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83747" w14:textId="77777777" w:rsidR="005A3DCB" w:rsidRDefault="00372153" w:rsidP="00372153">
      <w:pPr>
        <w:spacing w:after="0" w:line="240" w:lineRule="auto"/>
      </w:pPr>
      <w:r>
        <w:t xml:space="preserve">   </w:t>
      </w:r>
      <w:r>
        <w:rPr>
          <w:noProof/>
          <w:lang w:val="en-US"/>
        </w:rPr>
        <w:drawing>
          <wp:inline distT="0" distB="0" distL="0" distR="0" wp14:anchorId="5E06F0F5" wp14:editId="4B56D79F">
            <wp:extent cx="1581150" cy="752475"/>
            <wp:effectExtent l="0" t="0" r="0" b="9525"/>
            <wp:docPr id="6" name="Grafik 8" descr="European Investment Bank logo">
              <a:extLst xmlns:a="http://schemas.openxmlformats.org/drawingml/2006/main">
                <a:ext uri="{FF2B5EF4-FFF2-40B4-BE49-F238E27FC236}">
                  <a16:creationId xmlns:a16="http://schemas.microsoft.com/office/drawing/2014/main" id="{2D9A10D6-5661-AE42-8A74-BD56C3A95A08}"/>
                </a:ext>
              </a:extLst>
            </wp:docPr>
            <wp:cNvGraphicFramePr/>
            <a:graphic xmlns:a="http://schemas.openxmlformats.org/drawingml/2006/main">
              <a:graphicData uri="http://schemas.openxmlformats.org/drawingml/2006/picture">
                <pic:pic xmlns:pic="http://schemas.openxmlformats.org/drawingml/2006/picture">
                  <pic:nvPicPr>
                    <pic:cNvPr id="6" name="Grafik 8" descr="European Investment Bank logo">
                      <a:extLst>
                        <a:ext uri="{FF2B5EF4-FFF2-40B4-BE49-F238E27FC236}">
                          <a16:creationId xmlns:a16="http://schemas.microsoft.com/office/drawing/2014/main" id="{2D9A10D6-5661-AE42-8A74-BD56C3A95A08}"/>
                        </a:ext>
                      </a:extLst>
                    </pic:cNvPr>
                    <pic:cNvPicPr/>
                  </pic:nvPicPr>
                  <pic:blipFill rotWithShape="1">
                    <a:blip r:embed="rId11" cstate="hqprint">
                      <a:extLst>
                        <a:ext uri="{28A0092B-C50C-407E-A947-70E740481C1C}">
                          <a14:useLocalDpi xmlns:a14="http://schemas.microsoft.com/office/drawing/2010/main" val="0"/>
                        </a:ext>
                      </a:extLst>
                    </a:blip>
                    <a:srcRect t="28471" b="29194"/>
                    <a:stretch/>
                  </pic:blipFill>
                  <pic:spPr bwMode="auto">
                    <a:xfrm>
                      <a:off x="0" y="0"/>
                      <a:ext cx="1581711" cy="75274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152677563"/>
      <w:bookmarkEnd w:id="0"/>
      <w:r>
        <w:t xml:space="preserve"> </w:t>
      </w:r>
      <w:r>
        <w:rPr>
          <w:noProof/>
          <w:lang w:val="en-US"/>
        </w:rPr>
        <w:drawing>
          <wp:inline distT="0" distB="0" distL="0" distR="0" wp14:anchorId="5D9AC8D3" wp14:editId="48E13A20">
            <wp:extent cx="1724025" cy="676275"/>
            <wp:effectExtent l="0" t="0" r="9525" b="9525"/>
            <wp:docPr id="7" name="Grafik 10" descr="https://www.eib.org/photos/download.do?documentId=7d50b0ba-f44d-4838-88d4-34c0ab27327d&amp;binaryType=WM">
              <a:extLst xmlns:a="http://schemas.openxmlformats.org/drawingml/2006/main">
                <a:ext uri="{FF2B5EF4-FFF2-40B4-BE49-F238E27FC236}">
                  <a16:creationId xmlns:a16="http://schemas.microsoft.com/office/drawing/2014/main" id="{E6AF8B30-67A4-8340-8CE3-05A164523245}"/>
                </a:ext>
              </a:extLst>
            </wp:docPr>
            <wp:cNvGraphicFramePr/>
            <a:graphic xmlns:a="http://schemas.openxmlformats.org/drawingml/2006/main">
              <a:graphicData uri="http://schemas.openxmlformats.org/drawingml/2006/picture">
                <pic:pic xmlns:pic="http://schemas.openxmlformats.org/drawingml/2006/picture">
                  <pic:nvPicPr>
                    <pic:cNvPr id="7" name="Grafik 10" descr="https://www.eib.org/photos/download.do?documentId=7d50b0ba-f44d-4838-88d4-34c0ab27327d&amp;binaryType=WM">
                      <a:extLst>
                        <a:ext uri="{FF2B5EF4-FFF2-40B4-BE49-F238E27FC236}">
                          <a16:creationId xmlns:a16="http://schemas.microsoft.com/office/drawing/2014/main" id="{E6AF8B30-67A4-8340-8CE3-05A164523245}"/>
                        </a:ext>
                      </a:extLst>
                    </pic:cNvPr>
                    <pic:cNvPicPr/>
                  </pic:nvPicPr>
                  <pic:blipFill rotWithShape="1">
                    <a:blip r:embed="rId12" cstate="print">
                      <a:extLst>
                        <a:ext uri="{28A0092B-C50C-407E-A947-70E740481C1C}">
                          <a14:useLocalDpi xmlns:a14="http://schemas.microsoft.com/office/drawing/2010/main" val="0"/>
                        </a:ext>
                      </a:extLst>
                    </a:blip>
                    <a:srcRect l="6677" t="22388" r="4867" b="26145"/>
                    <a:stretch/>
                  </pic:blipFill>
                  <pic:spPr bwMode="auto">
                    <a:xfrm>
                      <a:off x="0" y="0"/>
                      <a:ext cx="1725124" cy="6767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122EFD77" wp14:editId="2FBE6738">
            <wp:extent cx="810479" cy="723900"/>
            <wp:effectExtent l="0" t="0" r="8890" b="0"/>
            <wp:docPr id="19" name="Picture 18" descr="A picture containing shape&#10;&#10;Description automatically generated">
              <a:extLst xmlns:a="http://schemas.openxmlformats.org/drawingml/2006/main">
                <a:ext uri="{FF2B5EF4-FFF2-40B4-BE49-F238E27FC236}">
                  <a16:creationId xmlns:a16="http://schemas.microsoft.com/office/drawing/2014/main" id="{D8BC288A-43F8-471F-B5B6-1983F37E0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shape&#10;&#10;Description automatically generated">
                      <a:extLst>
                        <a:ext uri="{FF2B5EF4-FFF2-40B4-BE49-F238E27FC236}">
                          <a16:creationId xmlns:a16="http://schemas.microsoft.com/office/drawing/2014/main" id="{D8BC288A-43F8-471F-B5B6-1983F37E002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736" cy="726809"/>
                    </a:xfrm>
                    <a:prstGeom prst="rect">
                      <a:avLst/>
                    </a:prstGeom>
                  </pic:spPr>
                </pic:pic>
              </a:graphicData>
            </a:graphic>
          </wp:inline>
        </w:drawing>
      </w:r>
      <w:r>
        <w:t xml:space="preserve">     </w:t>
      </w:r>
      <w:r>
        <w:rPr>
          <w:noProof/>
          <w:lang w:val="en-US"/>
        </w:rPr>
        <w:drawing>
          <wp:inline distT="0" distB="0" distL="0" distR="0" wp14:anchorId="368A9088" wp14:editId="7CD78C4A">
            <wp:extent cx="1295400" cy="721303"/>
            <wp:effectExtent l="0" t="0" r="0" b="3175"/>
            <wp:docPr id="18" name="Picture 17" descr="A picture containing drawing&#10;&#10;Description automatically generated">
              <a:extLst xmlns:a="http://schemas.openxmlformats.org/drawingml/2006/main">
                <a:ext uri="{FF2B5EF4-FFF2-40B4-BE49-F238E27FC236}">
                  <a16:creationId xmlns:a16="http://schemas.microsoft.com/office/drawing/2014/main" id="{3A65A1FD-6A26-4C85-89E0-7C80B23C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drawing&#10;&#10;Description automatically generated">
                      <a:extLst>
                        <a:ext uri="{FF2B5EF4-FFF2-40B4-BE49-F238E27FC236}">
                          <a16:creationId xmlns:a16="http://schemas.microsoft.com/office/drawing/2014/main" id="{3A65A1FD-6A26-4C85-89E0-7C80B23C743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7926" cy="728278"/>
                    </a:xfrm>
                    <a:prstGeom prst="rect">
                      <a:avLst/>
                    </a:prstGeom>
                  </pic:spPr>
                </pic:pic>
              </a:graphicData>
            </a:graphic>
          </wp:inline>
        </w:drawing>
      </w:r>
    </w:p>
    <w:p w14:paraId="356D55F1" w14:textId="77777777" w:rsidR="005A3DCB" w:rsidRDefault="005A3DCB" w:rsidP="00372153">
      <w:pPr>
        <w:spacing w:after="0" w:line="240" w:lineRule="auto"/>
      </w:pPr>
      <w:bookmarkStart w:id="1" w:name="_maa8gb32hsp3"/>
      <w:bookmarkEnd w:id="1"/>
    </w:p>
    <w:p w14:paraId="3E86CC67" w14:textId="77777777" w:rsidR="005A3DCB" w:rsidRDefault="005A3DCB" w:rsidP="00372153">
      <w:pPr>
        <w:spacing w:after="0" w:line="240" w:lineRule="auto"/>
      </w:pPr>
      <w:bookmarkStart w:id="2" w:name="_8k0bix7hgnpz"/>
      <w:bookmarkEnd w:id="2"/>
    </w:p>
    <w:p w14:paraId="545C5AB1" w14:textId="77777777" w:rsidR="005A3DCB" w:rsidRDefault="005A3DCB" w:rsidP="00372153">
      <w:pPr>
        <w:spacing w:after="0" w:line="240" w:lineRule="auto"/>
      </w:pPr>
      <w:bookmarkStart w:id="3" w:name="_few3lzkl3lec"/>
      <w:bookmarkEnd w:id="3"/>
    </w:p>
    <w:p w14:paraId="761018E1" w14:textId="77777777" w:rsidR="005A3DCB" w:rsidRDefault="005A3DCB" w:rsidP="00372153">
      <w:pPr>
        <w:spacing w:after="0" w:line="240" w:lineRule="auto"/>
      </w:pPr>
      <w:bookmarkStart w:id="4" w:name="_xb0erxutn0a"/>
      <w:bookmarkEnd w:id="4"/>
    </w:p>
    <w:p w14:paraId="6297751C" w14:textId="77777777" w:rsidR="009272F8" w:rsidRDefault="009272F8" w:rsidP="00372153">
      <w:pPr>
        <w:spacing w:after="0" w:line="240" w:lineRule="auto"/>
      </w:pPr>
    </w:p>
    <w:p w14:paraId="6774994C" w14:textId="77777777" w:rsidR="009272F8" w:rsidRDefault="009272F8" w:rsidP="00372153">
      <w:pPr>
        <w:spacing w:after="0" w:line="240" w:lineRule="auto"/>
      </w:pPr>
    </w:p>
    <w:p w14:paraId="7F29E88C" w14:textId="77777777" w:rsidR="00DE033E" w:rsidRDefault="00DE033E" w:rsidP="00372153">
      <w:pPr>
        <w:spacing w:after="0" w:line="240" w:lineRule="auto"/>
      </w:pPr>
    </w:p>
    <w:p w14:paraId="05CB514D" w14:textId="77777777" w:rsidR="00DE033E" w:rsidRDefault="00DE033E" w:rsidP="00372153">
      <w:pPr>
        <w:spacing w:after="0" w:line="240" w:lineRule="auto"/>
      </w:pPr>
    </w:p>
    <w:p w14:paraId="63FAB5FC" w14:textId="77777777" w:rsidR="00DE033E" w:rsidRDefault="00DE033E" w:rsidP="00372153">
      <w:pPr>
        <w:spacing w:after="0" w:line="240" w:lineRule="auto"/>
      </w:pPr>
    </w:p>
    <w:p w14:paraId="24247B89" w14:textId="77777777" w:rsidR="00DE033E" w:rsidRDefault="00DE033E" w:rsidP="00372153">
      <w:pPr>
        <w:spacing w:after="0" w:line="240" w:lineRule="auto"/>
      </w:pPr>
    </w:p>
    <w:p w14:paraId="26A3FB55" w14:textId="77777777" w:rsidR="00DE033E" w:rsidRDefault="00DE033E" w:rsidP="00372153">
      <w:pPr>
        <w:spacing w:after="0" w:line="240" w:lineRule="auto"/>
      </w:pPr>
    </w:p>
    <w:p w14:paraId="7BEDA712" w14:textId="77777777" w:rsidR="00DE033E" w:rsidRDefault="00DE033E" w:rsidP="00372153">
      <w:pPr>
        <w:spacing w:after="0" w:line="240" w:lineRule="auto"/>
      </w:pPr>
    </w:p>
    <w:p w14:paraId="672F4A68" w14:textId="2E7B2A09" w:rsidR="005A3DCB" w:rsidRPr="009272F8" w:rsidRDefault="00A147EA" w:rsidP="00372153">
      <w:pPr>
        <w:spacing w:after="0" w:line="240" w:lineRule="auto"/>
        <w:jc w:val="center"/>
        <w:rPr>
          <w:b/>
          <w:bCs/>
          <w:sz w:val="48"/>
          <w:szCs w:val="48"/>
        </w:rPr>
      </w:pPr>
      <w:bookmarkStart w:id="5" w:name="_1qht9iwywtld"/>
      <w:bookmarkEnd w:id="5"/>
      <w:r w:rsidRPr="00A147EA">
        <w:rPr>
          <w:b/>
          <w:sz w:val="48"/>
        </w:rPr>
        <w:t>Plani Ndërkomunal për Menaxhimin e Integruar të Mbeturinave</w:t>
      </w:r>
      <w:r>
        <w:rPr>
          <w:b/>
          <w:sz w:val="48"/>
        </w:rPr>
        <w:t xml:space="preserve"> </w:t>
      </w:r>
      <w:r w:rsidR="00250BF1">
        <w:rPr>
          <w:b/>
          <w:sz w:val="48"/>
        </w:rPr>
        <w:t>për rajonin e Gjilanit dhe Ferizajt</w:t>
      </w:r>
    </w:p>
    <w:p w14:paraId="1C467524" w14:textId="77777777" w:rsidR="005A3DCB" w:rsidRDefault="005A3DCB" w:rsidP="00372153">
      <w:pPr>
        <w:spacing w:after="0" w:line="240" w:lineRule="auto"/>
        <w:jc w:val="center"/>
      </w:pPr>
    </w:p>
    <w:p w14:paraId="56089522" w14:textId="77777777" w:rsidR="005A3DCB" w:rsidRDefault="005A3DCB" w:rsidP="00372153">
      <w:pPr>
        <w:spacing w:after="0" w:line="240" w:lineRule="auto"/>
      </w:pPr>
    </w:p>
    <w:p w14:paraId="224E15E4" w14:textId="77777777" w:rsidR="005A3DCB" w:rsidRDefault="005A3DCB" w:rsidP="00372153">
      <w:pPr>
        <w:spacing w:after="0" w:line="240" w:lineRule="auto"/>
      </w:pPr>
    </w:p>
    <w:p w14:paraId="28AA8BD2" w14:textId="77777777" w:rsidR="005A3DCB" w:rsidRDefault="005A3DCB" w:rsidP="00372153">
      <w:pPr>
        <w:spacing w:after="0" w:line="240" w:lineRule="auto"/>
      </w:pPr>
    </w:p>
    <w:p w14:paraId="31C2AF69" w14:textId="77777777" w:rsidR="005A3DCB" w:rsidRDefault="005A3DCB" w:rsidP="00372153">
      <w:pPr>
        <w:spacing w:after="0" w:line="240" w:lineRule="auto"/>
      </w:pPr>
    </w:p>
    <w:p w14:paraId="14D02ADC" w14:textId="77777777" w:rsidR="005A3DCB" w:rsidRDefault="005A3DCB" w:rsidP="00372153">
      <w:pPr>
        <w:spacing w:after="0" w:line="240" w:lineRule="auto"/>
      </w:pPr>
    </w:p>
    <w:p w14:paraId="1108F9FD" w14:textId="77777777" w:rsidR="005A3DCB" w:rsidRDefault="005A3DCB" w:rsidP="00372153">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2131"/>
      </w:tblGrid>
      <w:tr w:rsidR="009272F8" w14:paraId="41F830A8" w14:textId="77777777" w:rsidTr="003A3713">
        <w:trPr>
          <w:trHeight w:val="218"/>
        </w:trPr>
        <w:tc>
          <w:tcPr>
            <w:tcW w:w="1359" w:type="dxa"/>
          </w:tcPr>
          <w:p w14:paraId="206B1E01" w14:textId="77777777" w:rsidR="009272F8" w:rsidRDefault="009272F8" w:rsidP="009272F8">
            <w:pPr>
              <w:spacing w:before="60" w:after="60"/>
            </w:pPr>
            <w:r>
              <w:t>Data:</w:t>
            </w:r>
          </w:p>
        </w:tc>
        <w:tc>
          <w:tcPr>
            <w:tcW w:w="2131" w:type="dxa"/>
          </w:tcPr>
          <w:p w14:paraId="486ABD97" w14:textId="7AA02F3E" w:rsidR="009272F8" w:rsidRDefault="000D2E46" w:rsidP="009272F8">
            <w:pPr>
              <w:spacing w:before="60" w:after="60"/>
            </w:pPr>
            <w:r>
              <w:t>02.04</w:t>
            </w:r>
            <w:r w:rsidR="003A3713">
              <w:t>.2025</w:t>
            </w:r>
          </w:p>
        </w:tc>
      </w:tr>
      <w:tr w:rsidR="009272F8" w14:paraId="7A313127" w14:textId="77777777" w:rsidTr="003A3713">
        <w:trPr>
          <w:trHeight w:val="218"/>
        </w:trPr>
        <w:tc>
          <w:tcPr>
            <w:tcW w:w="1359" w:type="dxa"/>
          </w:tcPr>
          <w:p w14:paraId="696F7EF6" w14:textId="77777777" w:rsidR="009272F8" w:rsidRDefault="009272F8" w:rsidP="009272F8">
            <w:pPr>
              <w:spacing w:before="60" w:after="60"/>
            </w:pPr>
            <w:r>
              <w:t xml:space="preserve">Versioni: </w:t>
            </w:r>
          </w:p>
        </w:tc>
        <w:tc>
          <w:tcPr>
            <w:tcW w:w="2131" w:type="dxa"/>
          </w:tcPr>
          <w:p w14:paraId="75668CB7" w14:textId="77777777" w:rsidR="009272F8" w:rsidRDefault="009272F8" w:rsidP="009272F8">
            <w:pPr>
              <w:spacing w:before="60" w:after="60"/>
            </w:pPr>
            <w:r>
              <w:t>1</w:t>
            </w:r>
          </w:p>
        </w:tc>
      </w:tr>
      <w:tr w:rsidR="009272F8" w14:paraId="38D8491D" w14:textId="77777777" w:rsidTr="003A3713">
        <w:trPr>
          <w:trHeight w:val="374"/>
        </w:trPr>
        <w:tc>
          <w:tcPr>
            <w:tcW w:w="1359" w:type="dxa"/>
          </w:tcPr>
          <w:p w14:paraId="4C379BEE" w14:textId="77777777" w:rsidR="009272F8" w:rsidRDefault="009272F8" w:rsidP="00B84FD7">
            <w:pPr>
              <w:spacing w:before="60" w:after="60"/>
              <w:ind w:right="-120"/>
            </w:pPr>
            <w:r>
              <w:t xml:space="preserve">Përgatitur nga: </w:t>
            </w:r>
          </w:p>
        </w:tc>
        <w:tc>
          <w:tcPr>
            <w:tcW w:w="2131" w:type="dxa"/>
          </w:tcPr>
          <w:p w14:paraId="0C65CF8F" w14:textId="77777777" w:rsidR="009272F8" w:rsidRDefault="009272F8" w:rsidP="009272F8">
            <w:pPr>
              <w:spacing w:before="60" w:after="60"/>
            </w:pPr>
            <w:r>
              <w:t>GFA në bashkëpunim me RWA dhe D&amp;D</w:t>
            </w:r>
          </w:p>
        </w:tc>
      </w:tr>
    </w:tbl>
    <w:p w14:paraId="5C799ECC" w14:textId="77777777" w:rsidR="005A3DCB" w:rsidRDefault="005A3DCB" w:rsidP="00372153">
      <w:pPr>
        <w:spacing w:after="0" w:line="240" w:lineRule="auto"/>
      </w:pPr>
    </w:p>
    <w:p w14:paraId="40CDD9F7" w14:textId="77777777" w:rsidR="005A3DCB" w:rsidRDefault="00AE450F" w:rsidP="00372153">
      <w:pPr>
        <w:spacing w:after="0" w:line="240" w:lineRule="auto"/>
      </w:pPr>
      <w:r>
        <w:br w:type="page"/>
      </w:r>
    </w:p>
    <w:p w14:paraId="342FBB1D" w14:textId="77777777" w:rsidR="005A3DCB" w:rsidRPr="00E7788C" w:rsidRDefault="00AE450F" w:rsidP="00372153">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Përmbajtje</w:t>
      </w:r>
    </w:p>
    <w:p w14:paraId="2275A49D" w14:textId="63547CED" w:rsidR="00E17481" w:rsidRDefault="0052598E">
      <w:pPr>
        <w:pStyle w:val="TOC1"/>
        <w:tabs>
          <w:tab w:val="left" w:pos="440"/>
        </w:tabs>
        <w:rPr>
          <w:rFonts w:cstheme="minorBidi"/>
          <w:b w:val="0"/>
          <w:bCs w:val="0"/>
          <w:caps w:val="0"/>
          <w:noProof/>
          <w:kern w:val="2"/>
          <w:sz w:val="24"/>
          <w:szCs w:val="24"/>
          <w:lang w:val="en-US"/>
          <w14:ligatures w14:val="standardContextual"/>
        </w:rPr>
      </w:pPr>
      <w:r>
        <w:rPr>
          <w:color w:val="2E75B5"/>
          <w:sz w:val="32"/>
        </w:rPr>
        <w:fldChar w:fldCharType="begin"/>
      </w:r>
      <w:r>
        <w:rPr>
          <w:color w:val="2E75B5"/>
          <w:sz w:val="32"/>
        </w:rPr>
        <w:instrText xml:space="preserve"> TOC \o "1-3" \h \z \u </w:instrText>
      </w:r>
      <w:r>
        <w:rPr>
          <w:color w:val="2E75B5"/>
          <w:sz w:val="32"/>
        </w:rPr>
        <w:fldChar w:fldCharType="separate"/>
      </w:r>
      <w:hyperlink w:anchor="_Toc185936582" w:history="1">
        <w:r w:rsidR="00E17481" w:rsidRPr="00F037E3">
          <w:rPr>
            <w:rStyle w:val="Hyperlink"/>
            <w:noProof/>
          </w:rPr>
          <w:t>1.</w:t>
        </w:r>
        <w:r w:rsidR="00E17481">
          <w:rPr>
            <w:rFonts w:cstheme="minorBidi"/>
            <w:b w:val="0"/>
            <w:bCs w:val="0"/>
            <w:caps w:val="0"/>
            <w:noProof/>
            <w:kern w:val="2"/>
            <w:sz w:val="24"/>
            <w:szCs w:val="24"/>
            <w:lang w:val="en-US"/>
            <w14:ligatures w14:val="standardContextual"/>
          </w:rPr>
          <w:tab/>
        </w:r>
        <w:r w:rsidR="00E17481" w:rsidRPr="00F037E3">
          <w:rPr>
            <w:rStyle w:val="Hyperlink"/>
            <w:noProof/>
          </w:rPr>
          <w:t>Përmbledhje ekzekutive</w:t>
        </w:r>
        <w:r w:rsidR="00E17481">
          <w:rPr>
            <w:noProof/>
            <w:webHidden/>
          </w:rPr>
          <w:tab/>
        </w:r>
        <w:r w:rsidR="00E17481">
          <w:rPr>
            <w:noProof/>
            <w:webHidden/>
          </w:rPr>
          <w:fldChar w:fldCharType="begin"/>
        </w:r>
        <w:r w:rsidR="00E17481">
          <w:rPr>
            <w:noProof/>
            <w:webHidden/>
          </w:rPr>
          <w:instrText xml:space="preserve"> PAGEREF _Toc185936582 \h </w:instrText>
        </w:r>
        <w:r w:rsidR="00E17481">
          <w:rPr>
            <w:noProof/>
            <w:webHidden/>
          </w:rPr>
        </w:r>
        <w:r w:rsidR="00E17481">
          <w:rPr>
            <w:noProof/>
            <w:webHidden/>
          </w:rPr>
          <w:fldChar w:fldCharType="separate"/>
        </w:r>
        <w:r w:rsidR="00E17481">
          <w:rPr>
            <w:noProof/>
            <w:webHidden/>
          </w:rPr>
          <w:t>10</w:t>
        </w:r>
        <w:r w:rsidR="00E17481">
          <w:rPr>
            <w:noProof/>
            <w:webHidden/>
          </w:rPr>
          <w:fldChar w:fldCharType="end"/>
        </w:r>
      </w:hyperlink>
    </w:p>
    <w:p w14:paraId="1638F208" w14:textId="0636FF2C"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583" w:history="1">
        <w:r w:rsidR="00E17481" w:rsidRPr="00F037E3">
          <w:rPr>
            <w:rStyle w:val="Hyperlink"/>
            <w:noProof/>
          </w:rPr>
          <w:t>2.</w:t>
        </w:r>
        <w:r w:rsidR="00E17481">
          <w:rPr>
            <w:rFonts w:cstheme="minorBidi"/>
            <w:b w:val="0"/>
            <w:bCs w:val="0"/>
            <w:caps w:val="0"/>
            <w:noProof/>
            <w:kern w:val="2"/>
            <w:sz w:val="24"/>
            <w:szCs w:val="24"/>
            <w:lang w:val="en-US"/>
            <w14:ligatures w14:val="standardContextual"/>
          </w:rPr>
          <w:tab/>
        </w:r>
        <w:r w:rsidR="00E17481" w:rsidRPr="00F037E3">
          <w:rPr>
            <w:rStyle w:val="Hyperlink"/>
            <w:noProof/>
          </w:rPr>
          <w:t>Konteksti</w:t>
        </w:r>
        <w:r w:rsidR="00E17481">
          <w:rPr>
            <w:noProof/>
            <w:webHidden/>
          </w:rPr>
          <w:tab/>
        </w:r>
        <w:r w:rsidR="00E17481">
          <w:rPr>
            <w:noProof/>
            <w:webHidden/>
          </w:rPr>
          <w:fldChar w:fldCharType="begin"/>
        </w:r>
        <w:r w:rsidR="00E17481">
          <w:rPr>
            <w:noProof/>
            <w:webHidden/>
          </w:rPr>
          <w:instrText xml:space="preserve"> PAGEREF _Toc185936583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21A9CBF7" w14:textId="5A40D8B2"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584" w:history="1">
        <w:r w:rsidR="00E17481" w:rsidRPr="00F037E3">
          <w:rPr>
            <w:rStyle w:val="Hyperlink"/>
            <w:noProof/>
          </w:rPr>
          <w:t>2.1</w:t>
        </w:r>
        <w:r w:rsidR="00E17481">
          <w:rPr>
            <w:rFonts w:cstheme="minorBidi"/>
            <w:smallCaps w:val="0"/>
            <w:noProof/>
            <w:kern w:val="2"/>
            <w:sz w:val="24"/>
            <w:szCs w:val="24"/>
            <w:lang w:val="en-US"/>
            <w14:ligatures w14:val="standardContextual"/>
          </w:rPr>
          <w:tab/>
        </w:r>
        <w:r w:rsidR="00E17481" w:rsidRPr="00F037E3">
          <w:rPr>
            <w:rStyle w:val="Hyperlink"/>
            <w:noProof/>
          </w:rPr>
          <w:t>Objektivi i përgjithshëm i Planit Ndërkomunal për Menaxhimin e Integruar të Mbeturinave</w:t>
        </w:r>
        <w:r w:rsidR="00E17481">
          <w:rPr>
            <w:noProof/>
            <w:webHidden/>
          </w:rPr>
          <w:tab/>
        </w:r>
        <w:r w:rsidR="00E17481">
          <w:rPr>
            <w:noProof/>
            <w:webHidden/>
          </w:rPr>
          <w:fldChar w:fldCharType="begin"/>
        </w:r>
        <w:r w:rsidR="00E17481">
          <w:rPr>
            <w:noProof/>
            <w:webHidden/>
          </w:rPr>
          <w:instrText xml:space="preserve"> PAGEREF _Toc185936584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0A0278E8" w14:textId="1EF23FFD"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585" w:history="1">
        <w:r w:rsidR="00E17481" w:rsidRPr="00F037E3">
          <w:rPr>
            <w:rStyle w:val="Hyperlink"/>
            <w:noProof/>
          </w:rPr>
          <w:t>2.2</w:t>
        </w:r>
        <w:r w:rsidR="00E17481">
          <w:rPr>
            <w:rFonts w:cstheme="minorBidi"/>
            <w:smallCaps w:val="0"/>
            <w:noProof/>
            <w:kern w:val="2"/>
            <w:sz w:val="24"/>
            <w:szCs w:val="24"/>
            <w:lang w:val="en-US"/>
            <w14:ligatures w14:val="standardContextual"/>
          </w:rPr>
          <w:tab/>
        </w:r>
        <w:r w:rsidR="00E17481" w:rsidRPr="00F037E3">
          <w:rPr>
            <w:rStyle w:val="Hyperlink"/>
            <w:noProof/>
          </w:rPr>
          <w:t>Korniza ligjore dhe rregullatore</w:t>
        </w:r>
        <w:r w:rsidR="00E17481">
          <w:rPr>
            <w:noProof/>
            <w:webHidden/>
          </w:rPr>
          <w:tab/>
        </w:r>
        <w:r w:rsidR="00E17481">
          <w:rPr>
            <w:noProof/>
            <w:webHidden/>
          </w:rPr>
          <w:fldChar w:fldCharType="begin"/>
        </w:r>
        <w:r w:rsidR="00E17481">
          <w:rPr>
            <w:noProof/>
            <w:webHidden/>
          </w:rPr>
          <w:instrText xml:space="preserve"> PAGEREF _Toc185936585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1BE51C46" w14:textId="140E2AA0"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86" w:history="1">
        <w:r w:rsidR="00E17481" w:rsidRPr="00F037E3">
          <w:rPr>
            <w:rStyle w:val="Hyperlink"/>
            <w:noProof/>
          </w:rPr>
          <w:t>2.2.1</w:t>
        </w:r>
        <w:r w:rsidR="00E17481">
          <w:rPr>
            <w:rFonts w:cstheme="minorBidi"/>
            <w:i w:val="0"/>
            <w:iCs w:val="0"/>
            <w:noProof/>
            <w:kern w:val="2"/>
            <w:sz w:val="24"/>
            <w:szCs w:val="24"/>
            <w:lang w:val="en-US"/>
            <w14:ligatures w14:val="standardContextual"/>
          </w:rPr>
          <w:tab/>
        </w:r>
        <w:r w:rsidR="00E17481" w:rsidRPr="00F037E3">
          <w:rPr>
            <w:rStyle w:val="Hyperlink"/>
            <w:noProof/>
          </w:rPr>
          <w:t>Politikat dhe direktivat e BE-së</w:t>
        </w:r>
        <w:r w:rsidR="00E17481">
          <w:rPr>
            <w:noProof/>
            <w:webHidden/>
          </w:rPr>
          <w:tab/>
        </w:r>
        <w:r w:rsidR="00E17481">
          <w:rPr>
            <w:noProof/>
            <w:webHidden/>
          </w:rPr>
          <w:fldChar w:fldCharType="begin"/>
        </w:r>
        <w:r w:rsidR="00E17481">
          <w:rPr>
            <w:noProof/>
            <w:webHidden/>
          </w:rPr>
          <w:instrText xml:space="preserve"> PAGEREF _Toc185936586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3F7A618D" w14:textId="7286DED0"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87" w:history="1">
        <w:r w:rsidR="00E17481" w:rsidRPr="00F037E3">
          <w:rPr>
            <w:rStyle w:val="Hyperlink"/>
            <w:noProof/>
          </w:rPr>
          <w:t>2.2.2</w:t>
        </w:r>
        <w:r w:rsidR="00E17481">
          <w:rPr>
            <w:rFonts w:cstheme="minorBidi"/>
            <w:i w:val="0"/>
            <w:iCs w:val="0"/>
            <w:noProof/>
            <w:kern w:val="2"/>
            <w:sz w:val="24"/>
            <w:szCs w:val="24"/>
            <w:lang w:val="en-US"/>
            <w14:ligatures w14:val="standardContextual"/>
          </w:rPr>
          <w:tab/>
        </w:r>
        <w:r w:rsidR="00E17481" w:rsidRPr="00F037E3">
          <w:rPr>
            <w:rStyle w:val="Hyperlink"/>
            <w:noProof/>
          </w:rPr>
          <w:t>Legjislacioni kombëtar për menaxhimin e mbeturinave</w:t>
        </w:r>
        <w:r w:rsidR="00E17481">
          <w:rPr>
            <w:noProof/>
            <w:webHidden/>
          </w:rPr>
          <w:tab/>
        </w:r>
        <w:r w:rsidR="00E17481">
          <w:rPr>
            <w:noProof/>
            <w:webHidden/>
          </w:rPr>
          <w:fldChar w:fldCharType="begin"/>
        </w:r>
        <w:r w:rsidR="00E17481">
          <w:rPr>
            <w:noProof/>
            <w:webHidden/>
          </w:rPr>
          <w:instrText xml:space="preserve"> PAGEREF _Toc185936587 \h </w:instrText>
        </w:r>
        <w:r w:rsidR="00E17481">
          <w:rPr>
            <w:noProof/>
            <w:webHidden/>
          </w:rPr>
        </w:r>
        <w:r w:rsidR="00E17481">
          <w:rPr>
            <w:noProof/>
            <w:webHidden/>
          </w:rPr>
          <w:fldChar w:fldCharType="separate"/>
        </w:r>
        <w:r w:rsidR="00E17481">
          <w:rPr>
            <w:noProof/>
            <w:webHidden/>
          </w:rPr>
          <w:t>19</w:t>
        </w:r>
        <w:r w:rsidR="00E17481">
          <w:rPr>
            <w:noProof/>
            <w:webHidden/>
          </w:rPr>
          <w:fldChar w:fldCharType="end"/>
        </w:r>
      </w:hyperlink>
    </w:p>
    <w:p w14:paraId="54FD39EF" w14:textId="225468A1"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588" w:history="1">
        <w:r w:rsidR="00E17481" w:rsidRPr="00F037E3">
          <w:rPr>
            <w:rStyle w:val="Hyperlink"/>
            <w:noProof/>
          </w:rPr>
          <w:t>2.3</w:t>
        </w:r>
        <w:r w:rsidR="00E17481">
          <w:rPr>
            <w:rFonts w:cstheme="minorBidi"/>
            <w:smallCaps w:val="0"/>
            <w:noProof/>
            <w:kern w:val="2"/>
            <w:sz w:val="24"/>
            <w:szCs w:val="24"/>
            <w:lang w:val="en-US"/>
            <w14:ligatures w14:val="standardContextual"/>
          </w:rPr>
          <w:tab/>
        </w:r>
        <w:r w:rsidR="00E17481" w:rsidRPr="00F037E3">
          <w:rPr>
            <w:rStyle w:val="Hyperlink"/>
            <w:noProof/>
          </w:rPr>
          <w:t>Korniza institucionale dhe organizative</w:t>
        </w:r>
        <w:r w:rsidR="00E17481">
          <w:rPr>
            <w:noProof/>
            <w:webHidden/>
          </w:rPr>
          <w:tab/>
        </w:r>
        <w:r w:rsidR="00E17481">
          <w:rPr>
            <w:noProof/>
            <w:webHidden/>
          </w:rPr>
          <w:fldChar w:fldCharType="begin"/>
        </w:r>
        <w:r w:rsidR="00E17481">
          <w:rPr>
            <w:noProof/>
            <w:webHidden/>
          </w:rPr>
          <w:instrText xml:space="preserve"> PAGEREF _Toc185936588 \h </w:instrText>
        </w:r>
        <w:r w:rsidR="00E17481">
          <w:rPr>
            <w:noProof/>
            <w:webHidden/>
          </w:rPr>
        </w:r>
        <w:r w:rsidR="00E17481">
          <w:rPr>
            <w:noProof/>
            <w:webHidden/>
          </w:rPr>
          <w:fldChar w:fldCharType="separate"/>
        </w:r>
        <w:r w:rsidR="00E17481">
          <w:rPr>
            <w:noProof/>
            <w:webHidden/>
          </w:rPr>
          <w:t>27</w:t>
        </w:r>
        <w:r w:rsidR="00E17481">
          <w:rPr>
            <w:noProof/>
            <w:webHidden/>
          </w:rPr>
          <w:fldChar w:fldCharType="end"/>
        </w:r>
      </w:hyperlink>
    </w:p>
    <w:p w14:paraId="11A46C41" w14:textId="4C16C0CA"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89" w:history="1">
        <w:r w:rsidR="00E17481" w:rsidRPr="00F037E3">
          <w:rPr>
            <w:rStyle w:val="Hyperlink"/>
            <w:noProof/>
          </w:rPr>
          <w:t>2.3.1</w:t>
        </w:r>
        <w:r w:rsidR="00E17481">
          <w:rPr>
            <w:rFonts w:cstheme="minorBidi"/>
            <w:i w:val="0"/>
            <w:iCs w:val="0"/>
            <w:noProof/>
            <w:kern w:val="2"/>
            <w:sz w:val="24"/>
            <w:szCs w:val="24"/>
            <w:lang w:val="en-US"/>
            <w14:ligatures w14:val="standardContextual"/>
          </w:rPr>
          <w:tab/>
        </w:r>
        <w:r w:rsidR="00E17481" w:rsidRPr="00F037E3">
          <w:rPr>
            <w:rStyle w:val="Hyperlink"/>
            <w:noProof/>
          </w:rPr>
          <w:t>Nivel kombëtar</w:t>
        </w:r>
        <w:r w:rsidR="00E17481">
          <w:rPr>
            <w:noProof/>
            <w:webHidden/>
          </w:rPr>
          <w:tab/>
        </w:r>
        <w:r w:rsidR="00E17481">
          <w:rPr>
            <w:noProof/>
            <w:webHidden/>
          </w:rPr>
          <w:fldChar w:fldCharType="begin"/>
        </w:r>
        <w:r w:rsidR="00E17481">
          <w:rPr>
            <w:noProof/>
            <w:webHidden/>
          </w:rPr>
          <w:instrText xml:space="preserve"> PAGEREF _Toc185936589 \h </w:instrText>
        </w:r>
        <w:r w:rsidR="00E17481">
          <w:rPr>
            <w:noProof/>
            <w:webHidden/>
          </w:rPr>
        </w:r>
        <w:r w:rsidR="00E17481">
          <w:rPr>
            <w:noProof/>
            <w:webHidden/>
          </w:rPr>
          <w:fldChar w:fldCharType="separate"/>
        </w:r>
        <w:r w:rsidR="00E17481">
          <w:rPr>
            <w:noProof/>
            <w:webHidden/>
          </w:rPr>
          <w:t>27</w:t>
        </w:r>
        <w:r w:rsidR="00E17481">
          <w:rPr>
            <w:noProof/>
            <w:webHidden/>
          </w:rPr>
          <w:fldChar w:fldCharType="end"/>
        </w:r>
      </w:hyperlink>
    </w:p>
    <w:p w14:paraId="6BD9B8B3" w14:textId="4BF1646E"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0" w:history="1">
        <w:r w:rsidR="00E17481" w:rsidRPr="00F037E3">
          <w:rPr>
            <w:rStyle w:val="Hyperlink"/>
            <w:noProof/>
          </w:rPr>
          <w:t>2.3.2</w:t>
        </w:r>
        <w:r w:rsidR="00E17481">
          <w:rPr>
            <w:rFonts w:cstheme="minorBidi"/>
            <w:i w:val="0"/>
            <w:iCs w:val="0"/>
            <w:noProof/>
            <w:kern w:val="2"/>
            <w:sz w:val="24"/>
            <w:szCs w:val="24"/>
            <w:lang w:val="en-US"/>
            <w14:ligatures w14:val="standardContextual"/>
          </w:rPr>
          <w:tab/>
        </w:r>
        <w:r w:rsidR="00E17481" w:rsidRPr="00F037E3">
          <w:rPr>
            <w:rStyle w:val="Hyperlink"/>
            <w:noProof/>
          </w:rPr>
          <w:t>Nivel lokal</w:t>
        </w:r>
        <w:r w:rsidR="00E17481">
          <w:rPr>
            <w:noProof/>
            <w:webHidden/>
          </w:rPr>
          <w:tab/>
        </w:r>
        <w:r w:rsidR="00E17481">
          <w:rPr>
            <w:noProof/>
            <w:webHidden/>
          </w:rPr>
          <w:fldChar w:fldCharType="begin"/>
        </w:r>
        <w:r w:rsidR="00E17481">
          <w:rPr>
            <w:noProof/>
            <w:webHidden/>
          </w:rPr>
          <w:instrText xml:space="preserve"> PAGEREF _Toc185936590 \h </w:instrText>
        </w:r>
        <w:r w:rsidR="00E17481">
          <w:rPr>
            <w:noProof/>
            <w:webHidden/>
          </w:rPr>
        </w:r>
        <w:r w:rsidR="00E17481">
          <w:rPr>
            <w:noProof/>
            <w:webHidden/>
          </w:rPr>
          <w:fldChar w:fldCharType="separate"/>
        </w:r>
        <w:r w:rsidR="00E17481">
          <w:rPr>
            <w:noProof/>
            <w:webHidden/>
          </w:rPr>
          <w:t>31</w:t>
        </w:r>
        <w:r w:rsidR="00E17481">
          <w:rPr>
            <w:noProof/>
            <w:webHidden/>
          </w:rPr>
          <w:fldChar w:fldCharType="end"/>
        </w:r>
      </w:hyperlink>
    </w:p>
    <w:p w14:paraId="1A8FA8FC" w14:textId="5AB2CCC5"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591" w:history="1">
        <w:r w:rsidR="00E17481" w:rsidRPr="00F037E3">
          <w:rPr>
            <w:rStyle w:val="Hyperlink"/>
            <w:noProof/>
          </w:rPr>
          <w:t>2.4</w:t>
        </w:r>
        <w:r w:rsidR="00E17481">
          <w:rPr>
            <w:rFonts w:cstheme="minorBidi"/>
            <w:smallCaps w:val="0"/>
            <w:noProof/>
            <w:kern w:val="2"/>
            <w:sz w:val="24"/>
            <w:szCs w:val="24"/>
            <w:lang w:val="en-US"/>
            <w14:ligatures w14:val="standardContextual"/>
          </w:rPr>
          <w:tab/>
        </w:r>
        <w:r w:rsidR="00E17481" w:rsidRPr="00F037E3">
          <w:rPr>
            <w:rStyle w:val="Hyperlink"/>
            <w:noProof/>
          </w:rPr>
          <w:t>Strategjia e Kosovës për Menaxhimin e Integruar të Mbeturinave</w:t>
        </w:r>
        <w:r w:rsidR="00E17481">
          <w:rPr>
            <w:noProof/>
            <w:webHidden/>
          </w:rPr>
          <w:tab/>
        </w:r>
        <w:r w:rsidR="00E17481">
          <w:rPr>
            <w:noProof/>
            <w:webHidden/>
          </w:rPr>
          <w:fldChar w:fldCharType="begin"/>
        </w:r>
        <w:r w:rsidR="00E17481">
          <w:rPr>
            <w:noProof/>
            <w:webHidden/>
          </w:rPr>
          <w:instrText xml:space="preserve"> PAGEREF _Toc185936591 \h </w:instrText>
        </w:r>
        <w:r w:rsidR="00E17481">
          <w:rPr>
            <w:noProof/>
            <w:webHidden/>
          </w:rPr>
        </w:r>
        <w:r w:rsidR="00E17481">
          <w:rPr>
            <w:noProof/>
            <w:webHidden/>
          </w:rPr>
          <w:fldChar w:fldCharType="separate"/>
        </w:r>
        <w:r w:rsidR="00E17481">
          <w:rPr>
            <w:noProof/>
            <w:webHidden/>
          </w:rPr>
          <w:t>34</w:t>
        </w:r>
        <w:r w:rsidR="00E17481">
          <w:rPr>
            <w:noProof/>
            <w:webHidden/>
          </w:rPr>
          <w:fldChar w:fldCharType="end"/>
        </w:r>
      </w:hyperlink>
    </w:p>
    <w:p w14:paraId="14528C10" w14:textId="4BDF052B"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592" w:history="1">
        <w:r w:rsidR="00E17481" w:rsidRPr="00F037E3">
          <w:rPr>
            <w:rStyle w:val="Hyperlink"/>
            <w:noProof/>
          </w:rPr>
          <w:t>2.5</w:t>
        </w:r>
        <w:r w:rsidR="00E17481">
          <w:rPr>
            <w:rFonts w:cstheme="minorBidi"/>
            <w:smallCaps w:val="0"/>
            <w:noProof/>
            <w:kern w:val="2"/>
            <w:sz w:val="24"/>
            <w:szCs w:val="24"/>
            <w:lang w:val="en-US"/>
            <w14:ligatures w14:val="standardContextual"/>
          </w:rPr>
          <w:tab/>
        </w:r>
        <w:r w:rsidR="00E17481" w:rsidRPr="00F037E3">
          <w:rPr>
            <w:rStyle w:val="Hyperlink"/>
            <w:noProof/>
          </w:rPr>
          <w:t>Planet komunale për menaxhim të mbeturinave</w:t>
        </w:r>
        <w:r w:rsidR="00E17481">
          <w:rPr>
            <w:noProof/>
            <w:webHidden/>
          </w:rPr>
          <w:tab/>
        </w:r>
        <w:r w:rsidR="00E17481">
          <w:rPr>
            <w:noProof/>
            <w:webHidden/>
          </w:rPr>
          <w:fldChar w:fldCharType="begin"/>
        </w:r>
        <w:r w:rsidR="00E17481">
          <w:rPr>
            <w:noProof/>
            <w:webHidden/>
          </w:rPr>
          <w:instrText xml:space="preserve"> PAGEREF _Toc185936592 \h </w:instrText>
        </w:r>
        <w:r w:rsidR="00E17481">
          <w:rPr>
            <w:noProof/>
            <w:webHidden/>
          </w:rPr>
        </w:r>
        <w:r w:rsidR="00E17481">
          <w:rPr>
            <w:noProof/>
            <w:webHidden/>
          </w:rPr>
          <w:fldChar w:fldCharType="separate"/>
        </w:r>
        <w:r w:rsidR="00E17481">
          <w:rPr>
            <w:noProof/>
            <w:webHidden/>
          </w:rPr>
          <w:t>36</w:t>
        </w:r>
        <w:r w:rsidR="00E17481">
          <w:rPr>
            <w:noProof/>
            <w:webHidden/>
          </w:rPr>
          <w:fldChar w:fldCharType="end"/>
        </w:r>
      </w:hyperlink>
    </w:p>
    <w:p w14:paraId="3DD40459" w14:textId="418EA8B1"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593" w:history="1">
        <w:r w:rsidR="00E17481" w:rsidRPr="00F037E3">
          <w:rPr>
            <w:rStyle w:val="Hyperlink"/>
            <w:noProof/>
          </w:rPr>
          <w:t>3.</w:t>
        </w:r>
        <w:r w:rsidR="00E17481">
          <w:rPr>
            <w:rFonts w:cstheme="minorBidi"/>
            <w:b w:val="0"/>
            <w:bCs w:val="0"/>
            <w:caps w:val="0"/>
            <w:noProof/>
            <w:kern w:val="2"/>
            <w:sz w:val="24"/>
            <w:szCs w:val="24"/>
            <w:lang w:val="en-US"/>
            <w14:ligatures w14:val="standardContextual"/>
          </w:rPr>
          <w:tab/>
        </w:r>
        <w:r w:rsidR="00E17481" w:rsidRPr="00F037E3">
          <w:rPr>
            <w:rStyle w:val="Hyperlink"/>
            <w:noProof/>
          </w:rPr>
          <w:t>Përshkrimi i rajoneve</w:t>
        </w:r>
        <w:r w:rsidR="00E17481">
          <w:rPr>
            <w:noProof/>
            <w:webHidden/>
          </w:rPr>
          <w:tab/>
        </w:r>
        <w:r w:rsidR="00E17481">
          <w:rPr>
            <w:noProof/>
            <w:webHidden/>
          </w:rPr>
          <w:fldChar w:fldCharType="begin"/>
        </w:r>
        <w:r w:rsidR="00E17481">
          <w:rPr>
            <w:noProof/>
            <w:webHidden/>
          </w:rPr>
          <w:instrText xml:space="preserve"> PAGEREF _Toc185936593 \h </w:instrText>
        </w:r>
        <w:r w:rsidR="00E17481">
          <w:rPr>
            <w:noProof/>
            <w:webHidden/>
          </w:rPr>
        </w:r>
        <w:r w:rsidR="00E17481">
          <w:rPr>
            <w:noProof/>
            <w:webHidden/>
          </w:rPr>
          <w:fldChar w:fldCharType="separate"/>
        </w:r>
        <w:r w:rsidR="00E17481">
          <w:rPr>
            <w:noProof/>
            <w:webHidden/>
          </w:rPr>
          <w:t>37</w:t>
        </w:r>
        <w:r w:rsidR="00E17481">
          <w:rPr>
            <w:noProof/>
            <w:webHidden/>
          </w:rPr>
          <w:fldChar w:fldCharType="end"/>
        </w:r>
      </w:hyperlink>
    </w:p>
    <w:p w14:paraId="09B7AF90" w14:textId="5054A9DD"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594" w:history="1">
        <w:r w:rsidR="00E17481" w:rsidRPr="00F037E3">
          <w:rPr>
            <w:rStyle w:val="Hyperlink"/>
            <w:noProof/>
          </w:rPr>
          <w:t>3.1</w:t>
        </w:r>
        <w:r w:rsidR="00E17481">
          <w:rPr>
            <w:rFonts w:cstheme="minorBidi"/>
            <w:smallCaps w:val="0"/>
            <w:noProof/>
            <w:kern w:val="2"/>
            <w:sz w:val="24"/>
            <w:szCs w:val="24"/>
            <w:lang w:val="en-US"/>
            <w14:ligatures w14:val="standardContextual"/>
          </w:rPr>
          <w:tab/>
        </w:r>
        <w:r w:rsidR="00E17481" w:rsidRPr="00F037E3">
          <w:rPr>
            <w:rStyle w:val="Hyperlink"/>
            <w:noProof/>
          </w:rPr>
          <w:t>Karakteristikat fiziko-gjeografike</w:t>
        </w:r>
        <w:r w:rsidR="00E17481">
          <w:rPr>
            <w:noProof/>
            <w:webHidden/>
          </w:rPr>
          <w:tab/>
        </w:r>
        <w:r w:rsidR="00E17481">
          <w:rPr>
            <w:noProof/>
            <w:webHidden/>
          </w:rPr>
          <w:fldChar w:fldCharType="begin"/>
        </w:r>
        <w:r w:rsidR="00E17481">
          <w:rPr>
            <w:noProof/>
            <w:webHidden/>
          </w:rPr>
          <w:instrText xml:space="preserve"> PAGEREF _Toc185936594 \h </w:instrText>
        </w:r>
        <w:r w:rsidR="00E17481">
          <w:rPr>
            <w:noProof/>
            <w:webHidden/>
          </w:rPr>
        </w:r>
        <w:r w:rsidR="00E17481">
          <w:rPr>
            <w:noProof/>
            <w:webHidden/>
          </w:rPr>
          <w:fldChar w:fldCharType="separate"/>
        </w:r>
        <w:r w:rsidR="00E17481">
          <w:rPr>
            <w:noProof/>
            <w:webHidden/>
          </w:rPr>
          <w:t>37</w:t>
        </w:r>
        <w:r w:rsidR="00E17481">
          <w:rPr>
            <w:noProof/>
            <w:webHidden/>
          </w:rPr>
          <w:fldChar w:fldCharType="end"/>
        </w:r>
      </w:hyperlink>
    </w:p>
    <w:p w14:paraId="66D6E9FF" w14:textId="07115DA0"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5" w:history="1">
        <w:r w:rsidR="00E17481" w:rsidRPr="00F037E3">
          <w:rPr>
            <w:rStyle w:val="Hyperlink"/>
            <w:noProof/>
          </w:rPr>
          <w:t>3.1.1</w:t>
        </w:r>
        <w:r w:rsidR="00E17481">
          <w:rPr>
            <w:rFonts w:cstheme="minorBidi"/>
            <w:i w:val="0"/>
            <w:iCs w:val="0"/>
            <w:noProof/>
            <w:kern w:val="2"/>
            <w:sz w:val="24"/>
            <w:szCs w:val="24"/>
            <w:lang w:val="en-US"/>
            <w14:ligatures w14:val="standardContextual"/>
          </w:rPr>
          <w:tab/>
        </w:r>
        <w:r w:rsidR="00E17481" w:rsidRPr="00F037E3">
          <w:rPr>
            <w:rStyle w:val="Hyperlink"/>
            <w:noProof/>
          </w:rPr>
          <w:t>Lokacioni gjeografik</w:t>
        </w:r>
        <w:r w:rsidR="00E17481">
          <w:rPr>
            <w:noProof/>
            <w:webHidden/>
          </w:rPr>
          <w:tab/>
        </w:r>
        <w:r w:rsidR="00E17481">
          <w:rPr>
            <w:noProof/>
            <w:webHidden/>
          </w:rPr>
          <w:fldChar w:fldCharType="begin"/>
        </w:r>
        <w:r w:rsidR="00E17481">
          <w:rPr>
            <w:noProof/>
            <w:webHidden/>
          </w:rPr>
          <w:instrText xml:space="preserve"> PAGEREF _Toc185936595 \h </w:instrText>
        </w:r>
        <w:r w:rsidR="00E17481">
          <w:rPr>
            <w:noProof/>
            <w:webHidden/>
          </w:rPr>
        </w:r>
        <w:r w:rsidR="00E17481">
          <w:rPr>
            <w:noProof/>
            <w:webHidden/>
          </w:rPr>
          <w:fldChar w:fldCharType="separate"/>
        </w:r>
        <w:r w:rsidR="00E17481">
          <w:rPr>
            <w:noProof/>
            <w:webHidden/>
          </w:rPr>
          <w:t>37</w:t>
        </w:r>
        <w:r w:rsidR="00E17481">
          <w:rPr>
            <w:noProof/>
            <w:webHidden/>
          </w:rPr>
          <w:fldChar w:fldCharType="end"/>
        </w:r>
      </w:hyperlink>
    </w:p>
    <w:p w14:paraId="5DDBCECD" w14:textId="2226CFC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6" w:history="1">
        <w:r w:rsidR="00E17481" w:rsidRPr="00F037E3">
          <w:rPr>
            <w:rStyle w:val="Hyperlink"/>
            <w:noProof/>
          </w:rPr>
          <w:t>3.1.2</w:t>
        </w:r>
        <w:r w:rsidR="00E17481">
          <w:rPr>
            <w:rFonts w:cstheme="minorBidi"/>
            <w:i w:val="0"/>
            <w:iCs w:val="0"/>
            <w:noProof/>
            <w:kern w:val="2"/>
            <w:sz w:val="24"/>
            <w:szCs w:val="24"/>
            <w:lang w:val="en-US"/>
            <w14:ligatures w14:val="standardContextual"/>
          </w:rPr>
          <w:tab/>
        </w:r>
        <w:r w:rsidR="00E17481" w:rsidRPr="00F037E3">
          <w:rPr>
            <w:rStyle w:val="Hyperlink"/>
            <w:noProof/>
          </w:rPr>
          <w:t>Klima</w:t>
        </w:r>
        <w:r w:rsidR="00E17481">
          <w:rPr>
            <w:noProof/>
            <w:webHidden/>
          </w:rPr>
          <w:tab/>
        </w:r>
        <w:r w:rsidR="00E17481">
          <w:rPr>
            <w:noProof/>
            <w:webHidden/>
          </w:rPr>
          <w:fldChar w:fldCharType="begin"/>
        </w:r>
        <w:r w:rsidR="00E17481">
          <w:rPr>
            <w:noProof/>
            <w:webHidden/>
          </w:rPr>
          <w:instrText xml:space="preserve"> PAGEREF _Toc185936596 \h </w:instrText>
        </w:r>
        <w:r w:rsidR="00E17481">
          <w:rPr>
            <w:noProof/>
            <w:webHidden/>
          </w:rPr>
        </w:r>
        <w:r w:rsidR="00E17481">
          <w:rPr>
            <w:noProof/>
            <w:webHidden/>
          </w:rPr>
          <w:fldChar w:fldCharType="separate"/>
        </w:r>
        <w:r w:rsidR="00E17481">
          <w:rPr>
            <w:noProof/>
            <w:webHidden/>
          </w:rPr>
          <w:t>38</w:t>
        </w:r>
        <w:r w:rsidR="00E17481">
          <w:rPr>
            <w:noProof/>
            <w:webHidden/>
          </w:rPr>
          <w:fldChar w:fldCharType="end"/>
        </w:r>
      </w:hyperlink>
    </w:p>
    <w:p w14:paraId="54996F47" w14:textId="72CE0D4E"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7" w:history="1">
        <w:r w:rsidR="00E17481" w:rsidRPr="00F037E3">
          <w:rPr>
            <w:rStyle w:val="Hyperlink"/>
            <w:noProof/>
          </w:rPr>
          <w:t>3.1.3</w:t>
        </w:r>
        <w:r w:rsidR="00E17481">
          <w:rPr>
            <w:rFonts w:cstheme="minorBidi"/>
            <w:i w:val="0"/>
            <w:iCs w:val="0"/>
            <w:noProof/>
            <w:kern w:val="2"/>
            <w:sz w:val="24"/>
            <w:szCs w:val="24"/>
            <w:lang w:val="en-US"/>
            <w14:ligatures w14:val="standardContextual"/>
          </w:rPr>
          <w:tab/>
        </w:r>
        <w:r w:rsidR="00E17481" w:rsidRPr="00F037E3">
          <w:rPr>
            <w:rStyle w:val="Hyperlink"/>
            <w:noProof/>
          </w:rPr>
          <w:t>Kushtet fizike</w:t>
        </w:r>
        <w:r w:rsidR="00E17481">
          <w:rPr>
            <w:noProof/>
            <w:webHidden/>
          </w:rPr>
          <w:tab/>
        </w:r>
        <w:r w:rsidR="00E17481">
          <w:rPr>
            <w:noProof/>
            <w:webHidden/>
          </w:rPr>
          <w:fldChar w:fldCharType="begin"/>
        </w:r>
        <w:r w:rsidR="00E17481">
          <w:rPr>
            <w:noProof/>
            <w:webHidden/>
          </w:rPr>
          <w:instrText xml:space="preserve"> PAGEREF _Toc185936597 \h </w:instrText>
        </w:r>
        <w:r w:rsidR="00E17481">
          <w:rPr>
            <w:noProof/>
            <w:webHidden/>
          </w:rPr>
        </w:r>
        <w:r w:rsidR="00E17481">
          <w:rPr>
            <w:noProof/>
            <w:webHidden/>
          </w:rPr>
          <w:fldChar w:fldCharType="separate"/>
        </w:r>
        <w:r w:rsidR="00E17481">
          <w:rPr>
            <w:noProof/>
            <w:webHidden/>
          </w:rPr>
          <w:t>38</w:t>
        </w:r>
        <w:r w:rsidR="00E17481">
          <w:rPr>
            <w:noProof/>
            <w:webHidden/>
          </w:rPr>
          <w:fldChar w:fldCharType="end"/>
        </w:r>
      </w:hyperlink>
    </w:p>
    <w:p w14:paraId="1D4EEAB6" w14:textId="1B32CF08"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8" w:history="1">
        <w:r w:rsidR="00E17481" w:rsidRPr="00F037E3">
          <w:rPr>
            <w:rStyle w:val="Hyperlink"/>
            <w:noProof/>
          </w:rPr>
          <w:t>3.1.4</w:t>
        </w:r>
        <w:r w:rsidR="00E17481">
          <w:rPr>
            <w:rFonts w:cstheme="minorBidi"/>
            <w:i w:val="0"/>
            <w:iCs w:val="0"/>
            <w:noProof/>
            <w:kern w:val="2"/>
            <w:sz w:val="24"/>
            <w:szCs w:val="24"/>
            <w:lang w:val="en-US"/>
            <w14:ligatures w14:val="standardContextual"/>
          </w:rPr>
          <w:tab/>
        </w:r>
        <w:r w:rsidR="00E17481" w:rsidRPr="00F037E3">
          <w:rPr>
            <w:rStyle w:val="Hyperlink"/>
            <w:noProof/>
          </w:rPr>
          <w:t>Rreziqet natyrore</w:t>
        </w:r>
        <w:r w:rsidR="00E17481">
          <w:rPr>
            <w:noProof/>
            <w:webHidden/>
          </w:rPr>
          <w:tab/>
        </w:r>
        <w:r w:rsidR="00E17481">
          <w:rPr>
            <w:noProof/>
            <w:webHidden/>
          </w:rPr>
          <w:fldChar w:fldCharType="begin"/>
        </w:r>
        <w:r w:rsidR="00E17481">
          <w:rPr>
            <w:noProof/>
            <w:webHidden/>
          </w:rPr>
          <w:instrText xml:space="preserve"> PAGEREF _Toc185936598 \h </w:instrText>
        </w:r>
        <w:r w:rsidR="00E17481">
          <w:rPr>
            <w:noProof/>
            <w:webHidden/>
          </w:rPr>
        </w:r>
        <w:r w:rsidR="00E17481">
          <w:rPr>
            <w:noProof/>
            <w:webHidden/>
          </w:rPr>
          <w:fldChar w:fldCharType="separate"/>
        </w:r>
        <w:r w:rsidR="00E17481">
          <w:rPr>
            <w:noProof/>
            <w:webHidden/>
          </w:rPr>
          <w:t>39</w:t>
        </w:r>
        <w:r w:rsidR="00E17481">
          <w:rPr>
            <w:noProof/>
            <w:webHidden/>
          </w:rPr>
          <w:fldChar w:fldCharType="end"/>
        </w:r>
      </w:hyperlink>
    </w:p>
    <w:p w14:paraId="778EFB84" w14:textId="3D06B67D"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9" w:history="1">
        <w:r w:rsidR="00E17481" w:rsidRPr="00F037E3">
          <w:rPr>
            <w:rStyle w:val="Hyperlink"/>
            <w:noProof/>
          </w:rPr>
          <w:t>3.1.5</w:t>
        </w:r>
        <w:r w:rsidR="00E17481">
          <w:rPr>
            <w:rFonts w:cstheme="minorBidi"/>
            <w:i w:val="0"/>
            <w:iCs w:val="0"/>
            <w:noProof/>
            <w:kern w:val="2"/>
            <w:sz w:val="24"/>
            <w:szCs w:val="24"/>
            <w:lang w:val="en-US"/>
            <w14:ligatures w14:val="standardContextual"/>
          </w:rPr>
          <w:tab/>
        </w:r>
        <w:r w:rsidR="00E17481" w:rsidRPr="00F037E3">
          <w:rPr>
            <w:rStyle w:val="Hyperlink"/>
            <w:noProof/>
          </w:rPr>
          <w:t>Përdorimi i tokës</w:t>
        </w:r>
        <w:r w:rsidR="00E17481">
          <w:rPr>
            <w:noProof/>
            <w:webHidden/>
          </w:rPr>
          <w:tab/>
        </w:r>
        <w:r w:rsidR="00E17481">
          <w:rPr>
            <w:noProof/>
            <w:webHidden/>
          </w:rPr>
          <w:fldChar w:fldCharType="begin"/>
        </w:r>
        <w:r w:rsidR="00E17481">
          <w:rPr>
            <w:noProof/>
            <w:webHidden/>
          </w:rPr>
          <w:instrText xml:space="preserve"> PAGEREF _Toc185936599 \h </w:instrText>
        </w:r>
        <w:r w:rsidR="00E17481">
          <w:rPr>
            <w:noProof/>
            <w:webHidden/>
          </w:rPr>
        </w:r>
        <w:r w:rsidR="00E17481">
          <w:rPr>
            <w:noProof/>
            <w:webHidden/>
          </w:rPr>
          <w:fldChar w:fldCharType="separate"/>
        </w:r>
        <w:r w:rsidR="00E17481">
          <w:rPr>
            <w:noProof/>
            <w:webHidden/>
          </w:rPr>
          <w:t>39</w:t>
        </w:r>
        <w:r w:rsidR="00E17481">
          <w:rPr>
            <w:noProof/>
            <w:webHidden/>
          </w:rPr>
          <w:fldChar w:fldCharType="end"/>
        </w:r>
      </w:hyperlink>
    </w:p>
    <w:p w14:paraId="4353E805" w14:textId="5F9A7D5A"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0" w:history="1">
        <w:r w:rsidR="00E17481" w:rsidRPr="00F037E3">
          <w:rPr>
            <w:rStyle w:val="Hyperlink"/>
            <w:noProof/>
          </w:rPr>
          <w:t>3.1.6</w:t>
        </w:r>
        <w:r w:rsidR="00E17481">
          <w:rPr>
            <w:rFonts w:cstheme="minorBidi"/>
            <w:i w:val="0"/>
            <w:iCs w:val="0"/>
            <w:noProof/>
            <w:kern w:val="2"/>
            <w:sz w:val="24"/>
            <w:szCs w:val="24"/>
            <w:lang w:val="en-US"/>
            <w14:ligatures w14:val="standardContextual"/>
          </w:rPr>
          <w:tab/>
        </w:r>
        <w:r w:rsidR="00E17481" w:rsidRPr="00F037E3">
          <w:rPr>
            <w:rStyle w:val="Hyperlink"/>
            <w:noProof/>
          </w:rPr>
          <w:t>Zonat e mbrojtura</w:t>
        </w:r>
        <w:r w:rsidR="00E17481">
          <w:rPr>
            <w:noProof/>
            <w:webHidden/>
          </w:rPr>
          <w:tab/>
        </w:r>
        <w:r w:rsidR="00E17481">
          <w:rPr>
            <w:noProof/>
            <w:webHidden/>
          </w:rPr>
          <w:fldChar w:fldCharType="begin"/>
        </w:r>
        <w:r w:rsidR="00E17481">
          <w:rPr>
            <w:noProof/>
            <w:webHidden/>
          </w:rPr>
          <w:instrText xml:space="preserve"> PAGEREF _Toc185936600 \h </w:instrText>
        </w:r>
        <w:r w:rsidR="00E17481">
          <w:rPr>
            <w:noProof/>
            <w:webHidden/>
          </w:rPr>
        </w:r>
        <w:r w:rsidR="00E17481">
          <w:rPr>
            <w:noProof/>
            <w:webHidden/>
          </w:rPr>
          <w:fldChar w:fldCharType="separate"/>
        </w:r>
        <w:r w:rsidR="00E17481">
          <w:rPr>
            <w:noProof/>
            <w:webHidden/>
          </w:rPr>
          <w:t>40</w:t>
        </w:r>
        <w:r w:rsidR="00E17481">
          <w:rPr>
            <w:noProof/>
            <w:webHidden/>
          </w:rPr>
          <w:fldChar w:fldCharType="end"/>
        </w:r>
      </w:hyperlink>
    </w:p>
    <w:p w14:paraId="04F8E568" w14:textId="1BE64794"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01" w:history="1">
        <w:r w:rsidR="00E17481" w:rsidRPr="00F037E3">
          <w:rPr>
            <w:rStyle w:val="Hyperlink"/>
            <w:noProof/>
          </w:rPr>
          <w:t>3.2</w:t>
        </w:r>
        <w:r w:rsidR="00E17481">
          <w:rPr>
            <w:rFonts w:cstheme="minorBidi"/>
            <w:smallCaps w:val="0"/>
            <w:noProof/>
            <w:kern w:val="2"/>
            <w:sz w:val="24"/>
            <w:szCs w:val="24"/>
            <w:lang w:val="en-US"/>
            <w14:ligatures w14:val="standardContextual"/>
          </w:rPr>
          <w:tab/>
        </w:r>
        <w:r w:rsidR="00E17481" w:rsidRPr="00F037E3">
          <w:rPr>
            <w:rStyle w:val="Hyperlink"/>
            <w:noProof/>
          </w:rPr>
          <w:t>Popullata</w:t>
        </w:r>
        <w:r w:rsidR="00E17481">
          <w:rPr>
            <w:noProof/>
            <w:webHidden/>
          </w:rPr>
          <w:tab/>
        </w:r>
        <w:r w:rsidR="00E17481">
          <w:rPr>
            <w:noProof/>
            <w:webHidden/>
          </w:rPr>
          <w:fldChar w:fldCharType="begin"/>
        </w:r>
        <w:r w:rsidR="00E17481">
          <w:rPr>
            <w:noProof/>
            <w:webHidden/>
          </w:rPr>
          <w:instrText xml:space="preserve"> PAGEREF _Toc185936601 \h </w:instrText>
        </w:r>
        <w:r w:rsidR="00E17481">
          <w:rPr>
            <w:noProof/>
            <w:webHidden/>
          </w:rPr>
        </w:r>
        <w:r w:rsidR="00E17481">
          <w:rPr>
            <w:noProof/>
            <w:webHidden/>
          </w:rPr>
          <w:fldChar w:fldCharType="separate"/>
        </w:r>
        <w:r w:rsidR="00E17481">
          <w:rPr>
            <w:noProof/>
            <w:webHidden/>
          </w:rPr>
          <w:t>44</w:t>
        </w:r>
        <w:r w:rsidR="00E17481">
          <w:rPr>
            <w:noProof/>
            <w:webHidden/>
          </w:rPr>
          <w:fldChar w:fldCharType="end"/>
        </w:r>
      </w:hyperlink>
    </w:p>
    <w:p w14:paraId="5B85753C" w14:textId="5C83E236"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02" w:history="1">
        <w:r w:rsidR="00E17481" w:rsidRPr="00F037E3">
          <w:rPr>
            <w:rStyle w:val="Hyperlink"/>
            <w:noProof/>
          </w:rPr>
          <w:t>3.3</w:t>
        </w:r>
        <w:r w:rsidR="00E17481">
          <w:rPr>
            <w:rFonts w:cstheme="minorBidi"/>
            <w:smallCaps w:val="0"/>
            <w:noProof/>
            <w:kern w:val="2"/>
            <w:sz w:val="24"/>
            <w:szCs w:val="24"/>
            <w:lang w:val="en-US"/>
            <w14:ligatures w14:val="standardContextual"/>
          </w:rPr>
          <w:tab/>
        </w:r>
        <w:r w:rsidR="00E17481" w:rsidRPr="00F037E3">
          <w:rPr>
            <w:rStyle w:val="Hyperlink"/>
            <w:noProof/>
          </w:rPr>
          <w:t>Përshkrimi socio-ekonomik</w:t>
        </w:r>
        <w:r w:rsidR="00E17481">
          <w:rPr>
            <w:noProof/>
            <w:webHidden/>
          </w:rPr>
          <w:tab/>
        </w:r>
        <w:r w:rsidR="00E17481">
          <w:rPr>
            <w:noProof/>
            <w:webHidden/>
          </w:rPr>
          <w:fldChar w:fldCharType="begin"/>
        </w:r>
        <w:r w:rsidR="00E17481">
          <w:rPr>
            <w:noProof/>
            <w:webHidden/>
          </w:rPr>
          <w:instrText xml:space="preserve"> PAGEREF _Toc185936602 \h </w:instrText>
        </w:r>
        <w:r w:rsidR="00E17481">
          <w:rPr>
            <w:noProof/>
            <w:webHidden/>
          </w:rPr>
        </w:r>
        <w:r w:rsidR="00E17481">
          <w:rPr>
            <w:noProof/>
            <w:webHidden/>
          </w:rPr>
          <w:fldChar w:fldCharType="separate"/>
        </w:r>
        <w:r w:rsidR="00E17481">
          <w:rPr>
            <w:noProof/>
            <w:webHidden/>
          </w:rPr>
          <w:t>46</w:t>
        </w:r>
        <w:r w:rsidR="00E17481">
          <w:rPr>
            <w:noProof/>
            <w:webHidden/>
          </w:rPr>
          <w:fldChar w:fldCharType="end"/>
        </w:r>
      </w:hyperlink>
    </w:p>
    <w:p w14:paraId="29EF7051" w14:textId="0A001C6B"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3" w:history="1">
        <w:r w:rsidR="00E17481" w:rsidRPr="00F037E3">
          <w:rPr>
            <w:rStyle w:val="Hyperlink"/>
            <w:noProof/>
          </w:rPr>
          <w:t>3.3.1</w:t>
        </w:r>
        <w:r w:rsidR="00E17481">
          <w:rPr>
            <w:rFonts w:cstheme="minorBidi"/>
            <w:i w:val="0"/>
            <w:iCs w:val="0"/>
            <w:noProof/>
            <w:kern w:val="2"/>
            <w:sz w:val="24"/>
            <w:szCs w:val="24"/>
            <w:lang w:val="en-US"/>
            <w14:ligatures w14:val="standardContextual"/>
          </w:rPr>
          <w:tab/>
        </w:r>
        <w:r w:rsidR="00E17481" w:rsidRPr="00F037E3">
          <w:rPr>
            <w:rStyle w:val="Hyperlink"/>
            <w:noProof/>
          </w:rPr>
          <w:t>Të dhëna për të ardhurat dhe shpenzimet për kokë banori/ekonomi familjare</w:t>
        </w:r>
        <w:r w:rsidR="00E17481">
          <w:rPr>
            <w:noProof/>
            <w:webHidden/>
          </w:rPr>
          <w:tab/>
        </w:r>
        <w:r w:rsidR="00E17481">
          <w:rPr>
            <w:noProof/>
            <w:webHidden/>
          </w:rPr>
          <w:fldChar w:fldCharType="begin"/>
        </w:r>
        <w:r w:rsidR="00E17481">
          <w:rPr>
            <w:noProof/>
            <w:webHidden/>
          </w:rPr>
          <w:instrText xml:space="preserve"> PAGEREF _Toc185936603 \h </w:instrText>
        </w:r>
        <w:r w:rsidR="00E17481">
          <w:rPr>
            <w:noProof/>
            <w:webHidden/>
          </w:rPr>
        </w:r>
        <w:r w:rsidR="00E17481">
          <w:rPr>
            <w:noProof/>
            <w:webHidden/>
          </w:rPr>
          <w:fldChar w:fldCharType="separate"/>
        </w:r>
        <w:r w:rsidR="00E17481">
          <w:rPr>
            <w:noProof/>
            <w:webHidden/>
          </w:rPr>
          <w:t>46</w:t>
        </w:r>
        <w:r w:rsidR="00E17481">
          <w:rPr>
            <w:noProof/>
            <w:webHidden/>
          </w:rPr>
          <w:fldChar w:fldCharType="end"/>
        </w:r>
      </w:hyperlink>
    </w:p>
    <w:p w14:paraId="61B48E05" w14:textId="4A6CB911"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4" w:history="1">
        <w:r w:rsidR="00E17481" w:rsidRPr="00F037E3">
          <w:rPr>
            <w:rStyle w:val="Hyperlink"/>
            <w:noProof/>
          </w:rPr>
          <w:t>3.3.2</w:t>
        </w:r>
        <w:r w:rsidR="00E17481">
          <w:rPr>
            <w:rFonts w:cstheme="minorBidi"/>
            <w:i w:val="0"/>
            <w:iCs w:val="0"/>
            <w:noProof/>
            <w:kern w:val="2"/>
            <w:sz w:val="24"/>
            <w:szCs w:val="24"/>
            <w:lang w:val="en-US"/>
            <w14:ligatures w14:val="standardContextual"/>
          </w:rPr>
          <w:tab/>
        </w:r>
        <w:r w:rsidR="00E17481" w:rsidRPr="00F037E3">
          <w:rPr>
            <w:rStyle w:val="Hyperlink"/>
            <w:noProof/>
          </w:rPr>
          <w:t>Biznesi dhe industria</w:t>
        </w:r>
        <w:r w:rsidR="00E17481">
          <w:rPr>
            <w:noProof/>
            <w:webHidden/>
          </w:rPr>
          <w:tab/>
        </w:r>
        <w:r w:rsidR="00E17481">
          <w:rPr>
            <w:noProof/>
            <w:webHidden/>
          </w:rPr>
          <w:fldChar w:fldCharType="begin"/>
        </w:r>
        <w:r w:rsidR="00E17481">
          <w:rPr>
            <w:noProof/>
            <w:webHidden/>
          </w:rPr>
          <w:instrText xml:space="preserve"> PAGEREF _Toc185936604 \h </w:instrText>
        </w:r>
        <w:r w:rsidR="00E17481">
          <w:rPr>
            <w:noProof/>
            <w:webHidden/>
          </w:rPr>
        </w:r>
        <w:r w:rsidR="00E17481">
          <w:rPr>
            <w:noProof/>
            <w:webHidden/>
          </w:rPr>
          <w:fldChar w:fldCharType="separate"/>
        </w:r>
        <w:r w:rsidR="00E17481">
          <w:rPr>
            <w:noProof/>
            <w:webHidden/>
          </w:rPr>
          <w:t>47</w:t>
        </w:r>
        <w:r w:rsidR="00E17481">
          <w:rPr>
            <w:noProof/>
            <w:webHidden/>
          </w:rPr>
          <w:fldChar w:fldCharType="end"/>
        </w:r>
      </w:hyperlink>
    </w:p>
    <w:p w14:paraId="66B9314D" w14:textId="66BD488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5" w:history="1">
        <w:r w:rsidR="00E17481" w:rsidRPr="00F037E3">
          <w:rPr>
            <w:rStyle w:val="Hyperlink"/>
            <w:noProof/>
          </w:rPr>
          <w:t>3.3.3</w:t>
        </w:r>
        <w:r w:rsidR="00E17481">
          <w:rPr>
            <w:rFonts w:cstheme="minorBidi"/>
            <w:i w:val="0"/>
            <w:iCs w:val="0"/>
            <w:noProof/>
            <w:kern w:val="2"/>
            <w:sz w:val="24"/>
            <w:szCs w:val="24"/>
            <w:lang w:val="en-US"/>
            <w14:ligatures w14:val="standardContextual"/>
          </w:rPr>
          <w:tab/>
        </w:r>
        <w:r w:rsidR="00E17481" w:rsidRPr="00F037E3">
          <w:rPr>
            <w:rStyle w:val="Hyperlink"/>
            <w:noProof/>
          </w:rPr>
          <w:t>Turizmi</w:t>
        </w:r>
        <w:r w:rsidR="00E17481">
          <w:rPr>
            <w:noProof/>
            <w:webHidden/>
          </w:rPr>
          <w:tab/>
        </w:r>
        <w:r w:rsidR="00E17481">
          <w:rPr>
            <w:noProof/>
            <w:webHidden/>
          </w:rPr>
          <w:fldChar w:fldCharType="begin"/>
        </w:r>
        <w:r w:rsidR="00E17481">
          <w:rPr>
            <w:noProof/>
            <w:webHidden/>
          </w:rPr>
          <w:instrText xml:space="preserve"> PAGEREF _Toc185936605 \h </w:instrText>
        </w:r>
        <w:r w:rsidR="00E17481">
          <w:rPr>
            <w:noProof/>
            <w:webHidden/>
          </w:rPr>
        </w:r>
        <w:r w:rsidR="00E17481">
          <w:rPr>
            <w:noProof/>
            <w:webHidden/>
          </w:rPr>
          <w:fldChar w:fldCharType="separate"/>
        </w:r>
        <w:r w:rsidR="00E17481">
          <w:rPr>
            <w:noProof/>
            <w:webHidden/>
          </w:rPr>
          <w:t>49</w:t>
        </w:r>
        <w:r w:rsidR="00E17481">
          <w:rPr>
            <w:noProof/>
            <w:webHidden/>
          </w:rPr>
          <w:fldChar w:fldCharType="end"/>
        </w:r>
      </w:hyperlink>
    </w:p>
    <w:p w14:paraId="69A54EDB" w14:textId="5AD90A9A"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6" w:history="1">
        <w:r w:rsidR="00E17481" w:rsidRPr="00F037E3">
          <w:rPr>
            <w:rStyle w:val="Hyperlink"/>
            <w:noProof/>
          </w:rPr>
          <w:t>3.3.4</w:t>
        </w:r>
        <w:r w:rsidR="00E17481">
          <w:rPr>
            <w:rFonts w:cstheme="minorBidi"/>
            <w:i w:val="0"/>
            <w:iCs w:val="0"/>
            <w:noProof/>
            <w:kern w:val="2"/>
            <w:sz w:val="24"/>
            <w:szCs w:val="24"/>
            <w:lang w:val="en-US"/>
            <w14:ligatures w14:val="standardContextual"/>
          </w:rPr>
          <w:tab/>
        </w:r>
        <w:r w:rsidR="00E17481" w:rsidRPr="00F037E3">
          <w:rPr>
            <w:rStyle w:val="Hyperlink"/>
            <w:noProof/>
          </w:rPr>
          <w:t>Bujqësia</w:t>
        </w:r>
        <w:r w:rsidR="00E17481">
          <w:rPr>
            <w:noProof/>
            <w:webHidden/>
          </w:rPr>
          <w:tab/>
        </w:r>
        <w:r w:rsidR="00E17481">
          <w:rPr>
            <w:noProof/>
            <w:webHidden/>
          </w:rPr>
          <w:fldChar w:fldCharType="begin"/>
        </w:r>
        <w:r w:rsidR="00E17481">
          <w:rPr>
            <w:noProof/>
            <w:webHidden/>
          </w:rPr>
          <w:instrText xml:space="preserve"> PAGEREF _Toc185936606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05CF1961" w14:textId="052D931D"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607" w:history="1">
        <w:r w:rsidR="00E17481" w:rsidRPr="00F037E3">
          <w:rPr>
            <w:rStyle w:val="Hyperlink"/>
            <w:noProof/>
          </w:rPr>
          <w:t>4.</w:t>
        </w:r>
        <w:r w:rsidR="00E17481">
          <w:rPr>
            <w:rFonts w:cstheme="minorBidi"/>
            <w:b w:val="0"/>
            <w:bCs w:val="0"/>
            <w:caps w:val="0"/>
            <w:noProof/>
            <w:kern w:val="2"/>
            <w:sz w:val="24"/>
            <w:szCs w:val="24"/>
            <w:lang w:val="en-US"/>
            <w14:ligatures w14:val="standardContextual"/>
          </w:rPr>
          <w:tab/>
        </w:r>
        <w:r w:rsidR="00E17481" w:rsidRPr="00F037E3">
          <w:rPr>
            <w:rStyle w:val="Hyperlink"/>
            <w:noProof/>
          </w:rPr>
          <w:t>Baza e menaxhimit të mbeturinave</w:t>
        </w:r>
        <w:r w:rsidR="00E17481">
          <w:rPr>
            <w:noProof/>
            <w:webHidden/>
          </w:rPr>
          <w:tab/>
        </w:r>
        <w:r w:rsidR="00E17481">
          <w:rPr>
            <w:noProof/>
            <w:webHidden/>
          </w:rPr>
          <w:fldChar w:fldCharType="begin"/>
        </w:r>
        <w:r w:rsidR="00E17481">
          <w:rPr>
            <w:noProof/>
            <w:webHidden/>
          </w:rPr>
          <w:instrText xml:space="preserve"> PAGEREF _Toc185936607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750D4E57" w14:textId="51C94A38"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08" w:history="1">
        <w:r w:rsidR="00E17481" w:rsidRPr="00F037E3">
          <w:rPr>
            <w:rStyle w:val="Hyperlink"/>
            <w:noProof/>
          </w:rPr>
          <w:t>4.1</w:t>
        </w:r>
        <w:r w:rsidR="00E17481">
          <w:rPr>
            <w:rFonts w:cstheme="minorBidi"/>
            <w:smallCaps w:val="0"/>
            <w:noProof/>
            <w:kern w:val="2"/>
            <w:sz w:val="24"/>
            <w:szCs w:val="24"/>
            <w:lang w:val="en-US"/>
            <w14:ligatures w14:val="standardContextual"/>
          </w:rPr>
          <w:tab/>
        </w:r>
        <w:r w:rsidR="00E17481" w:rsidRPr="00F037E3">
          <w:rPr>
            <w:rStyle w:val="Hyperlink"/>
            <w:noProof/>
          </w:rPr>
          <w:t>Gjenerimi aktual i mbeturinave komunale</w:t>
        </w:r>
        <w:r w:rsidR="00E17481">
          <w:rPr>
            <w:noProof/>
            <w:webHidden/>
          </w:rPr>
          <w:tab/>
        </w:r>
        <w:r w:rsidR="00E17481">
          <w:rPr>
            <w:noProof/>
            <w:webHidden/>
          </w:rPr>
          <w:fldChar w:fldCharType="begin"/>
        </w:r>
        <w:r w:rsidR="00E17481">
          <w:rPr>
            <w:noProof/>
            <w:webHidden/>
          </w:rPr>
          <w:instrText xml:space="preserve"> PAGEREF _Toc185936608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1A8350F9" w14:textId="6D6CBCA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9" w:history="1">
        <w:r w:rsidR="00E17481" w:rsidRPr="00F037E3">
          <w:rPr>
            <w:rStyle w:val="Hyperlink"/>
            <w:noProof/>
          </w:rPr>
          <w:t>4.1.1</w:t>
        </w:r>
        <w:r w:rsidR="00E17481">
          <w:rPr>
            <w:rFonts w:cstheme="minorBidi"/>
            <w:i w:val="0"/>
            <w:iCs w:val="0"/>
            <w:noProof/>
            <w:kern w:val="2"/>
            <w:sz w:val="24"/>
            <w:szCs w:val="24"/>
            <w:lang w:val="en-US"/>
            <w14:ligatures w14:val="standardContextual"/>
          </w:rPr>
          <w:tab/>
        </w:r>
        <w:r w:rsidR="00E17481" w:rsidRPr="00F037E3">
          <w:rPr>
            <w:rStyle w:val="Hyperlink"/>
            <w:noProof/>
          </w:rPr>
          <w:t>Ekonomia familjare</w:t>
        </w:r>
        <w:r w:rsidR="00E17481">
          <w:rPr>
            <w:noProof/>
            <w:webHidden/>
          </w:rPr>
          <w:tab/>
        </w:r>
        <w:r w:rsidR="00E17481">
          <w:rPr>
            <w:noProof/>
            <w:webHidden/>
          </w:rPr>
          <w:fldChar w:fldCharType="begin"/>
        </w:r>
        <w:r w:rsidR="00E17481">
          <w:rPr>
            <w:noProof/>
            <w:webHidden/>
          </w:rPr>
          <w:instrText xml:space="preserve"> PAGEREF _Toc185936609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3AC6338E" w14:textId="5AA87354"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0" w:history="1">
        <w:r w:rsidR="00E17481" w:rsidRPr="00F037E3">
          <w:rPr>
            <w:rStyle w:val="Hyperlink"/>
            <w:noProof/>
          </w:rPr>
          <w:t>4.1.2</w:t>
        </w:r>
        <w:r w:rsidR="00E17481">
          <w:rPr>
            <w:rFonts w:cstheme="minorBidi"/>
            <w:i w:val="0"/>
            <w:iCs w:val="0"/>
            <w:noProof/>
            <w:kern w:val="2"/>
            <w:sz w:val="24"/>
            <w:szCs w:val="24"/>
            <w:lang w:val="en-US"/>
            <w14:ligatures w14:val="standardContextual"/>
          </w:rPr>
          <w:tab/>
        </w:r>
        <w:r w:rsidR="00E17481" w:rsidRPr="00F037E3">
          <w:rPr>
            <w:rStyle w:val="Hyperlink"/>
            <w:noProof/>
          </w:rPr>
          <w:t>Burimet komerciale</w:t>
        </w:r>
        <w:r w:rsidR="00E17481">
          <w:rPr>
            <w:noProof/>
            <w:webHidden/>
          </w:rPr>
          <w:tab/>
        </w:r>
        <w:r w:rsidR="00E17481">
          <w:rPr>
            <w:noProof/>
            <w:webHidden/>
          </w:rPr>
          <w:fldChar w:fldCharType="begin"/>
        </w:r>
        <w:r w:rsidR="00E17481">
          <w:rPr>
            <w:noProof/>
            <w:webHidden/>
          </w:rPr>
          <w:instrText xml:space="preserve"> PAGEREF _Toc185936610 \h </w:instrText>
        </w:r>
        <w:r w:rsidR="00E17481">
          <w:rPr>
            <w:noProof/>
            <w:webHidden/>
          </w:rPr>
        </w:r>
        <w:r w:rsidR="00E17481">
          <w:rPr>
            <w:noProof/>
            <w:webHidden/>
          </w:rPr>
          <w:fldChar w:fldCharType="separate"/>
        </w:r>
        <w:r w:rsidR="00E17481">
          <w:rPr>
            <w:noProof/>
            <w:webHidden/>
          </w:rPr>
          <w:t>53</w:t>
        </w:r>
        <w:r w:rsidR="00E17481">
          <w:rPr>
            <w:noProof/>
            <w:webHidden/>
          </w:rPr>
          <w:fldChar w:fldCharType="end"/>
        </w:r>
      </w:hyperlink>
    </w:p>
    <w:p w14:paraId="60B492EB" w14:textId="7C9A58BD"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1" w:history="1">
        <w:r w:rsidR="00E17481" w:rsidRPr="00F037E3">
          <w:rPr>
            <w:rStyle w:val="Hyperlink"/>
            <w:noProof/>
          </w:rPr>
          <w:t>4.1.3</w:t>
        </w:r>
        <w:r w:rsidR="00E17481">
          <w:rPr>
            <w:rFonts w:cstheme="minorBidi"/>
            <w:i w:val="0"/>
            <w:iCs w:val="0"/>
            <w:noProof/>
            <w:kern w:val="2"/>
            <w:sz w:val="24"/>
            <w:szCs w:val="24"/>
            <w:lang w:val="en-US"/>
            <w14:ligatures w14:val="standardContextual"/>
          </w:rPr>
          <w:tab/>
        </w:r>
        <w:r w:rsidR="00E17481" w:rsidRPr="00F037E3">
          <w:rPr>
            <w:rStyle w:val="Hyperlink"/>
            <w:noProof/>
          </w:rPr>
          <w:t>Burimet institucionale</w:t>
        </w:r>
        <w:r w:rsidR="00E17481">
          <w:rPr>
            <w:noProof/>
            <w:webHidden/>
          </w:rPr>
          <w:tab/>
        </w:r>
        <w:r w:rsidR="00E17481">
          <w:rPr>
            <w:noProof/>
            <w:webHidden/>
          </w:rPr>
          <w:fldChar w:fldCharType="begin"/>
        </w:r>
        <w:r w:rsidR="00E17481">
          <w:rPr>
            <w:noProof/>
            <w:webHidden/>
          </w:rPr>
          <w:instrText xml:space="preserve"> PAGEREF _Toc185936611 \h </w:instrText>
        </w:r>
        <w:r w:rsidR="00E17481">
          <w:rPr>
            <w:noProof/>
            <w:webHidden/>
          </w:rPr>
        </w:r>
        <w:r w:rsidR="00E17481">
          <w:rPr>
            <w:noProof/>
            <w:webHidden/>
          </w:rPr>
          <w:fldChar w:fldCharType="separate"/>
        </w:r>
        <w:r w:rsidR="00E17481">
          <w:rPr>
            <w:noProof/>
            <w:webHidden/>
          </w:rPr>
          <w:t>54</w:t>
        </w:r>
        <w:r w:rsidR="00E17481">
          <w:rPr>
            <w:noProof/>
            <w:webHidden/>
          </w:rPr>
          <w:fldChar w:fldCharType="end"/>
        </w:r>
      </w:hyperlink>
    </w:p>
    <w:p w14:paraId="0A753464" w14:textId="4B69C853"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2" w:history="1">
        <w:r w:rsidR="00E17481" w:rsidRPr="00F037E3">
          <w:rPr>
            <w:rStyle w:val="Hyperlink"/>
            <w:noProof/>
          </w:rPr>
          <w:t>4.1.4</w:t>
        </w:r>
        <w:r w:rsidR="00E17481">
          <w:rPr>
            <w:rFonts w:cstheme="minorBidi"/>
            <w:i w:val="0"/>
            <w:iCs w:val="0"/>
            <w:noProof/>
            <w:kern w:val="2"/>
            <w:sz w:val="24"/>
            <w:szCs w:val="24"/>
            <w:lang w:val="en-US"/>
            <w14:ligatures w14:val="standardContextual"/>
          </w:rPr>
          <w:tab/>
        </w:r>
        <w:r w:rsidR="00E17481" w:rsidRPr="00F037E3">
          <w:rPr>
            <w:rStyle w:val="Hyperlink"/>
            <w:noProof/>
          </w:rPr>
          <w:t>Mbeturinat e gjelbra nga zonat publike</w:t>
        </w:r>
        <w:r w:rsidR="00E17481">
          <w:rPr>
            <w:noProof/>
            <w:webHidden/>
          </w:rPr>
          <w:tab/>
        </w:r>
        <w:r w:rsidR="00E17481">
          <w:rPr>
            <w:noProof/>
            <w:webHidden/>
          </w:rPr>
          <w:fldChar w:fldCharType="begin"/>
        </w:r>
        <w:r w:rsidR="00E17481">
          <w:rPr>
            <w:noProof/>
            <w:webHidden/>
          </w:rPr>
          <w:instrText xml:space="preserve"> PAGEREF _Toc185936612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4D678CD6" w14:textId="30B21598"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3" w:history="1">
        <w:r w:rsidR="00E17481" w:rsidRPr="00F037E3">
          <w:rPr>
            <w:rStyle w:val="Hyperlink"/>
            <w:noProof/>
          </w:rPr>
          <w:t>4.1.5</w:t>
        </w:r>
        <w:r w:rsidR="00E17481">
          <w:rPr>
            <w:rFonts w:cstheme="minorBidi"/>
            <w:i w:val="0"/>
            <w:iCs w:val="0"/>
            <w:noProof/>
            <w:kern w:val="2"/>
            <w:sz w:val="24"/>
            <w:szCs w:val="24"/>
            <w:lang w:val="en-US"/>
            <w14:ligatures w14:val="standardContextual"/>
          </w:rPr>
          <w:tab/>
        </w:r>
        <w:r w:rsidR="00E17481" w:rsidRPr="00F037E3">
          <w:rPr>
            <w:rStyle w:val="Hyperlink"/>
            <w:noProof/>
          </w:rPr>
          <w:t>Mbeturinat e ndërtimit dhe demolimit</w:t>
        </w:r>
        <w:r w:rsidR="00E17481">
          <w:rPr>
            <w:noProof/>
            <w:webHidden/>
          </w:rPr>
          <w:tab/>
        </w:r>
        <w:r w:rsidR="00E17481">
          <w:rPr>
            <w:noProof/>
            <w:webHidden/>
          </w:rPr>
          <w:fldChar w:fldCharType="begin"/>
        </w:r>
        <w:r w:rsidR="00E17481">
          <w:rPr>
            <w:noProof/>
            <w:webHidden/>
          </w:rPr>
          <w:instrText xml:space="preserve"> PAGEREF _Toc185936613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1892C38A" w14:textId="574ADBF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4" w:history="1">
        <w:r w:rsidR="00E17481" w:rsidRPr="00F037E3">
          <w:rPr>
            <w:rStyle w:val="Hyperlink"/>
            <w:noProof/>
          </w:rPr>
          <w:t>4.1.6</w:t>
        </w:r>
        <w:r w:rsidR="00E17481">
          <w:rPr>
            <w:rFonts w:cstheme="minorBidi"/>
            <w:i w:val="0"/>
            <w:iCs w:val="0"/>
            <w:noProof/>
            <w:kern w:val="2"/>
            <w:sz w:val="24"/>
            <w:szCs w:val="24"/>
            <w:lang w:val="en-US"/>
            <w14:ligatures w14:val="standardContextual"/>
          </w:rPr>
          <w:tab/>
        </w:r>
        <w:r w:rsidR="00E17481" w:rsidRPr="00F037E3">
          <w:rPr>
            <w:rStyle w:val="Hyperlink"/>
            <w:noProof/>
          </w:rPr>
          <w:t>Analiza përmbledhëse e gjenerimit të mbeturinave</w:t>
        </w:r>
        <w:r w:rsidR="00E17481">
          <w:rPr>
            <w:noProof/>
            <w:webHidden/>
          </w:rPr>
          <w:tab/>
        </w:r>
        <w:r w:rsidR="00E17481">
          <w:rPr>
            <w:noProof/>
            <w:webHidden/>
          </w:rPr>
          <w:fldChar w:fldCharType="begin"/>
        </w:r>
        <w:r w:rsidR="00E17481">
          <w:rPr>
            <w:noProof/>
            <w:webHidden/>
          </w:rPr>
          <w:instrText xml:space="preserve"> PAGEREF _Toc185936614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516437C9" w14:textId="6EDEB090"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15" w:history="1">
        <w:r w:rsidR="00E17481" w:rsidRPr="00F037E3">
          <w:rPr>
            <w:rStyle w:val="Hyperlink"/>
            <w:noProof/>
          </w:rPr>
          <w:t>4.2</w:t>
        </w:r>
        <w:r w:rsidR="00E17481">
          <w:rPr>
            <w:rFonts w:cstheme="minorBidi"/>
            <w:smallCaps w:val="0"/>
            <w:noProof/>
            <w:kern w:val="2"/>
            <w:sz w:val="24"/>
            <w:szCs w:val="24"/>
            <w:lang w:val="en-US"/>
            <w14:ligatures w14:val="standardContextual"/>
          </w:rPr>
          <w:tab/>
        </w:r>
        <w:r w:rsidR="00E17481" w:rsidRPr="00F037E3">
          <w:rPr>
            <w:rStyle w:val="Hyperlink"/>
            <w:noProof/>
          </w:rPr>
          <w:t>Përbërja e mbeturinave</w:t>
        </w:r>
        <w:r w:rsidR="00E17481">
          <w:rPr>
            <w:noProof/>
            <w:webHidden/>
          </w:rPr>
          <w:tab/>
        </w:r>
        <w:r w:rsidR="00E17481">
          <w:rPr>
            <w:noProof/>
            <w:webHidden/>
          </w:rPr>
          <w:fldChar w:fldCharType="begin"/>
        </w:r>
        <w:r w:rsidR="00E17481">
          <w:rPr>
            <w:noProof/>
            <w:webHidden/>
          </w:rPr>
          <w:instrText xml:space="preserve"> PAGEREF _Toc185936615 \h </w:instrText>
        </w:r>
        <w:r w:rsidR="00E17481">
          <w:rPr>
            <w:noProof/>
            <w:webHidden/>
          </w:rPr>
        </w:r>
        <w:r w:rsidR="00E17481">
          <w:rPr>
            <w:noProof/>
            <w:webHidden/>
          </w:rPr>
          <w:fldChar w:fldCharType="separate"/>
        </w:r>
        <w:r w:rsidR="00E17481">
          <w:rPr>
            <w:noProof/>
            <w:webHidden/>
          </w:rPr>
          <w:t>57</w:t>
        </w:r>
        <w:r w:rsidR="00E17481">
          <w:rPr>
            <w:noProof/>
            <w:webHidden/>
          </w:rPr>
          <w:fldChar w:fldCharType="end"/>
        </w:r>
      </w:hyperlink>
    </w:p>
    <w:p w14:paraId="0CBCEBC5" w14:textId="71B21CAE"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16" w:history="1">
        <w:r w:rsidR="00E17481" w:rsidRPr="00F037E3">
          <w:rPr>
            <w:rStyle w:val="Hyperlink"/>
            <w:noProof/>
          </w:rPr>
          <w:t>4.3</w:t>
        </w:r>
        <w:r w:rsidR="00E17481">
          <w:rPr>
            <w:rFonts w:cstheme="minorBidi"/>
            <w:smallCaps w:val="0"/>
            <w:noProof/>
            <w:kern w:val="2"/>
            <w:sz w:val="24"/>
            <w:szCs w:val="24"/>
            <w:lang w:val="en-US"/>
            <w14:ligatures w14:val="standardContextual"/>
          </w:rPr>
          <w:tab/>
        </w:r>
        <w:r w:rsidR="00E17481" w:rsidRPr="00F037E3">
          <w:rPr>
            <w:rStyle w:val="Hyperlink"/>
            <w:noProof/>
          </w:rPr>
          <w:t>Ofrimi aktual i shërbimeve të menaxhimit të mbeturinave komunale</w:t>
        </w:r>
        <w:r w:rsidR="00E17481">
          <w:rPr>
            <w:noProof/>
            <w:webHidden/>
          </w:rPr>
          <w:tab/>
        </w:r>
        <w:r w:rsidR="00E17481">
          <w:rPr>
            <w:noProof/>
            <w:webHidden/>
          </w:rPr>
          <w:fldChar w:fldCharType="begin"/>
        </w:r>
        <w:r w:rsidR="00E17481">
          <w:rPr>
            <w:noProof/>
            <w:webHidden/>
          </w:rPr>
          <w:instrText xml:space="preserve"> PAGEREF _Toc185936616 \h </w:instrText>
        </w:r>
        <w:r w:rsidR="00E17481">
          <w:rPr>
            <w:noProof/>
            <w:webHidden/>
          </w:rPr>
        </w:r>
        <w:r w:rsidR="00E17481">
          <w:rPr>
            <w:noProof/>
            <w:webHidden/>
          </w:rPr>
          <w:fldChar w:fldCharType="separate"/>
        </w:r>
        <w:r w:rsidR="00E17481">
          <w:rPr>
            <w:noProof/>
            <w:webHidden/>
          </w:rPr>
          <w:t>62</w:t>
        </w:r>
        <w:r w:rsidR="00E17481">
          <w:rPr>
            <w:noProof/>
            <w:webHidden/>
          </w:rPr>
          <w:fldChar w:fldCharType="end"/>
        </w:r>
      </w:hyperlink>
    </w:p>
    <w:p w14:paraId="46AD9E90" w14:textId="7236556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7" w:history="1">
        <w:r w:rsidR="00E17481" w:rsidRPr="00F037E3">
          <w:rPr>
            <w:rStyle w:val="Hyperlink"/>
            <w:noProof/>
          </w:rPr>
          <w:t>4.3.1</w:t>
        </w:r>
        <w:r w:rsidR="00E17481">
          <w:rPr>
            <w:rFonts w:cstheme="minorBidi"/>
            <w:i w:val="0"/>
            <w:iCs w:val="0"/>
            <w:noProof/>
            <w:kern w:val="2"/>
            <w:sz w:val="24"/>
            <w:szCs w:val="24"/>
            <w:lang w:val="en-US"/>
            <w14:ligatures w14:val="standardContextual"/>
          </w:rPr>
          <w:tab/>
        </w:r>
        <w:r w:rsidR="00E17481" w:rsidRPr="00F037E3">
          <w:rPr>
            <w:rStyle w:val="Hyperlink"/>
            <w:noProof/>
          </w:rPr>
          <w:t>Mbledhja e mbeturinave</w:t>
        </w:r>
        <w:r w:rsidR="00E17481">
          <w:rPr>
            <w:noProof/>
            <w:webHidden/>
          </w:rPr>
          <w:tab/>
        </w:r>
        <w:r w:rsidR="00E17481">
          <w:rPr>
            <w:noProof/>
            <w:webHidden/>
          </w:rPr>
          <w:fldChar w:fldCharType="begin"/>
        </w:r>
        <w:r w:rsidR="00E17481">
          <w:rPr>
            <w:noProof/>
            <w:webHidden/>
          </w:rPr>
          <w:instrText xml:space="preserve"> PAGEREF _Toc185936617 \h </w:instrText>
        </w:r>
        <w:r w:rsidR="00E17481">
          <w:rPr>
            <w:noProof/>
            <w:webHidden/>
          </w:rPr>
        </w:r>
        <w:r w:rsidR="00E17481">
          <w:rPr>
            <w:noProof/>
            <w:webHidden/>
          </w:rPr>
          <w:fldChar w:fldCharType="separate"/>
        </w:r>
        <w:r w:rsidR="00E17481">
          <w:rPr>
            <w:noProof/>
            <w:webHidden/>
          </w:rPr>
          <w:t>62</w:t>
        </w:r>
        <w:r w:rsidR="00E17481">
          <w:rPr>
            <w:noProof/>
            <w:webHidden/>
          </w:rPr>
          <w:fldChar w:fldCharType="end"/>
        </w:r>
      </w:hyperlink>
    </w:p>
    <w:p w14:paraId="0DA8C46C" w14:textId="643DCEC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8" w:history="1">
        <w:r w:rsidR="00E17481" w:rsidRPr="00F037E3">
          <w:rPr>
            <w:rStyle w:val="Hyperlink"/>
            <w:noProof/>
          </w:rPr>
          <w:t>4.3.2</w:t>
        </w:r>
        <w:r w:rsidR="00E17481">
          <w:rPr>
            <w:rFonts w:cstheme="minorBidi"/>
            <w:i w:val="0"/>
            <w:iCs w:val="0"/>
            <w:noProof/>
            <w:kern w:val="2"/>
            <w:sz w:val="24"/>
            <w:szCs w:val="24"/>
            <w:lang w:val="en-US"/>
            <w14:ligatures w14:val="standardContextual"/>
          </w:rPr>
          <w:tab/>
        </w:r>
        <w:r w:rsidR="00E17481" w:rsidRPr="00F037E3">
          <w:rPr>
            <w:rStyle w:val="Hyperlink"/>
            <w:noProof/>
          </w:rPr>
          <w:t>Transferimi i mbeturinave</w:t>
        </w:r>
        <w:r w:rsidR="00E17481">
          <w:rPr>
            <w:noProof/>
            <w:webHidden/>
          </w:rPr>
          <w:tab/>
        </w:r>
        <w:r w:rsidR="00E17481">
          <w:rPr>
            <w:noProof/>
            <w:webHidden/>
          </w:rPr>
          <w:fldChar w:fldCharType="begin"/>
        </w:r>
        <w:r w:rsidR="00E17481">
          <w:rPr>
            <w:noProof/>
            <w:webHidden/>
          </w:rPr>
          <w:instrText xml:space="preserve"> PAGEREF _Toc185936618 \h </w:instrText>
        </w:r>
        <w:r w:rsidR="00E17481">
          <w:rPr>
            <w:noProof/>
            <w:webHidden/>
          </w:rPr>
        </w:r>
        <w:r w:rsidR="00E17481">
          <w:rPr>
            <w:noProof/>
            <w:webHidden/>
          </w:rPr>
          <w:fldChar w:fldCharType="separate"/>
        </w:r>
        <w:r w:rsidR="00E17481">
          <w:rPr>
            <w:noProof/>
            <w:webHidden/>
          </w:rPr>
          <w:t>71</w:t>
        </w:r>
        <w:r w:rsidR="00E17481">
          <w:rPr>
            <w:noProof/>
            <w:webHidden/>
          </w:rPr>
          <w:fldChar w:fldCharType="end"/>
        </w:r>
      </w:hyperlink>
    </w:p>
    <w:p w14:paraId="1E840900" w14:textId="0D1868AC"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9" w:history="1">
        <w:r w:rsidR="00E17481" w:rsidRPr="00F037E3">
          <w:rPr>
            <w:rStyle w:val="Hyperlink"/>
            <w:noProof/>
          </w:rPr>
          <w:t>4.3.3</w:t>
        </w:r>
        <w:r w:rsidR="00E17481">
          <w:rPr>
            <w:rFonts w:cstheme="minorBidi"/>
            <w:i w:val="0"/>
            <w:iCs w:val="0"/>
            <w:noProof/>
            <w:kern w:val="2"/>
            <w:sz w:val="24"/>
            <w:szCs w:val="24"/>
            <w:lang w:val="en-US"/>
            <w14:ligatures w14:val="standardContextual"/>
          </w:rPr>
          <w:tab/>
        </w:r>
        <w:r w:rsidR="00E17481" w:rsidRPr="00F037E3">
          <w:rPr>
            <w:rStyle w:val="Hyperlink"/>
            <w:noProof/>
          </w:rPr>
          <w:t>Rikuperimi i mbeturinave</w:t>
        </w:r>
        <w:r w:rsidR="00E17481">
          <w:rPr>
            <w:noProof/>
            <w:webHidden/>
          </w:rPr>
          <w:tab/>
        </w:r>
        <w:r w:rsidR="00E17481">
          <w:rPr>
            <w:noProof/>
            <w:webHidden/>
          </w:rPr>
          <w:fldChar w:fldCharType="begin"/>
        </w:r>
        <w:r w:rsidR="00E17481">
          <w:rPr>
            <w:noProof/>
            <w:webHidden/>
          </w:rPr>
          <w:instrText xml:space="preserve"> PAGEREF _Toc185936619 \h </w:instrText>
        </w:r>
        <w:r w:rsidR="00E17481">
          <w:rPr>
            <w:noProof/>
            <w:webHidden/>
          </w:rPr>
        </w:r>
        <w:r w:rsidR="00E17481">
          <w:rPr>
            <w:noProof/>
            <w:webHidden/>
          </w:rPr>
          <w:fldChar w:fldCharType="separate"/>
        </w:r>
        <w:r w:rsidR="00E17481">
          <w:rPr>
            <w:noProof/>
            <w:webHidden/>
          </w:rPr>
          <w:t>71</w:t>
        </w:r>
        <w:r w:rsidR="00E17481">
          <w:rPr>
            <w:noProof/>
            <w:webHidden/>
          </w:rPr>
          <w:fldChar w:fldCharType="end"/>
        </w:r>
      </w:hyperlink>
    </w:p>
    <w:p w14:paraId="4A5A0D75" w14:textId="465639A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0" w:history="1">
        <w:r w:rsidR="00E17481" w:rsidRPr="00F037E3">
          <w:rPr>
            <w:rStyle w:val="Hyperlink"/>
            <w:noProof/>
          </w:rPr>
          <w:t>4.3.4</w:t>
        </w:r>
        <w:r w:rsidR="00E17481">
          <w:rPr>
            <w:rFonts w:cstheme="minorBidi"/>
            <w:i w:val="0"/>
            <w:iCs w:val="0"/>
            <w:noProof/>
            <w:kern w:val="2"/>
            <w:sz w:val="24"/>
            <w:szCs w:val="24"/>
            <w:lang w:val="en-US"/>
            <w14:ligatures w14:val="standardContextual"/>
          </w:rPr>
          <w:tab/>
        </w:r>
        <w:r w:rsidR="00E17481" w:rsidRPr="00F037E3">
          <w:rPr>
            <w:rStyle w:val="Hyperlink"/>
            <w:noProof/>
          </w:rPr>
          <w:t>Deponimi i mbeturinave</w:t>
        </w:r>
        <w:r w:rsidR="00E17481">
          <w:rPr>
            <w:noProof/>
            <w:webHidden/>
          </w:rPr>
          <w:tab/>
        </w:r>
        <w:r w:rsidR="00E17481">
          <w:rPr>
            <w:noProof/>
            <w:webHidden/>
          </w:rPr>
          <w:fldChar w:fldCharType="begin"/>
        </w:r>
        <w:r w:rsidR="00E17481">
          <w:rPr>
            <w:noProof/>
            <w:webHidden/>
          </w:rPr>
          <w:instrText xml:space="preserve"> PAGEREF _Toc185936620 \h </w:instrText>
        </w:r>
        <w:r w:rsidR="00E17481">
          <w:rPr>
            <w:noProof/>
            <w:webHidden/>
          </w:rPr>
        </w:r>
        <w:r w:rsidR="00E17481">
          <w:rPr>
            <w:noProof/>
            <w:webHidden/>
          </w:rPr>
          <w:fldChar w:fldCharType="separate"/>
        </w:r>
        <w:r w:rsidR="00E17481">
          <w:rPr>
            <w:noProof/>
            <w:webHidden/>
          </w:rPr>
          <w:t>72</w:t>
        </w:r>
        <w:r w:rsidR="00E17481">
          <w:rPr>
            <w:noProof/>
            <w:webHidden/>
          </w:rPr>
          <w:fldChar w:fldCharType="end"/>
        </w:r>
      </w:hyperlink>
    </w:p>
    <w:p w14:paraId="7BC30DC7" w14:textId="57624BDB"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1" w:history="1">
        <w:r w:rsidR="00E17481" w:rsidRPr="00F037E3">
          <w:rPr>
            <w:rStyle w:val="Hyperlink"/>
            <w:noProof/>
          </w:rPr>
          <w:t>4.3.5</w:t>
        </w:r>
        <w:r w:rsidR="00E17481">
          <w:rPr>
            <w:rFonts w:cstheme="minorBidi"/>
            <w:i w:val="0"/>
            <w:iCs w:val="0"/>
            <w:noProof/>
            <w:kern w:val="2"/>
            <w:sz w:val="24"/>
            <w:szCs w:val="24"/>
            <w:lang w:val="en-US"/>
            <w14:ligatures w14:val="standardContextual"/>
          </w:rPr>
          <w:tab/>
        </w:r>
        <w:r w:rsidR="00E17481" w:rsidRPr="00F037E3">
          <w:rPr>
            <w:rStyle w:val="Hyperlink"/>
            <w:noProof/>
          </w:rPr>
          <w:t>Lëvizja e mbeturinave</w:t>
        </w:r>
        <w:r w:rsidR="00E17481">
          <w:rPr>
            <w:noProof/>
            <w:webHidden/>
          </w:rPr>
          <w:tab/>
        </w:r>
        <w:r w:rsidR="00E17481">
          <w:rPr>
            <w:noProof/>
            <w:webHidden/>
          </w:rPr>
          <w:fldChar w:fldCharType="begin"/>
        </w:r>
        <w:r w:rsidR="00E17481">
          <w:rPr>
            <w:noProof/>
            <w:webHidden/>
          </w:rPr>
          <w:instrText xml:space="preserve"> PAGEREF _Toc185936621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04F4880D" w14:textId="1B545830"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2" w:history="1">
        <w:r w:rsidR="00E17481" w:rsidRPr="00F037E3">
          <w:rPr>
            <w:rStyle w:val="Hyperlink"/>
            <w:noProof/>
          </w:rPr>
          <w:t>4.3.6</w:t>
        </w:r>
        <w:r w:rsidR="00E17481">
          <w:rPr>
            <w:rFonts w:cstheme="minorBidi"/>
            <w:i w:val="0"/>
            <w:iCs w:val="0"/>
            <w:noProof/>
            <w:kern w:val="2"/>
            <w:sz w:val="24"/>
            <w:szCs w:val="24"/>
            <w:lang w:val="en-US"/>
            <w14:ligatures w14:val="standardContextual"/>
          </w:rPr>
          <w:tab/>
        </w:r>
        <w:r w:rsidR="00E17481" w:rsidRPr="00F037E3">
          <w:rPr>
            <w:rStyle w:val="Hyperlink"/>
            <w:noProof/>
          </w:rPr>
          <w:t>Rritja e personelit për menaxhim të mbeturinave</w:t>
        </w:r>
        <w:r w:rsidR="00E17481">
          <w:rPr>
            <w:noProof/>
            <w:webHidden/>
          </w:rPr>
          <w:tab/>
        </w:r>
        <w:r w:rsidR="00E17481">
          <w:rPr>
            <w:noProof/>
            <w:webHidden/>
          </w:rPr>
          <w:fldChar w:fldCharType="begin"/>
        </w:r>
        <w:r w:rsidR="00E17481">
          <w:rPr>
            <w:noProof/>
            <w:webHidden/>
          </w:rPr>
          <w:instrText xml:space="preserve"> PAGEREF _Toc185936622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34141ED5" w14:textId="7128CD1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3" w:history="1">
        <w:r w:rsidR="00E17481" w:rsidRPr="00F037E3">
          <w:rPr>
            <w:rStyle w:val="Hyperlink"/>
            <w:noProof/>
          </w:rPr>
          <w:t>4.3.7</w:t>
        </w:r>
        <w:r w:rsidR="00E17481">
          <w:rPr>
            <w:rFonts w:cstheme="minorBidi"/>
            <w:i w:val="0"/>
            <w:iCs w:val="0"/>
            <w:noProof/>
            <w:kern w:val="2"/>
            <w:sz w:val="24"/>
            <w:szCs w:val="24"/>
            <w:lang w:val="en-US"/>
            <w14:ligatures w14:val="standardContextual"/>
          </w:rPr>
          <w:tab/>
        </w:r>
        <w:r w:rsidR="00E17481" w:rsidRPr="00F037E3">
          <w:rPr>
            <w:rStyle w:val="Hyperlink"/>
            <w:noProof/>
          </w:rPr>
          <w:t>Tarifat e mbeturinave</w:t>
        </w:r>
        <w:r w:rsidR="00E17481">
          <w:rPr>
            <w:noProof/>
            <w:webHidden/>
          </w:rPr>
          <w:tab/>
        </w:r>
        <w:r w:rsidR="00E17481">
          <w:rPr>
            <w:noProof/>
            <w:webHidden/>
          </w:rPr>
          <w:fldChar w:fldCharType="begin"/>
        </w:r>
        <w:r w:rsidR="00E17481">
          <w:rPr>
            <w:noProof/>
            <w:webHidden/>
          </w:rPr>
          <w:instrText xml:space="preserve"> PAGEREF _Toc185936623 \h </w:instrText>
        </w:r>
        <w:r w:rsidR="00E17481">
          <w:rPr>
            <w:noProof/>
            <w:webHidden/>
          </w:rPr>
        </w:r>
        <w:r w:rsidR="00E17481">
          <w:rPr>
            <w:noProof/>
            <w:webHidden/>
          </w:rPr>
          <w:fldChar w:fldCharType="separate"/>
        </w:r>
        <w:r w:rsidR="00E17481">
          <w:rPr>
            <w:noProof/>
            <w:webHidden/>
          </w:rPr>
          <w:t>75</w:t>
        </w:r>
        <w:r w:rsidR="00E17481">
          <w:rPr>
            <w:noProof/>
            <w:webHidden/>
          </w:rPr>
          <w:fldChar w:fldCharType="end"/>
        </w:r>
      </w:hyperlink>
    </w:p>
    <w:p w14:paraId="02EFAF7E" w14:textId="5E4D7A58"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4" w:history="1">
        <w:r w:rsidR="00E17481" w:rsidRPr="00F037E3">
          <w:rPr>
            <w:rStyle w:val="Hyperlink"/>
            <w:noProof/>
          </w:rPr>
          <w:t>4.3.8</w:t>
        </w:r>
        <w:r w:rsidR="00E17481">
          <w:rPr>
            <w:rFonts w:cstheme="minorBidi"/>
            <w:i w:val="0"/>
            <w:iCs w:val="0"/>
            <w:noProof/>
            <w:kern w:val="2"/>
            <w:sz w:val="24"/>
            <w:szCs w:val="24"/>
            <w:lang w:val="en-US"/>
            <w14:ligatures w14:val="standardContextual"/>
          </w:rPr>
          <w:tab/>
        </w:r>
        <w:r w:rsidR="00E17481" w:rsidRPr="00F037E3">
          <w:rPr>
            <w:rStyle w:val="Hyperlink"/>
            <w:noProof/>
          </w:rPr>
          <w:t>Roli i sektorit informal</w:t>
        </w:r>
        <w:r w:rsidR="00E17481">
          <w:rPr>
            <w:noProof/>
            <w:webHidden/>
          </w:rPr>
          <w:tab/>
        </w:r>
        <w:r w:rsidR="00E17481">
          <w:rPr>
            <w:noProof/>
            <w:webHidden/>
          </w:rPr>
          <w:fldChar w:fldCharType="begin"/>
        </w:r>
        <w:r w:rsidR="00E17481">
          <w:rPr>
            <w:noProof/>
            <w:webHidden/>
          </w:rPr>
          <w:instrText xml:space="preserve"> PAGEREF _Toc185936624 \h </w:instrText>
        </w:r>
        <w:r w:rsidR="00E17481">
          <w:rPr>
            <w:noProof/>
            <w:webHidden/>
          </w:rPr>
        </w:r>
        <w:r w:rsidR="00E17481">
          <w:rPr>
            <w:noProof/>
            <w:webHidden/>
          </w:rPr>
          <w:fldChar w:fldCharType="separate"/>
        </w:r>
        <w:r w:rsidR="00E17481">
          <w:rPr>
            <w:noProof/>
            <w:webHidden/>
          </w:rPr>
          <w:t>81</w:t>
        </w:r>
        <w:r w:rsidR="00E17481">
          <w:rPr>
            <w:noProof/>
            <w:webHidden/>
          </w:rPr>
          <w:fldChar w:fldCharType="end"/>
        </w:r>
      </w:hyperlink>
    </w:p>
    <w:p w14:paraId="402C2DA5" w14:textId="7E3C2D3E"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25" w:history="1">
        <w:r w:rsidR="00E17481" w:rsidRPr="00F037E3">
          <w:rPr>
            <w:rStyle w:val="Hyperlink"/>
            <w:noProof/>
          </w:rPr>
          <w:t>4.4</w:t>
        </w:r>
        <w:r w:rsidR="00E17481">
          <w:rPr>
            <w:rFonts w:cstheme="minorBidi"/>
            <w:smallCaps w:val="0"/>
            <w:noProof/>
            <w:kern w:val="2"/>
            <w:sz w:val="24"/>
            <w:szCs w:val="24"/>
            <w:lang w:val="en-US"/>
            <w14:ligatures w14:val="standardContextual"/>
          </w:rPr>
          <w:tab/>
        </w:r>
        <w:r w:rsidR="00E17481" w:rsidRPr="00F037E3">
          <w:rPr>
            <w:rStyle w:val="Hyperlink"/>
            <w:noProof/>
          </w:rPr>
          <w:t>Menaxhimi i mbeturinave të tjera</w:t>
        </w:r>
        <w:r w:rsidR="00E17481">
          <w:rPr>
            <w:noProof/>
            <w:webHidden/>
          </w:rPr>
          <w:tab/>
        </w:r>
        <w:r w:rsidR="00E17481">
          <w:rPr>
            <w:noProof/>
            <w:webHidden/>
          </w:rPr>
          <w:fldChar w:fldCharType="begin"/>
        </w:r>
        <w:r w:rsidR="00E17481">
          <w:rPr>
            <w:noProof/>
            <w:webHidden/>
          </w:rPr>
          <w:instrText xml:space="preserve"> PAGEREF _Toc185936625 \h </w:instrText>
        </w:r>
        <w:r w:rsidR="00E17481">
          <w:rPr>
            <w:noProof/>
            <w:webHidden/>
          </w:rPr>
        </w:r>
        <w:r w:rsidR="00E17481">
          <w:rPr>
            <w:noProof/>
            <w:webHidden/>
          </w:rPr>
          <w:fldChar w:fldCharType="separate"/>
        </w:r>
        <w:r w:rsidR="00E17481">
          <w:rPr>
            <w:noProof/>
            <w:webHidden/>
          </w:rPr>
          <w:t>82</w:t>
        </w:r>
        <w:r w:rsidR="00E17481">
          <w:rPr>
            <w:noProof/>
            <w:webHidden/>
          </w:rPr>
          <w:fldChar w:fldCharType="end"/>
        </w:r>
      </w:hyperlink>
    </w:p>
    <w:p w14:paraId="79DFE79C" w14:textId="1741A5D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6" w:history="1">
        <w:r w:rsidR="00E17481" w:rsidRPr="00F037E3">
          <w:rPr>
            <w:rStyle w:val="Hyperlink"/>
            <w:noProof/>
          </w:rPr>
          <w:t>4.4.1</w:t>
        </w:r>
        <w:r w:rsidR="00E17481">
          <w:rPr>
            <w:rFonts w:cstheme="minorBidi"/>
            <w:i w:val="0"/>
            <w:iCs w:val="0"/>
            <w:noProof/>
            <w:kern w:val="2"/>
            <w:sz w:val="24"/>
            <w:szCs w:val="24"/>
            <w:lang w:val="en-US"/>
            <w14:ligatures w14:val="standardContextual"/>
          </w:rPr>
          <w:tab/>
        </w:r>
        <w:r w:rsidR="00E17481" w:rsidRPr="00F037E3">
          <w:rPr>
            <w:rStyle w:val="Hyperlink"/>
            <w:noProof/>
          </w:rPr>
          <w:t>Rrjedhat e mbeturinave të veçanta</w:t>
        </w:r>
        <w:r w:rsidR="00E17481">
          <w:rPr>
            <w:noProof/>
            <w:webHidden/>
          </w:rPr>
          <w:tab/>
        </w:r>
        <w:r w:rsidR="00E17481">
          <w:rPr>
            <w:noProof/>
            <w:webHidden/>
          </w:rPr>
          <w:fldChar w:fldCharType="begin"/>
        </w:r>
        <w:r w:rsidR="00E17481">
          <w:rPr>
            <w:noProof/>
            <w:webHidden/>
          </w:rPr>
          <w:instrText xml:space="preserve"> PAGEREF _Toc185936626 \h </w:instrText>
        </w:r>
        <w:r w:rsidR="00E17481">
          <w:rPr>
            <w:noProof/>
            <w:webHidden/>
          </w:rPr>
        </w:r>
        <w:r w:rsidR="00E17481">
          <w:rPr>
            <w:noProof/>
            <w:webHidden/>
          </w:rPr>
          <w:fldChar w:fldCharType="separate"/>
        </w:r>
        <w:r w:rsidR="00E17481">
          <w:rPr>
            <w:noProof/>
            <w:webHidden/>
          </w:rPr>
          <w:t>82</w:t>
        </w:r>
        <w:r w:rsidR="00E17481">
          <w:rPr>
            <w:noProof/>
            <w:webHidden/>
          </w:rPr>
          <w:fldChar w:fldCharType="end"/>
        </w:r>
      </w:hyperlink>
    </w:p>
    <w:p w14:paraId="1DC54642" w14:textId="60F8F4A9"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7" w:history="1">
        <w:r w:rsidR="00E17481" w:rsidRPr="00F037E3">
          <w:rPr>
            <w:rStyle w:val="Hyperlink"/>
            <w:noProof/>
          </w:rPr>
          <w:t>4.4.2</w:t>
        </w:r>
        <w:r w:rsidR="00E17481">
          <w:rPr>
            <w:rFonts w:cstheme="minorBidi"/>
            <w:i w:val="0"/>
            <w:iCs w:val="0"/>
            <w:noProof/>
            <w:kern w:val="2"/>
            <w:sz w:val="24"/>
            <w:szCs w:val="24"/>
            <w:lang w:val="en-US"/>
            <w14:ligatures w14:val="standardContextual"/>
          </w:rPr>
          <w:tab/>
        </w:r>
        <w:r w:rsidR="00E17481" w:rsidRPr="00F037E3">
          <w:rPr>
            <w:rStyle w:val="Hyperlink"/>
            <w:noProof/>
          </w:rPr>
          <w:t>Mbeturinat e rrezikshme nga amvisëritë</w:t>
        </w:r>
        <w:r w:rsidR="00E17481">
          <w:rPr>
            <w:noProof/>
            <w:webHidden/>
          </w:rPr>
          <w:tab/>
        </w:r>
        <w:r w:rsidR="00E17481">
          <w:rPr>
            <w:noProof/>
            <w:webHidden/>
          </w:rPr>
          <w:fldChar w:fldCharType="begin"/>
        </w:r>
        <w:r w:rsidR="00E17481">
          <w:rPr>
            <w:noProof/>
            <w:webHidden/>
          </w:rPr>
          <w:instrText xml:space="preserve"> PAGEREF _Toc185936627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34250BBF" w14:textId="2CF9DB10"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8" w:history="1">
        <w:r w:rsidR="00E17481" w:rsidRPr="00F037E3">
          <w:rPr>
            <w:rStyle w:val="Hyperlink"/>
            <w:noProof/>
          </w:rPr>
          <w:t>4.4.3</w:t>
        </w:r>
        <w:r w:rsidR="00E17481">
          <w:rPr>
            <w:rFonts w:cstheme="minorBidi"/>
            <w:i w:val="0"/>
            <w:iCs w:val="0"/>
            <w:noProof/>
            <w:kern w:val="2"/>
            <w:sz w:val="24"/>
            <w:szCs w:val="24"/>
            <w:lang w:val="en-US"/>
            <w14:ligatures w14:val="standardContextual"/>
          </w:rPr>
          <w:tab/>
        </w:r>
        <w:r w:rsidR="00E17481" w:rsidRPr="00F037E3">
          <w:rPr>
            <w:rStyle w:val="Hyperlink"/>
            <w:noProof/>
          </w:rPr>
          <w:t>Mbeturinat nga kujdesi shëndetësor</w:t>
        </w:r>
        <w:r w:rsidR="00E17481">
          <w:rPr>
            <w:noProof/>
            <w:webHidden/>
          </w:rPr>
          <w:tab/>
        </w:r>
        <w:r w:rsidR="00E17481">
          <w:rPr>
            <w:noProof/>
            <w:webHidden/>
          </w:rPr>
          <w:fldChar w:fldCharType="begin"/>
        </w:r>
        <w:r w:rsidR="00E17481">
          <w:rPr>
            <w:noProof/>
            <w:webHidden/>
          </w:rPr>
          <w:instrText xml:space="preserve"> PAGEREF _Toc185936628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0C4079F4" w14:textId="4E097E42"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9" w:history="1">
        <w:r w:rsidR="00E17481" w:rsidRPr="00F037E3">
          <w:rPr>
            <w:rStyle w:val="Hyperlink"/>
            <w:noProof/>
          </w:rPr>
          <w:t>4.4.4</w:t>
        </w:r>
        <w:r w:rsidR="00E17481">
          <w:rPr>
            <w:rFonts w:cstheme="minorBidi"/>
            <w:i w:val="0"/>
            <w:iCs w:val="0"/>
            <w:noProof/>
            <w:kern w:val="2"/>
            <w:sz w:val="24"/>
            <w:szCs w:val="24"/>
            <w:lang w:val="en-US"/>
            <w14:ligatures w14:val="standardContextual"/>
          </w:rPr>
          <w:tab/>
        </w:r>
        <w:r w:rsidR="00E17481" w:rsidRPr="00F037E3">
          <w:rPr>
            <w:rStyle w:val="Hyperlink"/>
            <w:noProof/>
          </w:rPr>
          <w:t>Mbeturinat e ndërtimit dhe demolimit</w:t>
        </w:r>
        <w:r w:rsidR="00E17481">
          <w:rPr>
            <w:noProof/>
            <w:webHidden/>
          </w:rPr>
          <w:tab/>
        </w:r>
        <w:r w:rsidR="00E17481">
          <w:rPr>
            <w:noProof/>
            <w:webHidden/>
          </w:rPr>
          <w:fldChar w:fldCharType="begin"/>
        </w:r>
        <w:r w:rsidR="00E17481">
          <w:rPr>
            <w:noProof/>
            <w:webHidden/>
          </w:rPr>
          <w:instrText xml:space="preserve"> PAGEREF _Toc185936629 \h </w:instrText>
        </w:r>
        <w:r w:rsidR="00E17481">
          <w:rPr>
            <w:noProof/>
            <w:webHidden/>
          </w:rPr>
        </w:r>
        <w:r w:rsidR="00E17481">
          <w:rPr>
            <w:noProof/>
            <w:webHidden/>
          </w:rPr>
          <w:fldChar w:fldCharType="separate"/>
        </w:r>
        <w:r w:rsidR="00E17481">
          <w:rPr>
            <w:noProof/>
            <w:webHidden/>
          </w:rPr>
          <w:t>84</w:t>
        </w:r>
        <w:r w:rsidR="00E17481">
          <w:rPr>
            <w:noProof/>
            <w:webHidden/>
          </w:rPr>
          <w:fldChar w:fldCharType="end"/>
        </w:r>
      </w:hyperlink>
    </w:p>
    <w:p w14:paraId="209337C5" w14:textId="53EBFE3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0" w:history="1">
        <w:r w:rsidR="00E17481" w:rsidRPr="00F037E3">
          <w:rPr>
            <w:rStyle w:val="Hyperlink"/>
            <w:noProof/>
          </w:rPr>
          <w:t>4.4.5</w:t>
        </w:r>
        <w:r w:rsidR="00E17481">
          <w:rPr>
            <w:rFonts w:cstheme="minorBidi"/>
            <w:i w:val="0"/>
            <w:iCs w:val="0"/>
            <w:noProof/>
            <w:kern w:val="2"/>
            <w:sz w:val="24"/>
            <w:szCs w:val="24"/>
            <w:lang w:val="en-US"/>
            <w14:ligatures w14:val="standardContextual"/>
          </w:rPr>
          <w:tab/>
        </w:r>
        <w:r w:rsidR="00E17481" w:rsidRPr="00F037E3">
          <w:rPr>
            <w:rStyle w:val="Hyperlink"/>
            <w:noProof/>
          </w:rPr>
          <w:t>Mbeturina të vëllimshme</w:t>
        </w:r>
        <w:r w:rsidR="00E17481">
          <w:rPr>
            <w:noProof/>
            <w:webHidden/>
          </w:rPr>
          <w:tab/>
        </w:r>
        <w:r w:rsidR="00E17481">
          <w:rPr>
            <w:noProof/>
            <w:webHidden/>
          </w:rPr>
          <w:fldChar w:fldCharType="begin"/>
        </w:r>
        <w:r w:rsidR="00E17481">
          <w:rPr>
            <w:noProof/>
            <w:webHidden/>
          </w:rPr>
          <w:instrText xml:space="preserve"> PAGEREF _Toc185936630 \h </w:instrText>
        </w:r>
        <w:r w:rsidR="00E17481">
          <w:rPr>
            <w:noProof/>
            <w:webHidden/>
          </w:rPr>
        </w:r>
        <w:r w:rsidR="00E17481">
          <w:rPr>
            <w:noProof/>
            <w:webHidden/>
          </w:rPr>
          <w:fldChar w:fldCharType="separate"/>
        </w:r>
        <w:r w:rsidR="00E17481">
          <w:rPr>
            <w:noProof/>
            <w:webHidden/>
          </w:rPr>
          <w:t>85</w:t>
        </w:r>
        <w:r w:rsidR="00E17481">
          <w:rPr>
            <w:noProof/>
            <w:webHidden/>
          </w:rPr>
          <w:fldChar w:fldCharType="end"/>
        </w:r>
      </w:hyperlink>
    </w:p>
    <w:p w14:paraId="4ACF47E6" w14:textId="560D2E46"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1" w:history="1">
        <w:r w:rsidR="00E17481" w:rsidRPr="00F037E3">
          <w:rPr>
            <w:rStyle w:val="Hyperlink"/>
            <w:noProof/>
          </w:rPr>
          <w:t>4.4.6</w:t>
        </w:r>
        <w:r w:rsidR="00E17481">
          <w:rPr>
            <w:rFonts w:cstheme="minorBidi"/>
            <w:i w:val="0"/>
            <w:iCs w:val="0"/>
            <w:noProof/>
            <w:kern w:val="2"/>
            <w:sz w:val="24"/>
            <w:szCs w:val="24"/>
            <w:lang w:val="en-US"/>
            <w14:ligatures w14:val="standardContextual"/>
          </w:rPr>
          <w:tab/>
        </w:r>
        <w:r w:rsidR="00E17481" w:rsidRPr="00F037E3">
          <w:rPr>
            <w:rStyle w:val="Hyperlink"/>
            <w:noProof/>
          </w:rPr>
          <w:t>Mbeturina bujqësore</w:t>
        </w:r>
        <w:r w:rsidR="00E17481">
          <w:rPr>
            <w:noProof/>
            <w:webHidden/>
          </w:rPr>
          <w:tab/>
        </w:r>
        <w:r w:rsidR="00E17481">
          <w:rPr>
            <w:noProof/>
            <w:webHidden/>
          </w:rPr>
          <w:fldChar w:fldCharType="begin"/>
        </w:r>
        <w:r w:rsidR="00E17481">
          <w:rPr>
            <w:noProof/>
            <w:webHidden/>
          </w:rPr>
          <w:instrText xml:space="preserve"> PAGEREF _Toc185936631 \h </w:instrText>
        </w:r>
        <w:r w:rsidR="00E17481">
          <w:rPr>
            <w:noProof/>
            <w:webHidden/>
          </w:rPr>
        </w:r>
        <w:r w:rsidR="00E17481">
          <w:rPr>
            <w:noProof/>
            <w:webHidden/>
          </w:rPr>
          <w:fldChar w:fldCharType="separate"/>
        </w:r>
        <w:r w:rsidR="00E17481">
          <w:rPr>
            <w:noProof/>
            <w:webHidden/>
          </w:rPr>
          <w:t>86</w:t>
        </w:r>
        <w:r w:rsidR="00E17481">
          <w:rPr>
            <w:noProof/>
            <w:webHidden/>
          </w:rPr>
          <w:fldChar w:fldCharType="end"/>
        </w:r>
      </w:hyperlink>
    </w:p>
    <w:p w14:paraId="0D061966" w14:textId="12462ED0"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2" w:history="1">
        <w:r w:rsidR="00E17481" w:rsidRPr="00F037E3">
          <w:rPr>
            <w:rStyle w:val="Hyperlink"/>
            <w:noProof/>
          </w:rPr>
          <w:t>4.4.7</w:t>
        </w:r>
        <w:r w:rsidR="00E17481">
          <w:rPr>
            <w:rFonts w:cstheme="minorBidi"/>
            <w:i w:val="0"/>
            <w:iCs w:val="0"/>
            <w:noProof/>
            <w:kern w:val="2"/>
            <w:sz w:val="24"/>
            <w:szCs w:val="24"/>
            <w:lang w:val="en-US"/>
            <w14:ligatures w14:val="standardContextual"/>
          </w:rPr>
          <w:tab/>
        </w:r>
        <w:r w:rsidR="00E17481" w:rsidRPr="00F037E3">
          <w:rPr>
            <w:rStyle w:val="Hyperlink"/>
            <w:noProof/>
          </w:rPr>
          <w:t>Mbeturinat industriale</w:t>
        </w:r>
        <w:r w:rsidR="00E17481">
          <w:rPr>
            <w:noProof/>
            <w:webHidden/>
          </w:rPr>
          <w:tab/>
        </w:r>
        <w:r w:rsidR="00E17481">
          <w:rPr>
            <w:noProof/>
            <w:webHidden/>
          </w:rPr>
          <w:fldChar w:fldCharType="begin"/>
        </w:r>
        <w:r w:rsidR="00E17481">
          <w:rPr>
            <w:noProof/>
            <w:webHidden/>
          </w:rPr>
          <w:instrText xml:space="preserve"> PAGEREF _Toc185936632 \h </w:instrText>
        </w:r>
        <w:r w:rsidR="00E17481">
          <w:rPr>
            <w:noProof/>
            <w:webHidden/>
          </w:rPr>
        </w:r>
        <w:r w:rsidR="00E17481">
          <w:rPr>
            <w:noProof/>
            <w:webHidden/>
          </w:rPr>
          <w:fldChar w:fldCharType="separate"/>
        </w:r>
        <w:r w:rsidR="00E17481">
          <w:rPr>
            <w:noProof/>
            <w:webHidden/>
          </w:rPr>
          <w:t>87</w:t>
        </w:r>
        <w:r w:rsidR="00E17481">
          <w:rPr>
            <w:noProof/>
            <w:webHidden/>
          </w:rPr>
          <w:fldChar w:fldCharType="end"/>
        </w:r>
      </w:hyperlink>
    </w:p>
    <w:p w14:paraId="3E092589" w14:textId="4E7CA36E"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3" w:history="1">
        <w:r w:rsidR="00E17481" w:rsidRPr="00F037E3">
          <w:rPr>
            <w:rStyle w:val="Hyperlink"/>
            <w:noProof/>
          </w:rPr>
          <w:t>4.4.8</w:t>
        </w:r>
        <w:r w:rsidR="00E17481">
          <w:rPr>
            <w:rFonts w:cstheme="minorBidi"/>
            <w:i w:val="0"/>
            <w:iCs w:val="0"/>
            <w:noProof/>
            <w:kern w:val="2"/>
            <w:sz w:val="24"/>
            <w:szCs w:val="24"/>
            <w:lang w:val="en-US"/>
            <w14:ligatures w14:val="standardContextual"/>
          </w:rPr>
          <w:tab/>
        </w:r>
        <w:r w:rsidR="00E17481" w:rsidRPr="00F037E3">
          <w:rPr>
            <w:rStyle w:val="Hyperlink"/>
            <w:noProof/>
          </w:rPr>
          <w:t>Mbeturinat nga ITUZ</w:t>
        </w:r>
        <w:r w:rsidR="00E17481">
          <w:rPr>
            <w:noProof/>
            <w:webHidden/>
          </w:rPr>
          <w:tab/>
        </w:r>
        <w:r w:rsidR="00E17481">
          <w:rPr>
            <w:noProof/>
            <w:webHidden/>
          </w:rPr>
          <w:fldChar w:fldCharType="begin"/>
        </w:r>
        <w:r w:rsidR="00E17481">
          <w:rPr>
            <w:noProof/>
            <w:webHidden/>
          </w:rPr>
          <w:instrText xml:space="preserve"> PAGEREF _Toc185936633 \h </w:instrText>
        </w:r>
        <w:r w:rsidR="00E17481">
          <w:rPr>
            <w:noProof/>
            <w:webHidden/>
          </w:rPr>
        </w:r>
        <w:r w:rsidR="00E17481">
          <w:rPr>
            <w:noProof/>
            <w:webHidden/>
          </w:rPr>
          <w:fldChar w:fldCharType="separate"/>
        </w:r>
        <w:r w:rsidR="00E17481">
          <w:rPr>
            <w:noProof/>
            <w:webHidden/>
          </w:rPr>
          <w:t>87</w:t>
        </w:r>
        <w:r w:rsidR="00E17481">
          <w:rPr>
            <w:noProof/>
            <w:webHidden/>
          </w:rPr>
          <w:fldChar w:fldCharType="end"/>
        </w:r>
      </w:hyperlink>
    </w:p>
    <w:p w14:paraId="7FF1DD8B" w14:textId="60BB9814"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34" w:history="1">
        <w:r w:rsidR="00E17481" w:rsidRPr="00F037E3">
          <w:rPr>
            <w:rStyle w:val="Hyperlink"/>
            <w:noProof/>
          </w:rPr>
          <w:t>4.5</w:t>
        </w:r>
        <w:r w:rsidR="00E17481">
          <w:rPr>
            <w:rFonts w:cstheme="minorBidi"/>
            <w:smallCaps w:val="0"/>
            <w:noProof/>
            <w:kern w:val="2"/>
            <w:sz w:val="24"/>
            <w:szCs w:val="24"/>
            <w:lang w:val="en-US"/>
            <w14:ligatures w14:val="standardContextual"/>
          </w:rPr>
          <w:tab/>
        </w:r>
        <w:r w:rsidR="00E17481" w:rsidRPr="00F037E3">
          <w:rPr>
            <w:rStyle w:val="Hyperlink"/>
            <w:noProof/>
          </w:rPr>
          <w:t>Ndërgjegjësimi i publikut</w:t>
        </w:r>
        <w:r w:rsidR="00E17481">
          <w:rPr>
            <w:noProof/>
            <w:webHidden/>
          </w:rPr>
          <w:tab/>
        </w:r>
        <w:r w:rsidR="00E17481">
          <w:rPr>
            <w:noProof/>
            <w:webHidden/>
          </w:rPr>
          <w:fldChar w:fldCharType="begin"/>
        </w:r>
        <w:r w:rsidR="00E17481">
          <w:rPr>
            <w:noProof/>
            <w:webHidden/>
          </w:rPr>
          <w:instrText xml:space="preserve"> PAGEREF _Toc185936634 \h </w:instrText>
        </w:r>
        <w:r w:rsidR="00E17481">
          <w:rPr>
            <w:noProof/>
            <w:webHidden/>
          </w:rPr>
        </w:r>
        <w:r w:rsidR="00E17481">
          <w:rPr>
            <w:noProof/>
            <w:webHidden/>
          </w:rPr>
          <w:fldChar w:fldCharType="separate"/>
        </w:r>
        <w:r w:rsidR="00E17481">
          <w:rPr>
            <w:noProof/>
            <w:webHidden/>
          </w:rPr>
          <w:t>89</w:t>
        </w:r>
        <w:r w:rsidR="00E17481">
          <w:rPr>
            <w:noProof/>
            <w:webHidden/>
          </w:rPr>
          <w:fldChar w:fldCharType="end"/>
        </w:r>
      </w:hyperlink>
    </w:p>
    <w:p w14:paraId="7CCD2975" w14:textId="6B4C4F47"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35" w:history="1">
        <w:r w:rsidR="00E17481" w:rsidRPr="00F037E3">
          <w:rPr>
            <w:rStyle w:val="Hyperlink"/>
            <w:noProof/>
          </w:rPr>
          <w:t>4.6</w:t>
        </w:r>
        <w:r w:rsidR="00E17481">
          <w:rPr>
            <w:rFonts w:cstheme="minorBidi"/>
            <w:smallCaps w:val="0"/>
            <w:noProof/>
            <w:kern w:val="2"/>
            <w:sz w:val="24"/>
            <w:szCs w:val="24"/>
            <w:lang w:val="en-US"/>
            <w14:ligatures w14:val="standardContextual"/>
          </w:rPr>
          <w:tab/>
        </w:r>
        <w:r w:rsidR="00E17481" w:rsidRPr="00F037E3">
          <w:rPr>
            <w:rStyle w:val="Hyperlink"/>
            <w:noProof/>
          </w:rPr>
          <w:t>Analiza e mangësive të gjendjes ekzistuese të menaxhimit të mbeturinave</w:t>
        </w:r>
        <w:r w:rsidR="00E17481">
          <w:rPr>
            <w:noProof/>
            <w:webHidden/>
          </w:rPr>
          <w:tab/>
        </w:r>
        <w:r w:rsidR="00E17481">
          <w:rPr>
            <w:noProof/>
            <w:webHidden/>
          </w:rPr>
          <w:fldChar w:fldCharType="begin"/>
        </w:r>
        <w:r w:rsidR="00E17481">
          <w:rPr>
            <w:noProof/>
            <w:webHidden/>
          </w:rPr>
          <w:instrText xml:space="preserve"> PAGEREF _Toc185936635 \h </w:instrText>
        </w:r>
        <w:r w:rsidR="00E17481">
          <w:rPr>
            <w:noProof/>
            <w:webHidden/>
          </w:rPr>
        </w:r>
        <w:r w:rsidR="00E17481">
          <w:rPr>
            <w:noProof/>
            <w:webHidden/>
          </w:rPr>
          <w:fldChar w:fldCharType="separate"/>
        </w:r>
        <w:r w:rsidR="00E17481">
          <w:rPr>
            <w:noProof/>
            <w:webHidden/>
          </w:rPr>
          <w:t>90</w:t>
        </w:r>
        <w:r w:rsidR="00E17481">
          <w:rPr>
            <w:noProof/>
            <w:webHidden/>
          </w:rPr>
          <w:fldChar w:fldCharType="end"/>
        </w:r>
      </w:hyperlink>
    </w:p>
    <w:p w14:paraId="65BC7965" w14:textId="666312EC"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636" w:history="1">
        <w:r w:rsidR="00E17481" w:rsidRPr="00F037E3">
          <w:rPr>
            <w:rStyle w:val="Hyperlink"/>
            <w:noProof/>
          </w:rPr>
          <w:t>5.</w:t>
        </w:r>
        <w:r w:rsidR="00E17481">
          <w:rPr>
            <w:rFonts w:cstheme="minorBidi"/>
            <w:b w:val="0"/>
            <w:bCs w:val="0"/>
            <w:caps w:val="0"/>
            <w:noProof/>
            <w:kern w:val="2"/>
            <w:sz w:val="24"/>
            <w:szCs w:val="24"/>
            <w:lang w:val="en-US"/>
            <w14:ligatures w14:val="standardContextual"/>
          </w:rPr>
          <w:tab/>
        </w:r>
        <w:r w:rsidR="00E17481" w:rsidRPr="00F037E3">
          <w:rPr>
            <w:rStyle w:val="Hyperlink"/>
            <w:noProof/>
          </w:rPr>
          <w:t>Parashikimi i gjenerimit të mbeturinave</w:t>
        </w:r>
        <w:r w:rsidR="00E17481">
          <w:rPr>
            <w:noProof/>
            <w:webHidden/>
          </w:rPr>
          <w:tab/>
        </w:r>
        <w:r w:rsidR="00E17481">
          <w:rPr>
            <w:noProof/>
            <w:webHidden/>
          </w:rPr>
          <w:fldChar w:fldCharType="begin"/>
        </w:r>
        <w:r w:rsidR="00E17481">
          <w:rPr>
            <w:noProof/>
            <w:webHidden/>
          </w:rPr>
          <w:instrText xml:space="preserve"> PAGEREF _Toc185936636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0A89F654" w14:textId="60832C1F"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37" w:history="1">
        <w:r w:rsidR="00E17481" w:rsidRPr="00F037E3">
          <w:rPr>
            <w:rStyle w:val="Hyperlink"/>
            <w:noProof/>
          </w:rPr>
          <w:t>5.1</w:t>
        </w:r>
        <w:r w:rsidR="00E17481">
          <w:rPr>
            <w:rFonts w:cstheme="minorBidi"/>
            <w:smallCaps w:val="0"/>
            <w:noProof/>
            <w:kern w:val="2"/>
            <w:sz w:val="24"/>
            <w:szCs w:val="24"/>
            <w:lang w:val="en-US"/>
            <w14:ligatures w14:val="standardContextual"/>
          </w:rPr>
          <w:tab/>
        </w:r>
        <w:r w:rsidR="00E17481" w:rsidRPr="00F037E3">
          <w:rPr>
            <w:rStyle w:val="Hyperlink"/>
            <w:noProof/>
          </w:rPr>
          <w:t>Parashikimi i popullsisë</w:t>
        </w:r>
        <w:r w:rsidR="00E17481">
          <w:rPr>
            <w:noProof/>
            <w:webHidden/>
          </w:rPr>
          <w:tab/>
        </w:r>
        <w:r w:rsidR="00E17481">
          <w:rPr>
            <w:noProof/>
            <w:webHidden/>
          </w:rPr>
          <w:fldChar w:fldCharType="begin"/>
        </w:r>
        <w:r w:rsidR="00E17481">
          <w:rPr>
            <w:noProof/>
            <w:webHidden/>
          </w:rPr>
          <w:instrText xml:space="preserve"> PAGEREF _Toc185936637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69BBB7CD" w14:textId="62D8B0BA"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8" w:history="1">
        <w:r w:rsidR="00E17481" w:rsidRPr="00F037E3">
          <w:rPr>
            <w:rStyle w:val="Hyperlink"/>
            <w:noProof/>
          </w:rPr>
          <w:t>5.1.1</w:t>
        </w:r>
        <w:r w:rsidR="00E17481">
          <w:rPr>
            <w:rFonts w:cstheme="minorBidi"/>
            <w:i w:val="0"/>
            <w:iCs w:val="0"/>
            <w:noProof/>
            <w:kern w:val="2"/>
            <w:sz w:val="24"/>
            <w:szCs w:val="24"/>
            <w:lang w:val="en-US"/>
            <w14:ligatures w14:val="standardContextual"/>
          </w:rPr>
          <w:tab/>
        </w:r>
        <w:r w:rsidR="00E17481" w:rsidRPr="00F037E3">
          <w:rPr>
            <w:rStyle w:val="Hyperlink"/>
            <w:noProof/>
          </w:rPr>
          <w:t>Popullata</w:t>
        </w:r>
        <w:r w:rsidR="00E17481">
          <w:rPr>
            <w:noProof/>
            <w:webHidden/>
          </w:rPr>
          <w:tab/>
        </w:r>
        <w:r w:rsidR="00E17481">
          <w:rPr>
            <w:noProof/>
            <w:webHidden/>
          </w:rPr>
          <w:fldChar w:fldCharType="begin"/>
        </w:r>
        <w:r w:rsidR="00E17481">
          <w:rPr>
            <w:noProof/>
            <w:webHidden/>
          </w:rPr>
          <w:instrText xml:space="preserve"> PAGEREF _Toc185936638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618711A8" w14:textId="1FEFD65E"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9" w:history="1">
        <w:r w:rsidR="00E17481" w:rsidRPr="00F037E3">
          <w:rPr>
            <w:rStyle w:val="Hyperlink"/>
            <w:noProof/>
          </w:rPr>
          <w:t>5.1.2</w:t>
        </w:r>
        <w:r w:rsidR="00E17481">
          <w:rPr>
            <w:rFonts w:cstheme="minorBidi"/>
            <w:i w:val="0"/>
            <w:iCs w:val="0"/>
            <w:noProof/>
            <w:kern w:val="2"/>
            <w:sz w:val="24"/>
            <w:szCs w:val="24"/>
            <w:lang w:val="en-US"/>
            <w14:ligatures w14:val="standardContextual"/>
          </w:rPr>
          <w:tab/>
        </w:r>
        <w:r w:rsidR="00E17481" w:rsidRPr="00F037E3">
          <w:rPr>
            <w:rStyle w:val="Hyperlink"/>
            <w:noProof/>
          </w:rPr>
          <w:t>Parashikimi i popullsisë</w:t>
        </w:r>
        <w:r w:rsidR="00E17481">
          <w:rPr>
            <w:noProof/>
            <w:webHidden/>
          </w:rPr>
          <w:tab/>
        </w:r>
        <w:r w:rsidR="00E17481">
          <w:rPr>
            <w:noProof/>
            <w:webHidden/>
          </w:rPr>
          <w:fldChar w:fldCharType="begin"/>
        </w:r>
        <w:r w:rsidR="00E17481">
          <w:rPr>
            <w:noProof/>
            <w:webHidden/>
          </w:rPr>
          <w:instrText xml:space="preserve"> PAGEREF _Toc185936639 \h </w:instrText>
        </w:r>
        <w:r w:rsidR="00E17481">
          <w:rPr>
            <w:noProof/>
            <w:webHidden/>
          </w:rPr>
        </w:r>
        <w:r w:rsidR="00E17481">
          <w:rPr>
            <w:noProof/>
            <w:webHidden/>
          </w:rPr>
          <w:fldChar w:fldCharType="separate"/>
        </w:r>
        <w:r w:rsidR="00E17481">
          <w:rPr>
            <w:noProof/>
            <w:webHidden/>
          </w:rPr>
          <w:t>94</w:t>
        </w:r>
        <w:r w:rsidR="00E17481">
          <w:rPr>
            <w:noProof/>
            <w:webHidden/>
          </w:rPr>
          <w:fldChar w:fldCharType="end"/>
        </w:r>
      </w:hyperlink>
    </w:p>
    <w:p w14:paraId="15BD403D" w14:textId="772C1B80"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40" w:history="1">
        <w:r w:rsidR="00E17481" w:rsidRPr="00F037E3">
          <w:rPr>
            <w:rStyle w:val="Hyperlink"/>
            <w:noProof/>
          </w:rPr>
          <w:t>5.2</w:t>
        </w:r>
        <w:r w:rsidR="00E17481">
          <w:rPr>
            <w:rFonts w:cstheme="minorBidi"/>
            <w:smallCaps w:val="0"/>
            <w:noProof/>
            <w:kern w:val="2"/>
            <w:sz w:val="24"/>
            <w:szCs w:val="24"/>
            <w:lang w:val="en-US"/>
            <w14:ligatures w14:val="standardContextual"/>
          </w:rPr>
          <w:tab/>
        </w:r>
        <w:r w:rsidR="00E17481" w:rsidRPr="00F037E3">
          <w:rPr>
            <w:rStyle w:val="Hyperlink"/>
            <w:noProof/>
          </w:rPr>
          <w:t>Rritja ekonomike</w:t>
        </w:r>
        <w:r w:rsidR="00E17481">
          <w:rPr>
            <w:noProof/>
            <w:webHidden/>
          </w:rPr>
          <w:tab/>
        </w:r>
        <w:r w:rsidR="00E17481">
          <w:rPr>
            <w:noProof/>
            <w:webHidden/>
          </w:rPr>
          <w:fldChar w:fldCharType="begin"/>
        </w:r>
        <w:r w:rsidR="00E17481">
          <w:rPr>
            <w:noProof/>
            <w:webHidden/>
          </w:rPr>
          <w:instrText xml:space="preserve"> PAGEREF _Toc185936640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18560E59" w14:textId="2967783B"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41" w:history="1">
        <w:r w:rsidR="00E17481" w:rsidRPr="00F037E3">
          <w:rPr>
            <w:rStyle w:val="Hyperlink"/>
            <w:noProof/>
          </w:rPr>
          <w:t>5.3</w:t>
        </w:r>
        <w:r w:rsidR="00E17481">
          <w:rPr>
            <w:rFonts w:cstheme="minorBidi"/>
            <w:smallCaps w:val="0"/>
            <w:noProof/>
            <w:kern w:val="2"/>
            <w:sz w:val="24"/>
            <w:szCs w:val="24"/>
            <w:lang w:val="en-US"/>
            <w14:ligatures w14:val="standardContextual"/>
          </w:rPr>
          <w:tab/>
        </w:r>
        <w:r w:rsidR="00E17481" w:rsidRPr="00F037E3">
          <w:rPr>
            <w:rStyle w:val="Hyperlink"/>
            <w:noProof/>
          </w:rPr>
          <w:t>Parashikimi i mbeturinave komunale</w:t>
        </w:r>
        <w:r w:rsidR="00E17481">
          <w:rPr>
            <w:noProof/>
            <w:webHidden/>
          </w:rPr>
          <w:tab/>
        </w:r>
        <w:r w:rsidR="00E17481">
          <w:rPr>
            <w:noProof/>
            <w:webHidden/>
          </w:rPr>
          <w:fldChar w:fldCharType="begin"/>
        </w:r>
        <w:r w:rsidR="00E17481">
          <w:rPr>
            <w:noProof/>
            <w:webHidden/>
          </w:rPr>
          <w:instrText xml:space="preserve"> PAGEREF _Toc185936641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387129ED" w14:textId="72FFBEAB"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2" w:history="1">
        <w:r w:rsidR="00E17481" w:rsidRPr="00F037E3">
          <w:rPr>
            <w:rStyle w:val="Hyperlink"/>
            <w:noProof/>
          </w:rPr>
          <w:t>5.3.1</w:t>
        </w:r>
        <w:r w:rsidR="00E17481">
          <w:rPr>
            <w:rFonts w:cstheme="minorBidi"/>
            <w:i w:val="0"/>
            <w:iCs w:val="0"/>
            <w:noProof/>
            <w:kern w:val="2"/>
            <w:sz w:val="24"/>
            <w:szCs w:val="24"/>
            <w:lang w:val="en-US"/>
            <w14:ligatures w14:val="standardContextual"/>
          </w:rPr>
          <w:tab/>
        </w:r>
        <w:r w:rsidR="00E17481" w:rsidRPr="00F037E3">
          <w:rPr>
            <w:rStyle w:val="Hyperlink"/>
            <w:noProof/>
          </w:rPr>
          <w:t>Gjenerimi i MNK-ve</w:t>
        </w:r>
        <w:r w:rsidR="00E17481">
          <w:rPr>
            <w:noProof/>
            <w:webHidden/>
          </w:rPr>
          <w:tab/>
        </w:r>
        <w:r w:rsidR="00E17481">
          <w:rPr>
            <w:noProof/>
            <w:webHidden/>
          </w:rPr>
          <w:fldChar w:fldCharType="begin"/>
        </w:r>
        <w:r w:rsidR="00E17481">
          <w:rPr>
            <w:noProof/>
            <w:webHidden/>
          </w:rPr>
          <w:instrText xml:space="preserve"> PAGEREF _Toc185936642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68622869" w14:textId="7239EAAC"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3" w:history="1">
        <w:r w:rsidR="00E17481" w:rsidRPr="00F037E3">
          <w:rPr>
            <w:rStyle w:val="Hyperlink"/>
            <w:noProof/>
          </w:rPr>
          <w:t>5.3.2</w:t>
        </w:r>
        <w:r w:rsidR="00E17481">
          <w:rPr>
            <w:rFonts w:cstheme="minorBidi"/>
            <w:i w:val="0"/>
            <w:iCs w:val="0"/>
            <w:noProof/>
            <w:kern w:val="2"/>
            <w:sz w:val="24"/>
            <w:szCs w:val="24"/>
            <w:lang w:val="en-US"/>
            <w14:ligatures w14:val="standardContextual"/>
          </w:rPr>
          <w:tab/>
        </w:r>
        <w:r w:rsidR="00E17481" w:rsidRPr="00F037E3">
          <w:rPr>
            <w:rStyle w:val="Hyperlink"/>
            <w:noProof/>
          </w:rPr>
          <w:t>Parashikimi i mbeturinave</w:t>
        </w:r>
        <w:r w:rsidR="00E17481">
          <w:rPr>
            <w:noProof/>
            <w:webHidden/>
          </w:rPr>
          <w:tab/>
        </w:r>
        <w:r w:rsidR="00E17481">
          <w:rPr>
            <w:noProof/>
            <w:webHidden/>
          </w:rPr>
          <w:fldChar w:fldCharType="begin"/>
        </w:r>
        <w:r w:rsidR="00E17481">
          <w:rPr>
            <w:noProof/>
            <w:webHidden/>
          </w:rPr>
          <w:instrText xml:space="preserve"> PAGEREF _Toc185936643 \h </w:instrText>
        </w:r>
        <w:r w:rsidR="00E17481">
          <w:rPr>
            <w:noProof/>
            <w:webHidden/>
          </w:rPr>
        </w:r>
        <w:r w:rsidR="00E17481">
          <w:rPr>
            <w:noProof/>
            <w:webHidden/>
          </w:rPr>
          <w:fldChar w:fldCharType="separate"/>
        </w:r>
        <w:r w:rsidR="00E17481">
          <w:rPr>
            <w:noProof/>
            <w:webHidden/>
          </w:rPr>
          <w:t>96</w:t>
        </w:r>
        <w:r w:rsidR="00E17481">
          <w:rPr>
            <w:noProof/>
            <w:webHidden/>
          </w:rPr>
          <w:fldChar w:fldCharType="end"/>
        </w:r>
      </w:hyperlink>
    </w:p>
    <w:p w14:paraId="18B530A5" w14:textId="5F51DC5C"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4" w:history="1">
        <w:r w:rsidR="00E17481" w:rsidRPr="00F037E3">
          <w:rPr>
            <w:rStyle w:val="Hyperlink"/>
            <w:noProof/>
          </w:rPr>
          <w:t>5.3.3</w:t>
        </w:r>
        <w:r w:rsidR="00E17481">
          <w:rPr>
            <w:rFonts w:cstheme="minorBidi"/>
            <w:i w:val="0"/>
            <w:iCs w:val="0"/>
            <w:noProof/>
            <w:kern w:val="2"/>
            <w:sz w:val="24"/>
            <w:szCs w:val="24"/>
            <w:lang w:val="en-US"/>
            <w14:ligatures w14:val="standardContextual"/>
          </w:rPr>
          <w:tab/>
        </w:r>
        <w:r w:rsidR="00E17481" w:rsidRPr="00F037E3">
          <w:rPr>
            <w:rStyle w:val="Hyperlink"/>
            <w:noProof/>
          </w:rPr>
          <w:t>Shifrat e parashikimit sipas llojit të mbeturinave</w:t>
        </w:r>
        <w:r w:rsidR="00E17481">
          <w:rPr>
            <w:noProof/>
            <w:webHidden/>
          </w:rPr>
          <w:tab/>
        </w:r>
        <w:r w:rsidR="00E17481">
          <w:rPr>
            <w:noProof/>
            <w:webHidden/>
          </w:rPr>
          <w:fldChar w:fldCharType="begin"/>
        </w:r>
        <w:r w:rsidR="00E17481">
          <w:rPr>
            <w:noProof/>
            <w:webHidden/>
          </w:rPr>
          <w:instrText xml:space="preserve"> PAGEREF _Toc185936644 \h </w:instrText>
        </w:r>
        <w:r w:rsidR="00E17481">
          <w:rPr>
            <w:noProof/>
            <w:webHidden/>
          </w:rPr>
        </w:r>
        <w:r w:rsidR="00E17481">
          <w:rPr>
            <w:noProof/>
            <w:webHidden/>
          </w:rPr>
          <w:fldChar w:fldCharType="separate"/>
        </w:r>
        <w:r w:rsidR="00E17481">
          <w:rPr>
            <w:noProof/>
            <w:webHidden/>
          </w:rPr>
          <w:t>97</w:t>
        </w:r>
        <w:r w:rsidR="00E17481">
          <w:rPr>
            <w:noProof/>
            <w:webHidden/>
          </w:rPr>
          <w:fldChar w:fldCharType="end"/>
        </w:r>
      </w:hyperlink>
    </w:p>
    <w:p w14:paraId="7A17DE03" w14:textId="15E89DA7"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5" w:history="1">
        <w:r w:rsidR="00E17481" w:rsidRPr="00F037E3">
          <w:rPr>
            <w:rStyle w:val="Hyperlink"/>
            <w:noProof/>
          </w:rPr>
          <w:t>5.3.4</w:t>
        </w:r>
        <w:r w:rsidR="00E17481">
          <w:rPr>
            <w:rFonts w:cstheme="minorBidi"/>
            <w:i w:val="0"/>
            <w:iCs w:val="0"/>
            <w:noProof/>
            <w:kern w:val="2"/>
            <w:sz w:val="24"/>
            <w:szCs w:val="24"/>
            <w:lang w:val="en-US"/>
            <w14:ligatures w14:val="standardContextual"/>
          </w:rPr>
          <w:tab/>
        </w:r>
        <w:r w:rsidR="00E17481" w:rsidRPr="00F037E3">
          <w:rPr>
            <w:rStyle w:val="Hyperlink"/>
            <w:noProof/>
          </w:rPr>
          <w:t>Përmbledhje dhe analizë e parashikimit të gjenerimit të mbeturinave</w:t>
        </w:r>
        <w:r w:rsidR="00E17481">
          <w:rPr>
            <w:noProof/>
            <w:webHidden/>
          </w:rPr>
          <w:tab/>
        </w:r>
        <w:r w:rsidR="00E17481">
          <w:rPr>
            <w:noProof/>
            <w:webHidden/>
          </w:rPr>
          <w:fldChar w:fldCharType="begin"/>
        </w:r>
        <w:r w:rsidR="00E17481">
          <w:rPr>
            <w:noProof/>
            <w:webHidden/>
          </w:rPr>
          <w:instrText xml:space="preserve"> PAGEREF _Toc185936645 \h </w:instrText>
        </w:r>
        <w:r w:rsidR="00E17481">
          <w:rPr>
            <w:noProof/>
            <w:webHidden/>
          </w:rPr>
        </w:r>
        <w:r w:rsidR="00E17481">
          <w:rPr>
            <w:noProof/>
            <w:webHidden/>
          </w:rPr>
          <w:fldChar w:fldCharType="separate"/>
        </w:r>
        <w:r w:rsidR="00E17481">
          <w:rPr>
            <w:noProof/>
            <w:webHidden/>
          </w:rPr>
          <w:t>98</w:t>
        </w:r>
        <w:r w:rsidR="00E17481">
          <w:rPr>
            <w:noProof/>
            <w:webHidden/>
          </w:rPr>
          <w:fldChar w:fldCharType="end"/>
        </w:r>
      </w:hyperlink>
    </w:p>
    <w:p w14:paraId="00AD2283" w14:textId="776937A8"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646" w:history="1">
        <w:r w:rsidR="00E17481" w:rsidRPr="00F037E3">
          <w:rPr>
            <w:rStyle w:val="Hyperlink"/>
            <w:noProof/>
          </w:rPr>
          <w:t>6.</w:t>
        </w:r>
        <w:r w:rsidR="00E17481">
          <w:rPr>
            <w:rFonts w:cstheme="minorBidi"/>
            <w:b w:val="0"/>
            <w:bCs w:val="0"/>
            <w:caps w:val="0"/>
            <w:noProof/>
            <w:kern w:val="2"/>
            <w:sz w:val="24"/>
            <w:szCs w:val="24"/>
            <w:lang w:val="en-US"/>
            <w14:ligatures w14:val="standardContextual"/>
          </w:rPr>
          <w:tab/>
        </w:r>
        <w:r w:rsidR="00E17481" w:rsidRPr="00F037E3">
          <w:rPr>
            <w:rStyle w:val="Hyperlink"/>
            <w:noProof/>
          </w:rPr>
          <w:t>Objektivat dhe caqet</w:t>
        </w:r>
        <w:r w:rsidR="00E17481">
          <w:rPr>
            <w:noProof/>
            <w:webHidden/>
          </w:rPr>
          <w:tab/>
        </w:r>
        <w:r w:rsidR="00E17481">
          <w:rPr>
            <w:noProof/>
            <w:webHidden/>
          </w:rPr>
          <w:fldChar w:fldCharType="begin"/>
        </w:r>
        <w:r w:rsidR="00E17481">
          <w:rPr>
            <w:noProof/>
            <w:webHidden/>
          </w:rPr>
          <w:instrText xml:space="preserve"> PAGEREF _Toc185936646 \h </w:instrText>
        </w:r>
        <w:r w:rsidR="00E17481">
          <w:rPr>
            <w:noProof/>
            <w:webHidden/>
          </w:rPr>
        </w:r>
        <w:r w:rsidR="00E17481">
          <w:rPr>
            <w:noProof/>
            <w:webHidden/>
          </w:rPr>
          <w:fldChar w:fldCharType="separate"/>
        </w:r>
        <w:r w:rsidR="00E17481">
          <w:rPr>
            <w:noProof/>
            <w:webHidden/>
          </w:rPr>
          <w:t>101</w:t>
        </w:r>
        <w:r w:rsidR="00E17481">
          <w:rPr>
            <w:noProof/>
            <w:webHidden/>
          </w:rPr>
          <w:fldChar w:fldCharType="end"/>
        </w:r>
      </w:hyperlink>
    </w:p>
    <w:p w14:paraId="0D11B42A" w14:textId="5A00DB7B"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647" w:history="1">
        <w:r w:rsidR="00E17481" w:rsidRPr="00F037E3">
          <w:rPr>
            <w:rStyle w:val="Hyperlink"/>
            <w:noProof/>
          </w:rPr>
          <w:t>7.</w:t>
        </w:r>
        <w:r w:rsidR="00E17481">
          <w:rPr>
            <w:rFonts w:cstheme="minorBidi"/>
            <w:b w:val="0"/>
            <w:bCs w:val="0"/>
            <w:caps w:val="0"/>
            <w:noProof/>
            <w:kern w:val="2"/>
            <w:sz w:val="24"/>
            <w:szCs w:val="24"/>
            <w:lang w:val="en-US"/>
            <w14:ligatures w14:val="standardContextual"/>
          </w:rPr>
          <w:tab/>
        </w:r>
        <w:r w:rsidR="00E17481" w:rsidRPr="00F037E3">
          <w:rPr>
            <w:rStyle w:val="Hyperlink"/>
            <w:noProof/>
          </w:rPr>
          <w:t>Analiza e opsioneve</w:t>
        </w:r>
        <w:r w:rsidR="00E17481">
          <w:rPr>
            <w:noProof/>
            <w:webHidden/>
          </w:rPr>
          <w:tab/>
        </w:r>
        <w:r w:rsidR="00E17481">
          <w:rPr>
            <w:noProof/>
            <w:webHidden/>
          </w:rPr>
          <w:fldChar w:fldCharType="begin"/>
        </w:r>
        <w:r w:rsidR="00E17481">
          <w:rPr>
            <w:noProof/>
            <w:webHidden/>
          </w:rPr>
          <w:instrText xml:space="preserve"> PAGEREF _Toc185936647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7B39680D" w14:textId="1345902E"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48" w:history="1">
        <w:r w:rsidR="00E17481" w:rsidRPr="00F037E3">
          <w:rPr>
            <w:rStyle w:val="Hyperlink"/>
            <w:noProof/>
          </w:rPr>
          <w:t>7.1</w:t>
        </w:r>
        <w:r w:rsidR="00E17481">
          <w:rPr>
            <w:rFonts w:cstheme="minorBidi"/>
            <w:smallCaps w:val="0"/>
            <w:noProof/>
            <w:kern w:val="2"/>
            <w:sz w:val="24"/>
            <w:szCs w:val="24"/>
            <w:lang w:val="en-US"/>
            <w14:ligatures w14:val="standardContextual"/>
          </w:rPr>
          <w:tab/>
        </w:r>
        <w:r w:rsidR="00E17481" w:rsidRPr="00F037E3">
          <w:rPr>
            <w:rStyle w:val="Hyperlink"/>
            <w:noProof/>
          </w:rPr>
          <w:t>Supozimet dhe metodologjia</w:t>
        </w:r>
        <w:r w:rsidR="00E17481">
          <w:rPr>
            <w:noProof/>
            <w:webHidden/>
          </w:rPr>
          <w:tab/>
        </w:r>
        <w:r w:rsidR="00E17481">
          <w:rPr>
            <w:noProof/>
            <w:webHidden/>
          </w:rPr>
          <w:fldChar w:fldCharType="begin"/>
        </w:r>
        <w:r w:rsidR="00E17481">
          <w:rPr>
            <w:noProof/>
            <w:webHidden/>
          </w:rPr>
          <w:instrText xml:space="preserve"> PAGEREF _Toc185936648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6459BA49" w14:textId="32AF4712"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9" w:history="1">
        <w:r w:rsidR="00E17481" w:rsidRPr="00F037E3">
          <w:rPr>
            <w:rStyle w:val="Hyperlink"/>
            <w:noProof/>
          </w:rPr>
          <w:t>7.1.1</w:t>
        </w:r>
        <w:r w:rsidR="00E17481">
          <w:rPr>
            <w:rFonts w:cstheme="minorBidi"/>
            <w:i w:val="0"/>
            <w:iCs w:val="0"/>
            <w:noProof/>
            <w:kern w:val="2"/>
            <w:sz w:val="24"/>
            <w:szCs w:val="24"/>
            <w:lang w:val="en-US"/>
            <w14:ligatures w14:val="standardContextual"/>
          </w:rPr>
          <w:tab/>
        </w:r>
        <w:r w:rsidR="00E17481" w:rsidRPr="00F037E3">
          <w:rPr>
            <w:rStyle w:val="Hyperlink"/>
            <w:noProof/>
          </w:rPr>
          <w:t>Zhvillimet aktuale dhe të planifikuara</w:t>
        </w:r>
        <w:r w:rsidR="00E17481">
          <w:rPr>
            <w:noProof/>
            <w:webHidden/>
          </w:rPr>
          <w:tab/>
        </w:r>
        <w:r w:rsidR="00E17481">
          <w:rPr>
            <w:noProof/>
            <w:webHidden/>
          </w:rPr>
          <w:fldChar w:fldCharType="begin"/>
        </w:r>
        <w:r w:rsidR="00E17481">
          <w:rPr>
            <w:noProof/>
            <w:webHidden/>
          </w:rPr>
          <w:instrText xml:space="preserve"> PAGEREF _Toc185936649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614C78FB" w14:textId="7F9CB5EB"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0" w:history="1">
        <w:r w:rsidR="00E17481" w:rsidRPr="00F037E3">
          <w:rPr>
            <w:rStyle w:val="Hyperlink"/>
            <w:noProof/>
          </w:rPr>
          <w:t>7.1.2</w:t>
        </w:r>
        <w:r w:rsidR="00E17481">
          <w:rPr>
            <w:rFonts w:cstheme="minorBidi"/>
            <w:i w:val="0"/>
            <w:iCs w:val="0"/>
            <w:noProof/>
            <w:kern w:val="2"/>
            <w:sz w:val="24"/>
            <w:szCs w:val="24"/>
            <w:lang w:val="en-US"/>
            <w14:ligatures w14:val="standardContextual"/>
          </w:rPr>
          <w:tab/>
        </w:r>
        <w:r w:rsidR="00E17481" w:rsidRPr="00F037E3">
          <w:rPr>
            <w:rStyle w:val="Hyperlink"/>
            <w:noProof/>
          </w:rPr>
          <w:t>Sisteme për mbledhjen e ndarë të lëndëve të thata të riciklueshme</w:t>
        </w:r>
        <w:r w:rsidR="00E17481">
          <w:rPr>
            <w:noProof/>
            <w:webHidden/>
          </w:rPr>
          <w:tab/>
        </w:r>
        <w:r w:rsidR="00E17481">
          <w:rPr>
            <w:noProof/>
            <w:webHidden/>
          </w:rPr>
          <w:fldChar w:fldCharType="begin"/>
        </w:r>
        <w:r w:rsidR="00E17481">
          <w:rPr>
            <w:noProof/>
            <w:webHidden/>
          </w:rPr>
          <w:instrText xml:space="preserve"> PAGEREF _Toc185936650 \h </w:instrText>
        </w:r>
        <w:r w:rsidR="00E17481">
          <w:rPr>
            <w:noProof/>
            <w:webHidden/>
          </w:rPr>
        </w:r>
        <w:r w:rsidR="00E17481">
          <w:rPr>
            <w:noProof/>
            <w:webHidden/>
          </w:rPr>
          <w:fldChar w:fldCharType="separate"/>
        </w:r>
        <w:r w:rsidR="00E17481">
          <w:rPr>
            <w:noProof/>
            <w:webHidden/>
          </w:rPr>
          <w:t>104</w:t>
        </w:r>
        <w:r w:rsidR="00E17481">
          <w:rPr>
            <w:noProof/>
            <w:webHidden/>
          </w:rPr>
          <w:fldChar w:fldCharType="end"/>
        </w:r>
      </w:hyperlink>
    </w:p>
    <w:p w14:paraId="4DCA15B1" w14:textId="4F6C7E92"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1" w:history="1">
        <w:r w:rsidR="00E17481" w:rsidRPr="00F037E3">
          <w:rPr>
            <w:rStyle w:val="Hyperlink"/>
            <w:noProof/>
          </w:rPr>
          <w:t>7.1.3</w:t>
        </w:r>
        <w:r w:rsidR="00E17481">
          <w:rPr>
            <w:rFonts w:cstheme="minorBidi"/>
            <w:i w:val="0"/>
            <w:iCs w:val="0"/>
            <w:noProof/>
            <w:kern w:val="2"/>
            <w:sz w:val="24"/>
            <w:szCs w:val="24"/>
            <w:lang w:val="en-US"/>
            <w14:ligatures w14:val="standardContextual"/>
          </w:rPr>
          <w:tab/>
        </w:r>
        <w:r w:rsidR="00E17481" w:rsidRPr="00F037E3">
          <w:rPr>
            <w:rStyle w:val="Hyperlink"/>
            <w:noProof/>
          </w:rPr>
          <w:t>Teknologjitë në dispozicion për rikuperim të mbeturinave</w:t>
        </w:r>
        <w:r w:rsidR="00E17481">
          <w:rPr>
            <w:noProof/>
            <w:webHidden/>
          </w:rPr>
          <w:tab/>
        </w:r>
        <w:r w:rsidR="00E17481">
          <w:rPr>
            <w:noProof/>
            <w:webHidden/>
          </w:rPr>
          <w:fldChar w:fldCharType="begin"/>
        </w:r>
        <w:r w:rsidR="00E17481">
          <w:rPr>
            <w:noProof/>
            <w:webHidden/>
          </w:rPr>
          <w:instrText xml:space="preserve"> PAGEREF _Toc185936651 \h </w:instrText>
        </w:r>
        <w:r w:rsidR="00E17481">
          <w:rPr>
            <w:noProof/>
            <w:webHidden/>
          </w:rPr>
        </w:r>
        <w:r w:rsidR="00E17481">
          <w:rPr>
            <w:noProof/>
            <w:webHidden/>
          </w:rPr>
          <w:fldChar w:fldCharType="separate"/>
        </w:r>
        <w:r w:rsidR="00E17481">
          <w:rPr>
            <w:noProof/>
            <w:webHidden/>
          </w:rPr>
          <w:t>106</w:t>
        </w:r>
        <w:r w:rsidR="00E17481">
          <w:rPr>
            <w:noProof/>
            <w:webHidden/>
          </w:rPr>
          <w:fldChar w:fldCharType="end"/>
        </w:r>
      </w:hyperlink>
    </w:p>
    <w:p w14:paraId="5CAEFF57" w14:textId="447EDA89"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52" w:history="1">
        <w:r w:rsidR="00E17481" w:rsidRPr="00F037E3">
          <w:rPr>
            <w:rStyle w:val="Hyperlink"/>
            <w:noProof/>
          </w:rPr>
          <w:t>7.2</w:t>
        </w:r>
        <w:r w:rsidR="00E17481">
          <w:rPr>
            <w:rFonts w:cstheme="minorBidi"/>
            <w:smallCaps w:val="0"/>
            <w:noProof/>
            <w:kern w:val="2"/>
            <w:sz w:val="24"/>
            <w:szCs w:val="24"/>
            <w:lang w:val="en-US"/>
            <w14:ligatures w14:val="standardContextual"/>
          </w:rPr>
          <w:tab/>
        </w:r>
        <w:r w:rsidR="00E17481" w:rsidRPr="00F037E3">
          <w:rPr>
            <w:rStyle w:val="Hyperlink"/>
            <w:noProof/>
          </w:rPr>
          <w:t>Prezantimi i opsioneve të identifikuara</w:t>
        </w:r>
        <w:r w:rsidR="00E17481">
          <w:rPr>
            <w:noProof/>
            <w:webHidden/>
          </w:rPr>
          <w:tab/>
        </w:r>
        <w:r w:rsidR="00E17481">
          <w:rPr>
            <w:noProof/>
            <w:webHidden/>
          </w:rPr>
          <w:fldChar w:fldCharType="begin"/>
        </w:r>
        <w:r w:rsidR="00E17481">
          <w:rPr>
            <w:noProof/>
            <w:webHidden/>
          </w:rPr>
          <w:instrText xml:space="preserve"> PAGEREF _Toc185936652 \h </w:instrText>
        </w:r>
        <w:r w:rsidR="00E17481">
          <w:rPr>
            <w:noProof/>
            <w:webHidden/>
          </w:rPr>
        </w:r>
        <w:r w:rsidR="00E17481">
          <w:rPr>
            <w:noProof/>
            <w:webHidden/>
          </w:rPr>
          <w:fldChar w:fldCharType="separate"/>
        </w:r>
        <w:r w:rsidR="00E17481">
          <w:rPr>
            <w:noProof/>
            <w:webHidden/>
          </w:rPr>
          <w:t>111</w:t>
        </w:r>
        <w:r w:rsidR="00E17481">
          <w:rPr>
            <w:noProof/>
            <w:webHidden/>
          </w:rPr>
          <w:fldChar w:fldCharType="end"/>
        </w:r>
      </w:hyperlink>
    </w:p>
    <w:p w14:paraId="408696DB" w14:textId="01A6814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3" w:history="1">
        <w:r w:rsidR="00E17481" w:rsidRPr="00F037E3">
          <w:rPr>
            <w:rStyle w:val="Hyperlink"/>
            <w:noProof/>
          </w:rPr>
          <w:t>7.2.1</w:t>
        </w:r>
        <w:r w:rsidR="00E17481">
          <w:rPr>
            <w:rFonts w:cstheme="minorBidi"/>
            <w:i w:val="0"/>
            <w:iCs w:val="0"/>
            <w:noProof/>
            <w:kern w:val="2"/>
            <w:sz w:val="24"/>
            <w:szCs w:val="24"/>
            <w:lang w:val="en-US"/>
            <w14:ligatures w14:val="standardContextual"/>
          </w:rPr>
          <w:tab/>
        </w:r>
        <w:r w:rsidR="00E17481" w:rsidRPr="00F037E3">
          <w:rPr>
            <w:rStyle w:val="Hyperlink"/>
            <w:noProof/>
          </w:rPr>
          <w:t>Opsionet e identifikuara</w:t>
        </w:r>
        <w:r w:rsidR="00E17481">
          <w:rPr>
            <w:noProof/>
            <w:webHidden/>
          </w:rPr>
          <w:tab/>
        </w:r>
        <w:r w:rsidR="00E17481">
          <w:rPr>
            <w:noProof/>
            <w:webHidden/>
          </w:rPr>
          <w:fldChar w:fldCharType="begin"/>
        </w:r>
        <w:r w:rsidR="00E17481">
          <w:rPr>
            <w:noProof/>
            <w:webHidden/>
          </w:rPr>
          <w:instrText xml:space="preserve"> PAGEREF _Toc185936653 \h </w:instrText>
        </w:r>
        <w:r w:rsidR="00E17481">
          <w:rPr>
            <w:noProof/>
            <w:webHidden/>
          </w:rPr>
        </w:r>
        <w:r w:rsidR="00E17481">
          <w:rPr>
            <w:noProof/>
            <w:webHidden/>
          </w:rPr>
          <w:fldChar w:fldCharType="separate"/>
        </w:r>
        <w:r w:rsidR="00E17481">
          <w:rPr>
            <w:noProof/>
            <w:webHidden/>
          </w:rPr>
          <w:t>111</w:t>
        </w:r>
        <w:r w:rsidR="00E17481">
          <w:rPr>
            <w:noProof/>
            <w:webHidden/>
          </w:rPr>
          <w:fldChar w:fldCharType="end"/>
        </w:r>
      </w:hyperlink>
    </w:p>
    <w:p w14:paraId="065618C4" w14:textId="7D1F893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4" w:history="1">
        <w:r w:rsidR="00E17481" w:rsidRPr="00F037E3">
          <w:rPr>
            <w:rStyle w:val="Hyperlink"/>
            <w:noProof/>
          </w:rPr>
          <w:t>7.2.2</w:t>
        </w:r>
        <w:r w:rsidR="00E17481">
          <w:rPr>
            <w:rFonts w:cstheme="minorBidi"/>
            <w:i w:val="0"/>
            <w:iCs w:val="0"/>
            <w:noProof/>
            <w:kern w:val="2"/>
            <w:sz w:val="24"/>
            <w:szCs w:val="24"/>
            <w:lang w:val="en-US"/>
            <w14:ligatures w14:val="standardContextual"/>
          </w:rPr>
          <w:tab/>
        </w:r>
        <w:r w:rsidR="00E17481" w:rsidRPr="00F037E3">
          <w:rPr>
            <w:rStyle w:val="Hyperlink"/>
            <w:noProof/>
          </w:rPr>
          <w:t>Përshkrimi i opsioneve</w:t>
        </w:r>
        <w:r w:rsidR="00E17481">
          <w:rPr>
            <w:noProof/>
            <w:webHidden/>
          </w:rPr>
          <w:tab/>
        </w:r>
        <w:r w:rsidR="00E17481">
          <w:rPr>
            <w:noProof/>
            <w:webHidden/>
          </w:rPr>
          <w:fldChar w:fldCharType="begin"/>
        </w:r>
        <w:r w:rsidR="00E17481">
          <w:rPr>
            <w:noProof/>
            <w:webHidden/>
          </w:rPr>
          <w:instrText xml:space="preserve"> PAGEREF _Toc185936654 \h </w:instrText>
        </w:r>
        <w:r w:rsidR="00E17481">
          <w:rPr>
            <w:noProof/>
            <w:webHidden/>
          </w:rPr>
        </w:r>
        <w:r w:rsidR="00E17481">
          <w:rPr>
            <w:noProof/>
            <w:webHidden/>
          </w:rPr>
          <w:fldChar w:fldCharType="separate"/>
        </w:r>
        <w:r w:rsidR="00E17481">
          <w:rPr>
            <w:noProof/>
            <w:webHidden/>
          </w:rPr>
          <w:t>111</w:t>
        </w:r>
        <w:r w:rsidR="00E17481">
          <w:rPr>
            <w:noProof/>
            <w:webHidden/>
          </w:rPr>
          <w:fldChar w:fldCharType="end"/>
        </w:r>
      </w:hyperlink>
    </w:p>
    <w:p w14:paraId="3000DC70" w14:textId="697C9BA6"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55" w:history="1">
        <w:r w:rsidR="00E17481" w:rsidRPr="00F037E3">
          <w:rPr>
            <w:rStyle w:val="Hyperlink"/>
            <w:noProof/>
          </w:rPr>
          <w:t>7.3</w:t>
        </w:r>
        <w:r w:rsidR="00E17481">
          <w:rPr>
            <w:rFonts w:cstheme="minorBidi"/>
            <w:smallCaps w:val="0"/>
            <w:noProof/>
            <w:kern w:val="2"/>
            <w:sz w:val="24"/>
            <w:szCs w:val="24"/>
            <w:lang w:val="en-US"/>
            <w14:ligatures w14:val="standardContextual"/>
          </w:rPr>
          <w:tab/>
        </w:r>
        <w:r w:rsidR="00E17481" w:rsidRPr="00F037E3">
          <w:rPr>
            <w:rStyle w:val="Hyperlink"/>
            <w:noProof/>
          </w:rPr>
          <w:t>Analiza e opsioneve</w:t>
        </w:r>
        <w:r w:rsidR="00E17481">
          <w:rPr>
            <w:noProof/>
            <w:webHidden/>
          </w:rPr>
          <w:tab/>
        </w:r>
        <w:r w:rsidR="00E17481">
          <w:rPr>
            <w:noProof/>
            <w:webHidden/>
          </w:rPr>
          <w:fldChar w:fldCharType="begin"/>
        </w:r>
        <w:r w:rsidR="00E17481">
          <w:rPr>
            <w:noProof/>
            <w:webHidden/>
          </w:rPr>
          <w:instrText xml:space="preserve"> PAGEREF _Toc185936655 \h </w:instrText>
        </w:r>
        <w:r w:rsidR="00E17481">
          <w:rPr>
            <w:noProof/>
            <w:webHidden/>
          </w:rPr>
        </w:r>
        <w:r w:rsidR="00E17481">
          <w:rPr>
            <w:noProof/>
            <w:webHidden/>
          </w:rPr>
          <w:fldChar w:fldCharType="separate"/>
        </w:r>
        <w:r w:rsidR="00E17481">
          <w:rPr>
            <w:noProof/>
            <w:webHidden/>
          </w:rPr>
          <w:t>113</w:t>
        </w:r>
        <w:r w:rsidR="00E17481">
          <w:rPr>
            <w:noProof/>
            <w:webHidden/>
          </w:rPr>
          <w:fldChar w:fldCharType="end"/>
        </w:r>
      </w:hyperlink>
    </w:p>
    <w:p w14:paraId="2C15883C" w14:textId="5BE4DF21"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6" w:history="1">
        <w:r w:rsidR="00E17481" w:rsidRPr="00F037E3">
          <w:rPr>
            <w:rStyle w:val="Hyperlink"/>
            <w:noProof/>
          </w:rPr>
          <w:t>7.3.1</w:t>
        </w:r>
        <w:r w:rsidR="00E17481">
          <w:rPr>
            <w:rFonts w:cstheme="minorBidi"/>
            <w:i w:val="0"/>
            <w:iCs w:val="0"/>
            <w:noProof/>
            <w:kern w:val="2"/>
            <w:sz w:val="24"/>
            <w:szCs w:val="24"/>
            <w:lang w:val="en-US"/>
            <w14:ligatures w14:val="standardContextual"/>
          </w:rPr>
          <w:tab/>
        </w:r>
        <w:r w:rsidR="00E17481" w:rsidRPr="00F037E3">
          <w:rPr>
            <w:rStyle w:val="Hyperlink"/>
            <w:noProof/>
          </w:rPr>
          <w:t>Kostot që lidhen me zbatimin e Opsionit 1</w:t>
        </w:r>
        <w:r w:rsidR="00E17481">
          <w:rPr>
            <w:noProof/>
            <w:webHidden/>
          </w:rPr>
          <w:tab/>
        </w:r>
        <w:r w:rsidR="00E17481">
          <w:rPr>
            <w:noProof/>
            <w:webHidden/>
          </w:rPr>
          <w:fldChar w:fldCharType="begin"/>
        </w:r>
        <w:r w:rsidR="00E17481">
          <w:rPr>
            <w:noProof/>
            <w:webHidden/>
          </w:rPr>
          <w:instrText xml:space="preserve"> PAGEREF _Toc185936656 \h </w:instrText>
        </w:r>
        <w:r w:rsidR="00E17481">
          <w:rPr>
            <w:noProof/>
            <w:webHidden/>
          </w:rPr>
        </w:r>
        <w:r w:rsidR="00E17481">
          <w:rPr>
            <w:noProof/>
            <w:webHidden/>
          </w:rPr>
          <w:fldChar w:fldCharType="separate"/>
        </w:r>
        <w:r w:rsidR="00E17481">
          <w:rPr>
            <w:noProof/>
            <w:webHidden/>
          </w:rPr>
          <w:t>113</w:t>
        </w:r>
        <w:r w:rsidR="00E17481">
          <w:rPr>
            <w:noProof/>
            <w:webHidden/>
          </w:rPr>
          <w:fldChar w:fldCharType="end"/>
        </w:r>
      </w:hyperlink>
    </w:p>
    <w:p w14:paraId="51182D94" w14:textId="63EC251B"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7" w:history="1">
        <w:r w:rsidR="00E17481" w:rsidRPr="00F037E3">
          <w:rPr>
            <w:rStyle w:val="Hyperlink"/>
            <w:noProof/>
          </w:rPr>
          <w:t>7.3.2</w:t>
        </w:r>
        <w:r w:rsidR="00E17481">
          <w:rPr>
            <w:rFonts w:cstheme="minorBidi"/>
            <w:i w:val="0"/>
            <w:iCs w:val="0"/>
            <w:noProof/>
            <w:kern w:val="2"/>
            <w:sz w:val="24"/>
            <w:szCs w:val="24"/>
            <w:lang w:val="en-US"/>
            <w14:ligatures w14:val="standardContextual"/>
          </w:rPr>
          <w:tab/>
        </w:r>
        <w:r w:rsidR="00E17481" w:rsidRPr="00F037E3">
          <w:rPr>
            <w:rStyle w:val="Hyperlink"/>
            <w:noProof/>
          </w:rPr>
          <w:t>Kostot që lidhen me zbatimin e Opsionit 2</w:t>
        </w:r>
        <w:r w:rsidR="00E17481">
          <w:rPr>
            <w:noProof/>
            <w:webHidden/>
          </w:rPr>
          <w:tab/>
        </w:r>
        <w:r w:rsidR="00E17481">
          <w:rPr>
            <w:noProof/>
            <w:webHidden/>
          </w:rPr>
          <w:fldChar w:fldCharType="begin"/>
        </w:r>
        <w:r w:rsidR="00E17481">
          <w:rPr>
            <w:noProof/>
            <w:webHidden/>
          </w:rPr>
          <w:instrText xml:space="preserve"> PAGEREF _Toc185936657 \h </w:instrText>
        </w:r>
        <w:r w:rsidR="00E17481">
          <w:rPr>
            <w:noProof/>
            <w:webHidden/>
          </w:rPr>
        </w:r>
        <w:r w:rsidR="00E17481">
          <w:rPr>
            <w:noProof/>
            <w:webHidden/>
          </w:rPr>
          <w:fldChar w:fldCharType="separate"/>
        </w:r>
        <w:r w:rsidR="00E17481">
          <w:rPr>
            <w:noProof/>
            <w:webHidden/>
          </w:rPr>
          <w:t>116</w:t>
        </w:r>
        <w:r w:rsidR="00E17481">
          <w:rPr>
            <w:noProof/>
            <w:webHidden/>
          </w:rPr>
          <w:fldChar w:fldCharType="end"/>
        </w:r>
      </w:hyperlink>
    </w:p>
    <w:p w14:paraId="2799610E" w14:textId="19D6EC96"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8" w:history="1">
        <w:r w:rsidR="00E17481" w:rsidRPr="00F037E3">
          <w:rPr>
            <w:rStyle w:val="Hyperlink"/>
            <w:noProof/>
          </w:rPr>
          <w:t>7.3.3</w:t>
        </w:r>
        <w:r w:rsidR="00E17481">
          <w:rPr>
            <w:rFonts w:cstheme="minorBidi"/>
            <w:i w:val="0"/>
            <w:iCs w:val="0"/>
            <w:noProof/>
            <w:kern w:val="2"/>
            <w:sz w:val="24"/>
            <w:szCs w:val="24"/>
            <w:lang w:val="en-US"/>
            <w14:ligatures w14:val="standardContextual"/>
          </w:rPr>
          <w:tab/>
        </w:r>
        <w:r w:rsidR="00E17481" w:rsidRPr="00F037E3">
          <w:rPr>
            <w:rStyle w:val="Hyperlink"/>
            <w:noProof/>
          </w:rPr>
          <w:t>Krahasimi i kostove së dy opsioneve</w:t>
        </w:r>
        <w:r w:rsidR="00E17481">
          <w:rPr>
            <w:noProof/>
            <w:webHidden/>
          </w:rPr>
          <w:tab/>
        </w:r>
        <w:r w:rsidR="00E17481">
          <w:rPr>
            <w:noProof/>
            <w:webHidden/>
          </w:rPr>
          <w:fldChar w:fldCharType="begin"/>
        </w:r>
        <w:r w:rsidR="00E17481">
          <w:rPr>
            <w:noProof/>
            <w:webHidden/>
          </w:rPr>
          <w:instrText xml:space="preserve"> PAGEREF _Toc185936658 \h </w:instrText>
        </w:r>
        <w:r w:rsidR="00E17481">
          <w:rPr>
            <w:noProof/>
            <w:webHidden/>
          </w:rPr>
        </w:r>
        <w:r w:rsidR="00E17481">
          <w:rPr>
            <w:noProof/>
            <w:webHidden/>
          </w:rPr>
          <w:fldChar w:fldCharType="separate"/>
        </w:r>
        <w:r w:rsidR="00E17481">
          <w:rPr>
            <w:noProof/>
            <w:webHidden/>
          </w:rPr>
          <w:t>117</w:t>
        </w:r>
        <w:r w:rsidR="00E17481">
          <w:rPr>
            <w:noProof/>
            <w:webHidden/>
          </w:rPr>
          <w:fldChar w:fldCharType="end"/>
        </w:r>
      </w:hyperlink>
    </w:p>
    <w:p w14:paraId="422D2B34" w14:textId="1713A1DE"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9" w:history="1">
        <w:r w:rsidR="00E17481" w:rsidRPr="00F037E3">
          <w:rPr>
            <w:rStyle w:val="Hyperlink"/>
            <w:noProof/>
          </w:rPr>
          <w:t>7.3.4</w:t>
        </w:r>
        <w:r w:rsidR="00E17481">
          <w:rPr>
            <w:rFonts w:cstheme="minorBidi"/>
            <w:i w:val="0"/>
            <w:iCs w:val="0"/>
            <w:noProof/>
            <w:kern w:val="2"/>
            <w:sz w:val="24"/>
            <w:szCs w:val="24"/>
            <w:lang w:val="en-US"/>
            <w14:ligatures w14:val="standardContextual"/>
          </w:rPr>
          <w:tab/>
        </w:r>
        <w:r w:rsidR="00E17481" w:rsidRPr="00F037E3">
          <w:rPr>
            <w:rStyle w:val="Hyperlink"/>
            <w:noProof/>
          </w:rPr>
          <w:t>Përballueshmëria e shërbimeve të menaxhimit të mbeturinave</w:t>
        </w:r>
        <w:r w:rsidR="00E17481">
          <w:rPr>
            <w:noProof/>
            <w:webHidden/>
          </w:rPr>
          <w:tab/>
        </w:r>
        <w:r w:rsidR="00E17481">
          <w:rPr>
            <w:noProof/>
            <w:webHidden/>
          </w:rPr>
          <w:fldChar w:fldCharType="begin"/>
        </w:r>
        <w:r w:rsidR="00E17481">
          <w:rPr>
            <w:noProof/>
            <w:webHidden/>
          </w:rPr>
          <w:instrText xml:space="preserve"> PAGEREF _Toc185936659 \h </w:instrText>
        </w:r>
        <w:r w:rsidR="00E17481">
          <w:rPr>
            <w:noProof/>
            <w:webHidden/>
          </w:rPr>
        </w:r>
        <w:r w:rsidR="00E17481">
          <w:rPr>
            <w:noProof/>
            <w:webHidden/>
          </w:rPr>
          <w:fldChar w:fldCharType="separate"/>
        </w:r>
        <w:r w:rsidR="00E17481">
          <w:rPr>
            <w:noProof/>
            <w:webHidden/>
          </w:rPr>
          <w:t>118</w:t>
        </w:r>
        <w:r w:rsidR="00E17481">
          <w:rPr>
            <w:noProof/>
            <w:webHidden/>
          </w:rPr>
          <w:fldChar w:fldCharType="end"/>
        </w:r>
      </w:hyperlink>
    </w:p>
    <w:p w14:paraId="59DF50EA" w14:textId="101AAC49"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60" w:history="1">
        <w:r w:rsidR="00E17481" w:rsidRPr="00F037E3">
          <w:rPr>
            <w:rStyle w:val="Hyperlink"/>
            <w:noProof/>
          </w:rPr>
          <w:t>7.4</w:t>
        </w:r>
        <w:r w:rsidR="00E17481">
          <w:rPr>
            <w:rFonts w:cstheme="minorBidi"/>
            <w:smallCaps w:val="0"/>
            <w:noProof/>
            <w:kern w:val="2"/>
            <w:sz w:val="24"/>
            <w:szCs w:val="24"/>
            <w:lang w:val="en-US"/>
            <w14:ligatures w14:val="standardContextual"/>
          </w:rPr>
          <w:tab/>
        </w:r>
        <w:r w:rsidR="00E17481" w:rsidRPr="00F037E3">
          <w:rPr>
            <w:rStyle w:val="Hyperlink"/>
            <w:noProof/>
          </w:rPr>
          <w:t>Përfundime dhe rekomandime për zhvillimin e sistemit</w:t>
        </w:r>
        <w:r w:rsidR="00E17481">
          <w:rPr>
            <w:noProof/>
            <w:webHidden/>
          </w:rPr>
          <w:tab/>
        </w:r>
        <w:r w:rsidR="00E17481">
          <w:rPr>
            <w:noProof/>
            <w:webHidden/>
          </w:rPr>
          <w:fldChar w:fldCharType="begin"/>
        </w:r>
        <w:r w:rsidR="00E17481">
          <w:rPr>
            <w:noProof/>
            <w:webHidden/>
          </w:rPr>
          <w:instrText xml:space="preserve"> PAGEREF _Toc185936660 \h </w:instrText>
        </w:r>
        <w:r w:rsidR="00E17481">
          <w:rPr>
            <w:noProof/>
            <w:webHidden/>
          </w:rPr>
        </w:r>
        <w:r w:rsidR="00E17481">
          <w:rPr>
            <w:noProof/>
            <w:webHidden/>
          </w:rPr>
          <w:fldChar w:fldCharType="separate"/>
        </w:r>
        <w:r w:rsidR="00E17481">
          <w:rPr>
            <w:noProof/>
            <w:webHidden/>
          </w:rPr>
          <w:t>119</w:t>
        </w:r>
        <w:r w:rsidR="00E17481">
          <w:rPr>
            <w:noProof/>
            <w:webHidden/>
          </w:rPr>
          <w:fldChar w:fldCharType="end"/>
        </w:r>
      </w:hyperlink>
    </w:p>
    <w:p w14:paraId="673017D8" w14:textId="1EC28077"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661" w:history="1">
        <w:r w:rsidR="00E17481" w:rsidRPr="00F037E3">
          <w:rPr>
            <w:rStyle w:val="Hyperlink"/>
            <w:noProof/>
          </w:rPr>
          <w:t>8.</w:t>
        </w:r>
        <w:r w:rsidR="00E17481">
          <w:rPr>
            <w:rFonts w:cstheme="minorBidi"/>
            <w:b w:val="0"/>
            <w:bCs w:val="0"/>
            <w:caps w:val="0"/>
            <w:noProof/>
            <w:kern w:val="2"/>
            <w:sz w:val="24"/>
            <w:szCs w:val="24"/>
            <w:lang w:val="en-US"/>
            <w14:ligatures w14:val="standardContextual"/>
          </w:rPr>
          <w:tab/>
        </w:r>
        <w:r w:rsidR="00E17481" w:rsidRPr="00F037E3">
          <w:rPr>
            <w:rStyle w:val="Hyperlink"/>
            <w:noProof/>
          </w:rPr>
          <w:t>Përshkrimi i sistemit të preferuar të menaxhimit të mbeturinave</w:t>
        </w:r>
        <w:r w:rsidR="00E17481">
          <w:rPr>
            <w:noProof/>
            <w:webHidden/>
          </w:rPr>
          <w:tab/>
        </w:r>
        <w:r w:rsidR="00E17481">
          <w:rPr>
            <w:noProof/>
            <w:webHidden/>
          </w:rPr>
          <w:fldChar w:fldCharType="begin"/>
        </w:r>
        <w:r w:rsidR="00E17481">
          <w:rPr>
            <w:noProof/>
            <w:webHidden/>
          </w:rPr>
          <w:instrText xml:space="preserve"> PAGEREF _Toc185936661 \h </w:instrText>
        </w:r>
        <w:r w:rsidR="00E17481">
          <w:rPr>
            <w:noProof/>
            <w:webHidden/>
          </w:rPr>
        </w:r>
        <w:r w:rsidR="00E17481">
          <w:rPr>
            <w:noProof/>
            <w:webHidden/>
          </w:rPr>
          <w:fldChar w:fldCharType="separate"/>
        </w:r>
        <w:r w:rsidR="00E17481">
          <w:rPr>
            <w:noProof/>
            <w:webHidden/>
          </w:rPr>
          <w:t>121</w:t>
        </w:r>
        <w:r w:rsidR="00E17481">
          <w:rPr>
            <w:noProof/>
            <w:webHidden/>
          </w:rPr>
          <w:fldChar w:fldCharType="end"/>
        </w:r>
      </w:hyperlink>
    </w:p>
    <w:p w14:paraId="3B0F9675" w14:textId="5D2C65BC"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62" w:history="1">
        <w:r w:rsidR="00E17481" w:rsidRPr="00F037E3">
          <w:rPr>
            <w:rStyle w:val="Hyperlink"/>
            <w:noProof/>
          </w:rPr>
          <w:t>8.1</w:t>
        </w:r>
        <w:r w:rsidR="00E17481">
          <w:rPr>
            <w:rFonts w:cstheme="minorBidi"/>
            <w:smallCaps w:val="0"/>
            <w:noProof/>
            <w:kern w:val="2"/>
            <w:sz w:val="24"/>
            <w:szCs w:val="24"/>
            <w:lang w:val="en-US"/>
            <w14:ligatures w14:val="standardContextual"/>
          </w:rPr>
          <w:tab/>
        </w:r>
        <w:r w:rsidR="00E17481" w:rsidRPr="00F037E3">
          <w:rPr>
            <w:rStyle w:val="Hyperlink"/>
            <w:noProof/>
          </w:rPr>
          <w:t>Masat për parandalimin e mbeturinave</w:t>
        </w:r>
        <w:r w:rsidR="00E17481">
          <w:rPr>
            <w:noProof/>
            <w:webHidden/>
          </w:rPr>
          <w:tab/>
        </w:r>
        <w:r w:rsidR="00E17481">
          <w:rPr>
            <w:noProof/>
            <w:webHidden/>
          </w:rPr>
          <w:fldChar w:fldCharType="begin"/>
        </w:r>
        <w:r w:rsidR="00E17481">
          <w:rPr>
            <w:noProof/>
            <w:webHidden/>
          </w:rPr>
          <w:instrText xml:space="preserve"> PAGEREF _Toc185936662 \h </w:instrText>
        </w:r>
        <w:r w:rsidR="00E17481">
          <w:rPr>
            <w:noProof/>
            <w:webHidden/>
          </w:rPr>
        </w:r>
        <w:r w:rsidR="00E17481">
          <w:rPr>
            <w:noProof/>
            <w:webHidden/>
          </w:rPr>
          <w:fldChar w:fldCharType="separate"/>
        </w:r>
        <w:r w:rsidR="00E17481">
          <w:rPr>
            <w:noProof/>
            <w:webHidden/>
          </w:rPr>
          <w:t>121</w:t>
        </w:r>
        <w:r w:rsidR="00E17481">
          <w:rPr>
            <w:noProof/>
            <w:webHidden/>
          </w:rPr>
          <w:fldChar w:fldCharType="end"/>
        </w:r>
      </w:hyperlink>
    </w:p>
    <w:p w14:paraId="600BC9F0" w14:textId="47A5C211"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63" w:history="1">
        <w:r w:rsidR="00E17481" w:rsidRPr="00F037E3">
          <w:rPr>
            <w:rStyle w:val="Hyperlink"/>
            <w:noProof/>
          </w:rPr>
          <w:t>8.2</w:t>
        </w:r>
        <w:r w:rsidR="00E17481">
          <w:rPr>
            <w:rFonts w:cstheme="minorBidi"/>
            <w:smallCaps w:val="0"/>
            <w:noProof/>
            <w:kern w:val="2"/>
            <w:sz w:val="24"/>
            <w:szCs w:val="24"/>
            <w:lang w:val="en-US"/>
            <w14:ligatures w14:val="standardContextual"/>
          </w:rPr>
          <w:tab/>
        </w:r>
        <w:r w:rsidR="00E17481" w:rsidRPr="00F037E3">
          <w:rPr>
            <w:rStyle w:val="Hyperlink"/>
            <w:noProof/>
          </w:rPr>
          <w:t>Masat për mbledhjen e mbeturinave</w:t>
        </w:r>
        <w:r w:rsidR="00E17481">
          <w:rPr>
            <w:noProof/>
            <w:webHidden/>
          </w:rPr>
          <w:tab/>
        </w:r>
        <w:r w:rsidR="00E17481">
          <w:rPr>
            <w:noProof/>
            <w:webHidden/>
          </w:rPr>
          <w:fldChar w:fldCharType="begin"/>
        </w:r>
        <w:r w:rsidR="00E17481">
          <w:rPr>
            <w:noProof/>
            <w:webHidden/>
          </w:rPr>
          <w:instrText xml:space="preserve"> PAGEREF _Toc185936663 \h </w:instrText>
        </w:r>
        <w:r w:rsidR="00E17481">
          <w:rPr>
            <w:noProof/>
            <w:webHidden/>
          </w:rPr>
        </w:r>
        <w:r w:rsidR="00E17481">
          <w:rPr>
            <w:noProof/>
            <w:webHidden/>
          </w:rPr>
          <w:fldChar w:fldCharType="separate"/>
        </w:r>
        <w:r w:rsidR="00E17481">
          <w:rPr>
            <w:noProof/>
            <w:webHidden/>
          </w:rPr>
          <w:t>121</w:t>
        </w:r>
        <w:r w:rsidR="00E17481">
          <w:rPr>
            <w:noProof/>
            <w:webHidden/>
          </w:rPr>
          <w:fldChar w:fldCharType="end"/>
        </w:r>
      </w:hyperlink>
    </w:p>
    <w:p w14:paraId="3F4EE84F" w14:textId="2CAE997E"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64" w:history="1">
        <w:r w:rsidR="00E17481" w:rsidRPr="00F037E3">
          <w:rPr>
            <w:rStyle w:val="Hyperlink"/>
            <w:noProof/>
          </w:rPr>
          <w:t>8.3</w:t>
        </w:r>
        <w:r w:rsidR="00E17481">
          <w:rPr>
            <w:rFonts w:cstheme="minorBidi"/>
            <w:smallCaps w:val="0"/>
            <w:noProof/>
            <w:kern w:val="2"/>
            <w:sz w:val="24"/>
            <w:szCs w:val="24"/>
            <w:lang w:val="en-US"/>
            <w14:ligatures w14:val="standardContextual"/>
          </w:rPr>
          <w:tab/>
        </w:r>
        <w:r w:rsidR="00E17481" w:rsidRPr="00F037E3">
          <w:rPr>
            <w:rStyle w:val="Hyperlink"/>
            <w:noProof/>
          </w:rPr>
          <w:t>Masat për ndarjen në burim</w:t>
        </w:r>
        <w:r w:rsidR="00E17481">
          <w:rPr>
            <w:noProof/>
            <w:webHidden/>
          </w:rPr>
          <w:tab/>
        </w:r>
        <w:r w:rsidR="00E17481">
          <w:rPr>
            <w:noProof/>
            <w:webHidden/>
          </w:rPr>
          <w:fldChar w:fldCharType="begin"/>
        </w:r>
        <w:r w:rsidR="00E17481">
          <w:rPr>
            <w:noProof/>
            <w:webHidden/>
          </w:rPr>
          <w:instrText xml:space="preserve"> PAGEREF _Toc185936664 \h </w:instrText>
        </w:r>
        <w:r w:rsidR="00E17481">
          <w:rPr>
            <w:noProof/>
            <w:webHidden/>
          </w:rPr>
        </w:r>
        <w:r w:rsidR="00E17481">
          <w:rPr>
            <w:noProof/>
            <w:webHidden/>
          </w:rPr>
          <w:fldChar w:fldCharType="separate"/>
        </w:r>
        <w:r w:rsidR="00E17481">
          <w:rPr>
            <w:noProof/>
            <w:webHidden/>
          </w:rPr>
          <w:t>124</w:t>
        </w:r>
        <w:r w:rsidR="00E17481">
          <w:rPr>
            <w:noProof/>
            <w:webHidden/>
          </w:rPr>
          <w:fldChar w:fldCharType="end"/>
        </w:r>
      </w:hyperlink>
    </w:p>
    <w:p w14:paraId="5132FCA9" w14:textId="4D5A1F6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5" w:history="1">
        <w:r w:rsidR="00E17481" w:rsidRPr="00F037E3">
          <w:rPr>
            <w:rStyle w:val="Hyperlink"/>
            <w:noProof/>
          </w:rPr>
          <w:t>8.3.1</w:t>
        </w:r>
        <w:r w:rsidR="00E17481">
          <w:rPr>
            <w:rFonts w:cstheme="minorBidi"/>
            <w:i w:val="0"/>
            <w:iCs w:val="0"/>
            <w:noProof/>
            <w:kern w:val="2"/>
            <w:sz w:val="24"/>
            <w:szCs w:val="24"/>
            <w:lang w:val="en-US"/>
            <w14:ligatures w14:val="standardContextual"/>
          </w:rPr>
          <w:tab/>
        </w:r>
        <w:r w:rsidR="00E17481" w:rsidRPr="00F037E3">
          <w:rPr>
            <w:rStyle w:val="Hyperlink"/>
            <w:noProof/>
          </w:rPr>
          <w:t>Ndarja në burim e mbeturinave të ambalazhit dhe lëndëve të thata të riciklueshme</w:t>
        </w:r>
        <w:r w:rsidR="00E17481">
          <w:rPr>
            <w:noProof/>
            <w:webHidden/>
          </w:rPr>
          <w:tab/>
        </w:r>
        <w:r w:rsidR="00E17481">
          <w:rPr>
            <w:noProof/>
            <w:webHidden/>
          </w:rPr>
          <w:fldChar w:fldCharType="begin"/>
        </w:r>
        <w:r w:rsidR="00E17481">
          <w:rPr>
            <w:noProof/>
            <w:webHidden/>
          </w:rPr>
          <w:instrText xml:space="preserve"> PAGEREF _Toc185936665 \h </w:instrText>
        </w:r>
        <w:r w:rsidR="00E17481">
          <w:rPr>
            <w:noProof/>
            <w:webHidden/>
          </w:rPr>
        </w:r>
        <w:r w:rsidR="00E17481">
          <w:rPr>
            <w:noProof/>
            <w:webHidden/>
          </w:rPr>
          <w:fldChar w:fldCharType="separate"/>
        </w:r>
        <w:r w:rsidR="00E17481">
          <w:rPr>
            <w:noProof/>
            <w:webHidden/>
          </w:rPr>
          <w:t>124</w:t>
        </w:r>
        <w:r w:rsidR="00E17481">
          <w:rPr>
            <w:noProof/>
            <w:webHidden/>
          </w:rPr>
          <w:fldChar w:fldCharType="end"/>
        </w:r>
      </w:hyperlink>
    </w:p>
    <w:p w14:paraId="2C13B0B1" w14:textId="3C11F14B"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6" w:history="1">
        <w:r w:rsidR="00E17481" w:rsidRPr="00F037E3">
          <w:rPr>
            <w:rStyle w:val="Hyperlink"/>
            <w:noProof/>
          </w:rPr>
          <w:t>8.3.2</w:t>
        </w:r>
        <w:r w:rsidR="00E17481">
          <w:rPr>
            <w:rFonts w:cstheme="minorBidi"/>
            <w:i w:val="0"/>
            <w:iCs w:val="0"/>
            <w:noProof/>
            <w:kern w:val="2"/>
            <w:sz w:val="24"/>
            <w:szCs w:val="24"/>
            <w:lang w:val="en-US"/>
            <w14:ligatures w14:val="standardContextual"/>
          </w:rPr>
          <w:tab/>
        </w:r>
        <w:r w:rsidR="00E17481" w:rsidRPr="00F037E3">
          <w:rPr>
            <w:rStyle w:val="Hyperlink"/>
            <w:noProof/>
          </w:rPr>
          <w:t>Ndarja në burim e biombeturinave</w:t>
        </w:r>
        <w:r w:rsidR="00E17481">
          <w:rPr>
            <w:noProof/>
            <w:webHidden/>
          </w:rPr>
          <w:tab/>
        </w:r>
        <w:r w:rsidR="00E17481">
          <w:rPr>
            <w:noProof/>
            <w:webHidden/>
          </w:rPr>
          <w:fldChar w:fldCharType="begin"/>
        </w:r>
        <w:r w:rsidR="00E17481">
          <w:rPr>
            <w:noProof/>
            <w:webHidden/>
          </w:rPr>
          <w:instrText xml:space="preserve"> PAGEREF _Toc185936666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0A6E5337" w14:textId="20E82F4A"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67" w:history="1">
        <w:r w:rsidR="00E17481" w:rsidRPr="00F037E3">
          <w:rPr>
            <w:rStyle w:val="Hyperlink"/>
            <w:noProof/>
          </w:rPr>
          <w:t>8.4</w:t>
        </w:r>
        <w:r w:rsidR="00E17481">
          <w:rPr>
            <w:rFonts w:cstheme="minorBidi"/>
            <w:smallCaps w:val="0"/>
            <w:noProof/>
            <w:kern w:val="2"/>
            <w:sz w:val="24"/>
            <w:szCs w:val="24"/>
            <w:lang w:val="en-US"/>
            <w14:ligatures w14:val="standardContextual"/>
          </w:rPr>
          <w:tab/>
        </w:r>
        <w:r w:rsidR="00E17481" w:rsidRPr="00F037E3">
          <w:rPr>
            <w:rStyle w:val="Hyperlink"/>
            <w:noProof/>
          </w:rPr>
          <w:t>Masat për riciklim dhe rikuperim të burimeve</w:t>
        </w:r>
        <w:r w:rsidR="00E17481">
          <w:rPr>
            <w:noProof/>
            <w:webHidden/>
          </w:rPr>
          <w:tab/>
        </w:r>
        <w:r w:rsidR="00E17481">
          <w:rPr>
            <w:noProof/>
            <w:webHidden/>
          </w:rPr>
          <w:fldChar w:fldCharType="begin"/>
        </w:r>
        <w:r w:rsidR="00E17481">
          <w:rPr>
            <w:noProof/>
            <w:webHidden/>
          </w:rPr>
          <w:instrText xml:space="preserve"> PAGEREF _Toc185936667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457B2173" w14:textId="465BBCC5"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8" w:history="1">
        <w:r w:rsidR="00E17481" w:rsidRPr="00F037E3">
          <w:rPr>
            <w:rStyle w:val="Hyperlink"/>
            <w:noProof/>
          </w:rPr>
          <w:t>8.4.1</w:t>
        </w:r>
        <w:r w:rsidR="00E17481">
          <w:rPr>
            <w:rFonts w:cstheme="minorBidi"/>
            <w:i w:val="0"/>
            <w:iCs w:val="0"/>
            <w:noProof/>
            <w:kern w:val="2"/>
            <w:sz w:val="24"/>
            <w:szCs w:val="24"/>
            <w:lang w:val="en-US"/>
            <w14:ligatures w14:val="standardContextual"/>
          </w:rPr>
          <w:tab/>
        </w:r>
        <w:r w:rsidR="00E17481" w:rsidRPr="00F037E3">
          <w:rPr>
            <w:rStyle w:val="Hyperlink"/>
            <w:noProof/>
          </w:rPr>
          <w:t>Riciklimi dhe rikuperimi i mbeturinave jo organike</w:t>
        </w:r>
        <w:r w:rsidR="00E17481">
          <w:rPr>
            <w:noProof/>
            <w:webHidden/>
          </w:rPr>
          <w:tab/>
        </w:r>
        <w:r w:rsidR="00E17481">
          <w:rPr>
            <w:noProof/>
            <w:webHidden/>
          </w:rPr>
          <w:fldChar w:fldCharType="begin"/>
        </w:r>
        <w:r w:rsidR="00E17481">
          <w:rPr>
            <w:noProof/>
            <w:webHidden/>
          </w:rPr>
          <w:instrText xml:space="preserve"> PAGEREF _Toc185936668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1FBF02A9" w14:textId="1A1E55C4"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9" w:history="1">
        <w:r w:rsidR="00E17481" w:rsidRPr="00F037E3">
          <w:rPr>
            <w:rStyle w:val="Hyperlink"/>
            <w:noProof/>
          </w:rPr>
          <w:t>8.4.2</w:t>
        </w:r>
        <w:r w:rsidR="00E17481">
          <w:rPr>
            <w:rFonts w:cstheme="minorBidi"/>
            <w:i w:val="0"/>
            <w:iCs w:val="0"/>
            <w:noProof/>
            <w:kern w:val="2"/>
            <w:sz w:val="24"/>
            <w:szCs w:val="24"/>
            <w:lang w:val="en-US"/>
            <w14:ligatures w14:val="standardContextual"/>
          </w:rPr>
          <w:tab/>
        </w:r>
        <w:r w:rsidR="00E17481" w:rsidRPr="00F037E3">
          <w:rPr>
            <w:rStyle w:val="Hyperlink"/>
            <w:noProof/>
          </w:rPr>
          <w:t>Riciklimi dhe rikuperimi i biombeturinave</w:t>
        </w:r>
        <w:r w:rsidR="00E17481">
          <w:rPr>
            <w:noProof/>
            <w:webHidden/>
          </w:rPr>
          <w:tab/>
        </w:r>
        <w:r w:rsidR="00E17481">
          <w:rPr>
            <w:noProof/>
            <w:webHidden/>
          </w:rPr>
          <w:fldChar w:fldCharType="begin"/>
        </w:r>
        <w:r w:rsidR="00E17481">
          <w:rPr>
            <w:noProof/>
            <w:webHidden/>
          </w:rPr>
          <w:instrText xml:space="preserve"> PAGEREF _Toc185936669 \h </w:instrText>
        </w:r>
        <w:r w:rsidR="00E17481">
          <w:rPr>
            <w:noProof/>
            <w:webHidden/>
          </w:rPr>
        </w:r>
        <w:r w:rsidR="00E17481">
          <w:rPr>
            <w:noProof/>
            <w:webHidden/>
          </w:rPr>
          <w:fldChar w:fldCharType="separate"/>
        </w:r>
        <w:r w:rsidR="00E17481">
          <w:rPr>
            <w:noProof/>
            <w:webHidden/>
          </w:rPr>
          <w:t>128</w:t>
        </w:r>
        <w:r w:rsidR="00E17481">
          <w:rPr>
            <w:noProof/>
            <w:webHidden/>
          </w:rPr>
          <w:fldChar w:fldCharType="end"/>
        </w:r>
      </w:hyperlink>
    </w:p>
    <w:p w14:paraId="7DD5C49D" w14:textId="57471E9E"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0" w:history="1">
        <w:r w:rsidR="00E17481" w:rsidRPr="00F037E3">
          <w:rPr>
            <w:rStyle w:val="Hyperlink"/>
            <w:noProof/>
          </w:rPr>
          <w:t>8.5</w:t>
        </w:r>
        <w:r w:rsidR="00E17481">
          <w:rPr>
            <w:rFonts w:cstheme="minorBidi"/>
            <w:smallCaps w:val="0"/>
            <w:noProof/>
            <w:kern w:val="2"/>
            <w:sz w:val="24"/>
            <w:szCs w:val="24"/>
            <w:lang w:val="en-US"/>
            <w14:ligatures w14:val="standardContextual"/>
          </w:rPr>
          <w:tab/>
        </w:r>
        <w:r w:rsidR="00E17481" w:rsidRPr="00F037E3">
          <w:rPr>
            <w:rStyle w:val="Hyperlink"/>
            <w:noProof/>
          </w:rPr>
          <w:t>Masat për transferimin dhe deponimin përfundimtar të mbeturinave</w:t>
        </w:r>
        <w:r w:rsidR="00E17481">
          <w:rPr>
            <w:noProof/>
            <w:webHidden/>
          </w:rPr>
          <w:tab/>
        </w:r>
        <w:r w:rsidR="00E17481">
          <w:rPr>
            <w:noProof/>
            <w:webHidden/>
          </w:rPr>
          <w:fldChar w:fldCharType="begin"/>
        </w:r>
        <w:r w:rsidR="00E17481">
          <w:rPr>
            <w:noProof/>
            <w:webHidden/>
          </w:rPr>
          <w:instrText xml:space="preserve"> PAGEREF _Toc185936670 \h </w:instrText>
        </w:r>
        <w:r w:rsidR="00E17481">
          <w:rPr>
            <w:noProof/>
            <w:webHidden/>
          </w:rPr>
        </w:r>
        <w:r w:rsidR="00E17481">
          <w:rPr>
            <w:noProof/>
            <w:webHidden/>
          </w:rPr>
          <w:fldChar w:fldCharType="separate"/>
        </w:r>
        <w:r w:rsidR="00E17481">
          <w:rPr>
            <w:noProof/>
            <w:webHidden/>
          </w:rPr>
          <w:t>130</w:t>
        </w:r>
        <w:r w:rsidR="00E17481">
          <w:rPr>
            <w:noProof/>
            <w:webHidden/>
          </w:rPr>
          <w:fldChar w:fldCharType="end"/>
        </w:r>
      </w:hyperlink>
    </w:p>
    <w:p w14:paraId="0CE4B639" w14:textId="0114265C"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71" w:history="1">
        <w:r w:rsidR="00E17481" w:rsidRPr="00F037E3">
          <w:rPr>
            <w:rStyle w:val="Hyperlink"/>
            <w:noProof/>
          </w:rPr>
          <w:t>8.5.1</w:t>
        </w:r>
        <w:r w:rsidR="00E17481">
          <w:rPr>
            <w:rFonts w:cstheme="minorBidi"/>
            <w:i w:val="0"/>
            <w:iCs w:val="0"/>
            <w:noProof/>
            <w:kern w:val="2"/>
            <w:sz w:val="24"/>
            <w:szCs w:val="24"/>
            <w:lang w:val="en-US"/>
            <w14:ligatures w14:val="standardContextual"/>
          </w:rPr>
          <w:tab/>
        </w:r>
        <w:r w:rsidR="00E17481" w:rsidRPr="00F037E3">
          <w:rPr>
            <w:rStyle w:val="Hyperlink"/>
            <w:noProof/>
          </w:rPr>
          <w:t>Transferimi i mbeturinave</w:t>
        </w:r>
        <w:r w:rsidR="00E17481">
          <w:rPr>
            <w:noProof/>
            <w:webHidden/>
          </w:rPr>
          <w:tab/>
        </w:r>
        <w:r w:rsidR="00E17481">
          <w:rPr>
            <w:noProof/>
            <w:webHidden/>
          </w:rPr>
          <w:fldChar w:fldCharType="begin"/>
        </w:r>
        <w:r w:rsidR="00E17481">
          <w:rPr>
            <w:noProof/>
            <w:webHidden/>
          </w:rPr>
          <w:instrText xml:space="preserve"> PAGEREF _Toc185936671 \h </w:instrText>
        </w:r>
        <w:r w:rsidR="00E17481">
          <w:rPr>
            <w:noProof/>
            <w:webHidden/>
          </w:rPr>
        </w:r>
        <w:r w:rsidR="00E17481">
          <w:rPr>
            <w:noProof/>
            <w:webHidden/>
          </w:rPr>
          <w:fldChar w:fldCharType="separate"/>
        </w:r>
        <w:r w:rsidR="00E17481">
          <w:rPr>
            <w:noProof/>
            <w:webHidden/>
          </w:rPr>
          <w:t>130</w:t>
        </w:r>
        <w:r w:rsidR="00E17481">
          <w:rPr>
            <w:noProof/>
            <w:webHidden/>
          </w:rPr>
          <w:fldChar w:fldCharType="end"/>
        </w:r>
      </w:hyperlink>
    </w:p>
    <w:p w14:paraId="3D2F4D7F" w14:textId="182981D7"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72" w:history="1">
        <w:r w:rsidR="00E17481" w:rsidRPr="00F037E3">
          <w:rPr>
            <w:rStyle w:val="Hyperlink"/>
            <w:noProof/>
          </w:rPr>
          <w:t>8.5.2</w:t>
        </w:r>
        <w:r w:rsidR="00E17481">
          <w:rPr>
            <w:rFonts w:cstheme="minorBidi"/>
            <w:i w:val="0"/>
            <w:iCs w:val="0"/>
            <w:noProof/>
            <w:kern w:val="2"/>
            <w:sz w:val="24"/>
            <w:szCs w:val="24"/>
            <w:lang w:val="en-US"/>
            <w14:ligatures w14:val="standardContextual"/>
          </w:rPr>
          <w:tab/>
        </w:r>
        <w:r w:rsidR="00E17481" w:rsidRPr="00F037E3">
          <w:rPr>
            <w:rStyle w:val="Hyperlink"/>
            <w:noProof/>
          </w:rPr>
          <w:t>Deponimi i mbeturinave</w:t>
        </w:r>
        <w:r w:rsidR="00E17481">
          <w:rPr>
            <w:noProof/>
            <w:webHidden/>
          </w:rPr>
          <w:tab/>
        </w:r>
        <w:r w:rsidR="00E17481">
          <w:rPr>
            <w:noProof/>
            <w:webHidden/>
          </w:rPr>
          <w:fldChar w:fldCharType="begin"/>
        </w:r>
        <w:r w:rsidR="00E17481">
          <w:rPr>
            <w:noProof/>
            <w:webHidden/>
          </w:rPr>
          <w:instrText xml:space="preserve"> PAGEREF _Toc185936672 \h </w:instrText>
        </w:r>
        <w:r w:rsidR="00E17481">
          <w:rPr>
            <w:noProof/>
            <w:webHidden/>
          </w:rPr>
        </w:r>
        <w:r w:rsidR="00E17481">
          <w:rPr>
            <w:noProof/>
            <w:webHidden/>
          </w:rPr>
          <w:fldChar w:fldCharType="separate"/>
        </w:r>
        <w:r w:rsidR="00E17481">
          <w:rPr>
            <w:noProof/>
            <w:webHidden/>
          </w:rPr>
          <w:t>131</w:t>
        </w:r>
        <w:r w:rsidR="00E17481">
          <w:rPr>
            <w:noProof/>
            <w:webHidden/>
          </w:rPr>
          <w:fldChar w:fldCharType="end"/>
        </w:r>
      </w:hyperlink>
    </w:p>
    <w:p w14:paraId="5ABCE218" w14:textId="47709D76"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73" w:history="1">
        <w:r w:rsidR="00E17481" w:rsidRPr="00F037E3">
          <w:rPr>
            <w:rStyle w:val="Hyperlink"/>
            <w:noProof/>
          </w:rPr>
          <w:t>8.5.3</w:t>
        </w:r>
        <w:r w:rsidR="00E17481">
          <w:rPr>
            <w:rFonts w:cstheme="minorBidi"/>
            <w:i w:val="0"/>
            <w:iCs w:val="0"/>
            <w:noProof/>
            <w:kern w:val="2"/>
            <w:sz w:val="24"/>
            <w:szCs w:val="24"/>
            <w:lang w:val="en-US"/>
            <w14:ligatures w14:val="standardContextual"/>
          </w:rPr>
          <w:tab/>
        </w:r>
        <w:r w:rsidR="00E17481" w:rsidRPr="00F037E3">
          <w:rPr>
            <w:rStyle w:val="Hyperlink"/>
            <w:noProof/>
          </w:rPr>
          <w:t>Mbyllja e deponive të vjetra</w:t>
        </w:r>
        <w:r w:rsidR="00E17481">
          <w:rPr>
            <w:noProof/>
            <w:webHidden/>
          </w:rPr>
          <w:tab/>
        </w:r>
        <w:r w:rsidR="00E17481">
          <w:rPr>
            <w:noProof/>
            <w:webHidden/>
          </w:rPr>
          <w:fldChar w:fldCharType="begin"/>
        </w:r>
        <w:r w:rsidR="00E17481">
          <w:rPr>
            <w:noProof/>
            <w:webHidden/>
          </w:rPr>
          <w:instrText xml:space="preserve"> PAGEREF _Toc185936673 \h </w:instrText>
        </w:r>
        <w:r w:rsidR="00E17481">
          <w:rPr>
            <w:noProof/>
            <w:webHidden/>
          </w:rPr>
        </w:r>
        <w:r w:rsidR="00E17481">
          <w:rPr>
            <w:noProof/>
            <w:webHidden/>
          </w:rPr>
          <w:fldChar w:fldCharType="separate"/>
        </w:r>
        <w:r w:rsidR="00E17481">
          <w:rPr>
            <w:noProof/>
            <w:webHidden/>
          </w:rPr>
          <w:t>131</w:t>
        </w:r>
        <w:r w:rsidR="00E17481">
          <w:rPr>
            <w:noProof/>
            <w:webHidden/>
          </w:rPr>
          <w:fldChar w:fldCharType="end"/>
        </w:r>
      </w:hyperlink>
    </w:p>
    <w:p w14:paraId="1B3A8E35" w14:textId="66E40532"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4" w:history="1">
        <w:r w:rsidR="00E17481" w:rsidRPr="00F037E3">
          <w:rPr>
            <w:rStyle w:val="Hyperlink"/>
            <w:noProof/>
          </w:rPr>
          <w:t>8.6</w:t>
        </w:r>
        <w:r w:rsidR="00E17481">
          <w:rPr>
            <w:rFonts w:cstheme="minorBidi"/>
            <w:smallCaps w:val="0"/>
            <w:noProof/>
            <w:kern w:val="2"/>
            <w:sz w:val="24"/>
            <w:szCs w:val="24"/>
            <w:lang w:val="en-US"/>
            <w14:ligatures w14:val="standardContextual"/>
          </w:rPr>
          <w:tab/>
        </w:r>
        <w:r w:rsidR="00E17481" w:rsidRPr="00F037E3">
          <w:rPr>
            <w:rStyle w:val="Hyperlink"/>
            <w:noProof/>
          </w:rPr>
          <w:t>Masat për mbeturinat e ndërtimit dhe demolimit</w:t>
        </w:r>
        <w:r w:rsidR="00E17481">
          <w:rPr>
            <w:noProof/>
            <w:webHidden/>
          </w:rPr>
          <w:tab/>
        </w:r>
        <w:r w:rsidR="00E17481">
          <w:rPr>
            <w:noProof/>
            <w:webHidden/>
          </w:rPr>
          <w:fldChar w:fldCharType="begin"/>
        </w:r>
        <w:r w:rsidR="00E17481">
          <w:rPr>
            <w:noProof/>
            <w:webHidden/>
          </w:rPr>
          <w:instrText xml:space="preserve"> PAGEREF _Toc185936674 \h </w:instrText>
        </w:r>
        <w:r w:rsidR="00E17481">
          <w:rPr>
            <w:noProof/>
            <w:webHidden/>
          </w:rPr>
        </w:r>
        <w:r w:rsidR="00E17481">
          <w:rPr>
            <w:noProof/>
            <w:webHidden/>
          </w:rPr>
          <w:fldChar w:fldCharType="separate"/>
        </w:r>
        <w:r w:rsidR="00E17481">
          <w:rPr>
            <w:noProof/>
            <w:webHidden/>
          </w:rPr>
          <w:t>132</w:t>
        </w:r>
        <w:r w:rsidR="00E17481">
          <w:rPr>
            <w:noProof/>
            <w:webHidden/>
          </w:rPr>
          <w:fldChar w:fldCharType="end"/>
        </w:r>
      </w:hyperlink>
    </w:p>
    <w:p w14:paraId="306E58C7" w14:textId="3BD11B07"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5" w:history="1">
        <w:r w:rsidR="00E17481" w:rsidRPr="00F037E3">
          <w:rPr>
            <w:rStyle w:val="Hyperlink"/>
            <w:noProof/>
          </w:rPr>
          <w:t>8.7</w:t>
        </w:r>
        <w:r w:rsidR="00E17481">
          <w:rPr>
            <w:rFonts w:cstheme="minorBidi"/>
            <w:smallCaps w:val="0"/>
            <w:noProof/>
            <w:kern w:val="2"/>
            <w:sz w:val="24"/>
            <w:szCs w:val="24"/>
            <w:lang w:val="en-US"/>
            <w14:ligatures w14:val="standardContextual"/>
          </w:rPr>
          <w:tab/>
        </w:r>
        <w:r w:rsidR="00E17481" w:rsidRPr="00F037E3">
          <w:rPr>
            <w:rStyle w:val="Hyperlink"/>
            <w:noProof/>
          </w:rPr>
          <w:t>Masat për mbeturinat e vëllimshme</w:t>
        </w:r>
        <w:r w:rsidR="00E17481">
          <w:rPr>
            <w:noProof/>
            <w:webHidden/>
          </w:rPr>
          <w:tab/>
        </w:r>
        <w:r w:rsidR="00E17481">
          <w:rPr>
            <w:noProof/>
            <w:webHidden/>
          </w:rPr>
          <w:fldChar w:fldCharType="begin"/>
        </w:r>
        <w:r w:rsidR="00E17481">
          <w:rPr>
            <w:noProof/>
            <w:webHidden/>
          </w:rPr>
          <w:instrText xml:space="preserve"> PAGEREF _Toc185936675 \h </w:instrText>
        </w:r>
        <w:r w:rsidR="00E17481">
          <w:rPr>
            <w:noProof/>
            <w:webHidden/>
          </w:rPr>
        </w:r>
        <w:r w:rsidR="00E17481">
          <w:rPr>
            <w:noProof/>
            <w:webHidden/>
          </w:rPr>
          <w:fldChar w:fldCharType="separate"/>
        </w:r>
        <w:r w:rsidR="00E17481">
          <w:rPr>
            <w:noProof/>
            <w:webHidden/>
          </w:rPr>
          <w:t>135</w:t>
        </w:r>
        <w:r w:rsidR="00E17481">
          <w:rPr>
            <w:noProof/>
            <w:webHidden/>
          </w:rPr>
          <w:fldChar w:fldCharType="end"/>
        </w:r>
      </w:hyperlink>
    </w:p>
    <w:p w14:paraId="145095C0" w14:textId="6584C090"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6" w:history="1">
        <w:r w:rsidR="00E17481" w:rsidRPr="00F037E3">
          <w:rPr>
            <w:rStyle w:val="Hyperlink"/>
            <w:noProof/>
          </w:rPr>
          <w:t>8.8</w:t>
        </w:r>
        <w:r w:rsidR="00E17481">
          <w:rPr>
            <w:rFonts w:cstheme="minorBidi"/>
            <w:smallCaps w:val="0"/>
            <w:noProof/>
            <w:kern w:val="2"/>
            <w:sz w:val="24"/>
            <w:szCs w:val="24"/>
            <w:lang w:val="en-US"/>
            <w14:ligatures w14:val="standardContextual"/>
          </w:rPr>
          <w:tab/>
        </w:r>
        <w:r w:rsidR="00E17481" w:rsidRPr="00F037E3">
          <w:rPr>
            <w:rStyle w:val="Hyperlink"/>
            <w:noProof/>
          </w:rPr>
          <w:t>Masa të tjera</w:t>
        </w:r>
        <w:r w:rsidR="00E17481">
          <w:rPr>
            <w:noProof/>
            <w:webHidden/>
          </w:rPr>
          <w:tab/>
        </w:r>
        <w:r w:rsidR="00E17481">
          <w:rPr>
            <w:noProof/>
            <w:webHidden/>
          </w:rPr>
          <w:fldChar w:fldCharType="begin"/>
        </w:r>
        <w:r w:rsidR="00E17481">
          <w:rPr>
            <w:noProof/>
            <w:webHidden/>
          </w:rPr>
          <w:instrText xml:space="preserve"> PAGEREF _Toc185936676 \h </w:instrText>
        </w:r>
        <w:r w:rsidR="00E17481">
          <w:rPr>
            <w:noProof/>
            <w:webHidden/>
          </w:rPr>
        </w:r>
        <w:r w:rsidR="00E17481">
          <w:rPr>
            <w:noProof/>
            <w:webHidden/>
          </w:rPr>
          <w:fldChar w:fldCharType="separate"/>
        </w:r>
        <w:r w:rsidR="00E17481">
          <w:rPr>
            <w:noProof/>
            <w:webHidden/>
          </w:rPr>
          <w:t>136</w:t>
        </w:r>
        <w:r w:rsidR="00E17481">
          <w:rPr>
            <w:noProof/>
            <w:webHidden/>
          </w:rPr>
          <w:fldChar w:fldCharType="end"/>
        </w:r>
      </w:hyperlink>
    </w:p>
    <w:p w14:paraId="728D96DA" w14:textId="1022A019"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7" w:history="1">
        <w:r w:rsidR="00E17481" w:rsidRPr="00F037E3">
          <w:rPr>
            <w:rStyle w:val="Hyperlink"/>
            <w:noProof/>
          </w:rPr>
          <w:t>8.9</w:t>
        </w:r>
        <w:r w:rsidR="00E17481">
          <w:rPr>
            <w:rFonts w:cstheme="minorBidi"/>
            <w:smallCaps w:val="0"/>
            <w:noProof/>
            <w:kern w:val="2"/>
            <w:sz w:val="24"/>
            <w:szCs w:val="24"/>
            <w:lang w:val="en-US"/>
            <w14:ligatures w14:val="standardContextual"/>
          </w:rPr>
          <w:tab/>
        </w:r>
        <w:r w:rsidR="00E17481" w:rsidRPr="00F037E3">
          <w:rPr>
            <w:rStyle w:val="Hyperlink"/>
            <w:noProof/>
          </w:rPr>
          <w:t>Rrjedhat masive</w:t>
        </w:r>
        <w:r w:rsidR="00E17481">
          <w:rPr>
            <w:noProof/>
            <w:webHidden/>
          </w:rPr>
          <w:tab/>
        </w:r>
        <w:r w:rsidR="00E17481">
          <w:rPr>
            <w:noProof/>
            <w:webHidden/>
          </w:rPr>
          <w:fldChar w:fldCharType="begin"/>
        </w:r>
        <w:r w:rsidR="00E17481">
          <w:rPr>
            <w:noProof/>
            <w:webHidden/>
          </w:rPr>
          <w:instrText xml:space="preserve"> PAGEREF _Toc185936677 \h </w:instrText>
        </w:r>
        <w:r w:rsidR="00E17481">
          <w:rPr>
            <w:noProof/>
            <w:webHidden/>
          </w:rPr>
        </w:r>
        <w:r w:rsidR="00E17481">
          <w:rPr>
            <w:noProof/>
            <w:webHidden/>
          </w:rPr>
          <w:fldChar w:fldCharType="separate"/>
        </w:r>
        <w:r w:rsidR="00E17481">
          <w:rPr>
            <w:noProof/>
            <w:webHidden/>
          </w:rPr>
          <w:t>136</w:t>
        </w:r>
        <w:r w:rsidR="00E17481">
          <w:rPr>
            <w:noProof/>
            <w:webHidden/>
          </w:rPr>
          <w:fldChar w:fldCharType="end"/>
        </w:r>
      </w:hyperlink>
    </w:p>
    <w:p w14:paraId="3CE11A90" w14:textId="7C848713"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8" w:history="1">
        <w:r w:rsidR="00E17481" w:rsidRPr="00F037E3">
          <w:rPr>
            <w:rStyle w:val="Hyperlink"/>
            <w:noProof/>
          </w:rPr>
          <w:t>8.10</w:t>
        </w:r>
        <w:r w:rsidR="00E17481">
          <w:rPr>
            <w:rFonts w:cstheme="minorBidi"/>
            <w:smallCaps w:val="0"/>
            <w:noProof/>
            <w:kern w:val="2"/>
            <w:sz w:val="24"/>
            <w:szCs w:val="24"/>
            <w:lang w:val="en-US"/>
            <w14:ligatures w14:val="standardContextual"/>
          </w:rPr>
          <w:tab/>
        </w:r>
        <w:r w:rsidR="00E17481" w:rsidRPr="00F037E3">
          <w:rPr>
            <w:rStyle w:val="Hyperlink"/>
            <w:noProof/>
          </w:rPr>
          <w:t>Komunikimi dhe ndërgjegjësimi i publikut</w:t>
        </w:r>
        <w:r w:rsidR="00E17481">
          <w:rPr>
            <w:noProof/>
            <w:webHidden/>
          </w:rPr>
          <w:tab/>
        </w:r>
        <w:r w:rsidR="00E17481">
          <w:rPr>
            <w:noProof/>
            <w:webHidden/>
          </w:rPr>
          <w:fldChar w:fldCharType="begin"/>
        </w:r>
        <w:r w:rsidR="00E17481">
          <w:rPr>
            <w:noProof/>
            <w:webHidden/>
          </w:rPr>
          <w:instrText xml:space="preserve"> PAGEREF _Toc185936678 \h </w:instrText>
        </w:r>
        <w:r w:rsidR="00E17481">
          <w:rPr>
            <w:noProof/>
            <w:webHidden/>
          </w:rPr>
        </w:r>
        <w:r w:rsidR="00E17481">
          <w:rPr>
            <w:noProof/>
            <w:webHidden/>
          </w:rPr>
          <w:fldChar w:fldCharType="separate"/>
        </w:r>
        <w:r w:rsidR="00E17481">
          <w:rPr>
            <w:noProof/>
            <w:webHidden/>
          </w:rPr>
          <w:t>138</w:t>
        </w:r>
        <w:r w:rsidR="00E17481">
          <w:rPr>
            <w:noProof/>
            <w:webHidden/>
          </w:rPr>
          <w:fldChar w:fldCharType="end"/>
        </w:r>
      </w:hyperlink>
    </w:p>
    <w:p w14:paraId="22C4D969" w14:textId="7A75387F"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79" w:history="1">
        <w:r w:rsidR="00E17481" w:rsidRPr="00F037E3">
          <w:rPr>
            <w:rStyle w:val="Hyperlink"/>
            <w:noProof/>
          </w:rPr>
          <w:t>8.11</w:t>
        </w:r>
        <w:r w:rsidR="00E17481">
          <w:rPr>
            <w:rFonts w:cstheme="minorBidi"/>
            <w:smallCaps w:val="0"/>
            <w:noProof/>
            <w:kern w:val="2"/>
            <w:sz w:val="24"/>
            <w:szCs w:val="24"/>
            <w:lang w:val="en-US"/>
            <w14:ligatures w14:val="standardContextual"/>
          </w:rPr>
          <w:tab/>
        </w:r>
        <w:r w:rsidR="00E17481" w:rsidRPr="00F037E3">
          <w:rPr>
            <w:rStyle w:val="Hyperlink"/>
            <w:noProof/>
          </w:rPr>
          <w:t>Kostot e sistemit dhe rikuperimi i kostove</w:t>
        </w:r>
        <w:r w:rsidR="00E17481">
          <w:rPr>
            <w:noProof/>
            <w:webHidden/>
          </w:rPr>
          <w:tab/>
        </w:r>
        <w:r w:rsidR="00E17481">
          <w:rPr>
            <w:noProof/>
            <w:webHidden/>
          </w:rPr>
          <w:fldChar w:fldCharType="begin"/>
        </w:r>
        <w:r w:rsidR="00E17481">
          <w:rPr>
            <w:noProof/>
            <w:webHidden/>
          </w:rPr>
          <w:instrText xml:space="preserve"> PAGEREF _Toc185936679 \h </w:instrText>
        </w:r>
        <w:r w:rsidR="00E17481">
          <w:rPr>
            <w:noProof/>
            <w:webHidden/>
          </w:rPr>
        </w:r>
        <w:r w:rsidR="00E17481">
          <w:rPr>
            <w:noProof/>
            <w:webHidden/>
          </w:rPr>
          <w:fldChar w:fldCharType="separate"/>
        </w:r>
        <w:r w:rsidR="00E17481">
          <w:rPr>
            <w:noProof/>
            <w:webHidden/>
          </w:rPr>
          <w:t>139</w:t>
        </w:r>
        <w:r w:rsidR="00E17481">
          <w:rPr>
            <w:noProof/>
            <w:webHidden/>
          </w:rPr>
          <w:fldChar w:fldCharType="end"/>
        </w:r>
      </w:hyperlink>
    </w:p>
    <w:p w14:paraId="74D5557A" w14:textId="73DAED74"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0" w:history="1">
        <w:r w:rsidR="00E17481" w:rsidRPr="00F037E3">
          <w:rPr>
            <w:rStyle w:val="Hyperlink"/>
            <w:noProof/>
          </w:rPr>
          <w:t>8.11.1</w:t>
        </w:r>
        <w:r w:rsidR="00E17481">
          <w:rPr>
            <w:rFonts w:cstheme="minorBidi"/>
            <w:i w:val="0"/>
            <w:iCs w:val="0"/>
            <w:noProof/>
            <w:kern w:val="2"/>
            <w:sz w:val="24"/>
            <w:szCs w:val="24"/>
            <w:lang w:val="en-US"/>
            <w14:ligatures w14:val="standardContextual"/>
          </w:rPr>
          <w:tab/>
        </w:r>
        <w:r w:rsidR="00E17481" w:rsidRPr="00F037E3">
          <w:rPr>
            <w:rStyle w:val="Hyperlink"/>
            <w:noProof/>
          </w:rPr>
          <w:t>Investimet, kostot e O&amp;M</w:t>
        </w:r>
        <w:r w:rsidR="00E17481">
          <w:rPr>
            <w:noProof/>
            <w:webHidden/>
          </w:rPr>
          <w:tab/>
        </w:r>
        <w:r w:rsidR="00E17481">
          <w:rPr>
            <w:noProof/>
            <w:webHidden/>
          </w:rPr>
          <w:fldChar w:fldCharType="begin"/>
        </w:r>
        <w:r w:rsidR="00E17481">
          <w:rPr>
            <w:noProof/>
            <w:webHidden/>
          </w:rPr>
          <w:instrText xml:space="preserve"> PAGEREF _Toc185936680 \h </w:instrText>
        </w:r>
        <w:r w:rsidR="00E17481">
          <w:rPr>
            <w:noProof/>
            <w:webHidden/>
          </w:rPr>
        </w:r>
        <w:r w:rsidR="00E17481">
          <w:rPr>
            <w:noProof/>
            <w:webHidden/>
          </w:rPr>
          <w:fldChar w:fldCharType="separate"/>
        </w:r>
        <w:r w:rsidR="00E17481">
          <w:rPr>
            <w:noProof/>
            <w:webHidden/>
          </w:rPr>
          <w:t>140</w:t>
        </w:r>
        <w:r w:rsidR="00E17481">
          <w:rPr>
            <w:noProof/>
            <w:webHidden/>
          </w:rPr>
          <w:fldChar w:fldCharType="end"/>
        </w:r>
      </w:hyperlink>
    </w:p>
    <w:p w14:paraId="373D1C56" w14:textId="4103C57F"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1" w:history="1">
        <w:r w:rsidR="00E17481" w:rsidRPr="00F037E3">
          <w:rPr>
            <w:rStyle w:val="Hyperlink"/>
            <w:noProof/>
          </w:rPr>
          <w:t>8.11.2</w:t>
        </w:r>
        <w:r w:rsidR="00E17481">
          <w:rPr>
            <w:rFonts w:cstheme="minorBidi"/>
            <w:i w:val="0"/>
            <w:iCs w:val="0"/>
            <w:noProof/>
            <w:kern w:val="2"/>
            <w:sz w:val="24"/>
            <w:szCs w:val="24"/>
            <w:lang w:val="en-US"/>
            <w14:ligatures w14:val="standardContextual"/>
          </w:rPr>
          <w:tab/>
        </w:r>
        <w:r w:rsidR="00E17481" w:rsidRPr="00F037E3">
          <w:rPr>
            <w:rStyle w:val="Hyperlink"/>
            <w:noProof/>
          </w:rPr>
          <w:t>Ndarja treguese e kostos ndërmjet komponentëve</w:t>
        </w:r>
        <w:r w:rsidR="00E17481">
          <w:rPr>
            <w:noProof/>
            <w:webHidden/>
          </w:rPr>
          <w:tab/>
        </w:r>
        <w:r w:rsidR="00E17481">
          <w:rPr>
            <w:noProof/>
            <w:webHidden/>
          </w:rPr>
          <w:fldChar w:fldCharType="begin"/>
        </w:r>
        <w:r w:rsidR="00E17481">
          <w:rPr>
            <w:noProof/>
            <w:webHidden/>
          </w:rPr>
          <w:instrText xml:space="preserve"> PAGEREF _Toc185936681 \h </w:instrText>
        </w:r>
        <w:r w:rsidR="00E17481">
          <w:rPr>
            <w:noProof/>
            <w:webHidden/>
          </w:rPr>
        </w:r>
        <w:r w:rsidR="00E17481">
          <w:rPr>
            <w:noProof/>
            <w:webHidden/>
          </w:rPr>
          <w:fldChar w:fldCharType="separate"/>
        </w:r>
        <w:r w:rsidR="00E17481">
          <w:rPr>
            <w:noProof/>
            <w:webHidden/>
          </w:rPr>
          <w:t>144</w:t>
        </w:r>
        <w:r w:rsidR="00E17481">
          <w:rPr>
            <w:noProof/>
            <w:webHidden/>
          </w:rPr>
          <w:fldChar w:fldCharType="end"/>
        </w:r>
      </w:hyperlink>
    </w:p>
    <w:p w14:paraId="3E74E230" w14:textId="0DDA6C23"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2" w:history="1">
        <w:r w:rsidR="00E17481" w:rsidRPr="00F037E3">
          <w:rPr>
            <w:rStyle w:val="Hyperlink"/>
            <w:noProof/>
          </w:rPr>
          <w:t>8.11.3</w:t>
        </w:r>
        <w:r w:rsidR="00E17481">
          <w:rPr>
            <w:rFonts w:cstheme="minorBidi"/>
            <w:i w:val="0"/>
            <w:iCs w:val="0"/>
            <w:noProof/>
            <w:kern w:val="2"/>
            <w:sz w:val="24"/>
            <w:szCs w:val="24"/>
            <w:lang w:val="en-US"/>
            <w14:ligatures w14:val="standardContextual"/>
          </w:rPr>
          <w:tab/>
        </w:r>
        <w:r w:rsidR="00E17481" w:rsidRPr="00F037E3">
          <w:rPr>
            <w:rStyle w:val="Hyperlink"/>
            <w:noProof/>
          </w:rPr>
          <w:t>Kostot agregate për njësi</w:t>
        </w:r>
        <w:r w:rsidR="00E17481">
          <w:rPr>
            <w:noProof/>
            <w:webHidden/>
          </w:rPr>
          <w:tab/>
        </w:r>
        <w:r w:rsidR="00E17481">
          <w:rPr>
            <w:noProof/>
            <w:webHidden/>
          </w:rPr>
          <w:fldChar w:fldCharType="begin"/>
        </w:r>
        <w:r w:rsidR="00E17481">
          <w:rPr>
            <w:noProof/>
            <w:webHidden/>
          </w:rPr>
          <w:instrText xml:space="preserve"> PAGEREF _Toc185936682 \h </w:instrText>
        </w:r>
        <w:r w:rsidR="00E17481">
          <w:rPr>
            <w:noProof/>
            <w:webHidden/>
          </w:rPr>
        </w:r>
        <w:r w:rsidR="00E17481">
          <w:rPr>
            <w:noProof/>
            <w:webHidden/>
          </w:rPr>
          <w:fldChar w:fldCharType="separate"/>
        </w:r>
        <w:r w:rsidR="00E17481">
          <w:rPr>
            <w:noProof/>
            <w:webHidden/>
          </w:rPr>
          <w:t>145</w:t>
        </w:r>
        <w:r w:rsidR="00E17481">
          <w:rPr>
            <w:noProof/>
            <w:webHidden/>
          </w:rPr>
          <w:fldChar w:fldCharType="end"/>
        </w:r>
      </w:hyperlink>
    </w:p>
    <w:p w14:paraId="25162833" w14:textId="3C47404C"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3" w:history="1">
        <w:r w:rsidR="00E17481" w:rsidRPr="00F037E3">
          <w:rPr>
            <w:rStyle w:val="Hyperlink"/>
            <w:b/>
            <w:bCs/>
            <w:noProof/>
          </w:rPr>
          <w:t>8.11.4</w:t>
        </w:r>
        <w:r w:rsidR="00E17481">
          <w:rPr>
            <w:rFonts w:cstheme="minorBidi"/>
            <w:i w:val="0"/>
            <w:iCs w:val="0"/>
            <w:noProof/>
            <w:kern w:val="2"/>
            <w:sz w:val="24"/>
            <w:szCs w:val="24"/>
            <w:lang w:val="en-US"/>
            <w14:ligatures w14:val="standardContextual"/>
          </w:rPr>
          <w:tab/>
        </w:r>
        <w:r w:rsidR="00E17481" w:rsidRPr="00F037E3">
          <w:rPr>
            <w:rStyle w:val="Hyperlink"/>
            <w:b/>
            <w:noProof/>
          </w:rPr>
          <w:t>Rikuperimi i kostos së sistemit për MNK</w:t>
        </w:r>
        <w:r w:rsidR="00E17481">
          <w:rPr>
            <w:noProof/>
            <w:webHidden/>
          </w:rPr>
          <w:tab/>
        </w:r>
        <w:r w:rsidR="00E17481">
          <w:rPr>
            <w:noProof/>
            <w:webHidden/>
          </w:rPr>
          <w:fldChar w:fldCharType="begin"/>
        </w:r>
        <w:r w:rsidR="00E17481">
          <w:rPr>
            <w:noProof/>
            <w:webHidden/>
          </w:rPr>
          <w:instrText xml:space="preserve"> PAGEREF _Toc185936683 \h </w:instrText>
        </w:r>
        <w:r w:rsidR="00E17481">
          <w:rPr>
            <w:noProof/>
            <w:webHidden/>
          </w:rPr>
        </w:r>
        <w:r w:rsidR="00E17481">
          <w:rPr>
            <w:noProof/>
            <w:webHidden/>
          </w:rPr>
          <w:fldChar w:fldCharType="separate"/>
        </w:r>
        <w:r w:rsidR="00E17481">
          <w:rPr>
            <w:noProof/>
            <w:webHidden/>
          </w:rPr>
          <w:t>146</w:t>
        </w:r>
        <w:r w:rsidR="00E17481">
          <w:rPr>
            <w:noProof/>
            <w:webHidden/>
          </w:rPr>
          <w:fldChar w:fldCharType="end"/>
        </w:r>
      </w:hyperlink>
    </w:p>
    <w:p w14:paraId="5E11016B" w14:textId="0F7B3C8D" w:rsidR="00E17481" w:rsidRDefault="0099679C">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4" w:history="1">
        <w:r w:rsidR="00E17481" w:rsidRPr="00F037E3">
          <w:rPr>
            <w:rStyle w:val="Hyperlink"/>
            <w:b/>
            <w:bCs/>
            <w:noProof/>
          </w:rPr>
          <w:t>8.11.5</w:t>
        </w:r>
        <w:r w:rsidR="00E17481">
          <w:rPr>
            <w:rFonts w:cstheme="minorBidi"/>
            <w:i w:val="0"/>
            <w:iCs w:val="0"/>
            <w:noProof/>
            <w:kern w:val="2"/>
            <w:sz w:val="24"/>
            <w:szCs w:val="24"/>
            <w:lang w:val="en-US"/>
            <w14:ligatures w14:val="standardContextual"/>
          </w:rPr>
          <w:tab/>
        </w:r>
        <w:r w:rsidR="00E17481" w:rsidRPr="00F037E3">
          <w:rPr>
            <w:rStyle w:val="Hyperlink"/>
            <w:b/>
            <w:noProof/>
          </w:rPr>
          <w:t>Tarifat e MNK</w:t>
        </w:r>
        <w:r w:rsidR="00E17481">
          <w:rPr>
            <w:noProof/>
            <w:webHidden/>
          </w:rPr>
          <w:tab/>
        </w:r>
        <w:r w:rsidR="00E17481">
          <w:rPr>
            <w:noProof/>
            <w:webHidden/>
          </w:rPr>
          <w:fldChar w:fldCharType="begin"/>
        </w:r>
        <w:r w:rsidR="00E17481">
          <w:rPr>
            <w:noProof/>
            <w:webHidden/>
          </w:rPr>
          <w:instrText xml:space="preserve"> PAGEREF _Toc185936684 \h </w:instrText>
        </w:r>
        <w:r w:rsidR="00E17481">
          <w:rPr>
            <w:noProof/>
            <w:webHidden/>
          </w:rPr>
        </w:r>
        <w:r w:rsidR="00E17481">
          <w:rPr>
            <w:noProof/>
            <w:webHidden/>
          </w:rPr>
          <w:fldChar w:fldCharType="separate"/>
        </w:r>
        <w:r w:rsidR="00E17481">
          <w:rPr>
            <w:noProof/>
            <w:webHidden/>
          </w:rPr>
          <w:t>146</w:t>
        </w:r>
        <w:r w:rsidR="00E17481">
          <w:rPr>
            <w:noProof/>
            <w:webHidden/>
          </w:rPr>
          <w:fldChar w:fldCharType="end"/>
        </w:r>
      </w:hyperlink>
    </w:p>
    <w:p w14:paraId="4D705E5B" w14:textId="13678A53" w:rsidR="00E17481" w:rsidRDefault="0099679C">
      <w:pPr>
        <w:pStyle w:val="TOC1"/>
        <w:tabs>
          <w:tab w:val="left" w:pos="440"/>
        </w:tabs>
        <w:rPr>
          <w:rFonts w:cstheme="minorBidi"/>
          <w:b w:val="0"/>
          <w:bCs w:val="0"/>
          <w:caps w:val="0"/>
          <w:noProof/>
          <w:kern w:val="2"/>
          <w:sz w:val="24"/>
          <w:szCs w:val="24"/>
          <w:lang w:val="en-US"/>
          <w14:ligatures w14:val="standardContextual"/>
        </w:rPr>
      </w:pPr>
      <w:hyperlink w:anchor="_Toc185936685" w:history="1">
        <w:r w:rsidR="00E17481" w:rsidRPr="00F037E3">
          <w:rPr>
            <w:rStyle w:val="Hyperlink"/>
            <w:noProof/>
          </w:rPr>
          <w:t>9.</w:t>
        </w:r>
        <w:r w:rsidR="00E17481">
          <w:rPr>
            <w:rFonts w:cstheme="minorBidi"/>
            <w:b w:val="0"/>
            <w:bCs w:val="0"/>
            <w:caps w:val="0"/>
            <w:noProof/>
            <w:kern w:val="2"/>
            <w:sz w:val="24"/>
            <w:szCs w:val="24"/>
            <w:lang w:val="en-US"/>
            <w14:ligatures w14:val="standardContextual"/>
          </w:rPr>
          <w:tab/>
        </w:r>
        <w:r w:rsidR="00E17481" w:rsidRPr="00F037E3">
          <w:rPr>
            <w:rStyle w:val="Hyperlink"/>
            <w:noProof/>
          </w:rPr>
          <w:t>Implementimi</w:t>
        </w:r>
        <w:r w:rsidR="00E17481">
          <w:rPr>
            <w:noProof/>
            <w:webHidden/>
          </w:rPr>
          <w:tab/>
        </w:r>
        <w:r w:rsidR="00E17481">
          <w:rPr>
            <w:noProof/>
            <w:webHidden/>
          </w:rPr>
          <w:fldChar w:fldCharType="begin"/>
        </w:r>
        <w:r w:rsidR="00E17481">
          <w:rPr>
            <w:noProof/>
            <w:webHidden/>
          </w:rPr>
          <w:instrText xml:space="preserve"> PAGEREF _Toc185936685 \h </w:instrText>
        </w:r>
        <w:r w:rsidR="00E17481">
          <w:rPr>
            <w:noProof/>
            <w:webHidden/>
          </w:rPr>
        </w:r>
        <w:r w:rsidR="00E17481">
          <w:rPr>
            <w:noProof/>
            <w:webHidden/>
          </w:rPr>
          <w:fldChar w:fldCharType="separate"/>
        </w:r>
        <w:r w:rsidR="00E17481">
          <w:rPr>
            <w:noProof/>
            <w:webHidden/>
          </w:rPr>
          <w:t>148</w:t>
        </w:r>
        <w:r w:rsidR="00E17481">
          <w:rPr>
            <w:noProof/>
            <w:webHidden/>
          </w:rPr>
          <w:fldChar w:fldCharType="end"/>
        </w:r>
      </w:hyperlink>
    </w:p>
    <w:p w14:paraId="6AE0A5E4" w14:textId="62C211C5"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86" w:history="1">
        <w:r w:rsidR="00E17481" w:rsidRPr="00F037E3">
          <w:rPr>
            <w:rStyle w:val="Hyperlink"/>
            <w:noProof/>
          </w:rPr>
          <w:t>9.1</w:t>
        </w:r>
        <w:r w:rsidR="00E17481">
          <w:rPr>
            <w:rFonts w:cstheme="minorBidi"/>
            <w:smallCaps w:val="0"/>
            <w:noProof/>
            <w:kern w:val="2"/>
            <w:sz w:val="24"/>
            <w:szCs w:val="24"/>
            <w:lang w:val="en-US"/>
            <w14:ligatures w14:val="standardContextual"/>
          </w:rPr>
          <w:tab/>
        </w:r>
        <w:r w:rsidR="00E17481" w:rsidRPr="00F037E3">
          <w:rPr>
            <w:rStyle w:val="Hyperlink"/>
            <w:noProof/>
          </w:rPr>
          <w:t>Rregullimet institucionale dhe organizative</w:t>
        </w:r>
        <w:r w:rsidR="00E17481">
          <w:rPr>
            <w:noProof/>
            <w:webHidden/>
          </w:rPr>
          <w:tab/>
        </w:r>
        <w:r w:rsidR="00E17481">
          <w:rPr>
            <w:noProof/>
            <w:webHidden/>
          </w:rPr>
          <w:fldChar w:fldCharType="begin"/>
        </w:r>
        <w:r w:rsidR="00E17481">
          <w:rPr>
            <w:noProof/>
            <w:webHidden/>
          </w:rPr>
          <w:instrText xml:space="preserve"> PAGEREF _Toc185936686 \h </w:instrText>
        </w:r>
        <w:r w:rsidR="00E17481">
          <w:rPr>
            <w:noProof/>
            <w:webHidden/>
          </w:rPr>
        </w:r>
        <w:r w:rsidR="00E17481">
          <w:rPr>
            <w:noProof/>
            <w:webHidden/>
          </w:rPr>
          <w:fldChar w:fldCharType="separate"/>
        </w:r>
        <w:r w:rsidR="00E17481">
          <w:rPr>
            <w:noProof/>
            <w:webHidden/>
          </w:rPr>
          <w:t>148</w:t>
        </w:r>
        <w:r w:rsidR="00E17481">
          <w:rPr>
            <w:noProof/>
            <w:webHidden/>
          </w:rPr>
          <w:fldChar w:fldCharType="end"/>
        </w:r>
      </w:hyperlink>
    </w:p>
    <w:p w14:paraId="47491E0E" w14:textId="543763EA" w:rsidR="00E17481" w:rsidRDefault="0099679C">
      <w:pPr>
        <w:pStyle w:val="TOC2"/>
        <w:tabs>
          <w:tab w:val="left" w:pos="880"/>
          <w:tab w:val="right" w:leader="dot" w:pos="9350"/>
        </w:tabs>
        <w:rPr>
          <w:rFonts w:cstheme="minorBidi"/>
          <w:smallCaps w:val="0"/>
          <w:noProof/>
          <w:kern w:val="2"/>
          <w:sz w:val="24"/>
          <w:szCs w:val="24"/>
          <w:lang w:val="en-US"/>
          <w14:ligatures w14:val="standardContextual"/>
        </w:rPr>
      </w:pPr>
      <w:hyperlink w:anchor="_Toc185936687" w:history="1">
        <w:r w:rsidR="00E17481" w:rsidRPr="00F037E3">
          <w:rPr>
            <w:rStyle w:val="Hyperlink"/>
            <w:noProof/>
          </w:rPr>
          <w:t>9.2</w:t>
        </w:r>
        <w:r w:rsidR="00E17481">
          <w:rPr>
            <w:rFonts w:cstheme="minorBidi"/>
            <w:smallCaps w:val="0"/>
            <w:noProof/>
            <w:kern w:val="2"/>
            <w:sz w:val="24"/>
            <w:szCs w:val="24"/>
            <w:lang w:val="en-US"/>
            <w14:ligatures w14:val="standardContextual"/>
          </w:rPr>
          <w:tab/>
        </w:r>
        <w:r w:rsidR="00E17481" w:rsidRPr="00F037E3">
          <w:rPr>
            <w:rStyle w:val="Hyperlink"/>
            <w:noProof/>
          </w:rPr>
          <w:t>Monitorimi, vlerësimi dhe përditësimi i planit</w:t>
        </w:r>
        <w:r w:rsidR="00E17481">
          <w:rPr>
            <w:noProof/>
            <w:webHidden/>
          </w:rPr>
          <w:tab/>
        </w:r>
        <w:r w:rsidR="00E17481">
          <w:rPr>
            <w:noProof/>
            <w:webHidden/>
          </w:rPr>
          <w:fldChar w:fldCharType="begin"/>
        </w:r>
        <w:r w:rsidR="00E17481">
          <w:rPr>
            <w:noProof/>
            <w:webHidden/>
          </w:rPr>
          <w:instrText xml:space="preserve"> PAGEREF _Toc185936687 \h </w:instrText>
        </w:r>
        <w:r w:rsidR="00E17481">
          <w:rPr>
            <w:noProof/>
            <w:webHidden/>
          </w:rPr>
        </w:r>
        <w:r w:rsidR="00E17481">
          <w:rPr>
            <w:noProof/>
            <w:webHidden/>
          </w:rPr>
          <w:fldChar w:fldCharType="separate"/>
        </w:r>
        <w:r w:rsidR="00E17481">
          <w:rPr>
            <w:noProof/>
            <w:webHidden/>
          </w:rPr>
          <w:t>150</w:t>
        </w:r>
        <w:r w:rsidR="00E17481">
          <w:rPr>
            <w:noProof/>
            <w:webHidden/>
          </w:rPr>
          <w:fldChar w:fldCharType="end"/>
        </w:r>
      </w:hyperlink>
    </w:p>
    <w:p w14:paraId="5B12CD3C" w14:textId="39F37F2A" w:rsidR="00E17481" w:rsidRDefault="0099679C">
      <w:pPr>
        <w:pStyle w:val="TOC1"/>
        <w:tabs>
          <w:tab w:val="left" w:pos="660"/>
        </w:tabs>
        <w:rPr>
          <w:rFonts w:cstheme="minorBidi"/>
          <w:b w:val="0"/>
          <w:bCs w:val="0"/>
          <w:caps w:val="0"/>
          <w:noProof/>
          <w:kern w:val="2"/>
          <w:sz w:val="24"/>
          <w:szCs w:val="24"/>
          <w:lang w:val="en-US"/>
          <w14:ligatures w14:val="standardContextual"/>
        </w:rPr>
      </w:pPr>
      <w:hyperlink w:anchor="_Toc185936688" w:history="1">
        <w:r w:rsidR="00E17481" w:rsidRPr="00F037E3">
          <w:rPr>
            <w:rStyle w:val="Hyperlink"/>
            <w:noProof/>
          </w:rPr>
          <w:t>10.</w:t>
        </w:r>
        <w:r w:rsidR="00E17481">
          <w:rPr>
            <w:rFonts w:cstheme="minorBidi"/>
            <w:b w:val="0"/>
            <w:bCs w:val="0"/>
            <w:caps w:val="0"/>
            <w:noProof/>
            <w:kern w:val="2"/>
            <w:sz w:val="24"/>
            <w:szCs w:val="24"/>
            <w:lang w:val="en-US"/>
            <w14:ligatures w14:val="standardContextual"/>
          </w:rPr>
          <w:tab/>
        </w:r>
        <w:r w:rsidR="00E17481" w:rsidRPr="00F037E3">
          <w:rPr>
            <w:rStyle w:val="Hyperlink"/>
            <w:noProof/>
          </w:rPr>
          <w:t>Plani i veprimit</w:t>
        </w:r>
        <w:r w:rsidR="00E17481">
          <w:rPr>
            <w:noProof/>
            <w:webHidden/>
          </w:rPr>
          <w:tab/>
        </w:r>
        <w:r w:rsidR="00E17481">
          <w:rPr>
            <w:noProof/>
            <w:webHidden/>
          </w:rPr>
          <w:fldChar w:fldCharType="begin"/>
        </w:r>
        <w:r w:rsidR="00E17481">
          <w:rPr>
            <w:noProof/>
            <w:webHidden/>
          </w:rPr>
          <w:instrText xml:space="preserve"> PAGEREF _Toc185936688 \h </w:instrText>
        </w:r>
        <w:r w:rsidR="00E17481">
          <w:rPr>
            <w:noProof/>
            <w:webHidden/>
          </w:rPr>
        </w:r>
        <w:r w:rsidR="00E17481">
          <w:rPr>
            <w:noProof/>
            <w:webHidden/>
          </w:rPr>
          <w:fldChar w:fldCharType="separate"/>
        </w:r>
        <w:r w:rsidR="00E17481">
          <w:rPr>
            <w:noProof/>
            <w:webHidden/>
          </w:rPr>
          <w:t>152</w:t>
        </w:r>
        <w:r w:rsidR="00E17481">
          <w:rPr>
            <w:noProof/>
            <w:webHidden/>
          </w:rPr>
          <w:fldChar w:fldCharType="end"/>
        </w:r>
      </w:hyperlink>
    </w:p>
    <w:p w14:paraId="7808F3F2" w14:textId="7B5861F1" w:rsidR="008A37E8" w:rsidRDefault="0052598E" w:rsidP="00372153">
      <w:pPr>
        <w:keepNext/>
        <w:keepLines/>
        <w:pBdr>
          <w:top w:val="nil"/>
          <w:left w:val="nil"/>
          <w:bottom w:val="nil"/>
          <w:right w:val="nil"/>
          <w:between w:val="nil"/>
        </w:pBdr>
        <w:rPr>
          <w:color w:val="2E75B5"/>
          <w:sz w:val="32"/>
        </w:rPr>
      </w:pPr>
      <w:r>
        <w:rPr>
          <w:color w:val="2E75B5"/>
          <w:sz w:val="32"/>
        </w:rPr>
        <w:fldChar w:fldCharType="end"/>
      </w:r>
    </w:p>
    <w:p w14:paraId="0A8391A4" w14:textId="77777777" w:rsidR="008A37E8" w:rsidRDefault="008A37E8" w:rsidP="00372153">
      <w:pPr>
        <w:spacing w:after="0" w:line="240" w:lineRule="auto"/>
        <w:rPr>
          <w:color w:val="2E75B5"/>
          <w:sz w:val="32"/>
          <w:szCs w:val="32"/>
        </w:rPr>
      </w:pPr>
      <w:r>
        <w:br w:type="page"/>
      </w:r>
    </w:p>
    <w:p w14:paraId="7476E477" w14:textId="77777777" w:rsidR="0052598E" w:rsidRDefault="00E7788C" w:rsidP="00372153">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Lista e tabelave</w:t>
      </w:r>
    </w:p>
    <w:p w14:paraId="1027A9A9" w14:textId="77777777" w:rsidR="00057B70" w:rsidRPr="00EE75DE" w:rsidRDefault="00057B70" w:rsidP="00372153">
      <w:pPr>
        <w:keepNext/>
        <w:keepLines/>
        <w:pBdr>
          <w:top w:val="nil"/>
          <w:left w:val="nil"/>
          <w:bottom w:val="nil"/>
          <w:right w:val="nil"/>
          <w:between w:val="nil"/>
        </w:pBdr>
        <w:spacing w:after="0" w:line="240" w:lineRule="auto"/>
        <w:rPr>
          <w:b/>
          <w:bCs/>
          <w:color w:val="365F91" w:themeColor="accent1" w:themeShade="BF"/>
          <w:sz w:val="28"/>
          <w:szCs w:val="28"/>
        </w:rPr>
      </w:pPr>
    </w:p>
    <w:bookmarkStart w:id="6" w:name="_Toc140079003"/>
    <w:p w14:paraId="19746AFB" w14:textId="27E5E823" w:rsidR="00E17481" w:rsidRDefault="00E7788C">
      <w:pPr>
        <w:pStyle w:val="TableofFigures"/>
        <w:tabs>
          <w:tab w:val="right" w:leader="dot" w:pos="9350"/>
        </w:tabs>
        <w:rPr>
          <w:rFonts w:cstheme="minorBidi"/>
          <w:smallCaps w:val="0"/>
          <w:noProof/>
          <w:kern w:val="2"/>
          <w:sz w:val="24"/>
          <w:szCs w:val="24"/>
          <w:lang w:val="en-US"/>
          <w14:ligatures w14:val="standardContextual"/>
        </w:rPr>
      </w:pPr>
      <w:r>
        <w:rPr>
          <w:b/>
          <w:color w:val="365F91" w:themeColor="accent1" w:themeShade="BF"/>
        </w:rPr>
        <w:fldChar w:fldCharType="begin"/>
      </w:r>
      <w:r>
        <w:rPr>
          <w:b/>
          <w:color w:val="365F91" w:themeColor="accent1" w:themeShade="BF"/>
        </w:rPr>
        <w:instrText xml:space="preserve"> TOC \h \z \c "Table" </w:instrText>
      </w:r>
      <w:r>
        <w:rPr>
          <w:b/>
          <w:color w:val="365F91" w:themeColor="accent1" w:themeShade="BF"/>
        </w:rPr>
        <w:fldChar w:fldCharType="separate"/>
      </w:r>
      <w:hyperlink w:anchor="_Toc185936689" w:history="1">
        <w:r w:rsidR="00E17481" w:rsidRPr="00FD4083">
          <w:rPr>
            <w:rStyle w:val="Hyperlink"/>
            <w:noProof/>
          </w:rPr>
          <w:t xml:space="preserve">Tabela </w:t>
        </w:r>
        <w:r w:rsidR="00E17481" w:rsidRPr="00FD4083">
          <w:rPr>
            <w:rStyle w:val="Hyperlink"/>
            <w:rFonts w:cs="Times New Roman"/>
            <w:noProof/>
          </w:rPr>
          <w:t>2</w:t>
        </w:r>
        <w:r w:rsidR="00E17481" w:rsidRPr="00FD4083">
          <w:rPr>
            <w:rStyle w:val="Hyperlink"/>
            <w:noProof/>
          </w:rPr>
          <w:noBreakHyphen/>
        </w:r>
        <w:r w:rsidR="00E17481" w:rsidRPr="00FD4083">
          <w:rPr>
            <w:rStyle w:val="Hyperlink"/>
            <w:rFonts w:cs="Times New Roman"/>
            <w:noProof/>
          </w:rPr>
          <w:t>1</w:t>
        </w:r>
        <w:r w:rsidR="00E17481" w:rsidRPr="00FD4083">
          <w:rPr>
            <w:rStyle w:val="Hyperlink"/>
            <w:noProof/>
          </w:rPr>
          <w:t>. Transpozimi i kornizës ligjore të BE-së për menaxhimin e mbeturinave në kornizën ligjore të Kosovës</w:t>
        </w:r>
        <w:r w:rsidR="00E17481">
          <w:rPr>
            <w:noProof/>
            <w:webHidden/>
          </w:rPr>
          <w:tab/>
        </w:r>
        <w:r w:rsidR="00E17481">
          <w:rPr>
            <w:noProof/>
            <w:webHidden/>
          </w:rPr>
          <w:fldChar w:fldCharType="begin"/>
        </w:r>
        <w:r w:rsidR="00E17481">
          <w:rPr>
            <w:noProof/>
            <w:webHidden/>
          </w:rPr>
          <w:instrText xml:space="preserve"> PAGEREF _Toc185936689 \h </w:instrText>
        </w:r>
        <w:r w:rsidR="00E17481">
          <w:rPr>
            <w:noProof/>
            <w:webHidden/>
          </w:rPr>
        </w:r>
        <w:r w:rsidR="00E17481">
          <w:rPr>
            <w:noProof/>
            <w:webHidden/>
          </w:rPr>
          <w:fldChar w:fldCharType="separate"/>
        </w:r>
        <w:r w:rsidR="00E17481">
          <w:rPr>
            <w:noProof/>
            <w:webHidden/>
          </w:rPr>
          <w:t>26</w:t>
        </w:r>
        <w:r w:rsidR="00E17481">
          <w:rPr>
            <w:noProof/>
            <w:webHidden/>
          </w:rPr>
          <w:fldChar w:fldCharType="end"/>
        </w:r>
      </w:hyperlink>
    </w:p>
    <w:p w14:paraId="2238E22C" w14:textId="0280221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0" w:history="1">
        <w:r w:rsidR="00E17481" w:rsidRPr="00FD4083">
          <w:rPr>
            <w:rStyle w:val="Hyperlink"/>
            <w:noProof/>
          </w:rPr>
          <w:t>Tabela 2</w:t>
        </w:r>
        <w:r w:rsidR="00E17481" w:rsidRPr="00FD4083">
          <w:rPr>
            <w:rStyle w:val="Hyperlink"/>
            <w:noProof/>
          </w:rPr>
          <w:noBreakHyphen/>
          <w:t>2. Përshkrimi i kompanive ekzistuese rajonale të mbeturinave dhe ofruesve të tjerë të shërbimeve kryesore në rajone</w:t>
        </w:r>
        <w:r w:rsidR="00E17481">
          <w:rPr>
            <w:noProof/>
            <w:webHidden/>
          </w:rPr>
          <w:tab/>
        </w:r>
        <w:r w:rsidR="00E17481">
          <w:rPr>
            <w:noProof/>
            <w:webHidden/>
          </w:rPr>
          <w:fldChar w:fldCharType="begin"/>
        </w:r>
        <w:r w:rsidR="00E17481">
          <w:rPr>
            <w:noProof/>
            <w:webHidden/>
          </w:rPr>
          <w:instrText xml:space="preserve"> PAGEREF _Toc185936690 \h </w:instrText>
        </w:r>
        <w:r w:rsidR="00E17481">
          <w:rPr>
            <w:noProof/>
            <w:webHidden/>
          </w:rPr>
        </w:r>
        <w:r w:rsidR="00E17481">
          <w:rPr>
            <w:noProof/>
            <w:webHidden/>
          </w:rPr>
          <w:fldChar w:fldCharType="separate"/>
        </w:r>
        <w:r w:rsidR="00E17481">
          <w:rPr>
            <w:noProof/>
            <w:webHidden/>
          </w:rPr>
          <w:t>33</w:t>
        </w:r>
        <w:r w:rsidR="00E17481">
          <w:rPr>
            <w:noProof/>
            <w:webHidden/>
          </w:rPr>
          <w:fldChar w:fldCharType="end"/>
        </w:r>
      </w:hyperlink>
    </w:p>
    <w:p w14:paraId="7B49744B" w14:textId="1207D4A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1" w:history="1">
        <w:r w:rsidR="00E17481" w:rsidRPr="00FD4083">
          <w:rPr>
            <w:rStyle w:val="Hyperlink"/>
            <w:noProof/>
          </w:rPr>
          <w:t>Tabela 2</w:t>
        </w:r>
        <w:r w:rsidR="00E17481" w:rsidRPr="00FD4083">
          <w:rPr>
            <w:rStyle w:val="Hyperlink"/>
            <w:noProof/>
          </w:rPr>
          <w:noBreakHyphen/>
          <w:t>3. Përshkrimi i kompanive private për menaxhimin e menaxhimin e mbeturinave që operojnë në rajone</w:t>
        </w:r>
        <w:r w:rsidR="00E17481">
          <w:rPr>
            <w:noProof/>
            <w:webHidden/>
          </w:rPr>
          <w:tab/>
        </w:r>
        <w:r w:rsidR="00E17481">
          <w:rPr>
            <w:noProof/>
            <w:webHidden/>
          </w:rPr>
          <w:fldChar w:fldCharType="begin"/>
        </w:r>
        <w:r w:rsidR="00E17481">
          <w:rPr>
            <w:noProof/>
            <w:webHidden/>
          </w:rPr>
          <w:instrText xml:space="preserve"> PAGEREF _Toc185936691 \h </w:instrText>
        </w:r>
        <w:r w:rsidR="00E17481">
          <w:rPr>
            <w:noProof/>
            <w:webHidden/>
          </w:rPr>
        </w:r>
        <w:r w:rsidR="00E17481">
          <w:rPr>
            <w:noProof/>
            <w:webHidden/>
          </w:rPr>
          <w:fldChar w:fldCharType="separate"/>
        </w:r>
        <w:r w:rsidR="00E17481">
          <w:rPr>
            <w:noProof/>
            <w:webHidden/>
          </w:rPr>
          <w:t>33</w:t>
        </w:r>
        <w:r w:rsidR="00E17481">
          <w:rPr>
            <w:noProof/>
            <w:webHidden/>
          </w:rPr>
          <w:fldChar w:fldCharType="end"/>
        </w:r>
      </w:hyperlink>
    </w:p>
    <w:p w14:paraId="4BFF57EF" w14:textId="27EE051F"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2" w:history="1">
        <w:r w:rsidR="00E17481" w:rsidRPr="00FD4083">
          <w:rPr>
            <w:rStyle w:val="Hyperlink"/>
            <w:noProof/>
          </w:rPr>
          <w:t>Tabela 2</w:t>
        </w:r>
        <w:r w:rsidR="00E17481" w:rsidRPr="00FD4083">
          <w:rPr>
            <w:rStyle w:val="Hyperlink"/>
            <w:noProof/>
          </w:rPr>
          <w:noBreakHyphen/>
          <w:t>4. Përgatitja për caqet e ripërdorimit dhe riciklimit për mbeturinat komunale</w:t>
        </w:r>
        <w:r w:rsidR="00E17481">
          <w:rPr>
            <w:noProof/>
            <w:webHidden/>
          </w:rPr>
          <w:tab/>
        </w:r>
        <w:r w:rsidR="00E17481">
          <w:rPr>
            <w:noProof/>
            <w:webHidden/>
          </w:rPr>
          <w:fldChar w:fldCharType="begin"/>
        </w:r>
        <w:r w:rsidR="00E17481">
          <w:rPr>
            <w:noProof/>
            <w:webHidden/>
          </w:rPr>
          <w:instrText xml:space="preserve"> PAGEREF _Toc185936692 \h </w:instrText>
        </w:r>
        <w:r w:rsidR="00E17481">
          <w:rPr>
            <w:noProof/>
            <w:webHidden/>
          </w:rPr>
        </w:r>
        <w:r w:rsidR="00E17481">
          <w:rPr>
            <w:noProof/>
            <w:webHidden/>
          </w:rPr>
          <w:fldChar w:fldCharType="separate"/>
        </w:r>
        <w:r w:rsidR="00E17481">
          <w:rPr>
            <w:noProof/>
            <w:webHidden/>
          </w:rPr>
          <w:t>35</w:t>
        </w:r>
        <w:r w:rsidR="00E17481">
          <w:rPr>
            <w:noProof/>
            <w:webHidden/>
          </w:rPr>
          <w:fldChar w:fldCharType="end"/>
        </w:r>
      </w:hyperlink>
    </w:p>
    <w:p w14:paraId="1DDD3AE0" w14:textId="2955A38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3" w:history="1">
        <w:r w:rsidR="00E17481" w:rsidRPr="00FD4083">
          <w:rPr>
            <w:rStyle w:val="Hyperlink"/>
            <w:noProof/>
          </w:rPr>
          <w:t>Tabela 2</w:t>
        </w:r>
        <w:r w:rsidR="00E17481" w:rsidRPr="00FD4083">
          <w:rPr>
            <w:rStyle w:val="Hyperlink"/>
            <w:noProof/>
          </w:rPr>
          <w:noBreakHyphen/>
          <w:t>5. Objektivat për rrjedhat specifike të mbeturinave</w:t>
        </w:r>
        <w:r w:rsidR="00E17481">
          <w:rPr>
            <w:noProof/>
            <w:webHidden/>
          </w:rPr>
          <w:tab/>
        </w:r>
        <w:r w:rsidR="00E17481">
          <w:rPr>
            <w:noProof/>
            <w:webHidden/>
          </w:rPr>
          <w:fldChar w:fldCharType="begin"/>
        </w:r>
        <w:r w:rsidR="00E17481">
          <w:rPr>
            <w:noProof/>
            <w:webHidden/>
          </w:rPr>
          <w:instrText xml:space="preserve"> PAGEREF _Toc185936693 \h </w:instrText>
        </w:r>
        <w:r w:rsidR="00E17481">
          <w:rPr>
            <w:noProof/>
            <w:webHidden/>
          </w:rPr>
        </w:r>
        <w:r w:rsidR="00E17481">
          <w:rPr>
            <w:noProof/>
            <w:webHidden/>
          </w:rPr>
          <w:fldChar w:fldCharType="separate"/>
        </w:r>
        <w:r w:rsidR="00E17481">
          <w:rPr>
            <w:noProof/>
            <w:webHidden/>
          </w:rPr>
          <w:t>35</w:t>
        </w:r>
        <w:r w:rsidR="00E17481">
          <w:rPr>
            <w:noProof/>
            <w:webHidden/>
          </w:rPr>
          <w:fldChar w:fldCharType="end"/>
        </w:r>
      </w:hyperlink>
    </w:p>
    <w:p w14:paraId="4B286F0D" w14:textId="3DB5D6A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4" w:history="1">
        <w:r w:rsidR="00E17481" w:rsidRPr="00FD4083">
          <w:rPr>
            <w:rStyle w:val="Hyperlink"/>
            <w:noProof/>
          </w:rPr>
          <w:t>Tabela 2</w:t>
        </w:r>
        <w:r w:rsidR="00E17481" w:rsidRPr="00FD4083">
          <w:rPr>
            <w:rStyle w:val="Hyperlink"/>
            <w:noProof/>
          </w:rPr>
          <w:noBreakHyphen/>
          <w:t>6. caqet e riciklimit për mbeturinat e ndërtimit dhe demolimit</w:t>
        </w:r>
        <w:r w:rsidR="00E17481">
          <w:rPr>
            <w:noProof/>
            <w:webHidden/>
          </w:rPr>
          <w:tab/>
        </w:r>
        <w:r w:rsidR="00E17481">
          <w:rPr>
            <w:noProof/>
            <w:webHidden/>
          </w:rPr>
          <w:fldChar w:fldCharType="begin"/>
        </w:r>
        <w:r w:rsidR="00E17481">
          <w:rPr>
            <w:noProof/>
            <w:webHidden/>
          </w:rPr>
          <w:instrText xml:space="preserve"> PAGEREF _Toc185936694 \h </w:instrText>
        </w:r>
        <w:r w:rsidR="00E17481">
          <w:rPr>
            <w:noProof/>
            <w:webHidden/>
          </w:rPr>
        </w:r>
        <w:r w:rsidR="00E17481">
          <w:rPr>
            <w:noProof/>
            <w:webHidden/>
          </w:rPr>
          <w:fldChar w:fldCharType="separate"/>
        </w:r>
        <w:r w:rsidR="00E17481">
          <w:rPr>
            <w:noProof/>
            <w:webHidden/>
          </w:rPr>
          <w:t>35</w:t>
        </w:r>
        <w:r w:rsidR="00E17481">
          <w:rPr>
            <w:noProof/>
            <w:webHidden/>
          </w:rPr>
          <w:fldChar w:fldCharType="end"/>
        </w:r>
      </w:hyperlink>
    </w:p>
    <w:p w14:paraId="69393118" w14:textId="6D029E0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5" w:history="1">
        <w:r w:rsidR="00E17481" w:rsidRPr="00FD4083">
          <w:rPr>
            <w:rStyle w:val="Hyperlink"/>
            <w:noProof/>
          </w:rPr>
          <w:t>Tabela 2</w:t>
        </w:r>
        <w:r w:rsidR="00E17481" w:rsidRPr="00FD4083">
          <w:rPr>
            <w:rStyle w:val="Hyperlink"/>
            <w:noProof/>
          </w:rPr>
          <w:noBreakHyphen/>
          <w:t>7. Masat e parapara në planet komunale për menaxhimin e mbeturinave</w:t>
        </w:r>
        <w:r w:rsidR="00E17481">
          <w:rPr>
            <w:noProof/>
            <w:webHidden/>
          </w:rPr>
          <w:tab/>
        </w:r>
        <w:r w:rsidR="00E17481">
          <w:rPr>
            <w:noProof/>
            <w:webHidden/>
          </w:rPr>
          <w:fldChar w:fldCharType="begin"/>
        </w:r>
        <w:r w:rsidR="00E17481">
          <w:rPr>
            <w:noProof/>
            <w:webHidden/>
          </w:rPr>
          <w:instrText xml:space="preserve"> PAGEREF _Toc185936695 \h </w:instrText>
        </w:r>
        <w:r w:rsidR="00E17481">
          <w:rPr>
            <w:noProof/>
            <w:webHidden/>
          </w:rPr>
        </w:r>
        <w:r w:rsidR="00E17481">
          <w:rPr>
            <w:noProof/>
            <w:webHidden/>
          </w:rPr>
          <w:fldChar w:fldCharType="separate"/>
        </w:r>
        <w:r w:rsidR="00E17481">
          <w:rPr>
            <w:noProof/>
            <w:webHidden/>
          </w:rPr>
          <w:t>36</w:t>
        </w:r>
        <w:r w:rsidR="00E17481">
          <w:rPr>
            <w:noProof/>
            <w:webHidden/>
          </w:rPr>
          <w:fldChar w:fldCharType="end"/>
        </w:r>
      </w:hyperlink>
    </w:p>
    <w:p w14:paraId="521D4AB9" w14:textId="5BFCD43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6" w:history="1">
        <w:r w:rsidR="00E17481" w:rsidRPr="00FD4083">
          <w:rPr>
            <w:rStyle w:val="Hyperlink"/>
            <w:noProof/>
          </w:rPr>
          <w:t>Tabela 3</w:t>
        </w:r>
        <w:r w:rsidR="00E17481" w:rsidRPr="00FD4083">
          <w:rPr>
            <w:rStyle w:val="Hyperlink"/>
            <w:noProof/>
          </w:rPr>
          <w:noBreakHyphen/>
          <w:t>1. Të dhënat e sipërfaqes pyjore për rajonin e Gjilanit dhe rajonin e Ferizajt</w:t>
        </w:r>
        <w:r w:rsidR="00E17481">
          <w:rPr>
            <w:noProof/>
            <w:webHidden/>
          </w:rPr>
          <w:tab/>
        </w:r>
        <w:r w:rsidR="00E17481">
          <w:rPr>
            <w:noProof/>
            <w:webHidden/>
          </w:rPr>
          <w:fldChar w:fldCharType="begin"/>
        </w:r>
        <w:r w:rsidR="00E17481">
          <w:rPr>
            <w:noProof/>
            <w:webHidden/>
          </w:rPr>
          <w:instrText xml:space="preserve"> PAGEREF _Toc185936696 \h </w:instrText>
        </w:r>
        <w:r w:rsidR="00E17481">
          <w:rPr>
            <w:noProof/>
            <w:webHidden/>
          </w:rPr>
        </w:r>
        <w:r w:rsidR="00E17481">
          <w:rPr>
            <w:noProof/>
            <w:webHidden/>
          </w:rPr>
          <w:fldChar w:fldCharType="separate"/>
        </w:r>
        <w:r w:rsidR="00E17481">
          <w:rPr>
            <w:noProof/>
            <w:webHidden/>
          </w:rPr>
          <w:t>40</w:t>
        </w:r>
        <w:r w:rsidR="00E17481">
          <w:rPr>
            <w:noProof/>
            <w:webHidden/>
          </w:rPr>
          <w:fldChar w:fldCharType="end"/>
        </w:r>
      </w:hyperlink>
    </w:p>
    <w:p w14:paraId="48C86F5A" w14:textId="0793081D"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7" w:history="1">
        <w:r w:rsidR="00E17481" w:rsidRPr="00FD4083">
          <w:rPr>
            <w:rStyle w:val="Hyperlink"/>
            <w:noProof/>
          </w:rPr>
          <w:t>Tabela 3</w:t>
        </w:r>
        <w:r w:rsidR="00E17481" w:rsidRPr="00FD4083">
          <w:rPr>
            <w:rStyle w:val="Hyperlink"/>
            <w:noProof/>
          </w:rPr>
          <w:noBreakHyphen/>
          <w:t>2. Rajoni i Ferizajt</w:t>
        </w:r>
        <w:r w:rsidR="00E17481">
          <w:rPr>
            <w:noProof/>
            <w:webHidden/>
          </w:rPr>
          <w:tab/>
        </w:r>
        <w:r w:rsidR="00E17481">
          <w:rPr>
            <w:noProof/>
            <w:webHidden/>
          </w:rPr>
          <w:fldChar w:fldCharType="begin"/>
        </w:r>
        <w:r w:rsidR="00E17481">
          <w:rPr>
            <w:noProof/>
            <w:webHidden/>
          </w:rPr>
          <w:instrText xml:space="preserve"> PAGEREF _Toc185936697 \h </w:instrText>
        </w:r>
        <w:r w:rsidR="00E17481">
          <w:rPr>
            <w:noProof/>
            <w:webHidden/>
          </w:rPr>
        </w:r>
        <w:r w:rsidR="00E17481">
          <w:rPr>
            <w:noProof/>
            <w:webHidden/>
          </w:rPr>
          <w:fldChar w:fldCharType="separate"/>
        </w:r>
        <w:r w:rsidR="00E17481">
          <w:rPr>
            <w:noProof/>
            <w:webHidden/>
          </w:rPr>
          <w:t>40</w:t>
        </w:r>
        <w:r w:rsidR="00E17481">
          <w:rPr>
            <w:noProof/>
            <w:webHidden/>
          </w:rPr>
          <w:fldChar w:fldCharType="end"/>
        </w:r>
      </w:hyperlink>
    </w:p>
    <w:p w14:paraId="4C64A8DC" w14:textId="304E6BBD"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8" w:history="1">
        <w:r w:rsidR="00E17481" w:rsidRPr="00FD4083">
          <w:rPr>
            <w:rStyle w:val="Hyperlink"/>
            <w:noProof/>
          </w:rPr>
          <w:t>Tabela 3</w:t>
        </w:r>
        <w:r w:rsidR="00E17481" w:rsidRPr="00FD4083">
          <w:rPr>
            <w:rStyle w:val="Hyperlink"/>
            <w:noProof/>
          </w:rPr>
          <w:noBreakHyphen/>
          <w:t>3. Rajoni i Gjilanit</w:t>
        </w:r>
        <w:r w:rsidR="00E17481">
          <w:rPr>
            <w:noProof/>
            <w:webHidden/>
          </w:rPr>
          <w:tab/>
        </w:r>
        <w:r w:rsidR="00E17481">
          <w:rPr>
            <w:noProof/>
            <w:webHidden/>
          </w:rPr>
          <w:fldChar w:fldCharType="begin"/>
        </w:r>
        <w:r w:rsidR="00E17481">
          <w:rPr>
            <w:noProof/>
            <w:webHidden/>
          </w:rPr>
          <w:instrText xml:space="preserve"> PAGEREF _Toc185936698 \h </w:instrText>
        </w:r>
        <w:r w:rsidR="00E17481">
          <w:rPr>
            <w:noProof/>
            <w:webHidden/>
          </w:rPr>
        </w:r>
        <w:r w:rsidR="00E17481">
          <w:rPr>
            <w:noProof/>
            <w:webHidden/>
          </w:rPr>
          <w:fldChar w:fldCharType="separate"/>
        </w:r>
        <w:r w:rsidR="00E17481">
          <w:rPr>
            <w:noProof/>
            <w:webHidden/>
          </w:rPr>
          <w:t>43</w:t>
        </w:r>
        <w:r w:rsidR="00E17481">
          <w:rPr>
            <w:noProof/>
            <w:webHidden/>
          </w:rPr>
          <w:fldChar w:fldCharType="end"/>
        </w:r>
      </w:hyperlink>
    </w:p>
    <w:p w14:paraId="4CAEDF9B" w14:textId="4886B2AE"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699" w:history="1">
        <w:r w:rsidR="00E17481" w:rsidRPr="00FD4083">
          <w:rPr>
            <w:rStyle w:val="Hyperlink"/>
            <w:noProof/>
          </w:rPr>
          <w:t>Tabela 3</w:t>
        </w:r>
        <w:r w:rsidR="00E17481" w:rsidRPr="00FD4083">
          <w:rPr>
            <w:rStyle w:val="Hyperlink"/>
            <w:noProof/>
          </w:rPr>
          <w:noBreakHyphen/>
          <w:t>4. Popullsia totale dhe ekonomitë familjare rurale dhe urbane në të dy rajonet</w:t>
        </w:r>
        <w:r w:rsidR="00E17481">
          <w:rPr>
            <w:noProof/>
            <w:webHidden/>
          </w:rPr>
          <w:tab/>
        </w:r>
        <w:r w:rsidR="00E17481">
          <w:rPr>
            <w:noProof/>
            <w:webHidden/>
          </w:rPr>
          <w:fldChar w:fldCharType="begin"/>
        </w:r>
        <w:r w:rsidR="00E17481">
          <w:rPr>
            <w:noProof/>
            <w:webHidden/>
          </w:rPr>
          <w:instrText xml:space="preserve"> PAGEREF _Toc185936699 \h </w:instrText>
        </w:r>
        <w:r w:rsidR="00E17481">
          <w:rPr>
            <w:noProof/>
            <w:webHidden/>
          </w:rPr>
        </w:r>
        <w:r w:rsidR="00E17481">
          <w:rPr>
            <w:noProof/>
            <w:webHidden/>
          </w:rPr>
          <w:fldChar w:fldCharType="separate"/>
        </w:r>
        <w:r w:rsidR="00E17481">
          <w:rPr>
            <w:noProof/>
            <w:webHidden/>
          </w:rPr>
          <w:t>44</w:t>
        </w:r>
        <w:r w:rsidR="00E17481">
          <w:rPr>
            <w:noProof/>
            <w:webHidden/>
          </w:rPr>
          <w:fldChar w:fldCharType="end"/>
        </w:r>
      </w:hyperlink>
    </w:p>
    <w:p w14:paraId="6BC5156C" w14:textId="524349A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0" w:history="1">
        <w:r w:rsidR="00E17481" w:rsidRPr="00FD4083">
          <w:rPr>
            <w:rStyle w:val="Hyperlink"/>
            <w:noProof/>
          </w:rPr>
          <w:t>Tabela 3</w:t>
        </w:r>
        <w:r w:rsidR="00E17481" w:rsidRPr="00FD4083">
          <w:rPr>
            <w:rStyle w:val="Hyperlink"/>
            <w:noProof/>
          </w:rPr>
          <w:noBreakHyphen/>
          <w:t>5. Popullsia rurale dhe urbane dhe numri i ekonomive familjare në rajonet (vlerësimi 2021 nga ASK)</w:t>
        </w:r>
        <w:r w:rsidR="00E17481">
          <w:rPr>
            <w:noProof/>
            <w:webHidden/>
          </w:rPr>
          <w:tab/>
        </w:r>
        <w:r w:rsidR="00E17481">
          <w:rPr>
            <w:noProof/>
            <w:webHidden/>
          </w:rPr>
          <w:fldChar w:fldCharType="begin"/>
        </w:r>
        <w:r w:rsidR="00E17481">
          <w:rPr>
            <w:noProof/>
            <w:webHidden/>
          </w:rPr>
          <w:instrText xml:space="preserve"> PAGEREF _Toc185936700 \h </w:instrText>
        </w:r>
        <w:r w:rsidR="00E17481">
          <w:rPr>
            <w:noProof/>
            <w:webHidden/>
          </w:rPr>
        </w:r>
        <w:r w:rsidR="00E17481">
          <w:rPr>
            <w:noProof/>
            <w:webHidden/>
          </w:rPr>
          <w:fldChar w:fldCharType="separate"/>
        </w:r>
        <w:r w:rsidR="00E17481">
          <w:rPr>
            <w:noProof/>
            <w:webHidden/>
          </w:rPr>
          <w:t>44</w:t>
        </w:r>
        <w:r w:rsidR="00E17481">
          <w:rPr>
            <w:noProof/>
            <w:webHidden/>
          </w:rPr>
          <w:fldChar w:fldCharType="end"/>
        </w:r>
      </w:hyperlink>
    </w:p>
    <w:p w14:paraId="02D3C175" w14:textId="3F599B6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1" w:history="1">
        <w:r w:rsidR="00E17481" w:rsidRPr="00FD4083">
          <w:rPr>
            <w:rStyle w:val="Hyperlink"/>
            <w:noProof/>
          </w:rPr>
          <w:t>Tabela 3</w:t>
        </w:r>
        <w:r w:rsidR="00E17481" w:rsidRPr="00FD4083">
          <w:rPr>
            <w:rStyle w:val="Hyperlink"/>
            <w:noProof/>
          </w:rPr>
          <w:noBreakHyphen/>
          <w:t>6. Të dhënat komunale për banorët sezonalë (diaspora) në komuna</w:t>
        </w:r>
        <w:r w:rsidR="00E17481">
          <w:rPr>
            <w:noProof/>
            <w:webHidden/>
          </w:rPr>
          <w:tab/>
        </w:r>
        <w:r w:rsidR="00E17481">
          <w:rPr>
            <w:noProof/>
            <w:webHidden/>
          </w:rPr>
          <w:fldChar w:fldCharType="begin"/>
        </w:r>
        <w:r w:rsidR="00E17481">
          <w:rPr>
            <w:noProof/>
            <w:webHidden/>
          </w:rPr>
          <w:instrText xml:space="preserve"> PAGEREF _Toc185936701 \h </w:instrText>
        </w:r>
        <w:r w:rsidR="00E17481">
          <w:rPr>
            <w:noProof/>
            <w:webHidden/>
          </w:rPr>
        </w:r>
        <w:r w:rsidR="00E17481">
          <w:rPr>
            <w:noProof/>
            <w:webHidden/>
          </w:rPr>
          <w:fldChar w:fldCharType="separate"/>
        </w:r>
        <w:r w:rsidR="00E17481">
          <w:rPr>
            <w:noProof/>
            <w:webHidden/>
          </w:rPr>
          <w:t>45</w:t>
        </w:r>
        <w:r w:rsidR="00E17481">
          <w:rPr>
            <w:noProof/>
            <w:webHidden/>
          </w:rPr>
          <w:fldChar w:fldCharType="end"/>
        </w:r>
      </w:hyperlink>
    </w:p>
    <w:p w14:paraId="10B1444D" w14:textId="4ACAD3AB"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2" w:history="1">
        <w:r w:rsidR="00E17481" w:rsidRPr="00FD4083">
          <w:rPr>
            <w:rStyle w:val="Hyperlink"/>
            <w:noProof/>
          </w:rPr>
          <w:t>Tabela 3</w:t>
        </w:r>
        <w:r w:rsidR="00E17481" w:rsidRPr="00FD4083">
          <w:rPr>
            <w:rStyle w:val="Hyperlink"/>
            <w:noProof/>
          </w:rPr>
          <w:noBreakHyphen/>
          <w:t>7. Konsumi i ekonomive familjare në zonat rurale dhe urbane nga viti 2008-2017 (Burimi: ASK)</w:t>
        </w:r>
        <w:r w:rsidR="00E17481">
          <w:rPr>
            <w:noProof/>
            <w:webHidden/>
          </w:rPr>
          <w:tab/>
        </w:r>
        <w:r w:rsidR="00E17481">
          <w:rPr>
            <w:noProof/>
            <w:webHidden/>
          </w:rPr>
          <w:fldChar w:fldCharType="begin"/>
        </w:r>
        <w:r w:rsidR="00E17481">
          <w:rPr>
            <w:noProof/>
            <w:webHidden/>
          </w:rPr>
          <w:instrText xml:space="preserve"> PAGEREF _Toc185936702 \h </w:instrText>
        </w:r>
        <w:r w:rsidR="00E17481">
          <w:rPr>
            <w:noProof/>
            <w:webHidden/>
          </w:rPr>
        </w:r>
        <w:r w:rsidR="00E17481">
          <w:rPr>
            <w:noProof/>
            <w:webHidden/>
          </w:rPr>
          <w:fldChar w:fldCharType="separate"/>
        </w:r>
        <w:r w:rsidR="00E17481">
          <w:rPr>
            <w:noProof/>
            <w:webHidden/>
          </w:rPr>
          <w:t>46</w:t>
        </w:r>
        <w:r w:rsidR="00E17481">
          <w:rPr>
            <w:noProof/>
            <w:webHidden/>
          </w:rPr>
          <w:fldChar w:fldCharType="end"/>
        </w:r>
      </w:hyperlink>
    </w:p>
    <w:p w14:paraId="7B960A8C" w14:textId="35029B1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3" w:history="1">
        <w:r w:rsidR="00E17481" w:rsidRPr="00FD4083">
          <w:rPr>
            <w:rStyle w:val="Hyperlink"/>
            <w:noProof/>
          </w:rPr>
          <w:t>Tabela 3</w:t>
        </w:r>
        <w:r w:rsidR="00E17481" w:rsidRPr="00FD4083">
          <w:rPr>
            <w:rStyle w:val="Hyperlink"/>
            <w:noProof/>
          </w:rPr>
          <w:noBreakHyphen/>
          <w:t>8. Numri dhe llojet kryesore të bizneseve aktive në komuna (burimi: Të dhënat komunale 2023)</w:t>
        </w:r>
        <w:r w:rsidR="00E17481">
          <w:rPr>
            <w:noProof/>
            <w:webHidden/>
          </w:rPr>
          <w:tab/>
        </w:r>
        <w:r w:rsidR="00E17481">
          <w:rPr>
            <w:noProof/>
            <w:webHidden/>
          </w:rPr>
          <w:fldChar w:fldCharType="begin"/>
        </w:r>
        <w:r w:rsidR="00E17481">
          <w:rPr>
            <w:noProof/>
            <w:webHidden/>
          </w:rPr>
          <w:instrText xml:space="preserve"> PAGEREF _Toc185936703 \h </w:instrText>
        </w:r>
        <w:r w:rsidR="00E17481">
          <w:rPr>
            <w:noProof/>
            <w:webHidden/>
          </w:rPr>
        </w:r>
        <w:r w:rsidR="00E17481">
          <w:rPr>
            <w:noProof/>
            <w:webHidden/>
          </w:rPr>
          <w:fldChar w:fldCharType="separate"/>
        </w:r>
        <w:r w:rsidR="00E17481">
          <w:rPr>
            <w:noProof/>
            <w:webHidden/>
          </w:rPr>
          <w:t>47</w:t>
        </w:r>
        <w:r w:rsidR="00E17481">
          <w:rPr>
            <w:noProof/>
            <w:webHidden/>
          </w:rPr>
          <w:fldChar w:fldCharType="end"/>
        </w:r>
      </w:hyperlink>
    </w:p>
    <w:p w14:paraId="461FA621" w14:textId="4219579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4" w:history="1">
        <w:r w:rsidR="00E17481" w:rsidRPr="00FD4083">
          <w:rPr>
            <w:rStyle w:val="Hyperlink"/>
            <w:noProof/>
          </w:rPr>
          <w:t>Tabela 3</w:t>
        </w:r>
        <w:r w:rsidR="00E17481" w:rsidRPr="00FD4083">
          <w:rPr>
            <w:rStyle w:val="Hyperlink"/>
            <w:noProof/>
          </w:rPr>
          <w:noBreakHyphen/>
          <w:t>9. Industritë kryesore në komuna dhe karakteristikat e mbeturinave (MK, MO, MRr, MND etj.)</w:t>
        </w:r>
        <w:r w:rsidR="00E17481">
          <w:rPr>
            <w:noProof/>
            <w:webHidden/>
          </w:rPr>
          <w:tab/>
        </w:r>
        <w:r w:rsidR="00E17481">
          <w:rPr>
            <w:noProof/>
            <w:webHidden/>
          </w:rPr>
          <w:fldChar w:fldCharType="begin"/>
        </w:r>
        <w:r w:rsidR="00E17481">
          <w:rPr>
            <w:noProof/>
            <w:webHidden/>
          </w:rPr>
          <w:instrText xml:space="preserve"> PAGEREF _Toc185936704 \h </w:instrText>
        </w:r>
        <w:r w:rsidR="00E17481">
          <w:rPr>
            <w:noProof/>
            <w:webHidden/>
          </w:rPr>
        </w:r>
        <w:r w:rsidR="00E17481">
          <w:rPr>
            <w:noProof/>
            <w:webHidden/>
          </w:rPr>
          <w:fldChar w:fldCharType="separate"/>
        </w:r>
        <w:r w:rsidR="00E17481">
          <w:rPr>
            <w:noProof/>
            <w:webHidden/>
          </w:rPr>
          <w:t>48</w:t>
        </w:r>
        <w:r w:rsidR="00E17481">
          <w:rPr>
            <w:noProof/>
            <w:webHidden/>
          </w:rPr>
          <w:fldChar w:fldCharType="end"/>
        </w:r>
      </w:hyperlink>
    </w:p>
    <w:p w14:paraId="473510D6" w14:textId="62C35A28"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5" w:history="1">
        <w:r w:rsidR="00E17481" w:rsidRPr="00FD4083">
          <w:rPr>
            <w:rStyle w:val="Hyperlink"/>
            <w:noProof/>
          </w:rPr>
          <w:t>Tabela 3</w:t>
        </w:r>
        <w:r w:rsidR="00E17481" w:rsidRPr="00FD4083">
          <w:rPr>
            <w:rStyle w:val="Hyperlink"/>
            <w:noProof/>
          </w:rPr>
          <w:noBreakHyphen/>
          <w:t>10. Numri i hoteleve, dhomave dhe shtretërve në të dy rajonet (të dhënat e ASK-së të vitit 2019)</w:t>
        </w:r>
        <w:r w:rsidR="00E17481">
          <w:rPr>
            <w:noProof/>
            <w:webHidden/>
          </w:rPr>
          <w:tab/>
        </w:r>
        <w:r w:rsidR="00E17481">
          <w:rPr>
            <w:noProof/>
            <w:webHidden/>
          </w:rPr>
          <w:fldChar w:fldCharType="begin"/>
        </w:r>
        <w:r w:rsidR="00E17481">
          <w:rPr>
            <w:noProof/>
            <w:webHidden/>
          </w:rPr>
          <w:instrText xml:space="preserve"> PAGEREF _Toc185936705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59D3BB35" w14:textId="554CACF1"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6" w:history="1">
        <w:r w:rsidR="00E17481" w:rsidRPr="00FD4083">
          <w:rPr>
            <w:rStyle w:val="Hyperlink"/>
            <w:noProof/>
          </w:rPr>
          <w:t>Tabela 3</w:t>
        </w:r>
        <w:r w:rsidR="00E17481" w:rsidRPr="00FD4083">
          <w:rPr>
            <w:rStyle w:val="Hyperlink"/>
            <w:noProof/>
          </w:rPr>
          <w:noBreakHyphen/>
          <w:t>11. Numri i vizitorëve dhe netëve me vizitorë në të dy rajonet (të dhënat e ASK-së të vitit 2019)</w:t>
        </w:r>
        <w:r w:rsidR="00E17481">
          <w:rPr>
            <w:noProof/>
            <w:webHidden/>
          </w:rPr>
          <w:tab/>
        </w:r>
        <w:r w:rsidR="00E17481">
          <w:rPr>
            <w:noProof/>
            <w:webHidden/>
          </w:rPr>
          <w:fldChar w:fldCharType="begin"/>
        </w:r>
        <w:r w:rsidR="00E17481">
          <w:rPr>
            <w:noProof/>
            <w:webHidden/>
          </w:rPr>
          <w:instrText xml:space="preserve"> PAGEREF _Toc185936706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2AC1B573" w14:textId="693C66A4"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7" w:history="1">
        <w:r w:rsidR="00E17481" w:rsidRPr="00FD4083">
          <w:rPr>
            <w:rStyle w:val="Hyperlink"/>
            <w:noProof/>
          </w:rPr>
          <w:t>Tabela 3</w:t>
        </w:r>
        <w:r w:rsidR="00E17481" w:rsidRPr="00FD4083">
          <w:rPr>
            <w:rStyle w:val="Hyperlink"/>
            <w:noProof/>
          </w:rPr>
          <w:noBreakHyphen/>
          <w:t>12. Trendi në netët me vizitorë në të dy rajonet (të dhënat e ASK-së të vitit 2019)</w:t>
        </w:r>
        <w:r w:rsidR="00E17481">
          <w:rPr>
            <w:noProof/>
            <w:webHidden/>
          </w:rPr>
          <w:tab/>
        </w:r>
        <w:r w:rsidR="00E17481">
          <w:rPr>
            <w:noProof/>
            <w:webHidden/>
          </w:rPr>
          <w:fldChar w:fldCharType="begin"/>
        </w:r>
        <w:r w:rsidR="00E17481">
          <w:rPr>
            <w:noProof/>
            <w:webHidden/>
          </w:rPr>
          <w:instrText xml:space="preserve"> PAGEREF _Toc185936707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645AC468" w14:textId="21FC228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8" w:history="1">
        <w:r w:rsidR="00E17481" w:rsidRPr="00FD4083">
          <w:rPr>
            <w:rStyle w:val="Hyperlink"/>
            <w:noProof/>
          </w:rPr>
          <w:t>Tabela 3</w:t>
        </w:r>
        <w:r w:rsidR="00E17481" w:rsidRPr="00FD4083">
          <w:rPr>
            <w:rStyle w:val="Hyperlink"/>
            <w:noProof/>
          </w:rPr>
          <w:noBreakHyphen/>
          <w:t>13. Fermat dhe punësimi në bujqësi në rajone (të dhënat e ASK-së të vitit 2014?)</w:t>
        </w:r>
        <w:r w:rsidR="00E17481">
          <w:rPr>
            <w:noProof/>
            <w:webHidden/>
          </w:rPr>
          <w:tab/>
        </w:r>
        <w:r w:rsidR="00E17481">
          <w:rPr>
            <w:noProof/>
            <w:webHidden/>
          </w:rPr>
          <w:fldChar w:fldCharType="begin"/>
        </w:r>
        <w:r w:rsidR="00E17481">
          <w:rPr>
            <w:noProof/>
            <w:webHidden/>
          </w:rPr>
          <w:instrText xml:space="preserve"> PAGEREF _Toc185936708 \h </w:instrText>
        </w:r>
        <w:r w:rsidR="00E17481">
          <w:rPr>
            <w:noProof/>
            <w:webHidden/>
          </w:rPr>
        </w:r>
        <w:r w:rsidR="00E17481">
          <w:rPr>
            <w:noProof/>
            <w:webHidden/>
          </w:rPr>
          <w:fldChar w:fldCharType="separate"/>
        </w:r>
        <w:r w:rsidR="00E17481">
          <w:rPr>
            <w:noProof/>
            <w:webHidden/>
          </w:rPr>
          <w:t>51</w:t>
        </w:r>
        <w:r w:rsidR="00E17481">
          <w:rPr>
            <w:noProof/>
            <w:webHidden/>
          </w:rPr>
          <w:fldChar w:fldCharType="end"/>
        </w:r>
      </w:hyperlink>
    </w:p>
    <w:p w14:paraId="092DBC80" w14:textId="0521C78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09" w:history="1">
        <w:r w:rsidR="00E17481" w:rsidRPr="00FD4083">
          <w:rPr>
            <w:rStyle w:val="Hyperlink"/>
            <w:noProof/>
          </w:rPr>
          <w:t>Tabela 4</w:t>
        </w:r>
        <w:r w:rsidR="00E17481" w:rsidRPr="00FD4083">
          <w:rPr>
            <w:rStyle w:val="Hyperlink"/>
            <w:noProof/>
          </w:rPr>
          <w:noBreakHyphen/>
          <w:t>1. Gjenerimi i mbeturinave nga amvisëritë (të mbledhura), 2021</w:t>
        </w:r>
        <w:r w:rsidR="00E17481">
          <w:rPr>
            <w:noProof/>
            <w:webHidden/>
          </w:rPr>
          <w:tab/>
        </w:r>
        <w:r w:rsidR="00E17481">
          <w:rPr>
            <w:noProof/>
            <w:webHidden/>
          </w:rPr>
          <w:fldChar w:fldCharType="begin"/>
        </w:r>
        <w:r w:rsidR="00E17481">
          <w:rPr>
            <w:noProof/>
            <w:webHidden/>
          </w:rPr>
          <w:instrText xml:space="preserve"> PAGEREF _Toc185936709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3AA5317F" w14:textId="249C0012"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0" w:history="1">
        <w:r w:rsidR="00E17481" w:rsidRPr="00FD4083">
          <w:rPr>
            <w:rStyle w:val="Hyperlink"/>
            <w:noProof/>
          </w:rPr>
          <w:t>Tabela 4</w:t>
        </w:r>
        <w:r w:rsidR="00E17481" w:rsidRPr="00FD4083">
          <w:rPr>
            <w:rStyle w:val="Hyperlink"/>
            <w:noProof/>
          </w:rPr>
          <w:noBreakHyphen/>
          <w:t>2. Gjenerimi i përllogaritur i mbeturinave nga amvisëritë në vitin 2021</w:t>
        </w:r>
        <w:r w:rsidR="00E17481">
          <w:rPr>
            <w:noProof/>
            <w:webHidden/>
          </w:rPr>
          <w:tab/>
        </w:r>
        <w:r w:rsidR="00E17481">
          <w:rPr>
            <w:noProof/>
            <w:webHidden/>
          </w:rPr>
          <w:fldChar w:fldCharType="begin"/>
        </w:r>
        <w:r w:rsidR="00E17481">
          <w:rPr>
            <w:noProof/>
            <w:webHidden/>
          </w:rPr>
          <w:instrText xml:space="preserve"> PAGEREF _Toc185936710 \h </w:instrText>
        </w:r>
        <w:r w:rsidR="00E17481">
          <w:rPr>
            <w:noProof/>
            <w:webHidden/>
          </w:rPr>
        </w:r>
        <w:r w:rsidR="00E17481">
          <w:rPr>
            <w:noProof/>
            <w:webHidden/>
          </w:rPr>
          <w:fldChar w:fldCharType="separate"/>
        </w:r>
        <w:r w:rsidR="00E17481">
          <w:rPr>
            <w:noProof/>
            <w:webHidden/>
          </w:rPr>
          <w:t>53</w:t>
        </w:r>
        <w:r w:rsidR="00E17481">
          <w:rPr>
            <w:noProof/>
            <w:webHidden/>
          </w:rPr>
          <w:fldChar w:fldCharType="end"/>
        </w:r>
      </w:hyperlink>
    </w:p>
    <w:p w14:paraId="6E68BB69" w14:textId="3AA9087B"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1" w:history="1">
        <w:r w:rsidR="00E17481" w:rsidRPr="00FD4083">
          <w:rPr>
            <w:rStyle w:val="Hyperlink"/>
            <w:noProof/>
          </w:rPr>
          <w:t>Tabela 4</w:t>
        </w:r>
        <w:r w:rsidR="00E17481" w:rsidRPr="00FD4083">
          <w:rPr>
            <w:rStyle w:val="Hyperlink"/>
            <w:noProof/>
          </w:rPr>
          <w:noBreakHyphen/>
          <w:t>3. Numri dhe llojet kryesore të bizneseve aktive në komuna</w:t>
        </w:r>
        <w:r w:rsidR="00E17481">
          <w:rPr>
            <w:noProof/>
            <w:webHidden/>
          </w:rPr>
          <w:tab/>
        </w:r>
        <w:r w:rsidR="00E17481">
          <w:rPr>
            <w:noProof/>
            <w:webHidden/>
          </w:rPr>
          <w:fldChar w:fldCharType="begin"/>
        </w:r>
        <w:r w:rsidR="00E17481">
          <w:rPr>
            <w:noProof/>
            <w:webHidden/>
          </w:rPr>
          <w:instrText xml:space="preserve"> PAGEREF _Toc185936711 \h </w:instrText>
        </w:r>
        <w:r w:rsidR="00E17481">
          <w:rPr>
            <w:noProof/>
            <w:webHidden/>
          </w:rPr>
        </w:r>
        <w:r w:rsidR="00E17481">
          <w:rPr>
            <w:noProof/>
            <w:webHidden/>
          </w:rPr>
          <w:fldChar w:fldCharType="separate"/>
        </w:r>
        <w:r w:rsidR="00E17481">
          <w:rPr>
            <w:noProof/>
            <w:webHidden/>
          </w:rPr>
          <w:t>53</w:t>
        </w:r>
        <w:r w:rsidR="00E17481">
          <w:rPr>
            <w:noProof/>
            <w:webHidden/>
          </w:rPr>
          <w:fldChar w:fldCharType="end"/>
        </w:r>
      </w:hyperlink>
    </w:p>
    <w:p w14:paraId="42EAA906" w14:textId="514F474D"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2" w:history="1">
        <w:r w:rsidR="00E17481" w:rsidRPr="00FD4083">
          <w:rPr>
            <w:rStyle w:val="Hyperlink"/>
            <w:noProof/>
          </w:rPr>
          <w:t>Tabela 4</w:t>
        </w:r>
        <w:r w:rsidR="00E17481" w:rsidRPr="00FD4083">
          <w:rPr>
            <w:rStyle w:val="Hyperlink"/>
            <w:noProof/>
          </w:rPr>
          <w:noBreakHyphen/>
          <w:t>4. Numri dhe lloji i institucioneve kryesore në të dy rajonet</w:t>
        </w:r>
        <w:r w:rsidR="00E17481">
          <w:rPr>
            <w:noProof/>
            <w:webHidden/>
          </w:rPr>
          <w:tab/>
        </w:r>
        <w:r w:rsidR="00E17481">
          <w:rPr>
            <w:noProof/>
            <w:webHidden/>
          </w:rPr>
          <w:fldChar w:fldCharType="begin"/>
        </w:r>
        <w:r w:rsidR="00E17481">
          <w:rPr>
            <w:noProof/>
            <w:webHidden/>
          </w:rPr>
          <w:instrText xml:space="preserve"> PAGEREF _Toc185936712 \h </w:instrText>
        </w:r>
        <w:r w:rsidR="00E17481">
          <w:rPr>
            <w:noProof/>
            <w:webHidden/>
          </w:rPr>
        </w:r>
        <w:r w:rsidR="00E17481">
          <w:rPr>
            <w:noProof/>
            <w:webHidden/>
          </w:rPr>
          <w:fldChar w:fldCharType="separate"/>
        </w:r>
        <w:r w:rsidR="00E17481">
          <w:rPr>
            <w:noProof/>
            <w:webHidden/>
          </w:rPr>
          <w:t>54</w:t>
        </w:r>
        <w:r w:rsidR="00E17481">
          <w:rPr>
            <w:noProof/>
            <w:webHidden/>
          </w:rPr>
          <w:fldChar w:fldCharType="end"/>
        </w:r>
      </w:hyperlink>
    </w:p>
    <w:p w14:paraId="3F632B03" w14:textId="10BE05A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3" w:history="1">
        <w:r w:rsidR="00E17481" w:rsidRPr="00FD4083">
          <w:rPr>
            <w:rStyle w:val="Hyperlink"/>
            <w:noProof/>
          </w:rPr>
          <w:t>Tabela 4</w:t>
        </w:r>
        <w:r w:rsidR="00E17481" w:rsidRPr="00FD4083">
          <w:rPr>
            <w:rStyle w:val="Hyperlink"/>
            <w:noProof/>
          </w:rPr>
          <w:noBreakHyphen/>
          <w:t>5. Parashikimi i gjenerimit të MND-ve</w:t>
        </w:r>
        <w:r w:rsidR="00E17481">
          <w:rPr>
            <w:noProof/>
            <w:webHidden/>
          </w:rPr>
          <w:tab/>
        </w:r>
        <w:r w:rsidR="00E17481">
          <w:rPr>
            <w:noProof/>
            <w:webHidden/>
          </w:rPr>
          <w:fldChar w:fldCharType="begin"/>
        </w:r>
        <w:r w:rsidR="00E17481">
          <w:rPr>
            <w:noProof/>
            <w:webHidden/>
          </w:rPr>
          <w:instrText xml:space="preserve"> PAGEREF _Toc185936713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5A75F824" w14:textId="24BCC03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4" w:history="1">
        <w:r w:rsidR="00E17481" w:rsidRPr="00FD4083">
          <w:rPr>
            <w:rStyle w:val="Hyperlink"/>
            <w:noProof/>
          </w:rPr>
          <w:t>Tabela 4</w:t>
        </w:r>
        <w:r w:rsidR="00E17481" w:rsidRPr="00FD4083">
          <w:rPr>
            <w:rStyle w:val="Hyperlink"/>
            <w:noProof/>
          </w:rPr>
          <w:noBreakHyphen/>
          <w:t>6. Gjithsej gjenerimi i mbeturinave komunale në vitin 2023</w:t>
        </w:r>
        <w:r w:rsidR="00E17481">
          <w:rPr>
            <w:noProof/>
            <w:webHidden/>
          </w:rPr>
          <w:tab/>
        </w:r>
        <w:r w:rsidR="00E17481">
          <w:rPr>
            <w:noProof/>
            <w:webHidden/>
          </w:rPr>
          <w:fldChar w:fldCharType="begin"/>
        </w:r>
        <w:r w:rsidR="00E17481">
          <w:rPr>
            <w:noProof/>
            <w:webHidden/>
          </w:rPr>
          <w:instrText xml:space="preserve"> PAGEREF _Toc185936714 \h </w:instrText>
        </w:r>
        <w:r w:rsidR="00E17481">
          <w:rPr>
            <w:noProof/>
            <w:webHidden/>
          </w:rPr>
        </w:r>
        <w:r w:rsidR="00E17481">
          <w:rPr>
            <w:noProof/>
            <w:webHidden/>
          </w:rPr>
          <w:fldChar w:fldCharType="separate"/>
        </w:r>
        <w:r w:rsidR="00E17481">
          <w:rPr>
            <w:noProof/>
            <w:webHidden/>
          </w:rPr>
          <w:t>57</w:t>
        </w:r>
        <w:r w:rsidR="00E17481">
          <w:rPr>
            <w:noProof/>
            <w:webHidden/>
          </w:rPr>
          <w:fldChar w:fldCharType="end"/>
        </w:r>
      </w:hyperlink>
    </w:p>
    <w:p w14:paraId="7ABD660D" w14:textId="1460C8B2"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5" w:history="1">
        <w:r w:rsidR="00E17481" w:rsidRPr="00FD4083">
          <w:rPr>
            <w:rStyle w:val="Hyperlink"/>
            <w:noProof/>
          </w:rPr>
          <w:t>Tabela 4</w:t>
        </w:r>
        <w:r w:rsidR="00E17481" w:rsidRPr="00FD4083">
          <w:rPr>
            <w:rStyle w:val="Hyperlink"/>
            <w:noProof/>
          </w:rPr>
          <w:noBreakHyphen/>
          <w:t>7. Analiza e përbërjes së mbeturinave për Gjilanin gjatë pranverës 2021</w:t>
        </w:r>
        <w:r w:rsidR="00E17481">
          <w:rPr>
            <w:noProof/>
            <w:webHidden/>
          </w:rPr>
          <w:tab/>
        </w:r>
        <w:r w:rsidR="00E17481">
          <w:rPr>
            <w:noProof/>
            <w:webHidden/>
          </w:rPr>
          <w:fldChar w:fldCharType="begin"/>
        </w:r>
        <w:r w:rsidR="00E17481">
          <w:rPr>
            <w:noProof/>
            <w:webHidden/>
          </w:rPr>
          <w:instrText xml:space="preserve"> PAGEREF _Toc185936715 \h </w:instrText>
        </w:r>
        <w:r w:rsidR="00E17481">
          <w:rPr>
            <w:noProof/>
            <w:webHidden/>
          </w:rPr>
        </w:r>
        <w:r w:rsidR="00E17481">
          <w:rPr>
            <w:noProof/>
            <w:webHidden/>
          </w:rPr>
          <w:fldChar w:fldCharType="separate"/>
        </w:r>
        <w:r w:rsidR="00E17481">
          <w:rPr>
            <w:noProof/>
            <w:webHidden/>
          </w:rPr>
          <w:t>57</w:t>
        </w:r>
        <w:r w:rsidR="00E17481">
          <w:rPr>
            <w:noProof/>
            <w:webHidden/>
          </w:rPr>
          <w:fldChar w:fldCharType="end"/>
        </w:r>
      </w:hyperlink>
    </w:p>
    <w:p w14:paraId="4F00ECEB" w14:textId="29BC3F4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6" w:history="1">
        <w:r w:rsidR="00E17481" w:rsidRPr="00FD4083">
          <w:rPr>
            <w:rStyle w:val="Hyperlink"/>
            <w:noProof/>
          </w:rPr>
          <w:t>Tabela 4</w:t>
        </w:r>
        <w:r w:rsidR="00E17481" w:rsidRPr="00FD4083">
          <w:rPr>
            <w:rStyle w:val="Hyperlink"/>
            <w:noProof/>
          </w:rPr>
          <w:noBreakHyphen/>
          <w:t>8. Analiza e përbërjes së mbeturinave për Gjilanin gjatë vjeshtës/dimrit 2021</w:t>
        </w:r>
        <w:r w:rsidR="00E17481">
          <w:rPr>
            <w:noProof/>
            <w:webHidden/>
          </w:rPr>
          <w:tab/>
        </w:r>
        <w:r w:rsidR="00E17481">
          <w:rPr>
            <w:noProof/>
            <w:webHidden/>
          </w:rPr>
          <w:fldChar w:fldCharType="begin"/>
        </w:r>
        <w:r w:rsidR="00E17481">
          <w:rPr>
            <w:noProof/>
            <w:webHidden/>
          </w:rPr>
          <w:instrText xml:space="preserve"> PAGEREF _Toc185936716 \h </w:instrText>
        </w:r>
        <w:r w:rsidR="00E17481">
          <w:rPr>
            <w:noProof/>
            <w:webHidden/>
          </w:rPr>
        </w:r>
        <w:r w:rsidR="00E17481">
          <w:rPr>
            <w:noProof/>
            <w:webHidden/>
          </w:rPr>
          <w:fldChar w:fldCharType="separate"/>
        </w:r>
        <w:r w:rsidR="00E17481">
          <w:rPr>
            <w:noProof/>
            <w:webHidden/>
          </w:rPr>
          <w:t>58</w:t>
        </w:r>
        <w:r w:rsidR="00E17481">
          <w:rPr>
            <w:noProof/>
            <w:webHidden/>
          </w:rPr>
          <w:fldChar w:fldCharType="end"/>
        </w:r>
      </w:hyperlink>
    </w:p>
    <w:p w14:paraId="718DD84C" w14:textId="6E009D82"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7" w:history="1">
        <w:r w:rsidR="00E17481" w:rsidRPr="00FD4083">
          <w:rPr>
            <w:rStyle w:val="Hyperlink"/>
            <w:noProof/>
          </w:rPr>
          <w:t>Tabela 4</w:t>
        </w:r>
        <w:r w:rsidR="00E17481" w:rsidRPr="00FD4083">
          <w:rPr>
            <w:rStyle w:val="Hyperlink"/>
            <w:noProof/>
          </w:rPr>
          <w:noBreakHyphen/>
          <w:t>9. Analiza e përbërjes së mbeturinave për Ferizaj gjatë pranverës 2021</w:t>
        </w:r>
        <w:r w:rsidR="00E17481">
          <w:rPr>
            <w:noProof/>
            <w:webHidden/>
          </w:rPr>
          <w:tab/>
        </w:r>
        <w:r w:rsidR="00E17481">
          <w:rPr>
            <w:noProof/>
            <w:webHidden/>
          </w:rPr>
          <w:fldChar w:fldCharType="begin"/>
        </w:r>
        <w:r w:rsidR="00E17481">
          <w:rPr>
            <w:noProof/>
            <w:webHidden/>
          </w:rPr>
          <w:instrText xml:space="preserve"> PAGEREF _Toc185936717 \h </w:instrText>
        </w:r>
        <w:r w:rsidR="00E17481">
          <w:rPr>
            <w:noProof/>
            <w:webHidden/>
          </w:rPr>
        </w:r>
        <w:r w:rsidR="00E17481">
          <w:rPr>
            <w:noProof/>
            <w:webHidden/>
          </w:rPr>
          <w:fldChar w:fldCharType="separate"/>
        </w:r>
        <w:r w:rsidR="00E17481">
          <w:rPr>
            <w:noProof/>
            <w:webHidden/>
          </w:rPr>
          <w:t>59</w:t>
        </w:r>
        <w:r w:rsidR="00E17481">
          <w:rPr>
            <w:noProof/>
            <w:webHidden/>
          </w:rPr>
          <w:fldChar w:fldCharType="end"/>
        </w:r>
      </w:hyperlink>
    </w:p>
    <w:p w14:paraId="69AFCF26" w14:textId="5671CD47"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8" w:history="1">
        <w:r w:rsidR="00E17481" w:rsidRPr="00FD4083">
          <w:rPr>
            <w:rStyle w:val="Hyperlink"/>
            <w:noProof/>
          </w:rPr>
          <w:t>Tabela 4</w:t>
        </w:r>
        <w:r w:rsidR="00E17481" w:rsidRPr="00FD4083">
          <w:rPr>
            <w:rStyle w:val="Hyperlink"/>
            <w:noProof/>
          </w:rPr>
          <w:noBreakHyphen/>
          <w:t>10. Analiza e përbërjes së mbeturinave për Ferizaj gjatë vjeshtës/dimrit 2021</w:t>
        </w:r>
        <w:r w:rsidR="00E17481">
          <w:rPr>
            <w:noProof/>
            <w:webHidden/>
          </w:rPr>
          <w:tab/>
        </w:r>
        <w:r w:rsidR="00E17481">
          <w:rPr>
            <w:noProof/>
            <w:webHidden/>
          </w:rPr>
          <w:fldChar w:fldCharType="begin"/>
        </w:r>
        <w:r w:rsidR="00E17481">
          <w:rPr>
            <w:noProof/>
            <w:webHidden/>
          </w:rPr>
          <w:instrText xml:space="preserve"> PAGEREF _Toc185936718 \h </w:instrText>
        </w:r>
        <w:r w:rsidR="00E17481">
          <w:rPr>
            <w:noProof/>
            <w:webHidden/>
          </w:rPr>
        </w:r>
        <w:r w:rsidR="00E17481">
          <w:rPr>
            <w:noProof/>
            <w:webHidden/>
          </w:rPr>
          <w:fldChar w:fldCharType="separate"/>
        </w:r>
        <w:r w:rsidR="00E17481">
          <w:rPr>
            <w:noProof/>
            <w:webHidden/>
          </w:rPr>
          <w:t>59</w:t>
        </w:r>
        <w:r w:rsidR="00E17481">
          <w:rPr>
            <w:noProof/>
            <w:webHidden/>
          </w:rPr>
          <w:fldChar w:fldCharType="end"/>
        </w:r>
      </w:hyperlink>
    </w:p>
    <w:p w14:paraId="18AAC23E" w14:textId="1354888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19" w:history="1">
        <w:r w:rsidR="00E17481" w:rsidRPr="00FD4083">
          <w:rPr>
            <w:rStyle w:val="Hyperlink"/>
            <w:noProof/>
          </w:rPr>
          <w:t>Tabela 4</w:t>
        </w:r>
        <w:r w:rsidR="00E17481" w:rsidRPr="00FD4083">
          <w:rPr>
            <w:rStyle w:val="Hyperlink"/>
            <w:noProof/>
          </w:rPr>
          <w:noBreakHyphen/>
          <w:t>11. Sasitë e MNK sa i përket potencialit për riciklim/rikuperim</w:t>
        </w:r>
        <w:r w:rsidR="00E17481">
          <w:rPr>
            <w:noProof/>
            <w:webHidden/>
          </w:rPr>
          <w:tab/>
        </w:r>
        <w:r w:rsidR="00E17481">
          <w:rPr>
            <w:noProof/>
            <w:webHidden/>
          </w:rPr>
          <w:fldChar w:fldCharType="begin"/>
        </w:r>
        <w:r w:rsidR="00E17481">
          <w:rPr>
            <w:noProof/>
            <w:webHidden/>
          </w:rPr>
          <w:instrText xml:space="preserve"> PAGEREF _Toc185936719 \h </w:instrText>
        </w:r>
        <w:r w:rsidR="00E17481">
          <w:rPr>
            <w:noProof/>
            <w:webHidden/>
          </w:rPr>
        </w:r>
        <w:r w:rsidR="00E17481">
          <w:rPr>
            <w:noProof/>
            <w:webHidden/>
          </w:rPr>
          <w:fldChar w:fldCharType="separate"/>
        </w:r>
        <w:r w:rsidR="00E17481">
          <w:rPr>
            <w:noProof/>
            <w:webHidden/>
          </w:rPr>
          <w:t>61</w:t>
        </w:r>
        <w:r w:rsidR="00E17481">
          <w:rPr>
            <w:noProof/>
            <w:webHidden/>
          </w:rPr>
          <w:fldChar w:fldCharType="end"/>
        </w:r>
      </w:hyperlink>
    </w:p>
    <w:p w14:paraId="69EA8B67" w14:textId="246E751B"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0" w:history="1">
        <w:r w:rsidR="00E17481" w:rsidRPr="00FD4083">
          <w:rPr>
            <w:rStyle w:val="Hyperlink"/>
            <w:noProof/>
          </w:rPr>
          <w:t>Tabela 4</w:t>
        </w:r>
        <w:r w:rsidR="00E17481" w:rsidRPr="00FD4083">
          <w:rPr>
            <w:rStyle w:val="Hyperlink"/>
            <w:noProof/>
          </w:rPr>
          <w:noBreakHyphen/>
          <w:t xml:space="preserve">12. Inventari i kamionëve për mbledhjen e mbeturinave, </w:t>
        </w:r>
        <w:r w:rsidR="00992CEB">
          <w:rPr>
            <w:rStyle w:val="Hyperlink"/>
            <w:noProof/>
          </w:rPr>
          <w:t>shpotave</w:t>
        </w:r>
        <w:r w:rsidR="00E17481" w:rsidRPr="00FD4083">
          <w:rPr>
            <w:rStyle w:val="Hyperlink"/>
            <w:noProof/>
          </w:rPr>
          <w:t>, kontejnerëve dhe kompostuesve shtëpiak në komuna</w:t>
        </w:r>
        <w:r w:rsidR="00E17481">
          <w:rPr>
            <w:noProof/>
            <w:webHidden/>
          </w:rPr>
          <w:tab/>
        </w:r>
        <w:r w:rsidR="00E17481">
          <w:rPr>
            <w:noProof/>
            <w:webHidden/>
          </w:rPr>
          <w:fldChar w:fldCharType="begin"/>
        </w:r>
        <w:r w:rsidR="00E17481">
          <w:rPr>
            <w:noProof/>
            <w:webHidden/>
          </w:rPr>
          <w:instrText xml:space="preserve"> PAGEREF _Toc185936720 \h </w:instrText>
        </w:r>
        <w:r w:rsidR="00E17481">
          <w:rPr>
            <w:noProof/>
            <w:webHidden/>
          </w:rPr>
        </w:r>
        <w:r w:rsidR="00E17481">
          <w:rPr>
            <w:noProof/>
            <w:webHidden/>
          </w:rPr>
          <w:fldChar w:fldCharType="separate"/>
        </w:r>
        <w:r w:rsidR="00E17481">
          <w:rPr>
            <w:noProof/>
            <w:webHidden/>
          </w:rPr>
          <w:t>63</w:t>
        </w:r>
        <w:r w:rsidR="00E17481">
          <w:rPr>
            <w:noProof/>
            <w:webHidden/>
          </w:rPr>
          <w:fldChar w:fldCharType="end"/>
        </w:r>
      </w:hyperlink>
    </w:p>
    <w:p w14:paraId="65F2E82D" w14:textId="6EF4079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1" w:history="1">
        <w:r w:rsidR="00E17481" w:rsidRPr="00FD4083">
          <w:rPr>
            <w:rStyle w:val="Hyperlink"/>
            <w:noProof/>
          </w:rPr>
          <w:t>Tabela 4</w:t>
        </w:r>
        <w:r w:rsidR="00E17481" w:rsidRPr="00FD4083">
          <w:rPr>
            <w:rStyle w:val="Hyperlink"/>
            <w:noProof/>
          </w:rPr>
          <w:noBreakHyphen/>
          <w:t>13. Mbulimi i shërbimeve bazë të mbledhjes së mbeturinave në rajonin e Gjilanit dhe Ferizajt 2019-2021</w:t>
        </w:r>
        <w:r w:rsidR="00E17481">
          <w:rPr>
            <w:noProof/>
            <w:webHidden/>
          </w:rPr>
          <w:tab/>
        </w:r>
        <w:r w:rsidR="00E17481">
          <w:rPr>
            <w:noProof/>
            <w:webHidden/>
          </w:rPr>
          <w:fldChar w:fldCharType="begin"/>
        </w:r>
        <w:r w:rsidR="00E17481">
          <w:rPr>
            <w:noProof/>
            <w:webHidden/>
          </w:rPr>
          <w:instrText xml:space="preserve"> PAGEREF _Toc185936721 \h </w:instrText>
        </w:r>
        <w:r w:rsidR="00E17481">
          <w:rPr>
            <w:noProof/>
            <w:webHidden/>
          </w:rPr>
        </w:r>
        <w:r w:rsidR="00E17481">
          <w:rPr>
            <w:noProof/>
            <w:webHidden/>
          </w:rPr>
          <w:fldChar w:fldCharType="separate"/>
        </w:r>
        <w:r w:rsidR="00E17481">
          <w:rPr>
            <w:noProof/>
            <w:webHidden/>
          </w:rPr>
          <w:t>64</w:t>
        </w:r>
        <w:r w:rsidR="00E17481">
          <w:rPr>
            <w:noProof/>
            <w:webHidden/>
          </w:rPr>
          <w:fldChar w:fldCharType="end"/>
        </w:r>
      </w:hyperlink>
    </w:p>
    <w:p w14:paraId="32C1E68F" w14:textId="7FD8F9D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2" w:history="1">
        <w:r w:rsidR="00E17481" w:rsidRPr="00FD4083">
          <w:rPr>
            <w:rStyle w:val="Hyperlink"/>
            <w:noProof/>
          </w:rPr>
          <w:t>Tabela 4</w:t>
        </w:r>
        <w:r w:rsidR="00E17481" w:rsidRPr="00FD4083">
          <w:rPr>
            <w:rStyle w:val="Hyperlink"/>
            <w:noProof/>
          </w:rPr>
          <w:noBreakHyphen/>
          <w:t>14. Të dhënat e mbulimit të nxjerra nga planet e përditësuara të menaxhimit të mbeturinave komunale dhe AMMK 2021</w:t>
        </w:r>
        <w:r w:rsidR="00E17481">
          <w:rPr>
            <w:noProof/>
            <w:webHidden/>
          </w:rPr>
          <w:tab/>
        </w:r>
        <w:r w:rsidR="00E17481">
          <w:rPr>
            <w:noProof/>
            <w:webHidden/>
          </w:rPr>
          <w:fldChar w:fldCharType="begin"/>
        </w:r>
        <w:r w:rsidR="00E17481">
          <w:rPr>
            <w:noProof/>
            <w:webHidden/>
          </w:rPr>
          <w:instrText xml:space="preserve"> PAGEREF _Toc185936722 \h </w:instrText>
        </w:r>
        <w:r w:rsidR="00E17481">
          <w:rPr>
            <w:noProof/>
            <w:webHidden/>
          </w:rPr>
        </w:r>
        <w:r w:rsidR="00E17481">
          <w:rPr>
            <w:noProof/>
            <w:webHidden/>
          </w:rPr>
          <w:fldChar w:fldCharType="separate"/>
        </w:r>
        <w:r w:rsidR="00E17481">
          <w:rPr>
            <w:noProof/>
            <w:webHidden/>
          </w:rPr>
          <w:t>65</w:t>
        </w:r>
        <w:r w:rsidR="00E17481">
          <w:rPr>
            <w:noProof/>
            <w:webHidden/>
          </w:rPr>
          <w:fldChar w:fldCharType="end"/>
        </w:r>
      </w:hyperlink>
    </w:p>
    <w:p w14:paraId="53B6B81E" w14:textId="7BCA584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3" w:history="1">
        <w:r w:rsidR="00E17481" w:rsidRPr="00FD4083">
          <w:rPr>
            <w:rStyle w:val="Hyperlink"/>
            <w:noProof/>
          </w:rPr>
          <w:t>Tabela 4</w:t>
        </w:r>
        <w:r w:rsidR="00E17481" w:rsidRPr="00FD4083">
          <w:rPr>
            <w:rStyle w:val="Hyperlink"/>
            <w:noProof/>
          </w:rPr>
          <w:noBreakHyphen/>
          <w:t>15. Shpeshtësia e mbledhjes derë më derë (120/240L) dhe mbeturina të përziera (1.1m</w:t>
        </w:r>
        <w:r w:rsidR="00E17481" w:rsidRPr="00FD4083">
          <w:rPr>
            <w:rStyle w:val="Hyperlink"/>
            <w:noProof/>
            <w:vertAlign w:val="superscript"/>
          </w:rPr>
          <w:t>3</w:t>
        </w:r>
        <w:r w:rsidR="00E17481" w:rsidRPr="00FD4083">
          <w:rPr>
            <w:rStyle w:val="Hyperlink"/>
            <w:noProof/>
          </w:rPr>
          <w:t>)</w:t>
        </w:r>
        <w:r w:rsidR="00E17481">
          <w:rPr>
            <w:noProof/>
            <w:webHidden/>
          </w:rPr>
          <w:tab/>
        </w:r>
        <w:r w:rsidR="00E17481">
          <w:rPr>
            <w:noProof/>
            <w:webHidden/>
          </w:rPr>
          <w:fldChar w:fldCharType="begin"/>
        </w:r>
        <w:r w:rsidR="00E17481">
          <w:rPr>
            <w:noProof/>
            <w:webHidden/>
          </w:rPr>
          <w:instrText xml:space="preserve"> PAGEREF _Toc185936723 \h </w:instrText>
        </w:r>
        <w:r w:rsidR="00E17481">
          <w:rPr>
            <w:noProof/>
            <w:webHidden/>
          </w:rPr>
        </w:r>
        <w:r w:rsidR="00E17481">
          <w:rPr>
            <w:noProof/>
            <w:webHidden/>
          </w:rPr>
          <w:fldChar w:fldCharType="separate"/>
        </w:r>
        <w:r w:rsidR="00E17481">
          <w:rPr>
            <w:noProof/>
            <w:webHidden/>
          </w:rPr>
          <w:t>66</w:t>
        </w:r>
        <w:r w:rsidR="00E17481">
          <w:rPr>
            <w:noProof/>
            <w:webHidden/>
          </w:rPr>
          <w:fldChar w:fldCharType="end"/>
        </w:r>
      </w:hyperlink>
    </w:p>
    <w:p w14:paraId="23C22B45" w14:textId="09EB9A4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4" w:history="1">
        <w:r w:rsidR="00E17481" w:rsidRPr="00FD4083">
          <w:rPr>
            <w:rStyle w:val="Hyperlink"/>
            <w:noProof/>
          </w:rPr>
          <w:t>Tabela 4</w:t>
        </w:r>
        <w:r w:rsidR="00E17481" w:rsidRPr="00FD4083">
          <w:rPr>
            <w:rStyle w:val="Hyperlink"/>
            <w:noProof/>
          </w:rPr>
          <w:noBreakHyphen/>
          <w:t>16. Sistemi i mbledhjes së mbeturinave në Ferizaj</w:t>
        </w:r>
        <w:r w:rsidR="00E17481">
          <w:rPr>
            <w:noProof/>
            <w:webHidden/>
          </w:rPr>
          <w:tab/>
        </w:r>
        <w:r w:rsidR="00E17481">
          <w:rPr>
            <w:noProof/>
            <w:webHidden/>
          </w:rPr>
          <w:fldChar w:fldCharType="begin"/>
        </w:r>
        <w:r w:rsidR="00E17481">
          <w:rPr>
            <w:noProof/>
            <w:webHidden/>
          </w:rPr>
          <w:instrText xml:space="preserve"> PAGEREF _Toc185936724 \h </w:instrText>
        </w:r>
        <w:r w:rsidR="00E17481">
          <w:rPr>
            <w:noProof/>
            <w:webHidden/>
          </w:rPr>
        </w:r>
        <w:r w:rsidR="00E17481">
          <w:rPr>
            <w:noProof/>
            <w:webHidden/>
          </w:rPr>
          <w:fldChar w:fldCharType="separate"/>
        </w:r>
        <w:r w:rsidR="00E17481">
          <w:rPr>
            <w:noProof/>
            <w:webHidden/>
          </w:rPr>
          <w:t>66</w:t>
        </w:r>
        <w:r w:rsidR="00E17481">
          <w:rPr>
            <w:noProof/>
            <w:webHidden/>
          </w:rPr>
          <w:fldChar w:fldCharType="end"/>
        </w:r>
      </w:hyperlink>
    </w:p>
    <w:p w14:paraId="6B02BDC5" w14:textId="4769D442"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5" w:history="1">
        <w:r w:rsidR="00E17481" w:rsidRPr="00FD4083">
          <w:rPr>
            <w:rStyle w:val="Hyperlink"/>
            <w:noProof/>
          </w:rPr>
          <w:t>Tabela 4</w:t>
        </w:r>
        <w:r w:rsidR="00E17481" w:rsidRPr="00FD4083">
          <w:rPr>
            <w:rStyle w:val="Hyperlink"/>
            <w:noProof/>
          </w:rPr>
          <w:noBreakHyphen/>
          <w:t>17. Sistemi i mbledhjes së mbeturinave në Kaçanik</w:t>
        </w:r>
        <w:r w:rsidR="00E17481">
          <w:rPr>
            <w:noProof/>
            <w:webHidden/>
          </w:rPr>
          <w:tab/>
        </w:r>
        <w:r w:rsidR="00E17481">
          <w:rPr>
            <w:noProof/>
            <w:webHidden/>
          </w:rPr>
          <w:fldChar w:fldCharType="begin"/>
        </w:r>
        <w:r w:rsidR="00E17481">
          <w:rPr>
            <w:noProof/>
            <w:webHidden/>
          </w:rPr>
          <w:instrText xml:space="preserve"> PAGEREF _Toc185936725 \h </w:instrText>
        </w:r>
        <w:r w:rsidR="00E17481">
          <w:rPr>
            <w:noProof/>
            <w:webHidden/>
          </w:rPr>
        </w:r>
        <w:r w:rsidR="00E17481">
          <w:rPr>
            <w:noProof/>
            <w:webHidden/>
          </w:rPr>
          <w:fldChar w:fldCharType="separate"/>
        </w:r>
        <w:r w:rsidR="00E17481">
          <w:rPr>
            <w:noProof/>
            <w:webHidden/>
          </w:rPr>
          <w:t>66</w:t>
        </w:r>
        <w:r w:rsidR="00E17481">
          <w:rPr>
            <w:noProof/>
            <w:webHidden/>
          </w:rPr>
          <w:fldChar w:fldCharType="end"/>
        </w:r>
      </w:hyperlink>
    </w:p>
    <w:p w14:paraId="63372840" w14:textId="42764E03"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6" w:history="1">
        <w:r w:rsidR="00E17481" w:rsidRPr="00FD4083">
          <w:rPr>
            <w:rStyle w:val="Hyperlink"/>
            <w:noProof/>
          </w:rPr>
          <w:t>Tabela 4</w:t>
        </w:r>
        <w:r w:rsidR="00E17481" w:rsidRPr="00FD4083">
          <w:rPr>
            <w:rStyle w:val="Hyperlink"/>
            <w:noProof/>
          </w:rPr>
          <w:noBreakHyphen/>
          <w:t>18. Sistemi i mbledhjes së mbeturinave në Shtime</w:t>
        </w:r>
        <w:r w:rsidR="00E17481">
          <w:rPr>
            <w:noProof/>
            <w:webHidden/>
          </w:rPr>
          <w:tab/>
        </w:r>
        <w:r w:rsidR="00E17481">
          <w:rPr>
            <w:noProof/>
            <w:webHidden/>
          </w:rPr>
          <w:fldChar w:fldCharType="begin"/>
        </w:r>
        <w:r w:rsidR="00E17481">
          <w:rPr>
            <w:noProof/>
            <w:webHidden/>
          </w:rPr>
          <w:instrText xml:space="preserve"> PAGEREF _Toc185936726 \h </w:instrText>
        </w:r>
        <w:r w:rsidR="00E17481">
          <w:rPr>
            <w:noProof/>
            <w:webHidden/>
          </w:rPr>
        </w:r>
        <w:r w:rsidR="00E17481">
          <w:rPr>
            <w:noProof/>
            <w:webHidden/>
          </w:rPr>
          <w:fldChar w:fldCharType="separate"/>
        </w:r>
        <w:r w:rsidR="00E17481">
          <w:rPr>
            <w:noProof/>
            <w:webHidden/>
          </w:rPr>
          <w:t>67</w:t>
        </w:r>
        <w:r w:rsidR="00E17481">
          <w:rPr>
            <w:noProof/>
            <w:webHidden/>
          </w:rPr>
          <w:fldChar w:fldCharType="end"/>
        </w:r>
      </w:hyperlink>
    </w:p>
    <w:p w14:paraId="560FF87D" w14:textId="0FF905E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7" w:history="1">
        <w:r w:rsidR="00E17481" w:rsidRPr="00FD4083">
          <w:rPr>
            <w:rStyle w:val="Hyperlink"/>
            <w:noProof/>
          </w:rPr>
          <w:t>Tabela 4</w:t>
        </w:r>
        <w:r w:rsidR="00E17481" w:rsidRPr="00FD4083">
          <w:rPr>
            <w:rStyle w:val="Hyperlink"/>
            <w:noProof/>
          </w:rPr>
          <w:noBreakHyphen/>
          <w:t>19. Sistemi i mbledhjes së mbeturinave në Han të Elezit</w:t>
        </w:r>
        <w:r w:rsidR="00E17481">
          <w:rPr>
            <w:noProof/>
            <w:webHidden/>
          </w:rPr>
          <w:tab/>
        </w:r>
        <w:r w:rsidR="00E17481">
          <w:rPr>
            <w:noProof/>
            <w:webHidden/>
          </w:rPr>
          <w:fldChar w:fldCharType="begin"/>
        </w:r>
        <w:r w:rsidR="00E17481">
          <w:rPr>
            <w:noProof/>
            <w:webHidden/>
          </w:rPr>
          <w:instrText xml:space="preserve"> PAGEREF _Toc185936727 \h </w:instrText>
        </w:r>
        <w:r w:rsidR="00E17481">
          <w:rPr>
            <w:noProof/>
            <w:webHidden/>
          </w:rPr>
        </w:r>
        <w:r w:rsidR="00E17481">
          <w:rPr>
            <w:noProof/>
            <w:webHidden/>
          </w:rPr>
          <w:fldChar w:fldCharType="separate"/>
        </w:r>
        <w:r w:rsidR="00E17481">
          <w:rPr>
            <w:noProof/>
            <w:webHidden/>
          </w:rPr>
          <w:t>67</w:t>
        </w:r>
        <w:r w:rsidR="00E17481">
          <w:rPr>
            <w:noProof/>
            <w:webHidden/>
          </w:rPr>
          <w:fldChar w:fldCharType="end"/>
        </w:r>
      </w:hyperlink>
    </w:p>
    <w:p w14:paraId="3DBCBA10" w14:textId="799C712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8" w:history="1">
        <w:r w:rsidR="00E17481" w:rsidRPr="00FD4083">
          <w:rPr>
            <w:rStyle w:val="Hyperlink"/>
            <w:noProof/>
          </w:rPr>
          <w:t>Tabela 4</w:t>
        </w:r>
        <w:r w:rsidR="00E17481" w:rsidRPr="00FD4083">
          <w:rPr>
            <w:rStyle w:val="Hyperlink"/>
            <w:noProof/>
          </w:rPr>
          <w:noBreakHyphen/>
          <w:t>20. Sistemi i mbledhjes së mbeturinave në Shtërpcë</w:t>
        </w:r>
        <w:r w:rsidR="00E17481">
          <w:rPr>
            <w:noProof/>
            <w:webHidden/>
          </w:rPr>
          <w:tab/>
        </w:r>
        <w:r w:rsidR="00E17481">
          <w:rPr>
            <w:noProof/>
            <w:webHidden/>
          </w:rPr>
          <w:fldChar w:fldCharType="begin"/>
        </w:r>
        <w:r w:rsidR="00E17481">
          <w:rPr>
            <w:noProof/>
            <w:webHidden/>
          </w:rPr>
          <w:instrText xml:space="preserve"> PAGEREF _Toc185936728 \h </w:instrText>
        </w:r>
        <w:r w:rsidR="00E17481">
          <w:rPr>
            <w:noProof/>
            <w:webHidden/>
          </w:rPr>
        </w:r>
        <w:r w:rsidR="00E17481">
          <w:rPr>
            <w:noProof/>
            <w:webHidden/>
          </w:rPr>
          <w:fldChar w:fldCharType="separate"/>
        </w:r>
        <w:r w:rsidR="00E17481">
          <w:rPr>
            <w:noProof/>
            <w:webHidden/>
          </w:rPr>
          <w:t>67</w:t>
        </w:r>
        <w:r w:rsidR="00E17481">
          <w:rPr>
            <w:noProof/>
            <w:webHidden/>
          </w:rPr>
          <w:fldChar w:fldCharType="end"/>
        </w:r>
      </w:hyperlink>
    </w:p>
    <w:p w14:paraId="0C3ACBD0" w14:textId="02FE2BC8"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29" w:history="1">
        <w:r w:rsidR="00E17481" w:rsidRPr="00FD4083">
          <w:rPr>
            <w:rStyle w:val="Hyperlink"/>
            <w:noProof/>
          </w:rPr>
          <w:t>Tabela 4</w:t>
        </w:r>
        <w:r w:rsidR="00E17481" w:rsidRPr="00FD4083">
          <w:rPr>
            <w:rStyle w:val="Hyperlink"/>
            <w:noProof/>
          </w:rPr>
          <w:noBreakHyphen/>
          <w:t>21. Situata ekzistuese për shërbimet e mbledhjes së mbeturinave në rajone</w:t>
        </w:r>
        <w:r w:rsidR="00E17481">
          <w:rPr>
            <w:noProof/>
            <w:webHidden/>
          </w:rPr>
          <w:tab/>
        </w:r>
        <w:r w:rsidR="00E17481">
          <w:rPr>
            <w:noProof/>
            <w:webHidden/>
          </w:rPr>
          <w:fldChar w:fldCharType="begin"/>
        </w:r>
        <w:r w:rsidR="00E17481">
          <w:rPr>
            <w:noProof/>
            <w:webHidden/>
          </w:rPr>
          <w:instrText xml:space="preserve"> PAGEREF _Toc185936729 \h </w:instrText>
        </w:r>
        <w:r w:rsidR="00E17481">
          <w:rPr>
            <w:noProof/>
            <w:webHidden/>
          </w:rPr>
        </w:r>
        <w:r w:rsidR="00E17481">
          <w:rPr>
            <w:noProof/>
            <w:webHidden/>
          </w:rPr>
          <w:fldChar w:fldCharType="separate"/>
        </w:r>
        <w:r w:rsidR="00E17481">
          <w:rPr>
            <w:noProof/>
            <w:webHidden/>
          </w:rPr>
          <w:t>69</w:t>
        </w:r>
        <w:r w:rsidR="00E17481">
          <w:rPr>
            <w:noProof/>
            <w:webHidden/>
          </w:rPr>
          <w:fldChar w:fldCharType="end"/>
        </w:r>
      </w:hyperlink>
    </w:p>
    <w:p w14:paraId="46A98F6D" w14:textId="178F68FE"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0" w:history="1">
        <w:r w:rsidR="00E17481" w:rsidRPr="00FD4083">
          <w:rPr>
            <w:rStyle w:val="Hyperlink"/>
            <w:noProof/>
          </w:rPr>
          <w:t>Tabela 4</w:t>
        </w:r>
        <w:r w:rsidR="00E17481" w:rsidRPr="00FD4083">
          <w:rPr>
            <w:rStyle w:val="Hyperlink"/>
            <w:noProof/>
          </w:rPr>
          <w:noBreakHyphen/>
          <w:t>22. Situata ekzistuese në shërbimet e mbledhjes së mbeturinave në rajonin e Gjilanit dhe Ferizajt (raporti i AMMK-së i vitit 2021 dhe PMMK-të)</w:t>
        </w:r>
        <w:r w:rsidR="00E17481">
          <w:rPr>
            <w:noProof/>
            <w:webHidden/>
          </w:rPr>
          <w:tab/>
        </w:r>
        <w:r w:rsidR="00E17481">
          <w:rPr>
            <w:noProof/>
            <w:webHidden/>
          </w:rPr>
          <w:fldChar w:fldCharType="begin"/>
        </w:r>
        <w:r w:rsidR="00E17481">
          <w:rPr>
            <w:noProof/>
            <w:webHidden/>
          </w:rPr>
          <w:instrText xml:space="preserve"> PAGEREF _Toc185936730 \h </w:instrText>
        </w:r>
        <w:r w:rsidR="00E17481">
          <w:rPr>
            <w:noProof/>
            <w:webHidden/>
          </w:rPr>
        </w:r>
        <w:r w:rsidR="00E17481">
          <w:rPr>
            <w:noProof/>
            <w:webHidden/>
          </w:rPr>
          <w:fldChar w:fldCharType="separate"/>
        </w:r>
        <w:r w:rsidR="00E17481">
          <w:rPr>
            <w:noProof/>
            <w:webHidden/>
          </w:rPr>
          <w:t>70</w:t>
        </w:r>
        <w:r w:rsidR="00E17481">
          <w:rPr>
            <w:noProof/>
            <w:webHidden/>
          </w:rPr>
          <w:fldChar w:fldCharType="end"/>
        </w:r>
      </w:hyperlink>
    </w:p>
    <w:p w14:paraId="71F03085" w14:textId="3455D00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1" w:history="1">
        <w:r w:rsidR="00E17481" w:rsidRPr="00FD4083">
          <w:rPr>
            <w:rStyle w:val="Hyperlink"/>
            <w:noProof/>
          </w:rPr>
          <w:t>Tabela 4</w:t>
        </w:r>
        <w:r w:rsidR="00E17481" w:rsidRPr="00FD4083">
          <w:rPr>
            <w:rStyle w:val="Hyperlink"/>
            <w:noProof/>
          </w:rPr>
          <w:noBreakHyphen/>
          <w:t>23. Numri dhe karakteristikat e deponive ilegale, 2021</w:t>
        </w:r>
        <w:r w:rsidR="00E17481">
          <w:rPr>
            <w:noProof/>
            <w:webHidden/>
          </w:rPr>
          <w:tab/>
        </w:r>
        <w:r w:rsidR="00E17481">
          <w:rPr>
            <w:noProof/>
            <w:webHidden/>
          </w:rPr>
          <w:fldChar w:fldCharType="begin"/>
        </w:r>
        <w:r w:rsidR="00E17481">
          <w:rPr>
            <w:noProof/>
            <w:webHidden/>
          </w:rPr>
          <w:instrText xml:space="preserve"> PAGEREF _Toc185936731 \h </w:instrText>
        </w:r>
        <w:r w:rsidR="00E17481">
          <w:rPr>
            <w:noProof/>
            <w:webHidden/>
          </w:rPr>
        </w:r>
        <w:r w:rsidR="00E17481">
          <w:rPr>
            <w:noProof/>
            <w:webHidden/>
          </w:rPr>
          <w:fldChar w:fldCharType="separate"/>
        </w:r>
        <w:r w:rsidR="00E17481">
          <w:rPr>
            <w:noProof/>
            <w:webHidden/>
          </w:rPr>
          <w:t>73</w:t>
        </w:r>
        <w:r w:rsidR="00E17481">
          <w:rPr>
            <w:noProof/>
            <w:webHidden/>
          </w:rPr>
          <w:fldChar w:fldCharType="end"/>
        </w:r>
      </w:hyperlink>
    </w:p>
    <w:p w14:paraId="26825C0C" w14:textId="76ED79E1"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2" w:history="1">
        <w:r w:rsidR="00E17481" w:rsidRPr="00FD4083">
          <w:rPr>
            <w:rStyle w:val="Hyperlink"/>
            <w:noProof/>
          </w:rPr>
          <w:t>Tabela 4</w:t>
        </w:r>
        <w:r w:rsidR="00E17481" w:rsidRPr="00FD4083">
          <w:rPr>
            <w:rStyle w:val="Hyperlink"/>
            <w:noProof/>
          </w:rPr>
          <w:noBreakHyphen/>
          <w:t xml:space="preserve">24. Trendi në numrin e deponive </w:t>
        </w:r>
        <w:r w:rsidR="00E95F8A">
          <w:rPr>
            <w:rStyle w:val="Hyperlink"/>
            <w:noProof/>
          </w:rPr>
          <w:t>ilegale</w:t>
        </w:r>
        <w:r w:rsidR="00E17481">
          <w:rPr>
            <w:noProof/>
            <w:webHidden/>
          </w:rPr>
          <w:tab/>
        </w:r>
        <w:r w:rsidR="00E17481">
          <w:rPr>
            <w:noProof/>
            <w:webHidden/>
          </w:rPr>
          <w:fldChar w:fldCharType="begin"/>
        </w:r>
        <w:r w:rsidR="00E17481">
          <w:rPr>
            <w:noProof/>
            <w:webHidden/>
          </w:rPr>
          <w:instrText xml:space="preserve"> PAGEREF _Toc185936732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72120A67" w14:textId="1403AE6F"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3" w:history="1">
        <w:r w:rsidR="00E17481" w:rsidRPr="00FD4083">
          <w:rPr>
            <w:rStyle w:val="Hyperlink"/>
            <w:noProof/>
          </w:rPr>
          <w:t>Tabela 4</w:t>
        </w:r>
        <w:r w:rsidR="00E17481" w:rsidRPr="00FD4083">
          <w:rPr>
            <w:rStyle w:val="Hyperlink"/>
            <w:noProof/>
          </w:rPr>
          <w:noBreakHyphen/>
          <w:t>25. Numri i stafit direkt dhe indirekt në rajonet</w:t>
        </w:r>
        <w:r w:rsidR="00E17481">
          <w:rPr>
            <w:noProof/>
            <w:webHidden/>
          </w:rPr>
          <w:tab/>
        </w:r>
        <w:r w:rsidR="00E17481">
          <w:rPr>
            <w:noProof/>
            <w:webHidden/>
          </w:rPr>
          <w:fldChar w:fldCharType="begin"/>
        </w:r>
        <w:r w:rsidR="00E17481">
          <w:rPr>
            <w:noProof/>
            <w:webHidden/>
          </w:rPr>
          <w:instrText xml:space="preserve"> PAGEREF _Toc185936733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39260DA6" w14:textId="358FA40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4" w:history="1">
        <w:r w:rsidR="00E17481" w:rsidRPr="00FD4083">
          <w:rPr>
            <w:rStyle w:val="Hyperlink"/>
            <w:noProof/>
          </w:rPr>
          <w:t>Tabela 4</w:t>
        </w:r>
        <w:r w:rsidR="00E17481" w:rsidRPr="00FD4083">
          <w:rPr>
            <w:rStyle w:val="Hyperlink"/>
            <w:noProof/>
          </w:rPr>
          <w:noBreakHyphen/>
          <w:t>26. Tarifat e mbeturinave 2022-2023</w:t>
        </w:r>
        <w:r w:rsidR="00E17481">
          <w:rPr>
            <w:noProof/>
            <w:webHidden/>
          </w:rPr>
          <w:tab/>
        </w:r>
        <w:r w:rsidR="00E17481">
          <w:rPr>
            <w:noProof/>
            <w:webHidden/>
          </w:rPr>
          <w:fldChar w:fldCharType="begin"/>
        </w:r>
        <w:r w:rsidR="00E17481">
          <w:rPr>
            <w:noProof/>
            <w:webHidden/>
          </w:rPr>
          <w:instrText xml:space="preserve"> PAGEREF _Toc185936734 \h </w:instrText>
        </w:r>
        <w:r w:rsidR="00E17481">
          <w:rPr>
            <w:noProof/>
            <w:webHidden/>
          </w:rPr>
        </w:r>
        <w:r w:rsidR="00E17481">
          <w:rPr>
            <w:noProof/>
            <w:webHidden/>
          </w:rPr>
          <w:fldChar w:fldCharType="separate"/>
        </w:r>
        <w:r w:rsidR="00E17481">
          <w:rPr>
            <w:noProof/>
            <w:webHidden/>
          </w:rPr>
          <w:t>75</w:t>
        </w:r>
        <w:r w:rsidR="00E17481">
          <w:rPr>
            <w:noProof/>
            <w:webHidden/>
          </w:rPr>
          <w:fldChar w:fldCharType="end"/>
        </w:r>
      </w:hyperlink>
    </w:p>
    <w:p w14:paraId="03E67971" w14:textId="75B2A2D7"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5" w:history="1">
        <w:r w:rsidR="00E17481" w:rsidRPr="00FD4083">
          <w:rPr>
            <w:rStyle w:val="Hyperlink"/>
            <w:noProof/>
          </w:rPr>
          <w:t>Tabela 4</w:t>
        </w:r>
        <w:r w:rsidR="00E17481" w:rsidRPr="00FD4083">
          <w:rPr>
            <w:rStyle w:val="Hyperlink"/>
            <w:noProof/>
          </w:rPr>
          <w:noBreakHyphen/>
          <w:t>27. Shembull i tarifave të mbeturinave sipas kategorive nga Vitia</w:t>
        </w:r>
        <w:r w:rsidR="00E17481">
          <w:rPr>
            <w:noProof/>
            <w:webHidden/>
          </w:rPr>
          <w:tab/>
        </w:r>
        <w:r w:rsidR="00E17481">
          <w:rPr>
            <w:noProof/>
            <w:webHidden/>
          </w:rPr>
          <w:fldChar w:fldCharType="begin"/>
        </w:r>
        <w:r w:rsidR="00E17481">
          <w:rPr>
            <w:noProof/>
            <w:webHidden/>
          </w:rPr>
          <w:instrText xml:space="preserve"> PAGEREF _Toc185936735 \h </w:instrText>
        </w:r>
        <w:r w:rsidR="00E17481">
          <w:rPr>
            <w:noProof/>
            <w:webHidden/>
          </w:rPr>
        </w:r>
        <w:r w:rsidR="00E17481">
          <w:rPr>
            <w:noProof/>
            <w:webHidden/>
          </w:rPr>
          <w:fldChar w:fldCharType="separate"/>
        </w:r>
        <w:r w:rsidR="00E17481">
          <w:rPr>
            <w:noProof/>
            <w:webHidden/>
          </w:rPr>
          <w:t>75</w:t>
        </w:r>
        <w:r w:rsidR="00E17481">
          <w:rPr>
            <w:noProof/>
            <w:webHidden/>
          </w:rPr>
          <w:fldChar w:fldCharType="end"/>
        </w:r>
      </w:hyperlink>
    </w:p>
    <w:p w14:paraId="3BCD9940" w14:textId="09CEEC9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6" w:history="1">
        <w:r w:rsidR="00E17481" w:rsidRPr="00FD4083">
          <w:rPr>
            <w:rStyle w:val="Hyperlink"/>
            <w:noProof/>
          </w:rPr>
          <w:t>Tabela 4</w:t>
        </w:r>
        <w:r w:rsidR="00E17481" w:rsidRPr="00FD4083">
          <w:rPr>
            <w:rStyle w:val="Hyperlink"/>
            <w:noProof/>
          </w:rPr>
          <w:noBreakHyphen/>
          <w:t>28. Tarifat e mbeturinave për kategori</w:t>
        </w:r>
        <w:r w:rsidR="00E17481">
          <w:rPr>
            <w:noProof/>
            <w:webHidden/>
          </w:rPr>
          <w:tab/>
        </w:r>
        <w:r w:rsidR="00E17481">
          <w:rPr>
            <w:noProof/>
            <w:webHidden/>
          </w:rPr>
          <w:fldChar w:fldCharType="begin"/>
        </w:r>
        <w:r w:rsidR="00E17481">
          <w:rPr>
            <w:noProof/>
            <w:webHidden/>
          </w:rPr>
          <w:instrText xml:space="preserve"> PAGEREF _Toc185936736 \h </w:instrText>
        </w:r>
        <w:r w:rsidR="00E17481">
          <w:rPr>
            <w:noProof/>
            <w:webHidden/>
          </w:rPr>
        </w:r>
        <w:r w:rsidR="00E17481">
          <w:rPr>
            <w:noProof/>
            <w:webHidden/>
          </w:rPr>
          <w:fldChar w:fldCharType="separate"/>
        </w:r>
        <w:r w:rsidR="00E17481">
          <w:rPr>
            <w:noProof/>
            <w:webHidden/>
          </w:rPr>
          <w:t>76</w:t>
        </w:r>
        <w:r w:rsidR="00E17481">
          <w:rPr>
            <w:noProof/>
            <w:webHidden/>
          </w:rPr>
          <w:fldChar w:fldCharType="end"/>
        </w:r>
      </w:hyperlink>
    </w:p>
    <w:p w14:paraId="597D04BD" w14:textId="716443A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7" w:history="1">
        <w:r w:rsidR="00E17481" w:rsidRPr="00FD4083">
          <w:rPr>
            <w:rStyle w:val="Hyperlink"/>
            <w:noProof/>
          </w:rPr>
          <w:t>Tabela 4</w:t>
        </w:r>
        <w:r w:rsidR="00E17481" w:rsidRPr="00FD4083">
          <w:rPr>
            <w:rStyle w:val="Hyperlink"/>
            <w:noProof/>
          </w:rPr>
          <w:noBreakHyphen/>
          <w:t>29. Normat e mbledhjes së tarifave të mbeturinave, - % e kategorisë që paguajnë tarifave të mbledhjes</w:t>
        </w:r>
        <w:r w:rsidR="00E17481">
          <w:rPr>
            <w:noProof/>
            <w:webHidden/>
          </w:rPr>
          <w:tab/>
        </w:r>
        <w:r w:rsidR="00E17481">
          <w:rPr>
            <w:noProof/>
            <w:webHidden/>
          </w:rPr>
          <w:fldChar w:fldCharType="begin"/>
        </w:r>
        <w:r w:rsidR="00E17481">
          <w:rPr>
            <w:noProof/>
            <w:webHidden/>
          </w:rPr>
          <w:instrText xml:space="preserve"> PAGEREF _Toc185936737 \h </w:instrText>
        </w:r>
        <w:r w:rsidR="00E17481">
          <w:rPr>
            <w:noProof/>
            <w:webHidden/>
          </w:rPr>
        </w:r>
        <w:r w:rsidR="00E17481">
          <w:rPr>
            <w:noProof/>
            <w:webHidden/>
          </w:rPr>
          <w:fldChar w:fldCharType="separate"/>
        </w:r>
        <w:r w:rsidR="00E17481">
          <w:rPr>
            <w:noProof/>
            <w:webHidden/>
          </w:rPr>
          <w:t>77</w:t>
        </w:r>
        <w:r w:rsidR="00E17481">
          <w:rPr>
            <w:noProof/>
            <w:webHidden/>
          </w:rPr>
          <w:fldChar w:fldCharType="end"/>
        </w:r>
      </w:hyperlink>
    </w:p>
    <w:p w14:paraId="2C2BB45B" w14:textId="6AFBDDA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8" w:history="1">
        <w:r w:rsidR="00E17481" w:rsidRPr="00FD4083">
          <w:rPr>
            <w:rStyle w:val="Hyperlink"/>
            <w:noProof/>
          </w:rPr>
          <w:t>Tabela 4</w:t>
        </w:r>
        <w:r w:rsidR="00E17481" w:rsidRPr="00FD4083">
          <w:rPr>
            <w:rStyle w:val="Hyperlink"/>
            <w:noProof/>
          </w:rPr>
          <w:noBreakHyphen/>
          <w:t>30. Të ardhurat vjetore komunale nga arkëtimi i tarifave të mbeturinave 2019-2021</w:t>
        </w:r>
        <w:r w:rsidR="00E17481">
          <w:rPr>
            <w:noProof/>
            <w:webHidden/>
          </w:rPr>
          <w:tab/>
        </w:r>
        <w:r w:rsidR="00E17481">
          <w:rPr>
            <w:noProof/>
            <w:webHidden/>
          </w:rPr>
          <w:fldChar w:fldCharType="begin"/>
        </w:r>
        <w:r w:rsidR="00E17481">
          <w:rPr>
            <w:noProof/>
            <w:webHidden/>
          </w:rPr>
          <w:instrText xml:space="preserve"> PAGEREF _Toc185936738 \h </w:instrText>
        </w:r>
        <w:r w:rsidR="00E17481">
          <w:rPr>
            <w:noProof/>
            <w:webHidden/>
          </w:rPr>
        </w:r>
        <w:r w:rsidR="00E17481">
          <w:rPr>
            <w:noProof/>
            <w:webHidden/>
          </w:rPr>
          <w:fldChar w:fldCharType="separate"/>
        </w:r>
        <w:r w:rsidR="00E17481">
          <w:rPr>
            <w:noProof/>
            <w:webHidden/>
          </w:rPr>
          <w:t>78</w:t>
        </w:r>
        <w:r w:rsidR="00E17481">
          <w:rPr>
            <w:noProof/>
            <w:webHidden/>
          </w:rPr>
          <w:fldChar w:fldCharType="end"/>
        </w:r>
      </w:hyperlink>
    </w:p>
    <w:p w14:paraId="23B2DDE7" w14:textId="32E8273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39" w:history="1">
        <w:r w:rsidR="00E17481" w:rsidRPr="00FD4083">
          <w:rPr>
            <w:rStyle w:val="Hyperlink"/>
            <w:noProof/>
          </w:rPr>
          <w:t>Tabela 4</w:t>
        </w:r>
        <w:r w:rsidR="00E17481" w:rsidRPr="00FD4083">
          <w:rPr>
            <w:rStyle w:val="Hyperlink"/>
            <w:noProof/>
          </w:rPr>
          <w:noBreakHyphen/>
          <w:t>31. Të ardhurat vjetore komunale nga tarifat e mbeturinave për secilën kategori në vitin 2021</w:t>
        </w:r>
        <w:r w:rsidR="00E17481">
          <w:rPr>
            <w:noProof/>
            <w:webHidden/>
          </w:rPr>
          <w:tab/>
        </w:r>
        <w:r w:rsidR="00E17481">
          <w:rPr>
            <w:noProof/>
            <w:webHidden/>
          </w:rPr>
          <w:fldChar w:fldCharType="begin"/>
        </w:r>
        <w:r w:rsidR="00E17481">
          <w:rPr>
            <w:noProof/>
            <w:webHidden/>
          </w:rPr>
          <w:instrText xml:space="preserve"> PAGEREF _Toc185936739 \h </w:instrText>
        </w:r>
        <w:r w:rsidR="00E17481">
          <w:rPr>
            <w:noProof/>
            <w:webHidden/>
          </w:rPr>
        </w:r>
        <w:r w:rsidR="00E17481">
          <w:rPr>
            <w:noProof/>
            <w:webHidden/>
          </w:rPr>
          <w:fldChar w:fldCharType="separate"/>
        </w:r>
        <w:r w:rsidR="00E17481">
          <w:rPr>
            <w:noProof/>
            <w:webHidden/>
          </w:rPr>
          <w:t>78</w:t>
        </w:r>
        <w:r w:rsidR="00E17481">
          <w:rPr>
            <w:noProof/>
            <w:webHidden/>
          </w:rPr>
          <w:fldChar w:fldCharType="end"/>
        </w:r>
      </w:hyperlink>
    </w:p>
    <w:p w14:paraId="1FF7AE67" w14:textId="2930478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0" w:history="1">
        <w:r w:rsidR="00E17481" w:rsidRPr="00FD4083">
          <w:rPr>
            <w:rStyle w:val="Hyperlink"/>
            <w:noProof/>
          </w:rPr>
          <w:t>Tabela 4</w:t>
        </w:r>
        <w:r w:rsidR="00E17481" w:rsidRPr="00FD4083">
          <w:rPr>
            <w:rStyle w:val="Hyperlink"/>
            <w:noProof/>
          </w:rPr>
          <w:noBreakHyphen/>
          <w:t>32. Të ardhurat mesatare për ton mbeturinash komunale të mbledhura</w:t>
        </w:r>
        <w:r w:rsidR="00E17481">
          <w:rPr>
            <w:noProof/>
            <w:webHidden/>
          </w:rPr>
          <w:tab/>
        </w:r>
        <w:r w:rsidR="00E17481">
          <w:rPr>
            <w:noProof/>
            <w:webHidden/>
          </w:rPr>
          <w:fldChar w:fldCharType="begin"/>
        </w:r>
        <w:r w:rsidR="00E17481">
          <w:rPr>
            <w:noProof/>
            <w:webHidden/>
          </w:rPr>
          <w:instrText xml:space="preserve"> PAGEREF _Toc185936740 \h </w:instrText>
        </w:r>
        <w:r w:rsidR="00E17481">
          <w:rPr>
            <w:noProof/>
            <w:webHidden/>
          </w:rPr>
        </w:r>
        <w:r w:rsidR="00E17481">
          <w:rPr>
            <w:noProof/>
            <w:webHidden/>
          </w:rPr>
          <w:fldChar w:fldCharType="separate"/>
        </w:r>
        <w:r w:rsidR="00E17481">
          <w:rPr>
            <w:noProof/>
            <w:webHidden/>
          </w:rPr>
          <w:t>79</w:t>
        </w:r>
        <w:r w:rsidR="00E17481">
          <w:rPr>
            <w:noProof/>
            <w:webHidden/>
          </w:rPr>
          <w:fldChar w:fldCharType="end"/>
        </w:r>
      </w:hyperlink>
    </w:p>
    <w:p w14:paraId="7BEA63D4" w14:textId="2601F28D"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1" w:history="1">
        <w:r w:rsidR="00E17481" w:rsidRPr="00FD4083">
          <w:rPr>
            <w:rStyle w:val="Hyperlink"/>
            <w:noProof/>
          </w:rPr>
          <w:t>Tabela 4</w:t>
        </w:r>
        <w:r w:rsidR="00E17481" w:rsidRPr="00FD4083">
          <w:rPr>
            <w:rStyle w:val="Hyperlink"/>
            <w:noProof/>
          </w:rPr>
          <w:noBreakHyphen/>
          <w:t>33. Normat e mbulimit të të ardhurave dhe kostove për shërbimet e menaxhimit të mbeturinave të ofruara në komunat e dy rajoneve</w:t>
        </w:r>
        <w:r w:rsidR="00E17481">
          <w:rPr>
            <w:noProof/>
            <w:webHidden/>
          </w:rPr>
          <w:tab/>
        </w:r>
        <w:r w:rsidR="00E17481">
          <w:rPr>
            <w:noProof/>
            <w:webHidden/>
          </w:rPr>
          <w:fldChar w:fldCharType="begin"/>
        </w:r>
        <w:r w:rsidR="00E17481">
          <w:rPr>
            <w:noProof/>
            <w:webHidden/>
          </w:rPr>
          <w:instrText xml:space="preserve"> PAGEREF _Toc185936741 \h </w:instrText>
        </w:r>
        <w:r w:rsidR="00E17481">
          <w:rPr>
            <w:noProof/>
            <w:webHidden/>
          </w:rPr>
        </w:r>
        <w:r w:rsidR="00E17481">
          <w:rPr>
            <w:noProof/>
            <w:webHidden/>
          </w:rPr>
          <w:fldChar w:fldCharType="separate"/>
        </w:r>
        <w:r w:rsidR="00E17481">
          <w:rPr>
            <w:noProof/>
            <w:webHidden/>
          </w:rPr>
          <w:t>80</w:t>
        </w:r>
        <w:r w:rsidR="00E17481">
          <w:rPr>
            <w:noProof/>
            <w:webHidden/>
          </w:rPr>
          <w:fldChar w:fldCharType="end"/>
        </w:r>
      </w:hyperlink>
    </w:p>
    <w:p w14:paraId="6A04C7FB" w14:textId="06F4515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2" w:history="1">
        <w:r w:rsidR="00E17481" w:rsidRPr="00FD4083">
          <w:rPr>
            <w:rStyle w:val="Hyperlink"/>
            <w:noProof/>
          </w:rPr>
          <w:t>Tabela 4</w:t>
        </w:r>
        <w:r w:rsidR="00E17481" w:rsidRPr="00FD4083">
          <w:rPr>
            <w:rStyle w:val="Hyperlink"/>
            <w:noProof/>
          </w:rPr>
          <w:noBreakHyphen/>
          <w:t>34. Lista e kompanive të licencuara që merren me mbeturina të veçanta</w:t>
        </w:r>
        <w:r w:rsidR="00E17481">
          <w:rPr>
            <w:noProof/>
            <w:webHidden/>
          </w:rPr>
          <w:tab/>
        </w:r>
        <w:r w:rsidR="00E17481">
          <w:rPr>
            <w:noProof/>
            <w:webHidden/>
          </w:rPr>
          <w:fldChar w:fldCharType="begin"/>
        </w:r>
        <w:r w:rsidR="00E17481">
          <w:rPr>
            <w:noProof/>
            <w:webHidden/>
          </w:rPr>
          <w:instrText xml:space="preserve"> PAGEREF _Toc185936742 \h </w:instrText>
        </w:r>
        <w:r w:rsidR="00E17481">
          <w:rPr>
            <w:noProof/>
            <w:webHidden/>
          </w:rPr>
        </w:r>
        <w:r w:rsidR="00E17481">
          <w:rPr>
            <w:noProof/>
            <w:webHidden/>
          </w:rPr>
          <w:fldChar w:fldCharType="separate"/>
        </w:r>
        <w:r w:rsidR="00E17481">
          <w:rPr>
            <w:noProof/>
            <w:webHidden/>
          </w:rPr>
          <w:t>82</w:t>
        </w:r>
        <w:r w:rsidR="00E17481">
          <w:rPr>
            <w:noProof/>
            <w:webHidden/>
          </w:rPr>
          <w:fldChar w:fldCharType="end"/>
        </w:r>
      </w:hyperlink>
    </w:p>
    <w:p w14:paraId="5478CDB6" w14:textId="3F52F1A3"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3" w:history="1">
        <w:r w:rsidR="00E17481" w:rsidRPr="00FD4083">
          <w:rPr>
            <w:rStyle w:val="Hyperlink"/>
            <w:noProof/>
          </w:rPr>
          <w:t>Tabela 4</w:t>
        </w:r>
        <w:r w:rsidR="00E17481" w:rsidRPr="00FD4083">
          <w:rPr>
            <w:rStyle w:val="Hyperlink"/>
            <w:noProof/>
          </w:rPr>
          <w:noBreakHyphen/>
          <w:t>35. Sasitë e parashikuara të MPEE</w:t>
        </w:r>
        <w:r w:rsidR="00E17481">
          <w:rPr>
            <w:noProof/>
            <w:webHidden/>
          </w:rPr>
          <w:tab/>
        </w:r>
        <w:r w:rsidR="00E17481">
          <w:rPr>
            <w:noProof/>
            <w:webHidden/>
          </w:rPr>
          <w:fldChar w:fldCharType="begin"/>
        </w:r>
        <w:r w:rsidR="00E17481">
          <w:rPr>
            <w:noProof/>
            <w:webHidden/>
          </w:rPr>
          <w:instrText xml:space="preserve"> PAGEREF _Toc185936743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39789DAD" w14:textId="753D13EE"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4" w:history="1">
        <w:r w:rsidR="00E17481" w:rsidRPr="00FD4083">
          <w:rPr>
            <w:rStyle w:val="Hyperlink"/>
            <w:noProof/>
          </w:rPr>
          <w:t>Tabela 4</w:t>
        </w:r>
        <w:r w:rsidR="00E17481" w:rsidRPr="00FD4083">
          <w:rPr>
            <w:rStyle w:val="Hyperlink"/>
            <w:noProof/>
          </w:rPr>
          <w:noBreakHyphen/>
          <w:t>36. Gjenerimi i MKSh nga spitalet publike në ZMM</w:t>
        </w:r>
        <w:r w:rsidR="00E17481">
          <w:rPr>
            <w:noProof/>
            <w:webHidden/>
          </w:rPr>
          <w:tab/>
        </w:r>
        <w:r w:rsidR="00E17481">
          <w:rPr>
            <w:noProof/>
            <w:webHidden/>
          </w:rPr>
          <w:fldChar w:fldCharType="begin"/>
        </w:r>
        <w:r w:rsidR="00E17481">
          <w:rPr>
            <w:noProof/>
            <w:webHidden/>
          </w:rPr>
          <w:instrText xml:space="preserve"> PAGEREF _Toc185936744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6345D887" w14:textId="44E0B20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5" w:history="1">
        <w:r w:rsidR="00E17481" w:rsidRPr="00FD4083">
          <w:rPr>
            <w:rStyle w:val="Hyperlink"/>
            <w:noProof/>
          </w:rPr>
          <w:t>Tabela 4</w:t>
        </w:r>
        <w:r w:rsidR="00E17481" w:rsidRPr="00FD4083">
          <w:rPr>
            <w:rStyle w:val="Hyperlink"/>
            <w:noProof/>
          </w:rPr>
          <w:noBreakHyphen/>
          <w:t>37. Sasitë e MKSh të krijuara nga IKSh parësore</w:t>
        </w:r>
        <w:r w:rsidR="00E17481">
          <w:rPr>
            <w:noProof/>
            <w:webHidden/>
          </w:rPr>
          <w:tab/>
        </w:r>
        <w:r w:rsidR="00E17481">
          <w:rPr>
            <w:noProof/>
            <w:webHidden/>
          </w:rPr>
          <w:fldChar w:fldCharType="begin"/>
        </w:r>
        <w:r w:rsidR="00E17481">
          <w:rPr>
            <w:noProof/>
            <w:webHidden/>
          </w:rPr>
          <w:instrText xml:space="preserve"> PAGEREF _Toc185936745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0990955A" w14:textId="0562F664"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6" w:history="1">
        <w:r w:rsidR="00E17481" w:rsidRPr="00FD4083">
          <w:rPr>
            <w:rStyle w:val="Hyperlink"/>
            <w:noProof/>
          </w:rPr>
          <w:t>Tabela 4</w:t>
        </w:r>
        <w:r w:rsidR="00E17481" w:rsidRPr="00FD4083">
          <w:rPr>
            <w:rStyle w:val="Hyperlink"/>
            <w:noProof/>
          </w:rPr>
          <w:noBreakHyphen/>
          <w:t>38. Sasitë (ton/vit) të mbeturinave të rrezikshme të trajtuara në spitalet rajonale</w:t>
        </w:r>
        <w:r w:rsidR="00E17481">
          <w:rPr>
            <w:noProof/>
            <w:webHidden/>
          </w:rPr>
          <w:tab/>
        </w:r>
        <w:r w:rsidR="00E17481">
          <w:rPr>
            <w:noProof/>
            <w:webHidden/>
          </w:rPr>
          <w:fldChar w:fldCharType="begin"/>
        </w:r>
        <w:r w:rsidR="00E17481">
          <w:rPr>
            <w:noProof/>
            <w:webHidden/>
          </w:rPr>
          <w:instrText xml:space="preserve"> PAGEREF _Toc185936746 \h </w:instrText>
        </w:r>
        <w:r w:rsidR="00E17481">
          <w:rPr>
            <w:noProof/>
            <w:webHidden/>
          </w:rPr>
        </w:r>
        <w:r w:rsidR="00E17481">
          <w:rPr>
            <w:noProof/>
            <w:webHidden/>
          </w:rPr>
          <w:fldChar w:fldCharType="separate"/>
        </w:r>
        <w:r w:rsidR="00E17481">
          <w:rPr>
            <w:noProof/>
            <w:webHidden/>
          </w:rPr>
          <w:t>84</w:t>
        </w:r>
        <w:r w:rsidR="00E17481">
          <w:rPr>
            <w:noProof/>
            <w:webHidden/>
          </w:rPr>
          <w:fldChar w:fldCharType="end"/>
        </w:r>
      </w:hyperlink>
    </w:p>
    <w:p w14:paraId="0ABE5D2A" w14:textId="05EF79C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7" w:history="1">
        <w:r w:rsidR="00E17481" w:rsidRPr="00FD4083">
          <w:rPr>
            <w:rStyle w:val="Hyperlink"/>
            <w:noProof/>
          </w:rPr>
          <w:t>Tabela 4</w:t>
        </w:r>
        <w:r w:rsidR="00E17481" w:rsidRPr="00FD4083">
          <w:rPr>
            <w:rStyle w:val="Hyperlink"/>
            <w:noProof/>
          </w:rPr>
          <w:noBreakHyphen/>
          <w:t xml:space="preserve">39. Objektet e përkohshme të </w:t>
        </w:r>
        <w:r w:rsidR="009669CB">
          <w:rPr>
            <w:rStyle w:val="Hyperlink"/>
            <w:noProof/>
          </w:rPr>
          <w:t>deponimit</w:t>
        </w:r>
        <w:r w:rsidR="00E17481" w:rsidRPr="00FD4083">
          <w:rPr>
            <w:rStyle w:val="Hyperlink"/>
            <w:noProof/>
          </w:rPr>
          <w:t xml:space="preserve"> të mbeturinave (lokacionet) për MND</w:t>
        </w:r>
        <w:r w:rsidR="00E17481">
          <w:rPr>
            <w:noProof/>
            <w:webHidden/>
          </w:rPr>
          <w:tab/>
        </w:r>
        <w:r w:rsidR="00E17481">
          <w:rPr>
            <w:noProof/>
            <w:webHidden/>
          </w:rPr>
          <w:fldChar w:fldCharType="begin"/>
        </w:r>
        <w:r w:rsidR="00E17481">
          <w:rPr>
            <w:noProof/>
            <w:webHidden/>
          </w:rPr>
          <w:instrText xml:space="preserve"> PAGEREF _Toc185936747 \h </w:instrText>
        </w:r>
        <w:r w:rsidR="00E17481">
          <w:rPr>
            <w:noProof/>
            <w:webHidden/>
          </w:rPr>
        </w:r>
        <w:r w:rsidR="00E17481">
          <w:rPr>
            <w:noProof/>
            <w:webHidden/>
          </w:rPr>
          <w:fldChar w:fldCharType="separate"/>
        </w:r>
        <w:r w:rsidR="00E17481">
          <w:rPr>
            <w:noProof/>
            <w:webHidden/>
          </w:rPr>
          <w:t>84</w:t>
        </w:r>
        <w:r w:rsidR="00E17481">
          <w:rPr>
            <w:noProof/>
            <w:webHidden/>
          </w:rPr>
          <w:fldChar w:fldCharType="end"/>
        </w:r>
      </w:hyperlink>
    </w:p>
    <w:p w14:paraId="4408C1F7" w14:textId="49B2CDD1"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8" w:history="1">
        <w:r w:rsidR="00E17481" w:rsidRPr="00FD4083">
          <w:rPr>
            <w:rStyle w:val="Hyperlink"/>
            <w:noProof/>
          </w:rPr>
          <w:t>Tabela 4</w:t>
        </w:r>
        <w:r w:rsidR="00E17481" w:rsidRPr="00FD4083">
          <w:rPr>
            <w:rStyle w:val="Hyperlink"/>
            <w:noProof/>
          </w:rPr>
          <w:noBreakHyphen/>
          <w:t>40. Vëllimet e MND-ve në ZMM</w:t>
        </w:r>
        <w:r w:rsidR="00E17481">
          <w:rPr>
            <w:noProof/>
            <w:webHidden/>
          </w:rPr>
          <w:tab/>
        </w:r>
        <w:r w:rsidR="00E17481">
          <w:rPr>
            <w:noProof/>
            <w:webHidden/>
          </w:rPr>
          <w:fldChar w:fldCharType="begin"/>
        </w:r>
        <w:r w:rsidR="00E17481">
          <w:rPr>
            <w:noProof/>
            <w:webHidden/>
          </w:rPr>
          <w:instrText xml:space="preserve"> PAGEREF _Toc185936748 \h </w:instrText>
        </w:r>
        <w:r w:rsidR="00E17481">
          <w:rPr>
            <w:noProof/>
            <w:webHidden/>
          </w:rPr>
        </w:r>
        <w:r w:rsidR="00E17481">
          <w:rPr>
            <w:noProof/>
            <w:webHidden/>
          </w:rPr>
          <w:fldChar w:fldCharType="separate"/>
        </w:r>
        <w:r w:rsidR="00E17481">
          <w:rPr>
            <w:noProof/>
            <w:webHidden/>
          </w:rPr>
          <w:t>85</w:t>
        </w:r>
        <w:r w:rsidR="00E17481">
          <w:rPr>
            <w:noProof/>
            <w:webHidden/>
          </w:rPr>
          <w:fldChar w:fldCharType="end"/>
        </w:r>
      </w:hyperlink>
    </w:p>
    <w:p w14:paraId="1F05F2EE" w14:textId="4C8A96A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49" w:history="1">
        <w:r w:rsidR="00E17481" w:rsidRPr="00FD4083">
          <w:rPr>
            <w:rStyle w:val="Hyperlink"/>
            <w:noProof/>
          </w:rPr>
          <w:t>Tabela 4</w:t>
        </w:r>
        <w:r w:rsidR="00E17481" w:rsidRPr="00FD4083">
          <w:rPr>
            <w:rStyle w:val="Hyperlink"/>
            <w:noProof/>
          </w:rPr>
          <w:noBreakHyphen/>
          <w:t>41. Aktivitete dhe fushata ndërgjegjësuese në lidhje me menaxhimin e mbeturinave në të dy rajonet</w:t>
        </w:r>
        <w:r w:rsidR="00E17481">
          <w:rPr>
            <w:noProof/>
            <w:webHidden/>
          </w:rPr>
          <w:tab/>
        </w:r>
        <w:r w:rsidR="00E17481">
          <w:rPr>
            <w:noProof/>
            <w:webHidden/>
          </w:rPr>
          <w:fldChar w:fldCharType="begin"/>
        </w:r>
        <w:r w:rsidR="00E17481">
          <w:rPr>
            <w:noProof/>
            <w:webHidden/>
          </w:rPr>
          <w:instrText xml:space="preserve"> PAGEREF _Toc185936749 \h </w:instrText>
        </w:r>
        <w:r w:rsidR="00E17481">
          <w:rPr>
            <w:noProof/>
            <w:webHidden/>
          </w:rPr>
        </w:r>
        <w:r w:rsidR="00E17481">
          <w:rPr>
            <w:noProof/>
            <w:webHidden/>
          </w:rPr>
          <w:fldChar w:fldCharType="separate"/>
        </w:r>
        <w:r w:rsidR="00E17481">
          <w:rPr>
            <w:noProof/>
            <w:webHidden/>
          </w:rPr>
          <w:t>89</w:t>
        </w:r>
        <w:r w:rsidR="00E17481">
          <w:rPr>
            <w:noProof/>
            <w:webHidden/>
          </w:rPr>
          <w:fldChar w:fldCharType="end"/>
        </w:r>
      </w:hyperlink>
    </w:p>
    <w:p w14:paraId="424551E7" w14:textId="5F05CCBE"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0" w:history="1">
        <w:r w:rsidR="00E17481" w:rsidRPr="00FD4083">
          <w:rPr>
            <w:rStyle w:val="Hyperlink"/>
            <w:noProof/>
          </w:rPr>
          <w:t>Tabela 4</w:t>
        </w:r>
        <w:r w:rsidR="00E17481" w:rsidRPr="00FD4083">
          <w:rPr>
            <w:rStyle w:val="Hyperlink"/>
            <w:noProof/>
          </w:rPr>
          <w:noBreakHyphen/>
          <w:t>42. Analiza e mangësive të gjendjes ekzistuese të menaxhimit të mbeturinave</w:t>
        </w:r>
        <w:r w:rsidR="00E17481">
          <w:rPr>
            <w:noProof/>
            <w:webHidden/>
          </w:rPr>
          <w:tab/>
        </w:r>
        <w:r w:rsidR="00E17481">
          <w:rPr>
            <w:noProof/>
            <w:webHidden/>
          </w:rPr>
          <w:fldChar w:fldCharType="begin"/>
        </w:r>
        <w:r w:rsidR="00E17481">
          <w:rPr>
            <w:noProof/>
            <w:webHidden/>
          </w:rPr>
          <w:instrText xml:space="preserve"> PAGEREF _Toc185936750 \h </w:instrText>
        </w:r>
        <w:r w:rsidR="00E17481">
          <w:rPr>
            <w:noProof/>
            <w:webHidden/>
          </w:rPr>
        </w:r>
        <w:r w:rsidR="00E17481">
          <w:rPr>
            <w:noProof/>
            <w:webHidden/>
          </w:rPr>
          <w:fldChar w:fldCharType="separate"/>
        </w:r>
        <w:r w:rsidR="00E17481">
          <w:rPr>
            <w:noProof/>
            <w:webHidden/>
          </w:rPr>
          <w:t>90</w:t>
        </w:r>
        <w:r w:rsidR="00E17481">
          <w:rPr>
            <w:noProof/>
            <w:webHidden/>
          </w:rPr>
          <w:fldChar w:fldCharType="end"/>
        </w:r>
      </w:hyperlink>
    </w:p>
    <w:p w14:paraId="7863E2A8" w14:textId="41F50D1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1" w:history="1">
        <w:r w:rsidR="00E17481" w:rsidRPr="00FD4083">
          <w:rPr>
            <w:rStyle w:val="Hyperlink"/>
            <w:noProof/>
          </w:rPr>
          <w:t>Tabela 5</w:t>
        </w:r>
        <w:r w:rsidR="00E17481" w:rsidRPr="00FD4083">
          <w:rPr>
            <w:rStyle w:val="Hyperlink"/>
            <w:noProof/>
          </w:rPr>
          <w:noBreakHyphen/>
          <w:t>1. Popullsia e dymbëdhjetë komunave</w:t>
        </w:r>
        <w:r w:rsidR="00E17481">
          <w:rPr>
            <w:noProof/>
            <w:webHidden/>
          </w:rPr>
          <w:tab/>
        </w:r>
        <w:r w:rsidR="00E17481">
          <w:rPr>
            <w:noProof/>
            <w:webHidden/>
          </w:rPr>
          <w:fldChar w:fldCharType="begin"/>
        </w:r>
        <w:r w:rsidR="00E17481">
          <w:rPr>
            <w:noProof/>
            <w:webHidden/>
          </w:rPr>
          <w:instrText xml:space="preserve"> PAGEREF _Toc185936751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2AFB3BC5" w14:textId="253E07FE"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2" w:history="1">
        <w:r w:rsidR="00E17481" w:rsidRPr="00FD4083">
          <w:rPr>
            <w:rStyle w:val="Hyperlink"/>
            <w:noProof/>
          </w:rPr>
          <w:t>Tabela 5</w:t>
        </w:r>
        <w:r w:rsidR="00E17481" w:rsidRPr="00FD4083">
          <w:rPr>
            <w:rStyle w:val="Hyperlink"/>
            <w:noProof/>
          </w:rPr>
          <w:noBreakHyphen/>
          <w:t>2. Parashikimi i popullsisë</w:t>
        </w:r>
        <w:r w:rsidR="00E17481">
          <w:rPr>
            <w:noProof/>
            <w:webHidden/>
          </w:rPr>
          <w:tab/>
        </w:r>
        <w:r w:rsidR="00E17481">
          <w:rPr>
            <w:noProof/>
            <w:webHidden/>
          </w:rPr>
          <w:fldChar w:fldCharType="begin"/>
        </w:r>
        <w:r w:rsidR="00E17481">
          <w:rPr>
            <w:noProof/>
            <w:webHidden/>
          </w:rPr>
          <w:instrText xml:space="preserve"> PAGEREF _Toc185936752 \h </w:instrText>
        </w:r>
        <w:r w:rsidR="00E17481">
          <w:rPr>
            <w:noProof/>
            <w:webHidden/>
          </w:rPr>
        </w:r>
        <w:r w:rsidR="00E17481">
          <w:rPr>
            <w:noProof/>
            <w:webHidden/>
          </w:rPr>
          <w:fldChar w:fldCharType="separate"/>
        </w:r>
        <w:r w:rsidR="00E17481">
          <w:rPr>
            <w:noProof/>
            <w:webHidden/>
          </w:rPr>
          <w:t>94</w:t>
        </w:r>
        <w:r w:rsidR="00E17481">
          <w:rPr>
            <w:noProof/>
            <w:webHidden/>
          </w:rPr>
          <w:fldChar w:fldCharType="end"/>
        </w:r>
      </w:hyperlink>
    </w:p>
    <w:p w14:paraId="0330CE69" w14:textId="16964C91"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3" w:history="1">
        <w:r w:rsidR="00E17481" w:rsidRPr="00FD4083">
          <w:rPr>
            <w:rStyle w:val="Hyperlink"/>
            <w:noProof/>
          </w:rPr>
          <w:t>Tabela 5</w:t>
        </w:r>
        <w:r w:rsidR="00E17481" w:rsidRPr="00FD4083">
          <w:rPr>
            <w:rStyle w:val="Hyperlink"/>
            <w:noProof/>
          </w:rPr>
          <w:noBreakHyphen/>
          <w:t>3. Mbeturinat e mbledhura për kokë banori në komunën e Ferizajt dhe të Gjilanit</w:t>
        </w:r>
        <w:r w:rsidR="00E17481">
          <w:rPr>
            <w:noProof/>
            <w:webHidden/>
          </w:rPr>
          <w:tab/>
        </w:r>
        <w:r w:rsidR="00E17481">
          <w:rPr>
            <w:noProof/>
            <w:webHidden/>
          </w:rPr>
          <w:fldChar w:fldCharType="begin"/>
        </w:r>
        <w:r w:rsidR="00E17481">
          <w:rPr>
            <w:noProof/>
            <w:webHidden/>
          </w:rPr>
          <w:instrText xml:space="preserve"> PAGEREF _Toc185936753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026B3D75" w14:textId="5DE6EA1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4" w:history="1">
        <w:r w:rsidR="00E17481" w:rsidRPr="00FD4083">
          <w:rPr>
            <w:rStyle w:val="Hyperlink"/>
            <w:noProof/>
          </w:rPr>
          <w:t>Tabela 5</w:t>
        </w:r>
        <w:r w:rsidR="00E17481" w:rsidRPr="00FD4083">
          <w:rPr>
            <w:rStyle w:val="Hyperlink"/>
            <w:noProof/>
          </w:rPr>
          <w:noBreakHyphen/>
          <w:t>4. Parashikimi i gjenerimit të mbeturinave në rajonin e Ferizajt dhe Gjilanit</w:t>
        </w:r>
        <w:r w:rsidR="00E17481">
          <w:rPr>
            <w:noProof/>
            <w:webHidden/>
          </w:rPr>
          <w:tab/>
        </w:r>
        <w:r w:rsidR="00E17481">
          <w:rPr>
            <w:noProof/>
            <w:webHidden/>
          </w:rPr>
          <w:fldChar w:fldCharType="begin"/>
        </w:r>
        <w:r w:rsidR="00E17481">
          <w:rPr>
            <w:noProof/>
            <w:webHidden/>
          </w:rPr>
          <w:instrText xml:space="preserve"> PAGEREF _Toc185936754 \h </w:instrText>
        </w:r>
        <w:r w:rsidR="00E17481">
          <w:rPr>
            <w:noProof/>
            <w:webHidden/>
          </w:rPr>
        </w:r>
        <w:r w:rsidR="00E17481">
          <w:rPr>
            <w:noProof/>
            <w:webHidden/>
          </w:rPr>
          <w:fldChar w:fldCharType="separate"/>
        </w:r>
        <w:r w:rsidR="00E17481">
          <w:rPr>
            <w:noProof/>
            <w:webHidden/>
          </w:rPr>
          <w:t>96</w:t>
        </w:r>
        <w:r w:rsidR="00E17481">
          <w:rPr>
            <w:noProof/>
            <w:webHidden/>
          </w:rPr>
          <w:fldChar w:fldCharType="end"/>
        </w:r>
      </w:hyperlink>
    </w:p>
    <w:p w14:paraId="67216488" w14:textId="1C10E8A7"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5" w:history="1">
        <w:r w:rsidR="00E17481" w:rsidRPr="00FD4083">
          <w:rPr>
            <w:rStyle w:val="Hyperlink"/>
            <w:noProof/>
          </w:rPr>
          <w:t>Tabela 5</w:t>
        </w:r>
        <w:r w:rsidR="00E17481" w:rsidRPr="00FD4083">
          <w:rPr>
            <w:rStyle w:val="Hyperlink"/>
            <w:noProof/>
          </w:rPr>
          <w:noBreakHyphen/>
          <w:t>5. Parashikimi i MNK-ve sipas llojit të mbeturinave</w:t>
        </w:r>
        <w:r w:rsidR="00E17481">
          <w:rPr>
            <w:noProof/>
            <w:webHidden/>
          </w:rPr>
          <w:tab/>
        </w:r>
        <w:r w:rsidR="00E17481">
          <w:rPr>
            <w:noProof/>
            <w:webHidden/>
          </w:rPr>
          <w:fldChar w:fldCharType="begin"/>
        </w:r>
        <w:r w:rsidR="00E17481">
          <w:rPr>
            <w:noProof/>
            <w:webHidden/>
          </w:rPr>
          <w:instrText xml:space="preserve"> PAGEREF _Toc185936755 \h </w:instrText>
        </w:r>
        <w:r w:rsidR="00E17481">
          <w:rPr>
            <w:noProof/>
            <w:webHidden/>
          </w:rPr>
        </w:r>
        <w:r w:rsidR="00E17481">
          <w:rPr>
            <w:noProof/>
            <w:webHidden/>
          </w:rPr>
          <w:fldChar w:fldCharType="separate"/>
        </w:r>
        <w:r w:rsidR="00E17481">
          <w:rPr>
            <w:noProof/>
            <w:webHidden/>
          </w:rPr>
          <w:t>97</w:t>
        </w:r>
        <w:r w:rsidR="00E17481">
          <w:rPr>
            <w:noProof/>
            <w:webHidden/>
          </w:rPr>
          <w:fldChar w:fldCharType="end"/>
        </w:r>
      </w:hyperlink>
    </w:p>
    <w:p w14:paraId="071A9AA2" w14:textId="5F48390F"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6" w:history="1">
        <w:r w:rsidR="00E17481" w:rsidRPr="00FD4083">
          <w:rPr>
            <w:rStyle w:val="Hyperlink"/>
            <w:noProof/>
          </w:rPr>
          <w:t>Tabela 5</w:t>
        </w:r>
        <w:r w:rsidR="00E17481" w:rsidRPr="00FD4083">
          <w:rPr>
            <w:rStyle w:val="Hyperlink"/>
            <w:noProof/>
          </w:rPr>
          <w:noBreakHyphen/>
          <w:t>6. Parashikimi i MND-ve</w:t>
        </w:r>
        <w:r w:rsidR="00E17481">
          <w:rPr>
            <w:noProof/>
            <w:webHidden/>
          </w:rPr>
          <w:tab/>
        </w:r>
        <w:r w:rsidR="00E17481">
          <w:rPr>
            <w:noProof/>
            <w:webHidden/>
          </w:rPr>
          <w:fldChar w:fldCharType="begin"/>
        </w:r>
        <w:r w:rsidR="00E17481">
          <w:rPr>
            <w:noProof/>
            <w:webHidden/>
          </w:rPr>
          <w:instrText xml:space="preserve"> PAGEREF _Toc185936756 \h </w:instrText>
        </w:r>
        <w:r w:rsidR="00E17481">
          <w:rPr>
            <w:noProof/>
            <w:webHidden/>
          </w:rPr>
        </w:r>
        <w:r w:rsidR="00E17481">
          <w:rPr>
            <w:noProof/>
            <w:webHidden/>
          </w:rPr>
          <w:fldChar w:fldCharType="separate"/>
        </w:r>
        <w:r w:rsidR="00E17481">
          <w:rPr>
            <w:noProof/>
            <w:webHidden/>
          </w:rPr>
          <w:t>97</w:t>
        </w:r>
        <w:r w:rsidR="00E17481">
          <w:rPr>
            <w:noProof/>
            <w:webHidden/>
          </w:rPr>
          <w:fldChar w:fldCharType="end"/>
        </w:r>
      </w:hyperlink>
    </w:p>
    <w:p w14:paraId="22AAF3E6" w14:textId="634ED6A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7" w:history="1">
        <w:r w:rsidR="00E17481" w:rsidRPr="00FD4083">
          <w:rPr>
            <w:rStyle w:val="Hyperlink"/>
            <w:noProof/>
          </w:rPr>
          <w:t>Tabela 6</w:t>
        </w:r>
        <w:r w:rsidR="00E17481" w:rsidRPr="00FD4083">
          <w:rPr>
            <w:rStyle w:val="Hyperlink"/>
            <w:noProof/>
          </w:rPr>
          <w:noBreakHyphen/>
          <w:t>1. Objektivat dhe caqet</w:t>
        </w:r>
        <w:r w:rsidR="00E17481">
          <w:rPr>
            <w:noProof/>
            <w:webHidden/>
          </w:rPr>
          <w:tab/>
        </w:r>
        <w:r w:rsidR="00E17481">
          <w:rPr>
            <w:noProof/>
            <w:webHidden/>
          </w:rPr>
          <w:fldChar w:fldCharType="begin"/>
        </w:r>
        <w:r w:rsidR="00E17481">
          <w:rPr>
            <w:noProof/>
            <w:webHidden/>
          </w:rPr>
          <w:instrText xml:space="preserve"> PAGEREF _Toc185936757 \h </w:instrText>
        </w:r>
        <w:r w:rsidR="00E17481">
          <w:rPr>
            <w:noProof/>
            <w:webHidden/>
          </w:rPr>
        </w:r>
        <w:r w:rsidR="00E17481">
          <w:rPr>
            <w:noProof/>
            <w:webHidden/>
          </w:rPr>
          <w:fldChar w:fldCharType="separate"/>
        </w:r>
        <w:r w:rsidR="00E17481">
          <w:rPr>
            <w:noProof/>
            <w:webHidden/>
          </w:rPr>
          <w:t>101</w:t>
        </w:r>
        <w:r w:rsidR="00E17481">
          <w:rPr>
            <w:noProof/>
            <w:webHidden/>
          </w:rPr>
          <w:fldChar w:fldCharType="end"/>
        </w:r>
      </w:hyperlink>
    </w:p>
    <w:p w14:paraId="135B7721" w14:textId="7805139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8" w:history="1">
        <w:r w:rsidR="00E17481" w:rsidRPr="00FD4083">
          <w:rPr>
            <w:rStyle w:val="Hyperlink"/>
            <w:noProof/>
          </w:rPr>
          <w:t>Tabela 7</w:t>
        </w:r>
        <w:r w:rsidR="00E17481" w:rsidRPr="00FD4083">
          <w:rPr>
            <w:rStyle w:val="Hyperlink"/>
            <w:noProof/>
          </w:rPr>
          <w:noBreakHyphen/>
          <w:t>1. Mbulesa e shërbimit në ZMM, 2021</w:t>
        </w:r>
        <w:r w:rsidR="00E17481">
          <w:rPr>
            <w:noProof/>
            <w:webHidden/>
          </w:rPr>
          <w:tab/>
        </w:r>
        <w:r w:rsidR="00E17481">
          <w:rPr>
            <w:noProof/>
            <w:webHidden/>
          </w:rPr>
          <w:fldChar w:fldCharType="begin"/>
        </w:r>
        <w:r w:rsidR="00E17481">
          <w:rPr>
            <w:noProof/>
            <w:webHidden/>
          </w:rPr>
          <w:instrText xml:space="preserve"> PAGEREF _Toc185936758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36F5E5C9" w14:textId="661761D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59" w:history="1">
        <w:r w:rsidR="00E17481" w:rsidRPr="00FD4083">
          <w:rPr>
            <w:rStyle w:val="Hyperlink"/>
            <w:noProof/>
          </w:rPr>
          <w:t>Tabela 7</w:t>
        </w:r>
        <w:r w:rsidR="00E17481" w:rsidRPr="00FD4083">
          <w:rPr>
            <w:rStyle w:val="Hyperlink"/>
            <w:noProof/>
          </w:rPr>
          <w:noBreakHyphen/>
          <w:t>2. Teknologjitë e mbeturinave në energji</w:t>
        </w:r>
        <w:r w:rsidR="00E17481">
          <w:rPr>
            <w:noProof/>
            <w:webHidden/>
          </w:rPr>
          <w:tab/>
        </w:r>
        <w:r w:rsidR="00E17481">
          <w:rPr>
            <w:noProof/>
            <w:webHidden/>
          </w:rPr>
          <w:fldChar w:fldCharType="begin"/>
        </w:r>
        <w:r w:rsidR="00E17481">
          <w:rPr>
            <w:noProof/>
            <w:webHidden/>
          </w:rPr>
          <w:instrText xml:space="preserve"> PAGEREF _Toc185936759 \h </w:instrText>
        </w:r>
        <w:r w:rsidR="00E17481">
          <w:rPr>
            <w:noProof/>
            <w:webHidden/>
          </w:rPr>
        </w:r>
        <w:r w:rsidR="00E17481">
          <w:rPr>
            <w:noProof/>
            <w:webHidden/>
          </w:rPr>
          <w:fldChar w:fldCharType="separate"/>
        </w:r>
        <w:r w:rsidR="00E17481">
          <w:rPr>
            <w:noProof/>
            <w:webHidden/>
          </w:rPr>
          <w:t>106</w:t>
        </w:r>
        <w:r w:rsidR="00E17481">
          <w:rPr>
            <w:noProof/>
            <w:webHidden/>
          </w:rPr>
          <w:fldChar w:fldCharType="end"/>
        </w:r>
      </w:hyperlink>
    </w:p>
    <w:p w14:paraId="127D1DB9" w14:textId="6524255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0" w:history="1">
        <w:r w:rsidR="00E17481" w:rsidRPr="00FD4083">
          <w:rPr>
            <w:rStyle w:val="Hyperlink"/>
            <w:noProof/>
          </w:rPr>
          <w:t>Tabela 7</w:t>
        </w:r>
        <w:r w:rsidR="00E17481" w:rsidRPr="00FD4083">
          <w:rPr>
            <w:rStyle w:val="Hyperlink"/>
            <w:noProof/>
          </w:rPr>
          <w:noBreakHyphen/>
          <w:t>3. Kostot që lidhen me teknologjitë TMB</w:t>
        </w:r>
        <w:r w:rsidR="00E17481">
          <w:rPr>
            <w:noProof/>
            <w:webHidden/>
          </w:rPr>
          <w:tab/>
        </w:r>
        <w:r w:rsidR="00E17481">
          <w:rPr>
            <w:noProof/>
            <w:webHidden/>
          </w:rPr>
          <w:fldChar w:fldCharType="begin"/>
        </w:r>
        <w:r w:rsidR="00E17481">
          <w:rPr>
            <w:noProof/>
            <w:webHidden/>
          </w:rPr>
          <w:instrText xml:space="preserve"> PAGEREF _Toc185936760 \h </w:instrText>
        </w:r>
        <w:r w:rsidR="00E17481">
          <w:rPr>
            <w:noProof/>
            <w:webHidden/>
          </w:rPr>
        </w:r>
        <w:r w:rsidR="00E17481">
          <w:rPr>
            <w:noProof/>
            <w:webHidden/>
          </w:rPr>
          <w:fldChar w:fldCharType="separate"/>
        </w:r>
        <w:r w:rsidR="00E17481">
          <w:rPr>
            <w:noProof/>
            <w:webHidden/>
          </w:rPr>
          <w:t>109</w:t>
        </w:r>
        <w:r w:rsidR="00E17481">
          <w:rPr>
            <w:noProof/>
            <w:webHidden/>
          </w:rPr>
          <w:fldChar w:fldCharType="end"/>
        </w:r>
      </w:hyperlink>
    </w:p>
    <w:p w14:paraId="64EA038B" w14:textId="75D71B33"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1" w:history="1">
        <w:r w:rsidR="00E17481" w:rsidRPr="00FD4083">
          <w:rPr>
            <w:rStyle w:val="Hyperlink"/>
            <w:noProof/>
          </w:rPr>
          <w:t>Tabela 7</w:t>
        </w:r>
        <w:r w:rsidR="00E17481" w:rsidRPr="00FD4083">
          <w:rPr>
            <w:rStyle w:val="Hyperlink"/>
            <w:noProof/>
          </w:rPr>
          <w:noBreakHyphen/>
          <w:t>4. Krahasimi i kostove të dy opsioneve</w:t>
        </w:r>
        <w:r w:rsidR="00E17481">
          <w:rPr>
            <w:noProof/>
            <w:webHidden/>
          </w:rPr>
          <w:tab/>
        </w:r>
        <w:r w:rsidR="00E17481">
          <w:rPr>
            <w:noProof/>
            <w:webHidden/>
          </w:rPr>
          <w:fldChar w:fldCharType="begin"/>
        </w:r>
        <w:r w:rsidR="00E17481">
          <w:rPr>
            <w:noProof/>
            <w:webHidden/>
          </w:rPr>
          <w:instrText xml:space="preserve"> PAGEREF _Toc185936761 \h </w:instrText>
        </w:r>
        <w:r w:rsidR="00E17481">
          <w:rPr>
            <w:noProof/>
            <w:webHidden/>
          </w:rPr>
        </w:r>
        <w:r w:rsidR="00E17481">
          <w:rPr>
            <w:noProof/>
            <w:webHidden/>
          </w:rPr>
          <w:fldChar w:fldCharType="separate"/>
        </w:r>
        <w:r w:rsidR="00E17481">
          <w:rPr>
            <w:noProof/>
            <w:webHidden/>
          </w:rPr>
          <w:t>117</w:t>
        </w:r>
        <w:r w:rsidR="00E17481">
          <w:rPr>
            <w:noProof/>
            <w:webHidden/>
          </w:rPr>
          <w:fldChar w:fldCharType="end"/>
        </w:r>
      </w:hyperlink>
    </w:p>
    <w:p w14:paraId="0096D453" w14:textId="576FBE65"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2" w:history="1">
        <w:r w:rsidR="00E17481" w:rsidRPr="00FD4083">
          <w:rPr>
            <w:rStyle w:val="Hyperlink"/>
            <w:noProof/>
          </w:rPr>
          <w:t>Tabela 7</w:t>
        </w:r>
        <w:r w:rsidR="00E17481" w:rsidRPr="00FD4083">
          <w:rPr>
            <w:rStyle w:val="Hyperlink"/>
            <w:noProof/>
          </w:rPr>
          <w:noBreakHyphen/>
          <w:t>5. Tarifa mesatare e rikuperimit të plotë të kostos deri në vitin 2035, çmimet e vitit 2023</w:t>
        </w:r>
        <w:r w:rsidR="00E17481">
          <w:rPr>
            <w:noProof/>
            <w:webHidden/>
          </w:rPr>
          <w:tab/>
        </w:r>
        <w:r w:rsidR="00E17481">
          <w:rPr>
            <w:noProof/>
            <w:webHidden/>
          </w:rPr>
          <w:fldChar w:fldCharType="begin"/>
        </w:r>
        <w:r w:rsidR="00E17481">
          <w:rPr>
            <w:noProof/>
            <w:webHidden/>
          </w:rPr>
          <w:instrText xml:space="preserve"> PAGEREF _Toc185936762 \h </w:instrText>
        </w:r>
        <w:r w:rsidR="00E17481">
          <w:rPr>
            <w:noProof/>
            <w:webHidden/>
          </w:rPr>
        </w:r>
        <w:r w:rsidR="00E17481">
          <w:rPr>
            <w:noProof/>
            <w:webHidden/>
          </w:rPr>
          <w:fldChar w:fldCharType="separate"/>
        </w:r>
        <w:r w:rsidR="00E17481">
          <w:rPr>
            <w:noProof/>
            <w:webHidden/>
          </w:rPr>
          <w:t>118</w:t>
        </w:r>
        <w:r w:rsidR="00E17481">
          <w:rPr>
            <w:noProof/>
            <w:webHidden/>
          </w:rPr>
          <w:fldChar w:fldCharType="end"/>
        </w:r>
      </w:hyperlink>
    </w:p>
    <w:p w14:paraId="355C2C0D" w14:textId="59BB900E"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3" w:history="1">
        <w:r w:rsidR="00E17481" w:rsidRPr="00FD4083">
          <w:rPr>
            <w:rStyle w:val="Hyperlink"/>
            <w:noProof/>
          </w:rPr>
          <w:t>Tabela 7</w:t>
        </w:r>
        <w:r w:rsidR="00E17481" w:rsidRPr="00FD4083">
          <w:rPr>
            <w:rStyle w:val="Hyperlink"/>
            <w:noProof/>
          </w:rPr>
          <w:noBreakHyphen/>
          <w:t>6. Tarifa mesatare e rikuperimit të plotë të kostos deri në vitin 2035, grant investimi fillestar në objektet e rikuperimit</w:t>
        </w:r>
        <w:r w:rsidR="00E17481">
          <w:rPr>
            <w:noProof/>
            <w:webHidden/>
          </w:rPr>
          <w:tab/>
        </w:r>
        <w:r w:rsidR="00E17481">
          <w:rPr>
            <w:noProof/>
            <w:webHidden/>
          </w:rPr>
          <w:fldChar w:fldCharType="begin"/>
        </w:r>
        <w:r w:rsidR="00E17481">
          <w:rPr>
            <w:noProof/>
            <w:webHidden/>
          </w:rPr>
          <w:instrText xml:space="preserve"> PAGEREF _Toc185936763 \h </w:instrText>
        </w:r>
        <w:r w:rsidR="00E17481">
          <w:rPr>
            <w:noProof/>
            <w:webHidden/>
          </w:rPr>
        </w:r>
        <w:r w:rsidR="00E17481">
          <w:rPr>
            <w:noProof/>
            <w:webHidden/>
          </w:rPr>
          <w:fldChar w:fldCharType="separate"/>
        </w:r>
        <w:r w:rsidR="00E17481">
          <w:rPr>
            <w:noProof/>
            <w:webHidden/>
          </w:rPr>
          <w:t>119</w:t>
        </w:r>
        <w:r w:rsidR="00E17481">
          <w:rPr>
            <w:noProof/>
            <w:webHidden/>
          </w:rPr>
          <w:fldChar w:fldCharType="end"/>
        </w:r>
      </w:hyperlink>
    </w:p>
    <w:p w14:paraId="2C12B588" w14:textId="476EFBD2"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4" w:history="1">
        <w:r w:rsidR="00E17481" w:rsidRPr="00FD4083">
          <w:rPr>
            <w:rStyle w:val="Hyperlink"/>
            <w:noProof/>
          </w:rPr>
          <w:t>Tabela 7</w:t>
        </w:r>
        <w:r w:rsidR="00E17481" w:rsidRPr="00FD4083">
          <w:rPr>
            <w:rStyle w:val="Hyperlink"/>
            <w:noProof/>
          </w:rPr>
          <w:noBreakHyphen/>
          <w:t>7. Tarifa e rikuperimit të plotë të kostos deri në vitin 2035, grant investimi fillestar në objektet e rikuperimit, skema PZP</w:t>
        </w:r>
        <w:r w:rsidR="00E17481">
          <w:rPr>
            <w:noProof/>
            <w:webHidden/>
          </w:rPr>
          <w:tab/>
        </w:r>
        <w:r w:rsidR="00E17481">
          <w:rPr>
            <w:noProof/>
            <w:webHidden/>
          </w:rPr>
          <w:fldChar w:fldCharType="begin"/>
        </w:r>
        <w:r w:rsidR="00E17481">
          <w:rPr>
            <w:noProof/>
            <w:webHidden/>
          </w:rPr>
          <w:instrText xml:space="preserve"> PAGEREF _Toc185936764 \h </w:instrText>
        </w:r>
        <w:r w:rsidR="00E17481">
          <w:rPr>
            <w:noProof/>
            <w:webHidden/>
          </w:rPr>
        </w:r>
        <w:r w:rsidR="00E17481">
          <w:rPr>
            <w:noProof/>
            <w:webHidden/>
          </w:rPr>
          <w:fldChar w:fldCharType="separate"/>
        </w:r>
        <w:r w:rsidR="00E17481">
          <w:rPr>
            <w:noProof/>
            <w:webHidden/>
          </w:rPr>
          <w:t>119</w:t>
        </w:r>
        <w:r w:rsidR="00E17481">
          <w:rPr>
            <w:noProof/>
            <w:webHidden/>
          </w:rPr>
          <w:fldChar w:fldCharType="end"/>
        </w:r>
      </w:hyperlink>
    </w:p>
    <w:p w14:paraId="64CAFA55" w14:textId="0B56F90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5" w:history="1">
        <w:r w:rsidR="00E17481" w:rsidRPr="00FD4083">
          <w:rPr>
            <w:rStyle w:val="Hyperlink"/>
            <w:noProof/>
          </w:rPr>
          <w:t>Tabela 8</w:t>
        </w:r>
        <w:r w:rsidR="00E17481" w:rsidRPr="00FD4083">
          <w:rPr>
            <w:rStyle w:val="Hyperlink"/>
            <w:noProof/>
          </w:rPr>
          <w:noBreakHyphen/>
          <w:t>1. Numri i parashikuar i kontejnerëve dhe automjeteve të specializuara për ofrimin e shërbimeve të mbledhjes së mbeturinave në rajonin e Ferizajt</w:t>
        </w:r>
        <w:r w:rsidR="00E17481">
          <w:rPr>
            <w:noProof/>
            <w:webHidden/>
          </w:rPr>
          <w:tab/>
        </w:r>
        <w:r w:rsidR="00E17481">
          <w:rPr>
            <w:noProof/>
            <w:webHidden/>
          </w:rPr>
          <w:fldChar w:fldCharType="begin"/>
        </w:r>
        <w:r w:rsidR="00E17481">
          <w:rPr>
            <w:noProof/>
            <w:webHidden/>
          </w:rPr>
          <w:instrText xml:space="preserve"> PAGEREF _Toc185936765 \h </w:instrText>
        </w:r>
        <w:r w:rsidR="00E17481">
          <w:rPr>
            <w:noProof/>
            <w:webHidden/>
          </w:rPr>
        </w:r>
        <w:r w:rsidR="00E17481">
          <w:rPr>
            <w:noProof/>
            <w:webHidden/>
          </w:rPr>
          <w:fldChar w:fldCharType="separate"/>
        </w:r>
        <w:r w:rsidR="00E17481">
          <w:rPr>
            <w:noProof/>
            <w:webHidden/>
          </w:rPr>
          <w:t>122</w:t>
        </w:r>
        <w:r w:rsidR="00E17481">
          <w:rPr>
            <w:noProof/>
            <w:webHidden/>
          </w:rPr>
          <w:fldChar w:fldCharType="end"/>
        </w:r>
      </w:hyperlink>
    </w:p>
    <w:p w14:paraId="59F281DB" w14:textId="252B770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6" w:history="1">
        <w:r w:rsidR="00E17481" w:rsidRPr="00FD4083">
          <w:rPr>
            <w:rStyle w:val="Hyperlink"/>
            <w:noProof/>
          </w:rPr>
          <w:t>Tabela 8</w:t>
        </w:r>
        <w:r w:rsidR="00E17481" w:rsidRPr="00FD4083">
          <w:rPr>
            <w:rStyle w:val="Hyperlink"/>
            <w:noProof/>
          </w:rPr>
          <w:noBreakHyphen/>
          <w:t>2. Numri i parashikuar i kontejnerëve dhe automjeteve të specializuara për ofrimin e shërbimeve të mbeldhjes së mbeturinave në rajonin e Gjilanit</w:t>
        </w:r>
        <w:r w:rsidR="00E17481">
          <w:rPr>
            <w:noProof/>
            <w:webHidden/>
          </w:rPr>
          <w:tab/>
        </w:r>
        <w:r w:rsidR="00E17481">
          <w:rPr>
            <w:noProof/>
            <w:webHidden/>
          </w:rPr>
          <w:fldChar w:fldCharType="begin"/>
        </w:r>
        <w:r w:rsidR="00E17481">
          <w:rPr>
            <w:noProof/>
            <w:webHidden/>
          </w:rPr>
          <w:instrText xml:space="preserve"> PAGEREF _Toc185936766 \h </w:instrText>
        </w:r>
        <w:r w:rsidR="00E17481">
          <w:rPr>
            <w:noProof/>
            <w:webHidden/>
          </w:rPr>
        </w:r>
        <w:r w:rsidR="00E17481">
          <w:rPr>
            <w:noProof/>
            <w:webHidden/>
          </w:rPr>
          <w:fldChar w:fldCharType="separate"/>
        </w:r>
        <w:r w:rsidR="00E17481">
          <w:rPr>
            <w:noProof/>
            <w:webHidden/>
          </w:rPr>
          <w:t>123</w:t>
        </w:r>
        <w:r w:rsidR="00E17481">
          <w:rPr>
            <w:noProof/>
            <w:webHidden/>
          </w:rPr>
          <w:fldChar w:fldCharType="end"/>
        </w:r>
      </w:hyperlink>
    </w:p>
    <w:p w14:paraId="476C912A" w14:textId="1D4348D3"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7" w:history="1">
        <w:r w:rsidR="00E17481" w:rsidRPr="00FD4083">
          <w:rPr>
            <w:rStyle w:val="Hyperlink"/>
            <w:noProof/>
          </w:rPr>
          <w:t>Tabela 8</w:t>
        </w:r>
        <w:r w:rsidR="00E17481" w:rsidRPr="00FD4083">
          <w:rPr>
            <w:rStyle w:val="Hyperlink"/>
            <w:noProof/>
          </w:rPr>
          <w:noBreakHyphen/>
          <w:t>3. Parametrat e projektimit për sistemin e ndarjes në burim për lëndët e riciklueshme</w:t>
        </w:r>
        <w:r w:rsidR="00E17481">
          <w:rPr>
            <w:noProof/>
            <w:webHidden/>
          </w:rPr>
          <w:tab/>
        </w:r>
        <w:r w:rsidR="00E17481">
          <w:rPr>
            <w:noProof/>
            <w:webHidden/>
          </w:rPr>
          <w:fldChar w:fldCharType="begin"/>
        </w:r>
        <w:r w:rsidR="00E17481">
          <w:rPr>
            <w:noProof/>
            <w:webHidden/>
          </w:rPr>
          <w:instrText xml:space="preserve"> PAGEREF _Toc185936767 \h </w:instrText>
        </w:r>
        <w:r w:rsidR="00E17481">
          <w:rPr>
            <w:noProof/>
            <w:webHidden/>
          </w:rPr>
        </w:r>
        <w:r w:rsidR="00E17481">
          <w:rPr>
            <w:noProof/>
            <w:webHidden/>
          </w:rPr>
          <w:fldChar w:fldCharType="separate"/>
        </w:r>
        <w:r w:rsidR="00E17481">
          <w:rPr>
            <w:noProof/>
            <w:webHidden/>
          </w:rPr>
          <w:t>125</w:t>
        </w:r>
        <w:r w:rsidR="00E17481">
          <w:rPr>
            <w:noProof/>
            <w:webHidden/>
          </w:rPr>
          <w:fldChar w:fldCharType="end"/>
        </w:r>
      </w:hyperlink>
    </w:p>
    <w:p w14:paraId="2B09D399" w14:textId="2AAE4C96"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8" w:history="1">
        <w:r w:rsidR="00E17481" w:rsidRPr="00FD4083">
          <w:rPr>
            <w:rStyle w:val="Hyperlink"/>
            <w:noProof/>
          </w:rPr>
          <w:t>Tabela 8</w:t>
        </w:r>
        <w:r w:rsidR="00E17481" w:rsidRPr="00FD4083">
          <w:rPr>
            <w:rStyle w:val="Hyperlink"/>
            <w:noProof/>
          </w:rPr>
          <w:noBreakHyphen/>
          <w:t>4. Numri i përllogaritur i kontejnerëve të nevojshëm për mbledhjen e mbeturinave për rajonin e Ferizajt</w:t>
        </w:r>
        <w:r w:rsidR="00E17481">
          <w:rPr>
            <w:noProof/>
            <w:webHidden/>
          </w:rPr>
          <w:tab/>
        </w:r>
        <w:r w:rsidR="00E17481">
          <w:rPr>
            <w:noProof/>
            <w:webHidden/>
          </w:rPr>
          <w:fldChar w:fldCharType="begin"/>
        </w:r>
        <w:r w:rsidR="00E17481">
          <w:rPr>
            <w:noProof/>
            <w:webHidden/>
          </w:rPr>
          <w:instrText xml:space="preserve"> PAGEREF _Toc185936768 \h </w:instrText>
        </w:r>
        <w:r w:rsidR="00E17481">
          <w:rPr>
            <w:noProof/>
            <w:webHidden/>
          </w:rPr>
        </w:r>
        <w:r w:rsidR="00E17481">
          <w:rPr>
            <w:noProof/>
            <w:webHidden/>
          </w:rPr>
          <w:fldChar w:fldCharType="separate"/>
        </w:r>
        <w:r w:rsidR="00E17481">
          <w:rPr>
            <w:noProof/>
            <w:webHidden/>
          </w:rPr>
          <w:t>125</w:t>
        </w:r>
        <w:r w:rsidR="00E17481">
          <w:rPr>
            <w:noProof/>
            <w:webHidden/>
          </w:rPr>
          <w:fldChar w:fldCharType="end"/>
        </w:r>
      </w:hyperlink>
    </w:p>
    <w:p w14:paraId="3307582B" w14:textId="02BA95B4"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69" w:history="1">
        <w:r w:rsidR="00E17481" w:rsidRPr="00FD4083">
          <w:rPr>
            <w:rStyle w:val="Hyperlink"/>
            <w:noProof/>
          </w:rPr>
          <w:t>Tabela 8</w:t>
        </w:r>
        <w:r w:rsidR="00E17481" w:rsidRPr="00FD4083">
          <w:rPr>
            <w:rStyle w:val="Hyperlink"/>
            <w:noProof/>
          </w:rPr>
          <w:noBreakHyphen/>
          <w:t>5. Numri i përllogaritur i kontejnerëve të nevojshëm për mbledhjen e mbeturinave për rajonin e Gjilanit</w:t>
        </w:r>
        <w:r w:rsidR="00E17481">
          <w:rPr>
            <w:noProof/>
            <w:webHidden/>
          </w:rPr>
          <w:tab/>
        </w:r>
        <w:r w:rsidR="00E17481">
          <w:rPr>
            <w:noProof/>
            <w:webHidden/>
          </w:rPr>
          <w:fldChar w:fldCharType="begin"/>
        </w:r>
        <w:r w:rsidR="00E17481">
          <w:rPr>
            <w:noProof/>
            <w:webHidden/>
          </w:rPr>
          <w:instrText xml:space="preserve"> PAGEREF _Toc185936769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3BCE3D51" w14:textId="0C52E87D"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0" w:history="1">
        <w:r w:rsidR="00E17481" w:rsidRPr="00FD4083">
          <w:rPr>
            <w:rStyle w:val="Hyperlink"/>
            <w:noProof/>
          </w:rPr>
          <w:t>Tabela 8</w:t>
        </w:r>
        <w:r w:rsidR="00E17481" w:rsidRPr="00FD4083">
          <w:rPr>
            <w:rStyle w:val="Hyperlink"/>
            <w:noProof/>
          </w:rPr>
          <w:noBreakHyphen/>
          <w:t>6. Sistemi i riciklimit dhe rikuperimit në ZMM</w:t>
        </w:r>
        <w:r w:rsidR="00E17481">
          <w:rPr>
            <w:noProof/>
            <w:webHidden/>
          </w:rPr>
          <w:tab/>
        </w:r>
        <w:r w:rsidR="00E17481">
          <w:rPr>
            <w:noProof/>
            <w:webHidden/>
          </w:rPr>
          <w:fldChar w:fldCharType="begin"/>
        </w:r>
        <w:r w:rsidR="00E17481">
          <w:rPr>
            <w:noProof/>
            <w:webHidden/>
          </w:rPr>
          <w:instrText xml:space="preserve"> PAGEREF _Toc185936770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72132224" w14:textId="064FDCA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1" w:history="1">
        <w:r w:rsidR="00E17481" w:rsidRPr="00FD4083">
          <w:rPr>
            <w:rStyle w:val="Hyperlink"/>
            <w:noProof/>
          </w:rPr>
          <w:t>Tabela 8</w:t>
        </w:r>
        <w:r w:rsidR="00E17481" w:rsidRPr="00FD4083">
          <w:rPr>
            <w:rStyle w:val="Hyperlink"/>
            <w:noProof/>
          </w:rPr>
          <w:noBreakHyphen/>
          <w:t>7. Parametrat kryesorë të impiantit për TMB, t/v</w:t>
        </w:r>
        <w:r w:rsidR="00E17481">
          <w:rPr>
            <w:noProof/>
            <w:webHidden/>
          </w:rPr>
          <w:tab/>
        </w:r>
        <w:r w:rsidR="00E17481">
          <w:rPr>
            <w:noProof/>
            <w:webHidden/>
          </w:rPr>
          <w:fldChar w:fldCharType="begin"/>
        </w:r>
        <w:r w:rsidR="00E17481">
          <w:rPr>
            <w:noProof/>
            <w:webHidden/>
          </w:rPr>
          <w:instrText xml:space="preserve"> PAGEREF _Toc185936771 \h </w:instrText>
        </w:r>
        <w:r w:rsidR="00E17481">
          <w:rPr>
            <w:noProof/>
            <w:webHidden/>
          </w:rPr>
        </w:r>
        <w:r w:rsidR="00E17481">
          <w:rPr>
            <w:noProof/>
            <w:webHidden/>
          </w:rPr>
          <w:fldChar w:fldCharType="separate"/>
        </w:r>
        <w:r w:rsidR="00E17481">
          <w:rPr>
            <w:noProof/>
            <w:webHidden/>
          </w:rPr>
          <w:t>128</w:t>
        </w:r>
        <w:r w:rsidR="00E17481">
          <w:rPr>
            <w:noProof/>
            <w:webHidden/>
          </w:rPr>
          <w:fldChar w:fldCharType="end"/>
        </w:r>
      </w:hyperlink>
    </w:p>
    <w:p w14:paraId="6311B77C" w14:textId="63F0BECB"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2" w:history="1">
        <w:r w:rsidR="00E17481" w:rsidRPr="00FD4083">
          <w:rPr>
            <w:rStyle w:val="Hyperlink"/>
            <w:noProof/>
          </w:rPr>
          <w:t>Tabela 8</w:t>
        </w:r>
        <w:r w:rsidR="00E17481" w:rsidRPr="00FD4083">
          <w:rPr>
            <w:rStyle w:val="Hyperlink"/>
            <w:noProof/>
          </w:rPr>
          <w:noBreakHyphen/>
          <w:t>8. Sistemi i menaxhimit të biombeturinave në ZMM</w:t>
        </w:r>
        <w:r w:rsidR="00E17481">
          <w:rPr>
            <w:noProof/>
            <w:webHidden/>
          </w:rPr>
          <w:tab/>
        </w:r>
        <w:r w:rsidR="00E17481">
          <w:rPr>
            <w:noProof/>
            <w:webHidden/>
          </w:rPr>
          <w:fldChar w:fldCharType="begin"/>
        </w:r>
        <w:r w:rsidR="00E17481">
          <w:rPr>
            <w:noProof/>
            <w:webHidden/>
          </w:rPr>
          <w:instrText xml:space="preserve"> PAGEREF _Toc185936772 \h </w:instrText>
        </w:r>
        <w:r w:rsidR="00E17481">
          <w:rPr>
            <w:noProof/>
            <w:webHidden/>
          </w:rPr>
        </w:r>
        <w:r w:rsidR="00E17481">
          <w:rPr>
            <w:noProof/>
            <w:webHidden/>
          </w:rPr>
          <w:fldChar w:fldCharType="separate"/>
        </w:r>
        <w:r w:rsidR="00E17481">
          <w:rPr>
            <w:noProof/>
            <w:webHidden/>
          </w:rPr>
          <w:t>128</w:t>
        </w:r>
        <w:r w:rsidR="00E17481">
          <w:rPr>
            <w:noProof/>
            <w:webHidden/>
          </w:rPr>
          <w:fldChar w:fldCharType="end"/>
        </w:r>
      </w:hyperlink>
    </w:p>
    <w:p w14:paraId="39B90C5B" w14:textId="3B325B70"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3" w:history="1">
        <w:r w:rsidR="00E17481" w:rsidRPr="00FD4083">
          <w:rPr>
            <w:rStyle w:val="Hyperlink"/>
            <w:noProof/>
          </w:rPr>
          <w:t>Tabela 8</w:t>
        </w:r>
        <w:r w:rsidR="00E17481" w:rsidRPr="00FD4083">
          <w:rPr>
            <w:rStyle w:val="Hyperlink"/>
            <w:noProof/>
          </w:rPr>
          <w:noBreakHyphen/>
          <w:t>9. Kostot e investimit për një objekt kompostimi</w:t>
        </w:r>
        <w:r w:rsidR="00E17481">
          <w:rPr>
            <w:noProof/>
            <w:webHidden/>
          </w:rPr>
          <w:tab/>
        </w:r>
        <w:r w:rsidR="00E17481">
          <w:rPr>
            <w:noProof/>
            <w:webHidden/>
          </w:rPr>
          <w:fldChar w:fldCharType="begin"/>
        </w:r>
        <w:r w:rsidR="00E17481">
          <w:rPr>
            <w:noProof/>
            <w:webHidden/>
          </w:rPr>
          <w:instrText xml:space="preserve"> PAGEREF _Toc185936773 \h </w:instrText>
        </w:r>
        <w:r w:rsidR="00E17481">
          <w:rPr>
            <w:noProof/>
            <w:webHidden/>
          </w:rPr>
        </w:r>
        <w:r w:rsidR="00E17481">
          <w:rPr>
            <w:noProof/>
            <w:webHidden/>
          </w:rPr>
          <w:fldChar w:fldCharType="separate"/>
        </w:r>
        <w:r w:rsidR="00E17481">
          <w:rPr>
            <w:noProof/>
            <w:webHidden/>
          </w:rPr>
          <w:t>129</w:t>
        </w:r>
        <w:r w:rsidR="00E17481">
          <w:rPr>
            <w:noProof/>
            <w:webHidden/>
          </w:rPr>
          <w:fldChar w:fldCharType="end"/>
        </w:r>
      </w:hyperlink>
    </w:p>
    <w:p w14:paraId="0B1BBFA6" w14:textId="376B84BC"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4" w:history="1">
        <w:r w:rsidR="00E17481" w:rsidRPr="00FD4083">
          <w:rPr>
            <w:rStyle w:val="Hyperlink"/>
            <w:noProof/>
          </w:rPr>
          <w:t>Tabela 8</w:t>
        </w:r>
        <w:r w:rsidR="00E17481" w:rsidRPr="00FD4083">
          <w:rPr>
            <w:rStyle w:val="Hyperlink"/>
            <w:noProof/>
          </w:rPr>
          <w:noBreakHyphen/>
          <w:t>10. Madhësia dhe numri i deponive për mbyllje</w:t>
        </w:r>
        <w:r w:rsidR="00E17481">
          <w:rPr>
            <w:noProof/>
            <w:webHidden/>
          </w:rPr>
          <w:tab/>
        </w:r>
        <w:r w:rsidR="00E17481">
          <w:rPr>
            <w:noProof/>
            <w:webHidden/>
          </w:rPr>
          <w:fldChar w:fldCharType="begin"/>
        </w:r>
        <w:r w:rsidR="00E17481">
          <w:rPr>
            <w:noProof/>
            <w:webHidden/>
          </w:rPr>
          <w:instrText xml:space="preserve"> PAGEREF _Toc185936774 \h </w:instrText>
        </w:r>
        <w:r w:rsidR="00E17481">
          <w:rPr>
            <w:noProof/>
            <w:webHidden/>
          </w:rPr>
        </w:r>
        <w:r w:rsidR="00E17481">
          <w:rPr>
            <w:noProof/>
            <w:webHidden/>
          </w:rPr>
          <w:fldChar w:fldCharType="separate"/>
        </w:r>
        <w:r w:rsidR="00E17481">
          <w:rPr>
            <w:noProof/>
            <w:webHidden/>
          </w:rPr>
          <w:t>131</w:t>
        </w:r>
        <w:r w:rsidR="00E17481">
          <w:rPr>
            <w:noProof/>
            <w:webHidden/>
          </w:rPr>
          <w:fldChar w:fldCharType="end"/>
        </w:r>
      </w:hyperlink>
    </w:p>
    <w:p w14:paraId="42940CCF" w14:textId="571A759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5" w:history="1">
        <w:r w:rsidR="00E17481" w:rsidRPr="00FD4083">
          <w:rPr>
            <w:rStyle w:val="Hyperlink"/>
            <w:noProof/>
          </w:rPr>
          <w:t>Tabela 8</w:t>
        </w:r>
        <w:r w:rsidR="00E17481" w:rsidRPr="00FD4083">
          <w:rPr>
            <w:rStyle w:val="Hyperlink"/>
            <w:noProof/>
          </w:rPr>
          <w:noBreakHyphen/>
          <w:t>11. Pajisjet e mbledhjes dhe transportit të MND-ve</w:t>
        </w:r>
        <w:r w:rsidR="00E17481">
          <w:rPr>
            <w:noProof/>
            <w:webHidden/>
          </w:rPr>
          <w:tab/>
        </w:r>
        <w:r w:rsidR="00E17481">
          <w:rPr>
            <w:noProof/>
            <w:webHidden/>
          </w:rPr>
          <w:fldChar w:fldCharType="begin"/>
        </w:r>
        <w:r w:rsidR="00E17481">
          <w:rPr>
            <w:noProof/>
            <w:webHidden/>
          </w:rPr>
          <w:instrText xml:space="preserve"> PAGEREF _Toc185936775 \h </w:instrText>
        </w:r>
        <w:r w:rsidR="00E17481">
          <w:rPr>
            <w:noProof/>
            <w:webHidden/>
          </w:rPr>
        </w:r>
        <w:r w:rsidR="00E17481">
          <w:rPr>
            <w:noProof/>
            <w:webHidden/>
          </w:rPr>
          <w:fldChar w:fldCharType="separate"/>
        </w:r>
        <w:r w:rsidR="00E17481">
          <w:rPr>
            <w:noProof/>
            <w:webHidden/>
          </w:rPr>
          <w:t>133</w:t>
        </w:r>
        <w:r w:rsidR="00E17481">
          <w:rPr>
            <w:noProof/>
            <w:webHidden/>
          </w:rPr>
          <w:fldChar w:fldCharType="end"/>
        </w:r>
      </w:hyperlink>
    </w:p>
    <w:p w14:paraId="44BC424E" w14:textId="4BEB5FC7"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6" w:history="1">
        <w:r w:rsidR="00E17481" w:rsidRPr="00FD4083">
          <w:rPr>
            <w:rStyle w:val="Hyperlink"/>
            <w:noProof/>
          </w:rPr>
          <w:t>Tabela 8</w:t>
        </w:r>
        <w:r w:rsidR="00E17481" w:rsidRPr="00FD4083">
          <w:rPr>
            <w:rStyle w:val="Hyperlink"/>
            <w:noProof/>
          </w:rPr>
          <w:noBreakHyphen/>
          <w:t>12. Rrjeti i pikave të dorëzimit</w:t>
        </w:r>
        <w:r w:rsidR="00E17481">
          <w:rPr>
            <w:noProof/>
            <w:webHidden/>
          </w:rPr>
          <w:tab/>
        </w:r>
        <w:r w:rsidR="00E17481">
          <w:rPr>
            <w:noProof/>
            <w:webHidden/>
          </w:rPr>
          <w:fldChar w:fldCharType="begin"/>
        </w:r>
        <w:r w:rsidR="00E17481">
          <w:rPr>
            <w:noProof/>
            <w:webHidden/>
          </w:rPr>
          <w:instrText xml:space="preserve"> PAGEREF _Toc185936776 \h </w:instrText>
        </w:r>
        <w:r w:rsidR="00E17481">
          <w:rPr>
            <w:noProof/>
            <w:webHidden/>
          </w:rPr>
        </w:r>
        <w:r w:rsidR="00E17481">
          <w:rPr>
            <w:noProof/>
            <w:webHidden/>
          </w:rPr>
          <w:fldChar w:fldCharType="separate"/>
        </w:r>
        <w:r w:rsidR="00E17481">
          <w:rPr>
            <w:noProof/>
            <w:webHidden/>
          </w:rPr>
          <w:t>133</w:t>
        </w:r>
        <w:r w:rsidR="00E17481">
          <w:rPr>
            <w:noProof/>
            <w:webHidden/>
          </w:rPr>
          <w:fldChar w:fldCharType="end"/>
        </w:r>
      </w:hyperlink>
    </w:p>
    <w:p w14:paraId="054893C4" w14:textId="32892233"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7" w:history="1">
        <w:r w:rsidR="00E17481" w:rsidRPr="00FD4083">
          <w:rPr>
            <w:rStyle w:val="Hyperlink"/>
            <w:noProof/>
          </w:rPr>
          <w:t>Tabela 8</w:t>
        </w:r>
        <w:r w:rsidR="00E17481" w:rsidRPr="00FD4083">
          <w:rPr>
            <w:rStyle w:val="Hyperlink"/>
            <w:noProof/>
          </w:rPr>
          <w:noBreakHyphen/>
          <w:t>13. Kapaciteti dhe numri i gurthyesve të nevojshëm</w:t>
        </w:r>
        <w:r w:rsidR="00E17481">
          <w:rPr>
            <w:noProof/>
            <w:webHidden/>
          </w:rPr>
          <w:tab/>
        </w:r>
        <w:r w:rsidR="00E17481">
          <w:rPr>
            <w:noProof/>
            <w:webHidden/>
          </w:rPr>
          <w:fldChar w:fldCharType="begin"/>
        </w:r>
        <w:r w:rsidR="00E17481">
          <w:rPr>
            <w:noProof/>
            <w:webHidden/>
          </w:rPr>
          <w:instrText xml:space="preserve"> PAGEREF _Toc185936777 \h </w:instrText>
        </w:r>
        <w:r w:rsidR="00E17481">
          <w:rPr>
            <w:noProof/>
            <w:webHidden/>
          </w:rPr>
        </w:r>
        <w:r w:rsidR="00E17481">
          <w:rPr>
            <w:noProof/>
            <w:webHidden/>
          </w:rPr>
          <w:fldChar w:fldCharType="separate"/>
        </w:r>
        <w:r w:rsidR="00E17481">
          <w:rPr>
            <w:noProof/>
            <w:webHidden/>
          </w:rPr>
          <w:t>134</w:t>
        </w:r>
        <w:r w:rsidR="00E17481">
          <w:rPr>
            <w:noProof/>
            <w:webHidden/>
          </w:rPr>
          <w:fldChar w:fldCharType="end"/>
        </w:r>
      </w:hyperlink>
    </w:p>
    <w:p w14:paraId="4C59691F" w14:textId="135C6D22"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8" w:history="1">
        <w:r w:rsidR="00E17481" w:rsidRPr="00FD4083">
          <w:rPr>
            <w:rStyle w:val="Hyperlink"/>
            <w:noProof/>
          </w:rPr>
          <w:t>Tabela 8</w:t>
        </w:r>
        <w:r w:rsidR="00E17481" w:rsidRPr="00FD4083">
          <w:rPr>
            <w:rStyle w:val="Hyperlink"/>
            <w:noProof/>
          </w:rPr>
          <w:noBreakHyphen/>
          <w:t>14. Kostot e investimit për menaxhimin e MND-ve</w:t>
        </w:r>
        <w:r w:rsidR="00E17481">
          <w:rPr>
            <w:noProof/>
            <w:webHidden/>
          </w:rPr>
          <w:tab/>
        </w:r>
        <w:r w:rsidR="00E17481">
          <w:rPr>
            <w:noProof/>
            <w:webHidden/>
          </w:rPr>
          <w:fldChar w:fldCharType="begin"/>
        </w:r>
        <w:r w:rsidR="00E17481">
          <w:rPr>
            <w:noProof/>
            <w:webHidden/>
          </w:rPr>
          <w:instrText xml:space="preserve"> PAGEREF _Toc185936778 \h </w:instrText>
        </w:r>
        <w:r w:rsidR="00E17481">
          <w:rPr>
            <w:noProof/>
            <w:webHidden/>
          </w:rPr>
        </w:r>
        <w:r w:rsidR="00E17481">
          <w:rPr>
            <w:noProof/>
            <w:webHidden/>
          </w:rPr>
          <w:fldChar w:fldCharType="separate"/>
        </w:r>
        <w:r w:rsidR="00E17481">
          <w:rPr>
            <w:noProof/>
            <w:webHidden/>
          </w:rPr>
          <w:t>134</w:t>
        </w:r>
        <w:r w:rsidR="00E17481">
          <w:rPr>
            <w:noProof/>
            <w:webHidden/>
          </w:rPr>
          <w:fldChar w:fldCharType="end"/>
        </w:r>
      </w:hyperlink>
    </w:p>
    <w:p w14:paraId="1D229677" w14:textId="1378E08D"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79" w:history="1">
        <w:r w:rsidR="00E17481" w:rsidRPr="00FD4083">
          <w:rPr>
            <w:rStyle w:val="Hyperlink"/>
            <w:noProof/>
          </w:rPr>
          <w:t>Tabela 8</w:t>
        </w:r>
        <w:r w:rsidR="00E17481" w:rsidRPr="00FD4083">
          <w:rPr>
            <w:rStyle w:val="Hyperlink"/>
            <w:noProof/>
          </w:rPr>
          <w:noBreakHyphen/>
          <w:t>15. Kostot vjetore të sistemit sipas komponentëve të shërbimit, 2025-2030</w:t>
        </w:r>
        <w:r w:rsidR="00E17481">
          <w:rPr>
            <w:noProof/>
            <w:webHidden/>
          </w:rPr>
          <w:tab/>
        </w:r>
        <w:r w:rsidR="00E17481">
          <w:rPr>
            <w:noProof/>
            <w:webHidden/>
          </w:rPr>
          <w:fldChar w:fldCharType="begin"/>
        </w:r>
        <w:r w:rsidR="00E17481">
          <w:rPr>
            <w:noProof/>
            <w:webHidden/>
          </w:rPr>
          <w:instrText xml:space="preserve"> PAGEREF _Toc185936779 \h </w:instrText>
        </w:r>
        <w:r w:rsidR="00E17481">
          <w:rPr>
            <w:noProof/>
            <w:webHidden/>
          </w:rPr>
        </w:r>
        <w:r w:rsidR="00E17481">
          <w:rPr>
            <w:noProof/>
            <w:webHidden/>
          </w:rPr>
          <w:fldChar w:fldCharType="separate"/>
        </w:r>
        <w:r w:rsidR="00E17481">
          <w:rPr>
            <w:noProof/>
            <w:webHidden/>
          </w:rPr>
          <w:t>144</w:t>
        </w:r>
        <w:r w:rsidR="00E17481">
          <w:rPr>
            <w:noProof/>
            <w:webHidden/>
          </w:rPr>
          <w:fldChar w:fldCharType="end"/>
        </w:r>
      </w:hyperlink>
    </w:p>
    <w:p w14:paraId="52F322A7" w14:textId="02F83179"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80" w:history="1">
        <w:r w:rsidR="00E17481" w:rsidRPr="00FD4083">
          <w:rPr>
            <w:rStyle w:val="Hyperlink"/>
            <w:noProof/>
          </w:rPr>
          <w:t>Tabela 8</w:t>
        </w:r>
        <w:r w:rsidR="00E17481" w:rsidRPr="00FD4083">
          <w:rPr>
            <w:rStyle w:val="Hyperlink"/>
            <w:noProof/>
          </w:rPr>
          <w:noBreakHyphen/>
          <w:t>16. Kostot vjetore të sistemit sipas komponentëve të shërbimit, 2025-2030</w:t>
        </w:r>
        <w:r w:rsidR="00E17481">
          <w:rPr>
            <w:noProof/>
            <w:webHidden/>
          </w:rPr>
          <w:tab/>
        </w:r>
        <w:r w:rsidR="00E17481">
          <w:rPr>
            <w:noProof/>
            <w:webHidden/>
          </w:rPr>
          <w:fldChar w:fldCharType="begin"/>
        </w:r>
        <w:r w:rsidR="00E17481">
          <w:rPr>
            <w:noProof/>
            <w:webHidden/>
          </w:rPr>
          <w:instrText xml:space="preserve"> PAGEREF _Toc185936780 \h </w:instrText>
        </w:r>
        <w:r w:rsidR="00E17481">
          <w:rPr>
            <w:noProof/>
            <w:webHidden/>
          </w:rPr>
        </w:r>
        <w:r w:rsidR="00E17481">
          <w:rPr>
            <w:noProof/>
            <w:webHidden/>
          </w:rPr>
          <w:fldChar w:fldCharType="separate"/>
        </w:r>
        <w:r w:rsidR="00E17481">
          <w:rPr>
            <w:noProof/>
            <w:webHidden/>
          </w:rPr>
          <w:t>145</w:t>
        </w:r>
        <w:r w:rsidR="00E17481">
          <w:rPr>
            <w:noProof/>
            <w:webHidden/>
          </w:rPr>
          <w:fldChar w:fldCharType="end"/>
        </w:r>
      </w:hyperlink>
    </w:p>
    <w:p w14:paraId="54854F30" w14:textId="2B43CC37"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81" w:history="1">
        <w:r w:rsidR="00E17481" w:rsidRPr="00FD4083">
          <w:rPr>
            <w:rStyle w:val="Hyperlink"/>
            <w:noProof/>
          </w:rPr>
          <w:t>Tabela 8</w:t>
        </w:r>
        <w:r w:rsidR="00E17481" w:rsidRPr="00FD4083">
          <w:rPr>
            <w:rStyle w:val="Hyperlink"/>
            <w:noProof/>
          </w:rPr>
          <w:noBreakHyphen/>
          <w:t>17. Kostot totale për njësi për ton dhe komponentët e shërbimit</w:t>
        </w:r>
        <w:r w:rsidR="00E17481">
          <w:rPr>
            <w:noProof/>
            <w:webHidden/>
          </w:rPr>
          <w:tab/>
        </w:r>
        <w:r w:rsidR="00E17481">
          <w:rPr>
            <w:noProof/>
            <w:webHidden/>
          </w:rPr>
          <w:fldChar w:fldCharType="begin"/>
        </w:r>
        <w:r w:rsidR="00E17481">
          <w:rPr>
            <w:noProof/>
            <w:webHidden/>
          </w:rPr>
          <w:instrText xml:space="preserve"> PAGEREF _Toc185936781 \h </w:instrText>
        </w:r>
        <w:r w:rsidR="00E17481">
          <w:rPr>
            <w:noProof/>
            <w:webHidden/>
          </w:rPr>
        </w:r>
        <w:r w:rsidR="00E17481">
          <w:rPr>
            <w:noProof/>
            <w:webHidden/>
          </w:rPr>
          <w:fldChar w:fldCharType="separate"/>
        </w:r>
        <w:r w:rsidR="00E17481">
          <w:rPr>
            <w:noProof/>
            <w:webHidden/>
          </w:rPr>
          <w:t>145</w:t>
        </w:r>
        <w:r w:rsidR="00E17481">
          <w:rPr>
            <w:noProof/>
            <w:webHidden/>
          </w:rPr>
          <w:fldChar w:fldCharType="end"/>
        </w:r>
      </w:hyperlink>
    </w:p>
    <w:p w14:paraId="193BBB35" w14:textId="022B852A"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82" w:history="1">
        <w:r w:rsidR="00E17481" w:rsidRPr="00FD4083">
          <w:rPr>
            <w:rStyle w:val="Hyperlink"/>
            <w:noProof/>
          </w:rPr>
          <w:t>Tabela 8</w:t>
        </w:r>
        <w:r w:rsidR="00E17481" w:rsidRPr="00FD4083">
          <w:rPr>
            <w:rStyle w:val="Hyperlink"/>
            <w:noProof/>
          </w:rPr>
          <w:noBreakHyphen/>
          <w:t>18 Parametrat e sistemit aktual dhe të ardhshëm të menaxhimit të mbeturinave</w:t>
        </w:r>
        <w:r w:rsidR="00E17481">
          <w:rPr>
            <w:noProof/>
            <w:webHidden/>
          </w:rPr>
          <w:tab/>
        </w:r>
        <w:r w:rsidR="00E17481">
          <w:rPr>
            <w:noProof/>
            <w:webHidden/>
          </w:rPr>
          <w:fldChar w:fldCharType="begin"/>
        </w:r>
        <w:r w:rsidR="00E17481">
          <w:rPr>
            <w:noProof/>
            <w:webHidden/>
          </w:rPr>
          <w:instrText xml:space="preserve"> PAGEREF _Toc185936782 \h </w:instrText>
        </w:r>
        <w:r w:rsidR="00E17481">
          <w:rPr>
            <w:noProof/>
            <w:webHidden/>
          </w:rPr>
        </w:r>
        <w:r w:rsidR="00E17481">
          <w:rPr>
            <w:noProof/>
            <w:webHidden/>
          </w:rPr>
          <w:fldChar w:fldCharType="separate"/>
        </w:r>
        <w:r w:rsidR="00E17481">
          <w:rPr>
            <w:noProof/>
            <w:webHidden/>
          </w:rPr>
          <w:t>147</w:t>
        </w:r>
        <w:r w:rsidR="00E17481">
          <w:rPr>
            <w:noProof/>
            <w:webHidden/>
          </w:rPr>
          <w:fldChar w:fldCharType="end"/>
        </w:r>
      </w:hyperlink>
    </w:p>
    <w:p w14:paraId="2389A0C5" w14:textId="4CC76544" w:rsidR="00E17481"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6783" w:history="1">
        <w:r w:rsidR="00E17481" w:rsidRPr="00FD4083">
          <w:rPr>
            <w:rStyle w:val="Hyperlink"/>
            <w:noProof/>
          </w:rPr>
          <w:t>Tabela 10</w:t>
        </w:r>
        <w:r w:rsidR="00E17481" w:rsidRPr="00FD4083">
          <w:rPr>
            <w:rStyle w:val="Hyperlink"/>
            <w:noProof/>
          </w:rPr>
          <w:noBreakHyphen/>
          <w:t>1. Plani i Veprimit, 2024-2030</w:t>
        </w:r>
        <w:r w:rsidR="00E17481">
          <w:rPr>
            <w:noProof/>
            <w:webHidden/>
          </w:rPr>
          <w:tab/>
        </w:r>
        <w:r w:rsidR="00E17481">
          <w:rPr>
            <w:noProof/>
            <w:webHidden/>
          </w:rPr>
          <w:fldChar w:fldCharType="begin"/>
        </w:r>
        <w:r w:rsidR="00E17481">
          <w:rPr>
            <w:noProof/>
            <w:webHidden/>
          </w:rPr>
          <w:instrText xml:space="preserve"> PAGEREF _Toc185936783 \h </w:instrText>
        </w:r>
        <w:r w:rsidR="00E17481">
          <w:rPr>
            <w:noProof/>
            <w:webHidden/>
          </w:rPr>
        </w:r>
        <w:r w:rsidR="00E17481">
          <w:rPr>
            <w:noProof/>
            <w:webHidden/>
          </w:rPr>
          <w:fldChar w:fldCharType="separate"/>
        </w:r>
        <w:r w:rsidR="00E17481">
          <w:rPr>
            <w:noProof/>
            <w:webHidden/>
          </w:rPr>
          <w:t>153</w:t>
        </w:r>
        <w:r w:rsidR="00E17481">
          <w:rPr>
            <w:noProof/>
            <w:webHidden/>
          </w:rPr>
          <w:fldChar w:fldCharType="end"/>
        </w:r>
      </w:hyperlink>
    </w:p>
    <w:p w14:paraId="7DF69FF5" w14:textId="71E9681A" w:rsidR="00090543" w:rsidRDefault="00E7788C" w:rsidP="00372153">
      <w:pPr>
        <w:rPr>
          <w:b/>
          <w:color w:val="365F91" w:themeColor="accent1" w:themeShade="BF"/>
        </w:rPr>
      </w:pPr>
      <w:r>
        <w:rPr>
          <w:b/>
          <w:color w:val="365F91" w:themeColor="accent1" w:themeShade="BF"/>
        </w:rPr>
        <w:fldChar w:fldCharType="end"/>
      </w:r>
    </w:p>
    <w:p w14:paraId="796367FF" w14:textId="77777777" w:rsidR="00015D51" w:rsidRDefault="00015D51" w:rsidP="00CF75EC">
      <w:pPr>
        <w:keepNext/>
        <w:keepLines/>
        <w:pBdr>
          <w:top w:val="nil"/>
          <w:left w:val="nil"/>
          <w:bottom w:val="nil"/>
          <w:right w:val="nil"/>
          <w:between w:val="nil"/>
        </w:pBdr>
        <w:spacing w:after="0" w:line="240" w:lineRule="auto"/>
        <w:rPr>
          <w:b/>
          <w:bCs/>
          <w:color w:val="365F91" w:themeColor="accent1" w:themeShade="BF"/>
          <w:sz w:val="28"/>
          <w:szCs w:val="28"/>
        </w:rPr>
      </w:pPr>
    </w:p>
    <w:p w14:paraId="75999459" w14:textId="77777777" w:rsidR="00015D51" w:rsidRDefault="00015D51" w:rsidP="00CF75EC">
      <w:pPr>
        <w:keepNext/>
        <w:keepLines/>
        <w:pBdr>
          <w:top w:val="nil"/>
          <w:left w:val="nil"/>
          <w:bottom w:val="nil"/>
          <w:right w:val="nil"/>
          <w:between w:val="nil"/>
        </w:pBdr>
        <w:spacing w:after="0" w:line="240" w:lineRule="auto"/>
        <w:rPr>
          <w:b/>
          <w:bCs/>
          <w:color w:val="365F91" w:themeColor="accent1" w:themeShade="BF"/>
          <w:sz w:val="28"/>
          <w:szCs w:val="28"/>
        </w:rPr>
      </w:pPr>
    </w:p>
    <w:p w14:paraId="1FDD1E22" w14:textId="77777777" w:rsidR="00015D51" w:rsidRDefault="00015D51">
      <w:pPr>
        <w:rPr>
          <w:b/>
          <w:bCs/>
          <w:color w:val="365F91" w:themeColor="accent1" w:themeShade="BF"/>
          <w:sz w:val="28"/>
          <w:szCs w:val="28"/>
        </w:rPr>
      </w:pPr>
      <w:r>
        <w:br w:type="page"/>
      </w:r>
    </w:p>
    <w:p w14:paraId="00D9C550" w14:textId="77777777" w:rsidR="003E2A93" w:rsidRPr="00CF75EC" w:rsidRDefault="00CF75EC" w:rsidP="00CF75EC">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Lista e figurave</w:t>
      </w:r>
    </w:p>
    <w:p w14:paraId="3D734210" w14:textId="77777777" w:rsidR="00CF75EC" w:rsidRDefault="00CF75EC" w:rsidP="00372153">
      <w:pPr>
        <w:spacing w:after="0" w:line="240" w:lineRule="auto"/>
        <w:rPr>
          <w:b/>
          <w:bCs/>
          <w:color w:val="365F91" w:themeColor="accent1" w:themeShade="BF"/>
        </w:rPr>
      </w:pPr>
    </w:p>
    <w:p w14:paraId="5BBB3D77" w14:textId="30EE3757" w:rsidR="00597918" w:rsidRDefault="00CF75EC">
      <w:pPr>
        <w:pStyle w:val="TableofFigures"/>
        <w:tabs>
          <w:tab w:val="right" w:leader="dot" w:pos="9350"/>
        </w:tabs>
        <w:rPr>
          <w:rFonts w:cstheme="minorBidi"/>
          <w:smallCaps w:val="0"/>
          <w:noProof/>
          <w:kern w:val="2"/>
          <w:sz w:val="24"/>
          <w:szCs w:val="24"/>
          <w:lang w:val="en-US"/>
          <w14:ligatures w14:val="standardContextual"/>
        </w:rPr>
      </w:pPr>
      <w:r>
        <w:rPr>
          <w:b/>
          <w:color w:val="365F91" w:themeColor="accent1" w:themeShade="BF"/>
        </w:rPr>
        <w:fldChar w:fldCharType="begin"/>
      </w:r>
      <w:r>
        <w:rPr>
          <w:b/>
          <w:color w:val="365F91" w:themeColor="accent1" w:themeShade="BF"/>
        </w:rPr>
        <w:instrText xml:space="preserve"> TOC \h \z \c "Figure" </w:instrText>
      </w:r>
      <w:r>
        <w:rPr>
          <w:b/>
          <w:color w:val="365F91" w:themeColor="accent1" w:themeShade="BF"/>
        </w:rPr>
        <w:fldChar w:fldCharType="separate"/>
      </w:r>
      <w:hyperlink w:anchor="_Toc185938879" w:history="1">
        <w:r w:rsidR="00597918" w:rsidRPr="00107725">
          <w:rPr>
            <w:rStyle w:val="Hyperlink"/>
            <w:noProof/>
          </w:rPr>
          <w:t>Figura 1. Hierarkia e mbeturinave siç përshkruhet në DKM</w:t>
        </w:r>
        <w:r w:rsidR="00597918">
          <w:rPr>
            <w:noProof/>
            <w:webHidden/>
          </w:rPr>
          <w:tab/>
        </w:r>
        <w:r w:rsidR="00597918">
          <w:rPr>
            <w:noProof/>
            <w:webHidden/>
          </w:rPr>
          <w:fldChar w:fldCharType="begin"/>
        </w:r>
        <w:r w:rsidR="00597918">
          <w:rPr>
            <w:noProof/>
            <w:webHidden/>
          </w:rPr>
          <w:instrText xml:space="preserve"> PAGEREF _Toc185938879 \h </w:instrText>
        </w:r>
        <w:r w:rsidR="00597918">
          <w:rPr>
            <w:noProof/>
            <w:webHidden/>
          </w:rPr>
        </w:r>
        <w:r w:rsidR="00597918">
          <w:rPr>
            <w:noProof/>
            <w:webHidden/>
          </w:rPr>
          <w:fldChar w:fldCharType="separate"/>
        </w:r>
        <w:r w:rsidR="00597918">
          <w:rPr>
            <w:noProof/>
            <w:webHidden/>
          </w:rPr>
          <w:t>16</w:t>
        </w:r>
        <w:r w:rsidR="00597918">
          <w:rPr>
            <w:noProof/>
            <w:webHidden/>
          </w:rPr>
          <w:fldChar w:fldCharType="end"/>
        </w:r>
      </w:hyperlink>
    </w:p>
    <w:p w14:paraId="3931F358" w14:textId="1AF067C0"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0" w:history="1">
        <w:r w:rsidR="00597918" w:rsidRPr="00107725">
          <w:rPr>
            <w:rStyle w:val="Hyperlink"/>
            <w:noProof/>
          </w:rPr>
          <w:t>Figura 2. Korniza institucionale për menaxhimin e mbeturinave në nivel kombëtar</w:t>
        </w:r>
        <w:r w:rsidR="00597918">
          <w:rPr>
            <w:noProof/>
            <w:webHidden/>
          </w:rPr>
          <w:tab/>
        </w:r>
        <w:r w:rsidR="00597918">
          <w:rPr>
            <w:noProof/>
            <w:webHidden/>
          </w:rPr>
          <w:fldChar w:fldCharType="begin"/>
        </w:r>
        <w:r w:rsidR="00597918">
          <w:rPr>
            <w:noProof/>
            <w:webHidden/>
          </w:rPr>
          <w:instrText xml:space="preserve"> PAGEREF _Toc185938880 \h </w:instrText>
        </w:r>
        <w:r w:rsidR="00597918">
          <w:rPr>
            <w:noProof/>
            <w:webHidden/>
          </w:rPr>
        </w:r>
        <w:r w:rsidR="00597918">
          <w:rPr>
            <w:noProof/>
            <w:webHidden/>
          </w:rPr>
          <w:fldChar w:fldCharType="separate"/>
        </w:r>
        <w:r w:rsidR="00597918">
          <w:rPr>
            <w:noProof/>
            <w:webHidden/>
          </w:rPr>
          <w:t>30</w:t>
        </w:r>
        <w:r w:rsidR="00597918">
          <w:rPr>
            <w:noProof/>
            <w:webHidden/>
          </w:rPr>
          <w:fldChar w:fldCharType="end"/>
        </w:r>
      </w:hyperlink>
    </w:p>
    <w:p w14:paraId="4C514D23" w14:textId="4B1DFA40"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1" w:history="1">
        <w:r w:rsidR="00597918" w:rsidRPr="00107725">
          <w:rPr>
            <w:rStyle w:val="Hyperlink"/>
            <w:noProof/>
          </w:rPr>
          <w:t>Figura 3. BPV për kokë banori në Kosovë 2012-2021 (burimi: Banka Botërore)</w:t>
        </w:r>
        <w:r w:rsidR="00597918">
          <w:rPr>
            <w:noProof/>
            <w:webHidden/>
          </w:rPr>
          <w:tab/>
        </w:r>
        <w:r w:rsidR="00597918">
          <w:rPr>
            <w:noProof/>
            <w:webHidden/>
          </w:rPr>
          <w:fldChar w:fldCharType="begin"/>
        </w:r>
        <w:r w:rsidR="00597918">
          <w:rPr>
            <w:noProof/>
            <w:webHidden/>
          </w:rPr>
          <w:instrText xml:space="preserve"> PAGEREF _Toc185938881 \h </w:instrText>
        </w:r>
        <w:r w:rsidR="00597918">
          <w:rPr>
            <w:noProof/>
            <w:webHidden/>
          </w:rPr>
        </w:r>
        <w:r w:rsidR="00597918">
          <w:rPr>
            <w:noProof/>
            <w:webHidden/>
          </w:rPr>
          <w:fldChar w:fldCharType="separate"/>
        </w:r>
        <w:r w:rsidR="00597918">
          <w:rPr>
            <w:noProof/>
            <w:webHidden/>
          </w:rPr>
          <w:t>46</w:t>
        </w:r>
        <w:r w:rsidR="00597918">
          <w:rPr>
            <w:noProof/>
            <w:webHidden/>
          </w:rPr>
          <w:fldChar w:fldCharType="end"/>
        </w:r>
      </w:hyperlink>
    </w:p>
    <w:p w14:paraId="66090D35" w14:textId="0FA59907"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2" w:history="1">
        <w:r w:rsidR="00597918" w:rsidRPr="00107725">
          <w:rPr>
            <w:rStyle w:val="Hyperlink"/>
            <w:noProof/>
          </w:rPr>
          <w:t>Figura 4. Trendi i konsumit vjetor të familjeve për familjet rurale dhe urbane 2008-17 (Burimi: ASK)</w:t>
        </w:r>
        <w:r w:rsidR="00597918">
          <w:rPr>
            <w:noProof/>
            <w:webHidden/>
          </w:rPr>
          <w:tab/>
        </w:r>
        <w:r w:rsidR="00597918">
          <w:rPr>
            <w:noProof/>
            <w:webHidden/>
          </w:rPr>
          <w:fldChar w:fldCharType="begin"/>
        </w:r>
        <w:r w:rsidR="00597918">
          <w:rPr>
            <w:noProof/>
            <w:webHidden/>
          </w:rPr>
          <w:instrText xml:space="preserve"> PAGEREF _Toc185938882 \h </w:instrText>
        </w:r>
        <w:r w:rsidR="00597918">
          <w:rPr>
            <w:noProof/>
            <w:webHidden/>
          </w:rPr>
        </w:r>
        <w:r w:rsidR="00597918">
          <w:rPr>
            <w:noProof/>
            <w:webHidden/>
          </w:rPr>
          <w:fldChar w:fldCharType="separate"/>
        </w:r>
        <w:r w:rsidR="00597918">
          <w:rPr>
            <w:noProof/>
            <w:webHidden/>
          </w:rPr>
          <w:t>47</w:t>
        </w:r>
        <w:r w:rsidR="00597918">
          <w:rPr>
            <w:noProof/>
            <w:webHidden/>
          </w:rPr>
          <w:fldChar w:fldCharType="end"/>
        </w:r>
      </w:hyperlink>
    </w:p>
    <w:p w14:paraId="044C8DC3" w14:textId="464F9E39"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3" w:history="1">
        <w:r w:rsidR="00597918" w:rsidRPr="00107725">
          <w:rPr>
            <w:rStyle w:val="Hyperlink"/>
            <w:noProof/>
          </w:rPr>
          <w:t>Figura 5. Trendi në numrin e netëve me vizitorë në të dy rajonet (burimi: ASK)</w:t>
        </w:r>
        <w:r w:rsidR="00597918">
          <w:rPr>
            <w:noProof/>
            <w:webHidden/>
          </w:rPr>
          <w:tab/>
        </w:r>
        <w:r w:rsidR="00597918">
          <w:rPr>
            <w:noProof/>
            <w:webHidden/>
          </w:rPr>
          <w:fldChar w:fldCharType="begin"/>
        </w:r>
        <w:r w:rsidR="00597918">
          <w:rPr>
            <w:noProof/>
            <w:webHidden/>
          </w:rPr>
          <w:instrText xml:space="preserve"> PAGEREF _Toc185938883 \h </w:instrText>
        </w:r>
        <w:r w:rsidR="00597918">
          <w:rPr>
            <w:noProof/>
            <w:webHidden/>
          </w:rPr>
        </w:r>
        <w:r w:rsidR="00597918">
          <w:rPr>
            <w:noProof/>
            <w:webHidden/>
          </w:rPr>
          <w:fldChar w:fldCharType="separate"/>
        </w:r>
        <w:r w:rsidR="00597918">
          <w:rPr>
            <w:noProof/>
            <w:webHidden/>
          </w:rPr>
          <w:t>50</w:t>
        </w:r>
        <w:r w:rsidR="00597918">
          <w:rPr>
            <w:noProof/>
            <w:webHidden/>
          </w:rPr>
          <w:fldChar w:fldCharType="end"/>
        </w:r>
      </w:hyperlink>
    </w:p>
    <w:p w14:paraId="07E72DB6" w14:textId="2DCAF100"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4" w:history="1">
        <w:r w:rsidR="00597918" w:rsidRPr="00107725">
          <w:rPr>
            <w:rStyle w:val="Hyperlink"/>
            <w:noProof/>
          </w:rPr>
          <w:t>Figura 6. Përbërja e mbeturinave në Gjilan dhe Ferizaj</w:t>
        </w:r>
        <w:r w:rsidR="00597918">
          <w:rPr>
            <w:noProof/>
            <w:webHidden/>
          </w:rPr>
          <w:tab/>
        </w:r>
        <w:r w:rsidR="00597918">
          <w:rPr>
            <w:noProof/>
            <w:webHidden/>
          </w:rPr>
          <w:fldChar w:fldCharType="begin"/>
        </w:r>
        <w:r w:rsidR="00597918">
          <w:rPr>
            <w:noProof/>
            <w:webHidden/>
          </w:rPr>
          <w:instrText xml:space="preserve"> PAGEREF _Toc185938884 \h </w:instrText>
        </w:r>
        <w:r w:rsidR="00597918">
          <w:rPr>
            <w:noProof/>
            <w:webHidden/>
          </w:rPr>
        </w:r>
        <w:r w:rsidR="00597918">
          <w:rPr>
            <w:noProof/>
            <w:webHidden/>
          </w:rPr>
          <w:fldChar w:fldCharType="separate"/>
        </w:r>
        <w:r w:rsidR="00597918">
          <w:rPr>
            <w:noProof/>
            <w:webHidden/>
          </w:rPr>
          <w:t>60</w:t>
        </w:r>
        <w:r w:rsidR="00597918">
          <w:rPr>
            <w:noProof/>
            <w:webHidden/>
          </w:rPr>
          <w:fldChar w:fldCharType="end"/>
        </w:r>
      </w:hyperlink>
    </w:p>
    <w:p w14:paraId="4AD1579D" w14:textId="6A4CD37E"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5" w:history="1">
        <w:r w:rsidR="00597918" w:rsidRPr="00107725">
          <w:rPr>
            <w:rStyle w:val="Hyperlink"/>
            <w:noProof/>
          </w:rPr>
          <w:t>Figura 7. Përbërja e mbeturinave komunale në të dy nënrajonet</w:t>
        </w:r>
        <w:r w:rsidR="00597918">
          <w:rPr>
            <w:noProof/>
            <w:webHidden/>
          </w:rPr>
          <w:tab/>
        </w:r>
        <w:r w:rsidR="00597918">
          <w:rPr>
            <w:noProof/>
            <w:webHidden/>
          </w:rPr>
          <w:fldChar w:fldCharType="begin"/>
        </w:r>
        <w:r w:rsidR="00597918">
          <w:rPr>
            <w:noProof/>
            <w:webHidden/>
          </w:rPr>
          <w:instrText xml:space="preserve"> PAGEREF _Toc185938885 \h </w:instrText>
        </w:r>
        <w:r w:rsidR="00597918">
          <w:rPr>
            <w:noProof/>
            <w:webHidden/>
          </w:rPr>
        </w:r>
        <w:r w:rsidR="00597918">
          <w:rPr>
            <w:noProof/>
            <w:webHidden/>
          </w:rPr>
          <w:fldChar w:fldCharType="separate"/>
        </w:r>
        <w:r w:rsidR="00597918">
          <w:rPr>
            <w:noProof/>
            <w:webHidden/>
          </w:rPr>
          <w:t>61</w:t>
        </w:r>
        <w:r w:rsidR="00597918">
          <w:rPr>
            <w:noProof/>
            <w:webHidden/>
          </w:rPr>
          <w:fldChar w:fldCharType="end"/>
        </w:r>
      </w:hyperlink>
    </w:p>
    <w:p w14:paraId="5C1AFA39" w14:textId="0DB1F80F"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6" w:history="1">
        <w:r w:rsidR="00597918" w:rsidRPr="00107725">
          <w:rPr>
            <w:rStyle w:val="Hyperlink"/>
            <w:noProof/>
          </w:rPr>
          <w:t>Figura 8. Përbërja e MNK-së për sa i përket potencialit për riciklim/rikuperim</w:t>
        </w:r>
        <w:r w:rsidR="00597918">
          <w:rPr>
            <w:noProof/>
            <w:webHidden/>
          </w:rPr>
          <w:tab/>
        </w:r>
        <w:r w:rsidR="00597918">
          <w:rPr>
            <w:noProof/>
            <w:webHidden/>
          </w:rPr>
          <w:fldChar w:fldCharType="begin"/>
        </w:r>
        <w:r w:rsidR="00597918">
          <w:rPr>
            <w:noProof/>
            <w:webHidden/>
          </w:rPr>
          <w:instrText xml:space="preserve"> PAGEREF _Toc185938886 \h </w:instrText>
        </w:r>
        <w:r w:rsidR="00597918">
          <w:rPr>
            <w:noProof/>
            <w:webHidden/>
          </w:rPr>
        </w:r>
        <w:r w:rsidR="00597918">
          <w:rPr>
            <w:noProof/>
            <w:webHidden/>
          </w:rPr>
          <w:fldChar w:fldCharType="separate"/>
        </w:r>
        <w:r w:rsidR="00597918">
          <w:rPr>
            <w:noProof/>
            <w:webHidden/>
          </w:rPr>
          <w:t>61</w:t>
        </w:r>
        <w:r w:rsidR="00597918">
          <w:rPr>
            <w:noProof/>
            <w:webHidden/>
          </w:rPr>
          <w:fldChar w:fldCharType="end"/>
        </w:r>
      </w:hyperlink>
    </w:p>
    <w:p w14:paraId="11FE54E5" w14:textId="1C4A9D85"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7" w:history="1">
        <w:r w:rsidR="00597918" w:rsidRPr="00107725">
          <w:rPr>
            <w:rStyle w:val="Hyperlink"/>
            <w:noProof/>
          </w:rPr>
          <w:t>Figura 9. Operacioni i transferit në Ferizaj</w:t>
        </w:r>
        <w:r w:rsidR="00597918">
          <w:rPr>
            <w:noProof/>
            <w:webHidden/>
          </w:rPr>
          <w:tab/>
        </w:r>
        <w:r w:rsidR="00597918">
          <w:rPr>
            <w:noProof/>
            <w:webHidden/>
          </w:rPr>
          <w:fldChar w:fldCharType="begin"/>
        </w:r>
        <w:r w:rsidR="00597918">
          <w:rPr>
            <w:noProof/>
            <w:webHidden/>
          </w:rPr>
          <w:instrText xml:space="preserve"> PAGEREF _Toc185938887 \h </w:instrText>
        </w:r>
        <w:r w:rsidR="00597918">
          <w:rPr>
            <w:noProof/>
            <w:webHidden/>
          </w:rPr>
        </w:r>
        <w:r w:rsidR="00597918">
          <w:rPr>
            <w:noProof/>
            <w:webHidden/>
          </w:rPr>
          <w:fldChar w:fldCharType="separate"/>
        </w:r>
        <w:r w:rsidR="00597918">
          <w:rPr>
            <w:noProof/>
            <w:webHidden/>
          </w:rPr>
          <w:t>71</w:t>
        </w:r>
        <w:r w:rsidR="00597918">
          <w:rPr>
            <w:noProof/>
            <w:webHidden/>
          </w:rPr>
          <w:fldChar w:fldCharType="end"/>
        </w:r>
      </w:hyperlink>
    </w:p>
    <w:p w14:paraId="650B9627" w14:textId="7B0C718A"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8" w:history="1">
        <w:r w:rsidR="00597918" w:rsidRPr="00107725">
          <w:rPr>
            <w:rStyle w:val="Hyperlink"/>
            <w:noProof/>
          </w:rPr>
          <w:t>Figura 10. Pamje nga deponia e Velekincës</w:t>
        </w:r>
        <w:r w:rsidR="00597918">
          <w:rPr>
            <w:noProof/>
            <w:webHidden/>
          </w:rPr>
          <w:tab/>
        </w:r>
        <w:r w:rsidR="00597918">
          <w:rPr>
            <w:noProof/>
            <w:webHidden/>
          </w:rPr>
          <w:fldChar w:fldCharType="begin"/>
        </w:r>
        <w:r w:rsidR="00597918">
          <w:rPr>
            <w:noProof/>
            <w:webHidden/>
          </w:rPr>
          <w:instrText xml:space="preserve"> PAGEREF _Toc185938888 \h </w:instrText>
        </w:r>
        <w:r w:rsidR="00597918">
          <w:rPr>
            <w:noProof/>
            <w:webHidden/>
          </w:rPr>
        </w:r>
        <w:r w:rsidR="00597918">
          <w:rPr>
            <w:noProof/>
            <w:webHidden/>
          </w:rPr>
          <w:fldChar w:fldCharType="separate"/>
        </w:r>
        <w:r w:rsidR="00597918">
          <w:rPr>
            <w:noProof/>
            <w:webHidden/>
          </w:rPr>
          <w:t>73</w:t>
        </w:r>
        <w:r w:rsidR="00597918">
          <w:rPr>
            <w:noProof/>
            <w:webHidden/>
          </w:rPr>
          <w:fldChar w:fldCharType="end"/>
        </w:r>
      </w:hyperlink>
    </w:p>
    <w:p w14:paraId="088C4285" w14:textId="68B410EC"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89" w:history="1">
        <w:r w:rsidR="00597918" w:rsidRPr="00107725">
          <w:rPr>
            <w:rStyle w:val="Hyperlink"/>
            <w:noProof/>
          </w:rPr>
          <w:t>Figura 11. Alternativat e përdorimit të llumit</w:t>
        </w:r>
        <w:r w:rsidR="00597918">
          <w:rPr>
            <w:noProof/>
            <w:webHidden/>
          </w:rPr>
          <w:tab/>
        </w:r>
        <w:r w:rsidR="00597918">
          <w:rPr>
            <w:noProof/>
            <w:webHidden/>
          </w:rPr>
          <w:fldChar w:fldCharType="begin"/>
        </w:r>
        <w:r w:rsidR="00597918">
          <w:rPr>
            <w:noProof/>
            <w:webHidden/>
          </w:rPr>
          <w:instrText xml:space="preserve"> PAGEREF _Toc185938889 \h </w:instrText>
        </w:r>
        <w:r w:rsidR="00597918">
          <w:rPr>
            <w:noProof/>
            <w:webHidden/>
          </w:rPr>
        </w:r>
        <w:r w:rsidR="00597918">
          <w:rPr>
            <w:noProof/>
            <w:webHidden/>
          </w:rPr>
          <w:fldChar w:fldCharType="separate"/>
        </w:r>
        <w:r w:rsidR="00597918">
          <w:rPr>
            <w:noProof/>
            <w:webHidden/>
          </w:rPr>
          <w:t>88</w:t>
        </w:r>
        <w:r w:rsidR="00597918">
          <w:rPr>
            <w:noProof/>
            <w:webHidden/>
          </w:rPr>
          <w:fldChar w:fldCharType="end"/>
        </w:r>
      </w:hyperlink>
    </w:p>
    <w:p w14:paraId="07E08E75" w14:textId="0ADF7846"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0" w:history="1">
        <w:r w:rsidR="00597918" w:rsidRPr="00107725">
          <w:rPr>
            <w:rStyle w:val="Hyperlink"/>
            <w:noProof/>
          </w:rPr>
          <w:t>Figura 12. Trendi i popullsisë për dymbëdhjetë komunat në të dy rajonet, 2017-21</w:t>
        </w:r>
        <w:r w:rsidR="00597918">
          <w:rPr>
            <w:noProof/>
            <w:webHidden/>
          </w:rPr>
          <w:tab/>
        </w:r>
        <w:r w:rsidR="00597918">
          <w:rPr>
            <w:noProof/>
            <w:webHidden/>
          </w:rPr>
          <w:fldChar w:fldCharType="begin"/>
        </w:r>
        <w:r w:rsidR="00597918">
          <w:rPr>
            <w:noProof/>
            <w:webHidden/>
          </w:rPr>
          <w:instrText xml:space="preserve"> PAGEREF _Toc185938890 \h </w:instrText>
        </w:r>
        <w:r w:rsidR="00597918">
          <w:rPr>
            <w:noProof/>
            <w:webHidden/>
          </w:rPr>
        </w:r>
        <w:r w:rsidR="00597918">
          <w:rPr>
            <w:noProof/>
            <w:webHidden/>
          </w:rPr>
          <w:fldChar w:fldCharType="separate"/>
        </w:r>
        <w:r w:rsidR="00597918">
          <w:rPr>
            <w:noProof/>
            <w:webHidden/>
          </w:rPr>
          <w:t>93</w:t>
        </w:r>
        <w:r w:rsidR="00597918">
          <w:rPr>
            <w:noProof/>
            <w:webHidden/>
          </w:rPr>
          <w:fldChar w:fldCharType="end"/>
        </w:r>
      </w:hyperlink>
    </w:p>
    <w:p w14:paraId="4CC5E370" w14:textId="30611FD4"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1" w:history="1">
        <w:r w:rsidR="00597918" w:rsidRPr="00107725">
          <w:rPr>
            <w:rStyle w:val="Hyperlink"/>
            <w:noProof/>
          </w:rPr>
          <w:t>Figura 13. Parashikimi i MNK-ve</w:t>
        </w:r>
        <w:r w:rsidR="00597918">
          <w:rPr>
            <w:noProof/>
            <w:webHidden/>
          </w:rPr>
          <w:tab/>
        </w:r>
        <w:r w:rsidR="00597918">
          <w:rPr>
            <w:noProof/>
            <w:webHidden/>
          </w:rPr>
          <w:fldChar w:fldCharType="begin"/>
        </w:r>
        <w:r w:rsidR="00597918">
          <w:rPr>
            <w:noProof/>
            <w:webHidden/>
          </w:rPr>
          <w:instrText xml:space="preserve"> PAGEREF _Toc185938891 \h </w:instrText>
        </w:r>
        <w:r w:rsidR="00597918">
          <w:rPr>
            <w:noProof/>
            <w:webHidden/>
          </w:rPr>
        </w:r>
        <w:r w:rsidR="00597918">
          <w:rPr>
            <w:noProof/>
            <w:webHidden/>
          </w:rPr>
          <w:fldChar w:fldCharType="separate"/>
        </w:r>
        <w:r w:rsidR="00597918">
          <w:rPr>
            <w:noProof/>
            <w:webHidden/>
          </w:rPr>
          <w:t>99</w:t>
        </w:r>
        <w:r w:rsidR="00597918">
          <w:rPr>
            <w:noProof/>
            <w:webHidden/>
          </w:rPr>
          <w:fldChar w:fldCharType="end"/>
        </w:r>
      </w:hyperlink>
    </w:p>
    <w:p w14:paraId="5EB31DB9" w14:textId="352633C2"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2" w:history="1">
        <w:r w:rsidR="00597918" w:rsidRPr="00107725">
          <w:rPr>
            <w:rStyle w:val="Hyperlink"/>
            <w:noProof/>
          </w:rPr>
          <w:t>Figura 14. Përbërja e mbeturinave</w:t>
        </w:r>
        <w:r w:rsidR="00597918">
          <w:rPr>
            <w:noProof/>
            <w:webHidden/>
          </w:rPr>
          <w:tab/>
        </w:r>
        <w:r w:rsidR="00597918">
          <w:rPr>
            <w:noProof/>
            <w:webHidden/>
          </w:rPr>
          <w:fldChar w:fldCharType="begin"/>
        </w:r>
        <w:r w:rsidR="00597918">
          <w:rPr>
            <w:noProof/>
            <w:webHidden/>
          </w:rPr>
          <w:instrText xml:space="preserve"> PAGEREF _Toc185938892 \h </w:instrText>
        </w:r>
        <w:r w:rsidR="00597918">
          <w:rPr>
            <w:noProof/>
            <w:webHidden/>
          </w:rPr>
        </w:r>
        <w:r w:rsidR="00597918">
          <w:rPr>
            <w:noProof/>
            <w:webHidden/>
          </w:rPr>
          <w:fldChar w:fldCharType="separate"/>
        </w:r>
        <w:r w:rsidR="00597918">
          <w:rPr>
            <w:noProof/>
            <w:webHidden/>
          </w:rPr>
          <w:t>99</w:t>
        </w:r>
        <w:r w:rsidR="00597918">
          <w:rPr>
            <w:noProof/>
            <w:webHidden/>
          </w:rPr>
          <w:fldChar w:fldCharType="end"/>
        </w:r>
      </w:hyperlink>
    </w:p>
    <w:p w14:paraId="18881A7A" w14:textId="53E7BE1B"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3" w:history="1">
        <w:r w:rsidR="00597918" w:rsidRPr="00107725">
          <w:rPr>
            <w:rStyle w:val="Hyperlink"/>
            <w:noProof/>
          </w:rPr>
          <w:t>Figura 15. Parashikimi i MND-ve</w:t>
        </w:r>
        <w:r w:rsidR="00597918">
          <w:rPr>
            <w:noProof/>
            <w:webHidden/>
          </w:rPr>
          <w:tab/>
        </w:r>
        <w:r w:rsidR="00597918">
          <w:rPr>
            <w:noProof/>
            <w:webHidden/>
          </w:rPr>
          <w:fldChar w:fldCharType="begin"/>
        </w:r>
        <w:r w:rsidR="00597918">
          <w:rPr>
            <w:noProof/>
            <w:webHidden/>
          </w:rPr>
          <w:instrText xml:space="preserve"> PAGEREF _Toc185938893 \h </w:instrText>
        </w:r>
        <w:r w:rsidR="00597918">
          <w:rPr>
            <w:noProof/>
            <w:webHidden/>
          </w:rPr>
        </w:r>
        <w:r w:rsidR="00597918">
          <w:rPr>
            <w:noProof/>
            <w:webHidden/>
          </w:rPr>
          <w:fldChar w:fldCharType="separate"/>
        </w:r>
        <w:r w:rsidR="00597918">
          <w:rPr>
            <w:noProof/>
            <w:webHidden/>
          </w:rPr>
          <w:t>99</w:t>
        </w:r>
        <w:r w:rsidR="00597918">
          <w:rPr>
            <w:noProof/>
            <w:webHidden/>
          </w:rPr>
          <w:fldChar w:fldCharType="end"/>
        </w:r>
      </w:hyperlink>
    </w:p>
    <w:p w14:paraId="386C6CBF" w14:textId="44D0D35F"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4" w:history="1">
        <w:r w:rsidR="00597918" w:rsidRPr="00107725">
          <w:rPr>
            <w:rStyle w:val="Hyperlink"/>
            <w:noProof/>
          </w:rPr>
          <w:t>Figura 16. Shembuj të kontejnerëve që përdoren zakonisht për mbledhjen derë më derë (majtas) dhe të sjelljes së mbeturinave (djathtas)</w:t>
        </w:r>
        <w:r w:rsidR="00597918">
          <w:rPr>
            <w:noProof/>
            <w:webHidden/>
          </w:rPr>
          <w:tab/>
        </w:r>
        <w:r w:rsidR="00597918">
          <w:rPr>
            <w:noProof/>
            <w:webHidden/>
          </w:rPr>
          <w:fldChar w:fldCharType="begin"/>
        </w:r>
        <w:r w:rsidR="00597918">
          <w:rPr>
            <w:noProof/>
            <w:webHidden/>
          </w:rPr>
          <w:instrText xml:space="preserve"> PAGEREF _Toc185938894 \h </w:instrText>
        </w:r>
        <w:r w:rsidR="00597918">
          <w:rPr>
            <w:noProof/>
            <w:webHidden/>
          </w:rPr>
        </w:r>
        <w:r w:rsidR="00597918">
          <w:rPr>
            <w:noProof/>
            <w:webHidden/>
          </w:rPr>
          <w:fldChar w:fldCharType="separate"/>
        </w:r>
        <w:r w:rsidR="00597918">
          <w:rPr>
            <w:noProof/>
            <w:webHidden/>
          </w:rPr>
          <w:t>105</w:t>
        </w:r>
        <w:r w:rsidR="00597918">
          <w:rPr>
            <w:noProof/>
            <w:webHidden/>
          </w:rPr>
          <w:fldChar w:fldCharType="end"/>
        </w:r>
      </w:hyperlink>
    </w:p>
    <w:p w14:paraId="3294BE98" w14:textId="51004547"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5" w:history="1">
        <w:r w:rsidR="00597918" w:rsidRPr="00107725">
          <w:rPr>
            <w:rStyle w:val="Hyperlink"/>
            <w:noProof/>
          </w:rPr>
          <w:t>Figura 17. Lloje të ndryshme të sistemeve të sjelljes së mbeturinave</w:t>
        </w:r>
        <w:r w:rsidR="00597918">
          <w:rPr>
            <w:noProof/>
            <w:webHidden/>
          </w:rPr>
          <w:tab/>
        </w:r>
        <w:r w:rsidR="00597918">
          <w:rPr>
            <w:noProof/>
            <w:webHidden/>
          </w:rPr>
          <w:fldChar w:fldCharType="begin"/>
        </w:r>
        <w:r w:rsidR="00597918">
          <w:rPr>
            <w:noProof/>
            <w:webHidden/>
          </w:rPr>
          <w:instrText xml:space="preserve"> PAGEREF _Toc185938895 \h </w:instrText>
        </w:r>
        <w:r w:rsidR="00597918">
          <w:rPr>
            <w:noProof/>
            <w:webHidden/>
          </w:rPr>
        </w:r>
        <w:r w:rsidR="00597918">
          <w:rPr>
            <w:noProof/>
            <w:webHidden/>
          </w:rPr>
          <w:fldChar w:fldCharType="separate"/>
        </w:r>
        <w:r w:rsidR="00597918">
          <w:rPr>
            <w:noProof/>
            <w:webHidden/>
          </w:rPr>
          <w:t>105</w:t>
        </w:r>
        <w:r w:rsidR="00597918">
          <w:rPr>
            <w:noProof/>
            <w:webHidden/>
          </w:rPr>
          <w:fldChar w:fldCharType="end"/>
        </w:r>
      </w:hyperlink>
    </w:p>
    <w:p w14:paraId="0F609394" w14:textId="08FF44B1"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6" w:history="1">
        <w:r w:rsidR="00597918" w:rsidRPr="00107725">
          <w:rPr>
            <w:rStyle w:val="Hyperlink"/>
            <w:noProof/>
          </w:rPr>
          <w:t>Figura 18. Shembuj të TMB</w:t>
        </w:r>
        <w:r w:rsidR="00597918">
          <w:rPr>
            <w:noProof/>
            <w:webHidden/>
          </w:rPr>
          <w:tab/>
        </w:r>
        <w:r w:rsidR="00597918">
          <w:rPr>
            <w:noProof/>
            <w:webHidden/>
          </w:rPr>
          <w:fldChar w:fldCharType="begin"/>
        </w:r>
        <w:r w:rsidR="00597918">
          <w:rPr>
            <w:noProof/>
            <w:webHidden/>
          </w:rPr>
          <w:instrText xml:space="preserve"> PAGEREF _Toc185938896 \h </w:instrText>
        </w:r>
        <w:r w:rsidR="00597918">
          <w:rPr>
            <w:noProof/>
            <w:webHidden/>
          </w:rPr>
        </w:r>
        <w:r w:rsidR="00597918">
          <w:rPr>
            <w:noProof/>
            <w:webHidden/>
          </w:rPr>
          <w:fldChar w:fldCharType="separate"/>
        </w:r>
        <w:r w:rsidR="00597918">
          <w:rPr>
            <w:noProof/>
            <w:webHidden/>
          </w:rPr>
          <w:t>108</w:t>
        </w:r>
        <w:r w:rsidR="00597918">
          <w:rPr>
            <w:noProof/>
            <w:webHidden/>
          </w:rPr>
          <w:fldChar w:fldCharType="end"/>
        </w:r>
      </w:hyperlink>
    </w:p>
    <w:p w14:paraId="070A5DC0" w14:textId="35D93F34"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7" w:history="1">
        <w:r w:rsidR="00597918" w:rsidRPr="00107725">
          <w:rPr>
            <w:rStyle w:val="Hyperlink"/>
            <w:noProof/>
          </w:rPr>
          <w:t>Figura 19. Sistemet e kompostimit</w:t>
        </w:r>
        <w:r w:rsidR="00597918">
          <w:rPr>
            <w:noProof/>
            <w:webHidden/>
          </w:rPr>
          <w:tab/>
        </w:r>
        <w:r w:rsidR="00597918">
          <w:rPr>
            <w:noProof/>
            <w:webHidden/>
          </w:rPr>
          <w:fldChar w:fldCharType="begin"/>
        </w:r>
        <w:r w:rsidR="00597918">
          <w:rPr>
            <w:noProof/>
            <w:webHidden/>
          </w:rPr>
          <w:instrText xml:space="preserve"> PAGEREF _Toc185938897 \h </w:instrText>
        </w:r>
        <w:r w:rsidR="00597918">
          <w:rPr>
            <w:noProof/>
            <w:webHidden/>
          </w:rPr>
        </w:r>
        <w:r w:rsidR="00597918">
          <w:rPr>
            <w:noProof/>
            <w:webHidden/>
          </w:rPr>
          <w:fldChar w:fldCharType="separate"/>
        </w:r>
        <w:r w:rsidR="00597918">
          <w:rPr>
            <w:noProof/>
            <w:webHidden/>
          </w:rPr>
          <w:t>110</w:t>
        </w:r>
        <w:r w:rsidR="00597918">
          <w:rPr>
            <w:noProof/>
            <w:webHidden/>
          </w:rPr>
          <w:fldChar w:fldCharType="end"/>
        </w:r>
      </w:hyperlink>
    </w:p>
    <w:p w14:paraId="33BB3F14" w14:textId="0B14B70A"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8" w:history="1">
        <w:r w:rsidR="00597918" w:rsidRPr="00107725">
          <w:rPr>
            <w:rStyle w:val="Hyperlink"/>
            <w:noProof/>
          </w:rPr>
          <w:t>Figura 20. Kostot vjetore për nënrajonin e Ferizajt për aktivitet të menaxhimit të mbeturinave</w:t>
        </w:r>
        <w:r w:rsidR="00597918">
          <w:rPr>
            <w:noProof/>
            <w:webHidden/>
          </w:rPr>
          <w:tab/>
        </w:r>
        <w:r w:rsidR="00597918">
          <w:rPr>
            <w:noProof/>
            <w:webHidden/>
          </w:rPr>
          <w:fldChar w:fldCharType="begin"/>
        </w:r>
        <w:r w:rsidR="00597918">
          <w:rPr>
            <w:noProof/>
            <w:webHidden/>
          </w:rPr>
          <w:instrText xml:space="preserve"> PAGEREF _Toc185938898 \h </w:instrText>
        </w:r>
        <w:r w:rsidR="00597918">
          <w:rPr>
            <w:noProof/>
            <w:webHidden/>
          </w:rPr>
        </w:r>
        <w:r w:rsidR="00597918">
          <w:rPr>
            <w:noProof/>
            <w:webHidden/>
          </w:rPr>
          <w:fldChar w:fldCharType="separate"/>
        </w:r>
        <w:r w:rsidR="00597918">
          <w:rPr>
            <w:noProof/>
            <w:webHidden/>
          </w:rPr>
          <w:t>114</w:t>
        </w:r>
        <w:r w:rsidR="00597918">
          <w:rPr>
            <w:noProof/>
            <w:webHidden/>
          </w:rPr>
          <w:fldChar w:fldCharType="end"/>
        </w:r>
      </w:hyperlink>
    </w:p>
    <w:p w14:paraId="316FC22D" w14:textId="0A370E8B"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899" w:history="1">
        <w:r w:rsidR="00597918" w:rsidRPr="00107725">
          <w:rPr>
            <w:rStyle w:val="Hyperlink"/>
            <w:noProof/>
          </w:rPr>
          <w:t>Figura 21. Kostot vjetore për nënrajonin e Gjilanit për aktivitet të menaxhimit të mbeturinave</w:t>
        </w:r>
        <w:r w:rsidR="00597918">
          <w:rPr>
            <w:noProof/>
            <w:webHidden/>
          </w:rPr>
          <w:tab/>
        </w:r>
        <w:r w:rsidR="00597918">
          <w:rPr>
            <w:noProof/>
            <w:webHidden/>
          </w:rPr>
          <w:fldChar w:fldCharType="begin"/>
        </w:r>
        <w:r w:rsidR="00597918">
          <w:rPr>
            <w:noProof/>
            <w:webHidden/>
          </w:rPr>
          <w:instrText xml:space="preserve"> PAGEREF _Toc185938899 \h </w:instrText>
        </w:r>
        <w:r w:rsidR="00597918">
          <w:rPr>
            <w:noProof/>
            <w:webHidden/>
          </w:rPr>
        </w:r>
        <w:r w:rsidR="00597918">
          <w:rPr>
            <w:noProof/>
            <w:webHidden/>
          </w:rPr>
          <w:fldChar w:fldCharType="separate"/>
        </w:r>
        <w:r w:rsidR="00597918">
          <w:rPr>
            <w:noProof/>
            <w:webHidden/>
          </w:rPr>
          <w:t>115</w:t>
        </w:r>
        <w:r w:rsidR="00597918">
          <w:rPr>
            <w:noProof/>
            <w:webHidden/>
          </w:rPr>
          <w:fldChar w:fldCharType="end"/>
        </w:r>
      </w:hyperlink>
    </w:p>
    <w:p w14:paraId="2778FF02" w14:textId="6C3D65D8"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0" w:history="1">
        <w:r w:rsidR="00597918" w:rsidRPr="00107725">
          <w:rPr>
            <w:rStyle w:val="Hyperlink"/>
            <w:noProof/>
          </w:rPr>
          <w:t>Figura 22. Kostot e zbritura për njësi për secilën komunë, Opsioni 1</w:t>
        </w:r>
        <w:r w:rsidR="00597918">
          <w:rPr>
            <w:noProof/>
            <w:webHidden/>
          </w:rPr>
          <w:tab/>
        </w:r>
        <w:r w:rsidR="00597918">
          <w:rPr>
            <w:noProof/>
            <w:webHidden/>
          </w:rPr>
          <w:fldChar w:fldCharType="begin"/>
        </w:r>
        <w:r w:rsidR="00597918">
          <w:rPr>
            <w:noProof/>
            <w:webHidden/>
          </w:rPr>
          <w:instrText xml:space="preserve"> PAGEREF _Toc185938900 \h </w:instrText>
        </w:r>
        <w:r w:rsidR="00597918">
          <w:rPr>
            <w:noProof/>
            <w:webHidden/>
          </w:rPr>
        </w:r>
        <w:r w:rsidR="00597918">
          <w:rPr>
            <w:noProof/>
            <w:webHidden/>
          </w:rPr>
          <w:fldChar w:fldCharType="separate"/>
        </w:r>
        <w:r w:rsidR="00597918">
          <w:rPr>
            <w:noProof/>
            <w:webHidden/>
          </w:rPr>
          <w:t>115</w:t>
        </w:r>
        <w:r w:rsidR="00597918">
          <w:rPr>
            <w:noProof/>
            <w:webHidden/>
          </w:rPr>
          <w:fldChar w:fldCharType="end"/>
        </w:r>
      </w:hyperlink>
    </w:p>
    <w:p w14:paraId="67DBAE37" w14:textId="1534C1D2"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1" w:history="1">
        <w:r w:rsidR="00597918" w:rsidRPr="00107725">
          <w:rPr>
            <w:rStyle w:val="Hyperlink"/>
            <w:noProof/>
          </w:rPr>
          <w:t>Figura 23. Kostot e investimit, Opsioni 2</w:t>
        </w:r>
        <w:r w:rsidR="00597918">
          <w:rPr>
            <w:noProof/>
            <w:webHidden/>
          </w:rPr>
          <w:tab/>
        </w:r>
        <w:r w:rsidR="00597918">
          <w:rPr>
            <w:noProof/>
            <w:webHidden/>
          </w:rPr>
          <w:fldChar w:fldCharType="begin"/>
        </w:r>
        <w:r w:rsidR="00597918">
          <w:rPr>
            <w:noProof/>
            <w:webHidden/>
          </w:rPr>
          <w:instrText xml:space="preserve"> PAGEREF _Toc185938901 \h </w:instrText>
        </w:r>
        <w:r w:rsidR="00597918">
          <w:rPr>
            <w:noProof/>
            <w:webHidden/>
          </w:rPr>
        </w:r>
        <w:r w:rsidR="00597918">
          <w:rPr>
            <w:noProof/>
            <w:webHidden/>
          </w:rPr>
          <w:fldChar w:fldCharType="separate"/>
        </w:r>
        <w:r w:rsidR="00597918">
          <w:rPr>
            <w:noProof/>
            <w:webHidden/>
          </w:rPr>
          <w:t>116</w:t>
        </w:r>
        <w:r w:rsidR="00597918">
          <w:rPr>
            <w:noProof/>
            <w:webHidden/>
          </w:rPr>
          <w:fldChar w:fldCharType="end"/>
        </w:r>
      </w:hyperlink>
    </w:p>
    <w:p w14:paraId="71B7608D" w14:textId="0A21859F"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2" w:history="1">
        <w:r w:rsidR="00597918" w:rsidRPr="00107725">
          <w:rPr>
            <w:rStyle w:val="Hyperlink"/>
            <w:noProof/>
          </w:rPr>
          <w:t>Figura 24. Kostot operative, Opsioni 2</w:t>
        </w:r>
        <w:r w:rsidR="00597918">
          <w:rPr>
            <w:noProof/>
            <w:webHidden/>
          </w:rPr>
          <w:tab/>
        </w:r>
        <w:r w:rsidR="00597918">
          <w:rPr>
            <w:noProof/>
            <w:webHidden/>
          </w:rPr>
          <w:fldChar w:fldCharType="begin"/>
        </w:r>
        <w:r w:rsidR="00597918">
          <w:rPr>
            <w:noProof/>
            <w:webHidden/>
          </w:rPr>
          <w:instrText xml:space="preserve"> PAGEREF _Toc185938902 \h </w:instrText>
        </w:r>
        <w:r w:rsidR="00597918">
          <w:rPr>
            <w:noProof/>
            <w:webHidden/>
          </w:rPr>
        </w:r>
        <w:r w:rsidR="00597918">
          <w:rPr>
            <w:noProof/>
            <w:webHidden/>
          </w:rPr>
          <w:fldChar w:fldCharType="separate"/>
        </w:r>
        <w:r w:rsidR="00597918">
          <w:rPr>
            <w:noProof/>
            <w:webHidden/>
          </w:rPr>
          <w:t>116</w:t>
        </w:r>
        <w:r w:rsidR="00597918">
          <w:rPr>
            <w:noProof/>
            <w:webHidden/>
          </w:rPr>
          <w:fldChar w:fldCharType="end"/>
        </w:r>
      </w:hyperlink>
    </w:p>
    <w:p w14:paraId="22FFE2A2" w14:textId="38735EF1"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3" w:history="1">
        <w:r w:rsidR="00597918" w:rsidRPr="00107725">
          <w:rPr>
            <w:rStyle w:val="Hyperlink"/>
            <w:noProof/>
          </w:rPr>
          <w:t>Figura 25. Kostot e zbatimit, Opsioni 2</w:t>
        </w:r>
        <w:r w:rsidR="00597918">
          <w:rPr>
            <w:noProof/>
            <w:webHidden/>
          </w:rPr>
          <w:tab/>
        </w:r>
        <w:r w:rsidR="00597918">
          <w:rPr>
            <w:noProof/>
            <w:webHidden/>
          </w:rPr>
          <w:fldChar w:fldCharType="begin"/>
        </w:r>
        <w:r w:rsidR="00597918">
          <w:rPr>
            <w:noProof/>
            <w:webHidden/>
          </w:rPr>
          <w:instrText xml:space="preserve"> PAGEREF _Toc185938903 \h </w:instrText>
        </w:r>
        <w:r w:rsidR="00597918">
          <w:rPr>
            <w:noProof/>
            <w:webHidden/>
          </w:rPr>
        </w:r>
        <w:r w:rsidR="00597918">
          <w:rPr>
            <w:noProof/>
            <w:webHidden/>
          </w:rPr>
          <w:fldChar w:fldCharType="separate"/>
        </w:r>
        <w:r w:rsidR="00597918">
          <w:rPr>
            <w:noProof/>
            <w:webHidden/>
          </w:rPr>
          <w:t>117</w:t>
        </w:r>
        <w:r w:rsidR="00597918">
          <w:rPr>
            <w:noProof/>
            <w:webHidden/>
          </w:rPr>
          <w:fldChar w:fldCharType="end"/>
        </w:r>
      </w:hyperlink>
    </w:p>
    <w:p w14:paraId="4DA6196C" w14:textId="58B45D30"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4" w:history="1">
        <w:r w:rsidR="00597918" w:rsidRPr="00107725">
          <w:rPr>
            <w:rStyle w:val="Hyperlink"/>
            <w:noProof/>
          </w:rPr>
          <w:t>Figura 26. Pasqyrë e elementeve të një impianti klasifikimi</w:t>
        </w:r>
        <w:r w:rsidR="00597918">
          <w:rPr>
            <w:noProof/>
            <w:webHidden/>
          </w:rPr>
          <w:tab/>
        </w:r>
        <w:r w:rsidR="00597918">
          <w:rPr>
            <w:noProof/>
            <w:webHidden/>
          </w:rPr>
          <w:fldChar w:fldCharType="begin"/>
        </w:r>
        <w:r w:rsidR="00597918">
          <w:rPr>
            <w:noProof/>
            <w:webHidden/>
          </w:rPr>
          <w:instrText xml:space="preserve"> PAGEREF _Toc185938904 \h </w:instrText>
        </w:r>
        <w:r w:rsidR="00597918">
          <w:rPr>
            <w:noProof/>
            <w:webHidden/>
          </w:rPr>
        </w:r>
        <w:r w:rsidR="00597918">
          <w:rPr>
            <w:noProof/>
            <w:webHidden/>
          </w:rPr>
          <w:fldChar w:fldCharType="separate"/>
        </w:r>
        <w:r w:rsidR="00597918">
          <w:rPr>
            <w:noProof/>
            <w:webHidden/>
          </w:rPr>
          <w:t>127</w:t>
        </w:r>
        <w:r w:rsidR="00597918">
          <w:rPr>
            <w:noProof/>
            <w:webHidden/>
          </w:rPr>
          <w:fldChar w:fldCharType="end"/>
        </w:r>
      </w:hyperlink>
    </w:p>
    <w:p w14:paraId="782A2364" w14:textId="472432A7"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5" w:history="1">
        <w:r w:rsidR="00597918" w:rsidRPr="00107725">
          <w:rPr>
            <w:rStyle w:val="Hyperlink"/>
            <w:noProof/>
          </w:rPr>
          <w:t>Figura 27. Një impiant tipik kompostimi i vargjeve</w:t>
        </w:r>
        <w:r w:rsidR="00597918">
          <w:rPr>
            <w:noProof/>
            <w:webHidden/>
          </w:rPr>
          <w:tab/>
        </w:r>
        <w:r w:rsidR="00597918">
          <w:rPr>
            <w:noProof/>
            <w:webHidden/>
          </w:rPr>
          <w:fldChar w:fldCharType="begin"/>
        </w:r>
        <w:r w:rsidR="00597918">
          <w:rPr>
            <w:noProof/>
            <w:webHidden/>
          </w:rPr>
          <w:instrText xml:space="preserve"> PAGEREF _Toc185938905 \h </w:instrText>
        </w:r>
        <w:r w:rsidR="00597918">
          <w:rPr>
            <w:noProof/>
            <w:webHidden/>
          </w:rPr>
        </w:r>
        <w:r w:rsidR="00597918">
          <w:rPr>
            <w:noProof/>
            <w:webHidden/>
          </w:rPr>
          <w:fldChar w:fldCharType="separate"/>
        </w:r>
        <w:r w:rsidR="00597918">
          <w:rPr>
            <w:noProof/>
            <w:webHidden/>
          </w:rPr>
          <w:t>129</w:t>
        </w:r>
        <w:r w:rsidR="00597918">
          <w:rPr>
            <w:noProof/>
            <w:webHidden/>
          </w:rPr>
          <w:fldChar w:fldCharType="end"/>
        </w:r>
      </w:hyperlink>
    </w:p>
    <w:p w14:paraId="039CA765" w14:textId="039E54F8"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6" w:history="1">
        <w:r w:rsidR="00597918" w:rsidRPr="00107725">
          <w:rPr>
            <w:rStyle w:val="Hyperlink"/>
            <w:noProof/>
          </w:rPr>
          <w:t>Figura 28. Qendër tipike për riciklim të mbeturinave të amvisërisë</w:t>
        </w:r>
        <w:r w:rsidR="00597918">
          <w:rPr>
            <w:noProof/>
            <w:webHidden/>
          </w:rPr>
          <w:tab/>
        </w:r>
        <w:r w:rsidR="00597918">
          <w:rPr>
            <w:noProof/>
            <w:webHidden/>
          </w:rPr>
          <w:fldChar w:fldCharType="begin"/>
        </w:r>
        <w:r w:rsidR="00597918">
          <w:rPr>
            <w:noProof/>
            <w:webHidden/>
          </w:rPr>
          <w:instrText xml:space="preserve"> PAGEREF _Toc185938906 \h </w:instrText>
        </w:r>
        <w:r w:rsidR="00597918">
          <w:rPr>
            <w:noProof/>
            <w:webHidden/>
          </w:rPr>
        </w:r>
        <w:r w:rsidR="00597918">
          <w:rPr>
            <w:noProof/>
            <w:webHidden/>
          </w:rPr>
          <w:fldChar w:fldCharType="separate"/>
        </w:r>
        <w:r w:rsidR="00597918">
          <w:rPr>
            <w:noProof/>
            <w:webHidden/>
          </w:rPr>
          <w:t>136</w:t>
        </w:r>
        <w:r w:rsidR="00597918">
          <w:rPr>
            <w:noProof/>
            <w:webHidden/>
          </w:rPr>
          <w:fldChar w:fldCharType="end"/>
        </w:r>
      </w:hyperlink>
    </w:p>
    <w:p w14:paraId="2BCE8F1B" w14:textId="5F055DAA"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7" w:history="1">
        <w:r w:rsidR="00597918" w:rsidRPr="00107725">
          <w:rPr>
            <w:rStyle w:val="Hyperlink"/>
            <w:noProof/>
          </w:rPr>
          <w:t>Figura 29. Rrjedha masive e sistemit, 2030</w:t>
        </w:r>
        <w:r w:rsidR="00597918">
          <w:rPr>
            <w:noProof/>
            <w:webHidden/>
          </w:rPr>
          <w:tab/>
        </w:r>
        <w:r w:rsidR="00597918">
          <w:rPr>
            <w:noProof/>
            <w:webHidden/>
          </w:rPr>
          <w:fldChar w:fldCharType="begin"/>
        </w:r>
        <w:r w:rsidR="00597918">
          <w:rPr>
            <w:noProof/>
            <w:webHidden/>
          </w:rPr>
          <w:instrText xml:space="preserve"> PAGEREF _Toc185938907 \h </w:instrText>
        </w:r>
        <w:r w:rsidR="00597918">
          <w:rPr>
            <w:noProof/>
            <w:webHidden/>
          </w:rPr>
        </w:r>
        <w:r w:rsidR="00597918">
          <w:rPr>
            <w:noProof/>
            <w:webHidden/>
          </w:rPr>
          <w:fldChar w:fldCharType="separate"/>
        </w:r>
        <w:r w:rsidR="00597918">
          <w:rPr>
            <w:noProof/>
            <w:webHidden/>
          </w:rPr>
          <w:t>137</w:t>
        </w:r>
        <w:r w:rsidR="00597918">
          <w:rPr>
            <w:noProof/>
            <w:webHidden/>
          </w:rPr>
          <w:fldChar w:fldCharType="end"/>
        </w:r>
      </w:hyperlink>
    </w:p>
    <w:p w14:paraId="2E54C83D" w14:textId="4A7A4FAF"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8" w:history="1">
        <w:r w:rsidR="00597918" w:rsidRPr="00107725">
          <w:rPr>
            <w:rStyle w:val="Hyperlink"/>
            <w:noProof/>
          </w:rPr>
          <w:t>Figura 30. Rrjedha masive e sistemit, 2035</w:t>
        </w:r>
        <w:r w:rsidR="00597918">
          <w:rPr>
            <w:noProof/>
            <w:webHidden/>
          </w:rPr>
          <w:tab/>
        </w:r>
        <w:r w:rsidR="00597918">
          <w:rPr>
            <w:noProof/>
            <w:webHidden/>
          </w:rPr>
          <w:fldChar w:fldCharType="begin"/>
        </w:r>
        <w:r w:rsidR="00597918">
          <w:rPr>
            <w:noProof/>
            <w:webHidden/>
          </w:rPr>
          <w:instrText xml:space="preserve"> PAGEREF _Toc185938908 \h </w:instrText>
        </w:r>
        <w:r w:rsidR="00597918">
          <w:rPr>
            <w:noProof/>
            <w:webHidden/>
          </w:rPr>
        </w:r>
        <w:r w:rsidR="00597918">
          <w:rPr>
            <w:noProof/>
            <w:webHidden/>
          </w:rPr>
          <w:fldChar w:fldCharType="separate"/>
        </w:r>
        <w:r w:rsidR="00597918">
          <w:rPr>
            <w:noProof/>
            <w:webHidden/>
          </w:rPr>
          <w:t>137</w:t>
        </w:r>
        <w:r w:rsidR="00597918">
          <w:rPr>
            <w:noProof/>
            <w:webHidden/>
          </w:rPr>
          <w:fldChar w:fldCharType="end"/>
        </w:r>
      </w:hyperlink>
    </w:p>
    <w:p w14:paraId="0592A64E" w14:textId="726D7AF0"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09" w:history="1">
        <w:r w:rsidR="00597918" w:rsidRPr="00107725">
          <w:rPr>
            <w:rStyle w:val="Hyperlink"/>
            <w:noProof/>
          </w:rPr>
          <w:t>Figura 31. Kostot e investimeve në mbledhjen e ndarë të mbeturinave</w:t>
        </w:r>
        <w:r w:rsidR="00597918">
          <w:rPr>
            <w:noProof/>
            <w:webHidden/>
          </w:rPr>
          <w:tab/>
        </w:r>
        <w:r w:rsidR="00597918">
          <w:rPr>
            <w:noProof/>
            <w:webHidden/>
          </w:rPr>
          <w:fldChar w:fldCharType="begin"/>
        </w:r>
        <w:r w:rsidR="00597918">
          <w:rPr>
            <w:noProof/>
            <w:webHidden/>
          </w:rPr>
          <w:instrText xml:space="preserve"> PAGEREF _Toc185938909 \h </w:instrText>
        </w:r>
        <w:r w:rsidR="00597918">
          <w:rPr>
            <w:noProof/>
            <w:webHidden/>
          </w:rPr>
        </w:r>
        <w:r w:rsidR="00597918">
          <w:rPr>
            <w:noProof/>
            <w:webHidden/>
          </w:rPr>
          <w:fldChar w:fldCharType="separate"/>
        </w:r>
        <w:r w:rsidR="00597918">
          <w:rPr>
            <w:noProof/>
            <w:webHidden/>
          </w:rPr>
          <w:t>140</w:t>
        </w:r>
        <w:r w:rsidR="00597918">
          <w:rPr>
            <w:noProof/>
            <w:webHidden/>
          </w:rPr>
          <w:fldChar w:fldCharType="end"/>
        </w:r>
      </w:hyperlink>
    </w:p>
    <w:p w14:paraId="66029F27" w14:textId="7660AD32"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0" w:history="1">
        <w:r w:rsidR="00597918" w:rsidRPr="00107725">
          <w:rPr>
            <w:rStyle w:val="Hyperlink"/>
            <w:noProof/>
          </w:rPr>
          <w:t>Figure 32 Kostot e operimit dhe mirëmbajtjes së mbledhjes së ndarë të mbeturinave</w:t>
        </w:r>
        <w:r w:rsidR="00597918">
          <w:rPr>
            <w:noProof/>
            <w:webHidden/>
          </w:rPr>
          <w:tab/>
        </w:r>
        <w:r w:rsidR="00597918">
          <w:rPr>
            <w:noProof/>
            <w:webHidden/>
          </w:rPr>
          <w:fldChar w:fldCharType="begin"/>
        </w:r>
        <w:r w:rsidR="00597918">
          <w:rPr>
            <w:noProof/>
            <w:webHidden/>
          </w:rPr>
          <w:instrText xml:space="preserve"> PAGEREF _Toc185938910 \h </w:instrText>
        </w:r>
        <w:r w:rsidR="00597918">
          <w:rPr>
            <w:noProof/>
            <w:webHidden/>
          </w:rPr>
        </w:r>
        <w:r w:rsidR="00597918">
          <w:rPr>
            <w:noProof/>
            <w:webHidden/>
          </w:rPr>
          <w:fldChar w:fldCharType="separate"/>
        </w:r>
        <w:r w:rsidR="00597918">
          <w:rPr>
            <w:noProof/>
            <w:webHidden/>
          </w:rPr>
          <w:t>140</w:t>
        </w:r>
        <w:r w:rsidR="00597918">
          <w:rPr>
            <w:noProof/>
            <w:webHidden/>
          </w:rPr>
          <w:fldChar w:fldCharType="end"/>
        </w:r>
      </w:hyperlink>
    </w:p>
    <w:p w14:paraId="0DA08A71" w14:textId="59E8C8B0"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1" w:history="1">
        <w:r w:rsidR="00597918" w:rsidRPr="00107725">
          <w:rPr>
            <w:rStyle w:val="Hyperlink"/>
            <w:noProof/>
          </w:rPr>
          <w:t>Figura 33 Klasifikimi OPEX</w:t>
        </w:r>
        <w:r w:rsidR="00597918">
          <w:rPr>
            <w:noProof/>
            <w:webHidden/>
          </w:rPr>
          <w:tab/>
        </w:r>
        <w:r w:rsidR="00597918">
          <w:rPr>
            <w:noProof/>
            <w:webHidden/>
          </w:rPr>
          <w:fldChar w:fldCharType="begin"/>
        </w:r>
        <w:r w:rsidR="00597918">
          <w:rPr>
            <w:noProof/>
            <w:webHidden/>
          </w:rPr>
          <w:instrText xml:space="preserve"> PAGEREF _Toc185938911 \h </w:instrText>
        </w:r>
        <w:r w:rsidR="00597918">
          <w:rPr>
            <w:noProof/>
            <w:webHidden/>
          </w:rPr>
        </w:r>
        <w:r w:rsidR="00597918">
          <w:rPr>
            <w:noProof/>
            <w:webHidden/>
          </w:rPr>
          <w:fldChar w:fldCharType="separate"/>
        </w:r>
        <w:r w:rsidR="00597918">
          <w:rPr>
            <w:noProof/>
            <w:webHidden/>
          </w:rPr>
          <w:t>141</w:t>
        </w:r>
        <w:r w:rsidR="00597918">
          <w:rPr>
            <w:noProof/>
            <w:webHidden/>
          </w:rPr>
          <w:fldChar w:fldCharType="end"/>
        </w:r>
      </w:hyperlink>
    </w:p>
    <w:p w14:paraId="62EBBA69" w14:textId="0CE6293F"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2" w:history="1">
        <w:r w:rsidR="00597918" w:rsidRPr="00107725">
          <w:rPr>
            <w:rStyle w:val="Hyperlink"/>
            <w:noProof/>
          </w:rPr>
          <w:t>Figura 34 Të ardhurat e mundshme nga materialet e riciklueshme</w:t>
        </w:r>
        <w:r w:rsidR="00597918">
          <w:rPr>
            <w:noProof/>
            <w:webHidden/>
          </w:rPr>
          <w:tab/>
        </w:r>
        <w:r w:rsidR="00597918">
          <w:rPr>
            <w:noProof/>
            <w:webHidden/>
          </w:rPr>
          <w:fldChar w:fldCharType="begin"/>
        </w:r>
        <w:r w:rsidR="00597918">
          <w:rPr>
            <w:noProof/>
            <w:webHidden/>
          </w:rPr>
          <w:instrText xml:space="preserve"> PAGEREF _Toc185938912 \h </w:instrText>
        </w:r>
        <w:r w:rsidR="00597918">
          <w:rPr>
            <w:noProof/>
            <w:webHidden/>
          </w:rPr>
        </w:r>
        <w:r w:rsidR="00597918">
          <w:rPr>
            <w:noProof/>
            <w:webHidden/>
          </w:rPr>
          <w:fldChar w:fldCharType="separate"/>
        </w:r>
        <w:r w:rsidR="00597918">
          <w:rPr>
            <w:noProof/>
            <w:webHidden/>
          </w:rPr>
          <w:t>142</w:t>
        </w:r>
        <w:r w:rsidR="00597918">
          <w:rPr>
            <w:noProof/>
            <w:webHidden/>
          </w:rPr>
          <w:fldChar w:fldCharType="end"/>
        </w:r>
      </w:hyperlink>
    </w:p>
    <w:p w14:paraId="085B322D" w14:textId="3E96378D"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3" w:history="1">
        <w:r w:rsidR="00597918" w:rsidRPr="00107725">
          <w:rPr>
            <w:rStyle w:val="Hyperlink"/>
            <w:noProof/>
          </w:rPr>
          <w:t>Figura 35 Kostoja e investimit të deponisë rajonale</w:t>
        </w:r>
        <w:r w:rsidR="00597918">
          <w:rPr>
            <w:noProof/>
            <w:webHidden/>
          </w:rPr>
          <w:tab/>
        </w:r>
        <w:r w:rsidR="00597918">
          <w:rPr>
            <w:noProof/>
            <w:webHidden/>
          </w:rPr>
          <w:fldChar w:fldCharType="begin"/>
        </w:r>
        <w:r w:rsidR="00597918">
          <w:rPr>
            <w:noProof/>
            <w:webHidden/>
          </w:rPr>
          <w:instrText xml:space="preserve"> PAGEREF _Toc185938913 \h </w:instrText>
        </w:r>
        <w:r w:rsidR="00597918">
          <w:rPr>
            <w:noProof/>
            <w:webHidden/>
          </w:rPr>
        </w:r>
        <w:r w:rsidR="00597918">
          <w:rPr>
            <w:noProof/>
            <w:webHidden/>
          </w:rPr>
          <w:fldChar w:fldCharType="separate"/>
        </w:r>
        <w:r w:rsidR="00597918">
          <w:rPr>
            <w:noProof/>
            <w:webHidden/>
          </w:rPr>
          <w:t>143</w:t>
        </w:r>
        <w:r w:rsidR="00597918">
          <w:rPr>
            <w:noProof/>
            <w:webHidden/>
          </w:rPr>
          <w:fldChar w:fldCharType="end"/>
        </w:r>
      </w:hyperlink>
    </w:p>
    <w:p w14:paraId="2DA0AEA2" w14:textId="78A3178C"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4" w:history="1">
        <w:r w:rsidR="00597918" w:rsidRPr="00107725">
          <w:rPr>
            <w:rStyle w:val="Hyperlink"/>
            <w:noProof/>
          </w:rPr>
          <w:t>Figura 36 Kostot vjetore operative të deponisë rajonale</w:t>
        </w:r>
        <w:r w:rsidR="00597918">
          <w:rPr>
            <w:noProof/>
            <w:webHidden/>
          </w:rPr>
          <w:tab/>
        </w:r>
        <w:r w:rsidR="00597918">
          <w:rPr>
            <w:noProof/>
            <w:webHidden/>
          </w:rPr>
          <w:fldChar w:fldCharType="begin"/>
        </w:r>
        <w:r w:rsidR="00597918">
          <w:rPr>
            <w:noProof/>
            <w:webHidden/>
          </w:rPr>
          <w:instrText xml:space="preserve"> PAGEREF _Toc185938914 \h </w:instrText>
        </w:r>
        <w:r w:rsidR="00597918">
          <w:rPr>
            <w:noProof/>
            <w:webHidden/>
          </w:rPr>
        </w:r>
        <w:r w:rsidR="00597918">
          <w:rPr>
            <w:noProof/>
            <w:webHidden/>
          </w:rPr>
          <w:fldChar w:fldCharType="separate"/>
        </w:r>
        <w:r w:rsidR="00597918">
          <w:rPr>
            <w:noProof/>
            <w:webHidden/>
          </w:rPr>
          <w:t>143</w:t>
        </w:r>
        <w:r w:rsidR="00597918">
          <w:rPr>
            <w:noProof/>
            <w:webHidden/>
          </w:rPr>
          <w:fldChar w:fldCharType="end"/>
        </w:r>
      </w:hyperlink>
    </w:p>
    <w:p w14:paraId="08583EDE" w14:textId="4C2A92CE"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5" w:history="1">
        <w:r w:rsidR="00597918" w:rsidRPr="00107725">
          <w:rPr>
            <w:rStyle w:val="Hyperlink"/>
            <w:noProof/>
          </w:rPr>
          <w:t>Figura 37. Parashikimi i shpenzimeve komunale, mijë euro</w:t>
        </w:r>
        <w:r w:rsidR="00597918">
          <w:rPr>
            <w:noProof/>
            <w:webHidden/>
          </w:rPr>
          <w:tab/>
        </w:r>
        <w:r w:rsidR="00597918">
          <w:rPr>
            <w:noProof/>
            <w:webHidden/>
          </w:rPr>
          <w:fldChar w:fldCharType="begin"/>
        </w:r>
        <w:r w:rsidR="00597918">
          <w:rPr>
            <w:noProof/>
            <w:webHidden/>
          </w:rPr>
          <w:instrText xml:space="preserve"> PAGEREF _Toc185938915 \h </w:instrText>
        </w:r>
        <w:r w:rsidR="00597918">
          <w:rPr>
            <w:noProof/>
            <w:webHidden/>
          </w:rPr>
        </w:r>
        <w:r w:rsidR="00597918">
          <w:rPr>
            <w:noProof/>
            <w:webHidden/>
          </w:rPr>
          <w:fldChar w:fldCharType="separate"/>
        </w:r>
        <w:r w:rsidR="00597918">
          <w:rPr>
            <w:noProof/>
            <w:webHidden/>
          </w:rPr>
          <w:t>146</w:t>
        </w:r>
        <w:r w:rsidR="00597918">
          <w:rPr>
            <w:noProof/>
            <w:webHidden/>
          </w:rPr>
          <w:fldChar w:fldCharType="end"/>
        </w:r>
      </w:hyperlink>
    </w:p>
    <w:p w14:paraId="3C707F19" w14:textId="5C86DC2E" w:rsidR="00597918" w:rsidRDefault="0099679C">
      <w:pPr>
        <w:pStyle w:val="TableofFigures"/>
        <w:tabs>
          <w:tab w:val="right" w:leader="dot" w:pos="9350"/>
        </w:tabs>
        <w:rPr>
          <w:rFonts w:cstheme="minorBidi"/>
          <w:smallCaps w:val="0"/>
          <w:noProof/>
          <w:kern w:val="2"/>
          <w:sz w:val="24"/>
          <w:szCs w:val="24"/>
          <w:lang w:val="en-US"/>
          <w14:ligatures w14:val="standardContextual"/>
        </w:rPr>
      </w:pPr>
      <w:hyperlink w:anchor="_Toc185938916" w:history="1">
        <w:r w:rsidR="00597918" w:rsidRPr="00107725">
          <w:rPr>
            <w:rStyle w:val="Hyperlink"/>
            <w:noProof/>
          </w:rPr>
          <w:t>Figura 38. Tarifa e mbulimit të plotë të kostos, pragu i përballueshëm dhe rritja e rekomanduar e tarifës mesatare</w:t>
        </w:r>
        <w:r w:rsidR="00597918">
          <w:rPr>
            <w:noProof/>
            <w:webHidden/>
          </w:rPr>
          <w:tab/>
        </w:r>
        <w:r w:rsidR="00597918">
          <w:rPr>
            <w:noProof/>
            <w:webHidden/>
          </w:rPr>
          <w:fldChar w:fldCharType="begin"/>
        </w:r>
        <w:r w:rsidR="00597918">
          <w:rPr>
            <w:noProof/>
            <w:webHidden/>
          </w:rPr>
          <w:instrText xml:space="preserve"> PAGEREF _Toc185938916 \h </w:instrText>
        </w:r>
        <w:r w:rsidR="00597918">
          <w:rPr>
            <w:noProof/>
            <w:webHidden/>
          </w:rPr>
        </w:r>
        <w:r w:rsidR="00597918">
          <w:rPr>
            <w:noProof/>
            <w:webHidden/>
          </w:rPr>
          <w:fldChar w:fldCharType="separate"/>
        </w:r>
        <w:r w:rsidR="00597918">
          <w:rPr>
            <w:noProof/>
            <w:webHidden/>
          </w:rPr>
          <w:t>147</w:t>
        </w:r>
        <w:r w:rsidR="00597918">
          <w:rPr>
            <w:noProof/>
            <w:webHidden/>
          </w:rPr>
          <w:fldChar w:fldCharType="end"/>
        </w:r>
      </w:hyperlink>
    </w:p>
    <w:p w14:paraId="1A4DD715" w14:textId="42C8C19E" w:rsidR="00CF75EC" w:rsidRDefault="00CF75EC" w:rsidP="00372153">
      <w:pPr>
        <w:rPr>
          <w:b/>
          <w:color w:val="365F91" w:themeColor="accent1" w:themeShade="BF"/>
        </w:rPr>
      </w:pPr>
      <w:r>
        <w:rPr>
          <w:b/>
          <w:color w:val="365F91" w:themeColor="accent1" w:themeShade="BF"/>
        </w:rPr>
        <w:fldChar w:fldCharType="end"/>
      </w:r>
    </w:p>
    <w:p w14:paraId="52547C4E"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0E31B0B4"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2354A03D"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00941C81"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4D163A42" w14:textId="77777777" w:rsidR="00015D51" w:rsidRDefault="00015D51">
      <w:pPr>
        <w:rPr>
          <w:b/>
          <w:bCs/>
          <w:color w:val="365F91" w:themeColor="accent1" w:themeShade="BF"/>
          <w:sz w:val="28"/>
          <w:szCs w:val="28"/>
        </w:rPr>
      </w:pPr>
      <w:r>
        <w:br w:type="page"/>
      </w:r>
    </w:p>
    <w:p w14:paraId="68C5D50F" w14:textId="77777777" w:rsidR="0027152B" w:rsidRDefault="0027152B" w:rsidP="00372153">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Lista e shkurtesave</w:t>
      </w:r>
    </w:p>
    <w:p w14:paraId="088B9903" w14:textId="77777777" w:rsidR="0027152B" w:rsidRDefault="0027152B" w:rsidP="00372153">
      <w:pPr>
        <w:keepNext/>
        <w:keepLines/>
        <w:pBdr>
          <w:top w:val="nil"/>
          <w:left w:val="nil"/>
          <w:bottom w:val="nil"/>
          <w:right w:val="nil"/>
          <w:between w:val="nil"/>
        </w:pBdr>
        <w:spacing w:after="0" w:line="240" w:lineRule="auto"/>
        <w:rPr>
          <w:b/>
          <w:bCs/>
          <w:color w:val="365F91" w:themeColor="accent1"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7527"/>
      </w:tblGrid>
      <w:tr w:rsidR="008A6365" w:rsidRPr="008A6365" w14:paraId="03A6E242" w14:textId="77777777" w:rsidTr="4ACEF892">
        <w:tc>
          <w:tcPr>
            <w:tcW w:w="1499" w:type="dxa"/>
            <w:tcBorders>
              <w:right w:val="single" w:sz="4" w:space="0" w:color="auto"/>
            </w:tcBorders>
          </w:tcPr>
          <w:p w14:paraId="6E79C587" w14:textId="77777777" w:rsidR="008A6365" w:rsidRPr="008A6365" w:rsidRDefault="008A6365" w:rsidP="008A6365">
            <w:pPr>
              <w:rPr>
                <w:b/>
                <w:sz w:val="20"/>
                <w:szCs w:val="20"/>
              </w:rPr>
            </w:pPr>
            <w:r>
              <w:rPr>
                <w:b/>
                <w:sz w:val="20"/>
              </w:rPr>
              <w:t>NPSh</w:t>
            </w:r>
          </w:p>
        </w:tc>
        <w:tc>
          <w:tcPr>
            <w:tcW w:w="7527" w:type="dxa"/>
            <w:tcBorders>
              <w:left w:val="single" w:sz="4" w:space="0" w:color="auto"/>
            </w:tcBorders>
          </w:tcPr>
          <w:p w14:paraId="509BCA26" w14:textId="77777777" w:rsidR="008A6365" w:rsidRPr="008A6365" w:rsidRDefault="008A6365" w:rsidP="008A6365">
            <w:pPr>
              <w:rPr>
                <w:sz w:val="20"/>
                <w:szCs w:val="20"/>
              </w:rPr>
            </w:pPr>
            <w:r>
              <w:rPr>
                <w:sz w:val="20"/>
              </w:rPr>
              <w:t>Nënprodukte shtazore</w:t>
            </w:r>
          </w:p>
        </w:tc>
      </w:tr>
      <w:tr w:rsidR="00146835" w:rsidRPr="008A6365" w14:paraId="77C82900" w14:textId="77777777" w:rsidTr="4ACEF892">
        <w:tc>
          <w:tcPr>
            <w:tcW w:w="1499" w:type="dxa"/>
            <w:tcBorders>
              <w:right w:val="single" w:sz="4" w:space="0" w:color="auto"/>
            </w:tcBorders>
          </w:tcPr>
          <w:p w14:paraId="3442B846" w14:textId="77777777" w:rsidR="00146835" w:rsidRPr="008A6365" w:rsidRDefault="00146835" w:rsidP="008A6365">
            <w:pPr>
              <w:rPr>
                <w:b/>
                <w:sz w:val="20"/>
                <w:szCs w:val="20"/>
              </w:rPr>
            </w:pPr>
            <w:r>
              <w:rPr>
                <w:b/>
                <w:sz w:val="20"/>
              </w:rPr>
              <w:t>TA</w:t>
            </w:r>
          </w:p>
        </w:tc>
        <w:tc>
          <w:tcPr>
            <w:tcW w:w="7527" w:type="dxa"/>
            <w:tcBorders>
              <w:left w:val="single" w:sz="4" w:space="0" w:color="auto"/>
            </w:tcBorders>
          </w:tcPr>
          <w:p w14:paraId="7EA4150A" w14:textId="77777777" w:rsidR="00146835" w:rsidRPr="008A6365" w:rsidRDefault="00146835" w:rsidP="008A6365">
            <w:pPr>
              <w:rPr>
                <w:sz w:val="20"/>
                <w:szCs w:val="20"/>
              </w:rPr>
            </w:pPr>
            <w:r>
              <w:rPr>
                <w:sz w:val="20"/>
              </w:rPr>
              <w:t>Tretje anaerobe</w:t>
            </w:r>
          </w:p>
        </w:tc>
      </w:tr>
      <w:tr w:rsidR="000911CC" w:rsidRPr="008A6365" w14:paraId="06A015C2" w14:textId="77777777" w:rsidTr="4ACEF892">
        <w:tc>
          <w:tcPr>
            <w:tcW w:w="1499" w:type="dxa"/>
            <w:tcBorders>
              <w:right w:val="single" w:sz="4" w:space="0" w:color="auto"/>
            </w:tcBorders>
          </w:tcPr>
          <w:p w14:paraId="54D9D551" w14:textId="77777777" w:rsidR="000911CC" w:rsidRDefault="000911CC" w:rsidP="008A6365">
            <w:pPr>
              <w:rPr>
                <w:b/>
                <w:sz w:val="20"/>
                <w:szCs w:val="20"/>
              </w:rPr>
            </w:pPr>
            <w:r>
              <w:rPr>
                <w:b/>
                <w:sz w:val="20"/>
              </w:rPr>
              <w:t>QRMA</w:t>
            </w:r>
          </w:p>
        </w:tc>
        <w:tc>
          <w:tcPr>
            <w:tcW w:w="7527" w:type="dxa"/>
            <w:tcBorders>
              <w:left w:val="single" w:sz="4" w:space="0" w:color="auto"/>
            </w:tcBorders>
          </w:tcPr>
          <w:p w14:paraId="43D9690E" w14:textId="77777777" w:rsidR="000911CC" w:rsidRDefault="000911CC" w:rsidP="008A6365">
            <w:pPr>
              <w:rPr>
                <w:sz w:val="20"/>
                <w:szCs w:val="20"/>
              </w:rPr>
            </w:pPr>
            <w:r>
              <w:rPr>
                <w:sz w:val="20"/>
              </w:rPr>
              <w:t>Qendra për riciklim të mbeturinave të amvisërisë</w:t>
            </w:r>
          </w:p>
        </w:tc>
      </w:tr>
      <w:tr w:rsidR="008A6365" w:rsidRPr="008A6365" w14:paraId="7EB0C558" w14:textId="77777777" w:rsidTr="4ACEF892">
        <w:tc>
          <w:tcPr>
            <w:tcW w:w="1499" w:type="dxa"/>
            <w:tcBorders>
              <w:right w:val="single" w:sz="4" w:space="0" w:color="auto"/>
            </w:tcBorders>
          </w:tcPr>
          <w:p w14:paraId="466F5485" w14:textId="77777777" w:rsidR="008A6365" w:rsidRPr="008A6365" w:rsidRDefault="008A6365" w:rsidP="008A6365">
            <w:pPr>
              <w:rPr>
                <w:b/>
                <w:sz w:val="20"/>
                <w:szCs w:val="20"/>
              </w:rPr>
            </w:pPr>
            <w:r>
              <w:rPr>
                <w:b/>
                <w:sz w:val="20"/>
              </w:rPr>
              <w:t>MND</w:t>
            </w:r>
          </w:p>
        </w:tc>
        <w:tc>
          <w:tcPr>
            <w:tcW w:w="7527" w:type="dxa"/>
            <w:tcBorders>
              <w:left w:val="single" w:sz="4" w:space="0" w:color="auto"/>
            </w:tcBorders>
          </w:tcPr>
          <w:p w14:paraId="380A5021" w14:textId="77777777" w:rsidR="008A6365" w:rsidRPr="008A6365" w:rsidRDefault="6B59BA43" w:rsidP="4ACEF892">
            <w:r>
              <w:rPr>
                <w:sz w:val="20"/>
              </w:rPr>
              <w:t>gr</w:t>
            </w:r>
          </w:p>
        </w:tc>
      </w:tr>
      <w:tr w:rsidR="006D1C37" w:rsidRPr="008A6365" w14:paraId="3DB2E9A7" w14:textId="77777777" w:rsidTr="4ACEF892">
        <w:tc>
          <w:tcPr>
            <w:tcW w:w="1499" w:type="dxa"/>
            <w:tcBorders>
              <w:right w:val="single" w:sz="4" w:space="0" w:color="auto"/>
            </w:tcBorders>
          </w:tcPr>
          <w:p w14:paraId="5E8FCC7C" w14:textId="77777777" w:rsidR="006D1C37" w:rsidRPr="008A6365" w:rsidRDefault="006D1C37" w:rsidP="008A6365">
            <w:pPr>
              <w:rPr>
                <w:b/>
                <w:sz w:val="20"/>
                <w:szCs w:val="20"/>
              </w:rPr>
            </w:pPr>
            <w:r>
              <w:rPr>
                <w:b/>
                <w:sz w:val="20"/>
              </w:rPr>
              <w:t>EQ</w:t>
            </w:r>
          </w:p>
        </w:tc>
        <w:tc>
          <w:tcPr>
            <w:tcW w:w="7527" w:type="dxa"/>
            <w:tcBorders>
              <w:left w:val="single" w:sz="4" w:space="0" w:color="auto"/>
            </w:tcBorders>
          </w:tcPr>
          <w:p w14:paraId="4DA49347" w14:textId="77777777" w:rsidR="006D1C37" w:rsidRPr="008A6365" w:rsidRDefault="006D1C37" w:rsidP="008A6365">
            <w:pPr>
              <w:rPr>
                <w:sz w:val="20"/>
                <w:szCs w:val="20"/>
              </w:rPr>
            </w:pPr>
            <w:r>
              <w:rPr>
                <w:sz w:val="20"/>
              </w:rPr>
              <w:t>Ekonomi qarkor</w:t>
            </w:r>
          </w:p>
        </w:tc>
      </w:tr>
      <w:tr w:rsidR="00FB1ADF" w:rsidRPr="008A6365" w14:paraId="33C9405A" w14:textId="77777777" w:rsidTr="4ACEF892">
        <w:tc>
          <w:tcPr>
            <w:tcW w:w="1499" w:type="dxa"/>
            <w:tcBorders>
              <w:right w:val="single" w:sz="4" w:space="0" w:color="auto"/>
            </w:tcBorders>
          </w:tcPr>
          <w:p w14:paraId="13BA83DD" w14:textId="77777777" w:rsidR="00FB1ADF" w:rsidRDefault="00FB1ADF" w:rsidP="008A6365">
            <w:pPr>
              <w:rPr>
                <w:b/>
                <w:sz w:val="20"/>
                <w:szCs w:val="20"/>
              </w:rPr>
            </w:pPr>
            <w:r>
              <w:rPr>
                <w:b/>
                <w:sz w:val="20"/>
              </w:rPr>
              <w:t>DIMNUNI</w:t>
            </w:r>
          </w:p>
        </w:tc>
        <w:tc>
          <w:tcPr>
            <w:tcW w:w="7527" w:type="dxa"/>
            <w:tcBorders>
              <w:left w:val="single" w:sz="4" w:space="0" w:color="auto"/>
            </w:tcBorders>
          </w:tcPr>
          <w:p w14:paraId="756160BE" w14:textId="563D2D1E" w:rsidR="00FB1ADF" w:rsidRDefault="00FB1ADF" w:rsidP="008A6365">
            <w:pPr>
              <w:rPr>
                <w:sz w:val="20"/>
                <w:szCs w:val="20"/>
              </w:rPr>
            </w:pPr>
            <w:r>
              <w:rPr>
                <w:sz w:val="20"/>
              </w:rPr>
              <w:t xml:space="preserve">Departamenti për Inspektimin e Mjedisit, Natyrës, Ujërave, Ndërtimit dhe </w:t>
            </w:r>
            <w:r w:rsidR="00722C83">
              <w:rPr>
                <w:sz w:val="20"/>
              </w:rPr>
              <w:t>Planifikim</w:t>
            </w:r>
            <w:r w:rsidR="00A752F1">
              <w:rPr>
                <w:sz w:val="20"/>
              </w:rPr>
              <w:t>it Hap</w:t>
            </w:r>
            <w:r w:rsidR="002E1928">
              <w:rPr>
                <w:sz w:val="20"/>
              </w:rPr>
              <w:t>sinorë</w:t>
            </w:r>
          </w:p>
        </w:tc>
      </w:tr>
      <w:tr w:rsidR="00F8762D" w:rsidRPr="008A6365" w14:paraId="10EDB04F" w14:textId="77777777" w:rsidTr="4ACEF892">
        <w:tc>
          <w:tcPr>
            <w:tcW w:w="1499" w:type="dxa"/>
            <w:tcBorders>
              <w:right w:val="single" w:sz="4" w:space="0" w:color="auto"/>
            </w:tcBorders>
          </w:tcPr>
          <w:p w14:paraId="4AB682C1" w14:textId="77777777" w:rsidR="00F8762D" w:rsidRPr="008A6365" w:rsidRDefault="00F8762D" w:rsidP="008A6365">
            <w:pPr>
              <w:rPr>
                <w:b/>
                <w:sz w:val="20"/>
                <w:szCs w:val="20"/>
              </w:rPr>
            </w:pPr>
            <w:r>
              <w:rPr>
                <w:b/>
                <w:sz w:val="20"/>
              </w:rPr>
              <w:t>PeD</w:t>
            </w:r>
          </w:p>
        </w:tc>
        <w:tc>
          <w:tcPr>
            <w:tcW w:w="7527" w:type="dxa"/>
            <w:tcBorders>
              <w:left w:val="single" w:sz="4" w:space="0" w:color="auto"/>
            </w:tcBorders>
          </w:tcPr>
          <w:p w14:paraId="56C2F995" w14:textId="7CF88032" w:rsidR="00F8762D" w:rsidRPr="008A6365" w:rsidRDefault="00F8762D" w:rsidP="008A6365">
            <w:pPr>
              <w:rPr>
                <w:sz w:val="20"/>
                <w:szCs w:val="20"/>
              </w:rPr>
            </w:pPr>
            <w:r>
              <w:rPr>
                <w:sz w:val="20"/>
              </w:rPr>
              <w:t>Pika e dorëzimi</w:t>
            </w:r>
          </w:p>
        </w:tc>
      </w:tr>
      <w:tr w:rsidR="008A6365" w:rsidRPr="008A6365" w14:paraId="0F9AEE8A" w14:textId="77777777" w:rsidTr="4ACEF892">
        <w:tc>
          <w:tcPr>
            <w:tcW w:w="1499" w:type="dxa"/>
            <w:tcBorders>
              <w:right w:val="single" w:sz="4" w:space="0" w:color="auto"/>
            </w:tcBorders>
          </w:tcPr>
          <w:p w14:paraId="09917EC0" w14:textId="77777777" w:rsidR="008A6365" w:rsidRPr="008A6365" w:rsidRDefault="008A6365" w:rsidP="008A6365">
            <w:pPr>
              <w:rPr>
                <w:b/>
                <w:sz w:val="20"/>
                <w:szCs w:val="20"/>
              </w:rPr>
            </w:pPr>
            <w:r>
              <w:rPr>
                <w:b/>
                <w:sz w:val="20"/>
              </w:rPr>
              <w:t>SRD</w:t>
            </w:r>
          </w:p>
        </w:tc>
        <w:tc>
          <w:tcPr>
            <w:tcW w:w="7527" w:type="dxa"/>
            <w:tcBorders>
              <w:left w:val="single" w:sz="4" w:space="0" w:color="auto"/>
            </w:tcBorders>
          </w:tcPr>
          <w:p w14:paraId="2DB83A22" w14:textId="77777777" w:rsidR="008A6365" w:rsidRPr="008A6365" w:rsidRDefault="008A6365" w:rsidP="008A6365">
            <w:pPr>
              <w:rPr>
                <w:sz w:val="20"/>
                <w:szCs w:val="20"/>
              </w:rPr>
            </w:pPr>
            <w:r>
              <w:rPr>
                <w:sz w:val="20"/>
              </w:rPr>
              <w:t>Sistemi i rimbursimit të depozitave</w:t>
            </w:r>
          </w:p>
        </w:tc>
      </w:tr>
      <w:tr w:rsidR="008A6365" w:rsidRPr="008A6365" w14:paraId="46B70DF5" w14:textId="77777777" w:rsidTr="4ACEF892">
        <w:tc>
          <w:tcPr>
            <w:tcW w:w="1499" w:type="dxa"/>
            <w:tcBorders>
              <w:right w:val="single" w:sz="4" w:space="0" w:color="auto"/>
            </w:tcBorders>
          </w:tcPr>
          <w:p w14:paraId="45BDE2D9" w14:textId="77777777" w:rsidR="008A6365" w:rsidRPr="008A6365" w:rsidRDefault="008A6365" w:rsidP="008A6365">
            <w:pPr>
              <w:rPr>
                <w:b/>
                <w:sz w:val="20"/>
                <w:szCs w:val="20"/>
              </w:rPr>
            </w:pPr>
            <w:r>
              <w:rPr>
                <w:b/>
                <w:sz w:val="20"/>
              </w:rPr>
              <w:t>AFJ</w:t>
            </w:r>
          </w:p>
        </w:tc>
        <w:tc>
          <w:tcPr>
            <w:tcW w:w="7527" w:type="dxa"/>
            <w:tcBorders>
              <w:left w:val="single" w:sz="4" w:space="0" w:color="auto"/>
            </w:tcBorders>
          </w:tcPr>
          <w:p w14:paraId="20B479F2" w14:textId="77777777" w:rsidR="008A6365" w:rsidRPr="008A6365" w:rsidRDefault="008A6365" w:rsidP="008A6365">
            <w:pPr>
              <w:rPr>
                <w:sz w:val="20"/>
                <w:szCs w:val="20"/>
              </w:rPr>
            </w:pPr>
            <w:r>
              <w:rPr>
                <w:sz w:val="20"/>
              </w:rPr>
              <w:t>Automjetet në fund të jetës</w:t>
            </w:r>
          </w:p>
        </w:tc>
      </w:tr>
      <w:tr w:rsidR="008A6365" w:rsidRPr="008A6365" w14:paraId="6C665477" w14:textId="77777777" w:rsidTr="4ACEF892">
        <w:tc>
          <w:tcPr>
            <w:tcW w:w="1499" w:type="dxa"/>
            <w:tcBorders>
              <w:right w:val="single" w:sz="4" w:space="0" w:color="auto"/>
            </w:tcBorders>
          </w:tcPr>
          <w:p w14:paraId="779F500F" w14:textId="77777777" w:rsidR="008A6365" w:rsidRPr="008A6365" w:rsidRDefault="008A6365" w:rsidP="008A6365">
            <w:pPr>
              <w:rPr>
                <w:b/>
                <w:sz w:val="20"/>
                <w:szCs w:val="20"/>
              </w:rPr>
            </w:pPr>
            <w:r>
              <w:rPr>
                <w:b/>
                <w:sz w:val="20"/>
              </w:rPr>
              <w:t>PZP</w:t>
            </w:r>
          </w:p>
        </w:tc>
        <w:tc>
          <w:tcPr>
            <w:tcW w:w="7527" w:type="dxa"/>
            <w:tcBorders>
              <w:left w:val="single" w:sz="4" w:space="0" w:color="auto"/>
            </w:tcBorders>
          </w:tcPr>
          <w:p w14:paraId="35CF4A68" w14:textId="77777777" w:rsidR="008A6365" w:rsidRPr="008A6365" w:rsidRDefault="008A6365" w:rsidP="008A6365">
            <w:pPr>
              <w:rPr>
                <w:sz w:val="20"/>
                <w:szCs w:val="20"/>
              </w:rPr>
            </w:pPr>
            <w:r>
              <w:rPr>
                <w:sz w:val="20"/>
              </w:rPr>
              <w:t>Përgjegjësia e zgjeruar e prodhuesit</w:t>
            </w:r>
          </w:p>
        </w:tc>
      </w:tr>
      <w:tr w:rsidR="008A6365" w:rsidRPr="008A6365" w14:paraId="1B51F36A" w14:textId="77777777" w:rsidTr="4ACEF892">
        <w:tc>
          <w:tcPr>
            <w:tcW w:w="1499" w:type="dxa"/>
            <w:tcBorders>
              <w:right w:val="single" w:sz="4" w:space="0" w:color="auto"/>
            </w:tcBorders>
          </w:tcPr>
          <w:p w14:paraId="2CC34D85" w14:textId="77777777" w:rsidR="008A6365" w:rsidRPr="008A6365" w:rsidRDefault="008A6365" w:rsidP="008A6365">
            <w:pPr>
              <w:rPr>
                <w:b/>
                <w:sz w:val="20"/>
                <w:szCs w:val="20"/>
              </w:rPr>
            </w:pPr>
            <w:r>
              <w:rPr>
                <w:b/>
                <w:sz w:val="20"/>
              </w:rPr>
              <w:t>BE</w:t>
            </w:r>
          </w:p>
        </w:tc>
        <w:tc>
          <w:tcPr>
            <w:tcW w:w="7527" w:type="dxa"/>
            <w:tcBorders>
              <w:left w:val="single" w:sz="4" w:space="0" w:color="auto"/>
            </w:tcBorders>
          </w:tcPr>
          <w:p w14:paraId="5B81BD8F" w14:textId="77777777" w:rsidR="008A6365" w:rsidRPr="008A6365" w:rsidRDefault="008A6365" w:rsidP="008A6365">
            <w:pPr>
              <w:rPr>
                <w:sz w:val="20"/>
                <w:szCs w:val="20"/>
              </w:rPr>
            </w:pPr>
            <w:r>
              <w:rPr>
                <w:sz w:val="20"/>
              </w:rPr>
              <w:t>Bashkimi Evropian</w:t>
            </w:r>
          </w:p>
        </w:tc>
      </w:tr>
      <w:tr w:rsidR="008A6365" w:rsidRPr="008A6365" w14:paraId="44D1B6A4" w14:textId="77777777" w:rsidTr="4ACEF892">
        <w:tc>
          <w:tcPr>
            <w:tcW w:w="1499" w:type="dxa"/>
            <w:tcBorders>
              <w:right w:val="single" w:sz="4" w:space="0" w:color="auto"/>
            </w:tcBorders>
          </w:tcPr>
          <w:p w14:paraId="31F3E288" w14:textId="77777777" w:rsidR="008A6365" w:rsidRPr="008A6365" w:rsidRDefault="008A6365" w:rsidP="008A6365">
            <w:pPr>
              <w:rPr>
                <w:b/>
                <w:sz w:val="20"/>
                <w:szCs w:val="20"/>
              </w:rPr>
            </w:pPr>
            <w:r>
              <w:rPr>
                <w:b/>
                <w:sz w:val="20"/>
              </w:rPr>
              <w:t>BPV</w:t>
            </w:r>
          </w:p>
        </w:tc>
        <w:tc>
          <w:tcPr>
            <w:tcW w:w="7527" w:type="dxa"/>
            <w:tcBorders>
              <w:left w:val="single" w:sz="4" w:space="0" w:color="auto"/>
            </w:tcBorders>
          </w:tcPr>
          <w:p w14:paraId="744637A5" w14:textId="77777777" w:rsidR="008A6365" w:rsidRPr="008A6365" w:rsidRDefault="008A6365" w:rsidP="008A6365">
            <w:pPr>
              <w:rPr>
                <w:sz w:val="20"/>
                <w:szCs w:val="20"/>
              </w:rPr>
            </w:pPr>
            <w:r>
              <w:rPr>
                <w:sz w:val="20"/>
              </w:rPr>
              <w:t>Bruto produkti vendor</w:t>
            </w:r>
          </w:p>
        </w:tc>
      </w:tr>
      <w:tr w:rsidR="008A6365" w:rsidRPr="008A6365" w14:paraId="3D865B45" w14:textId="77777777" w:rsidTr="4ACEF892">
        <w:tc>
          <w:tcPr>
            <w:tcW w:w="1499" w:type="dxa"/>
            <w:tcBorders>
              <w:right w:val="single" w:sz="4" w:space="0" w:color="auto"/>
            </w:tcBorders>
          </w:tcPr>
          <w:p w14:paraId="3C589B9A" w14:textId="77777777" w:rsidR="008A6365" w:rsidRPr="008A6365" w:rsidRDefault="008A6365" w:rsidP="008A6365">
            <w:pPr>
              <w:rPr>
                <w:b/>
                <w:sz w:val="20"/>
                <w:szCs w:val="20"/>
              </w:rPr>
            </w:pPr>
            <w:r>
              <w:rPr>
                <w:b/>
                <w:sz w:val="20"/>
              </w:rPr>
              <w:t>IKSh</w:t>
            </w:r>
          </w:p>
        </w:tc>
        <w:tc>
          <w:tcPr>
            <w:tcW w:w="7527" w:type="dxa"/>
            <w:tcBorders>
              <w:left w:val="single" w:sz="4" w:space="0" w:color="auto"/>
            </w:tcBorders>
          </w:tcPr>
          <w:p w14:paraId="2E563D9C" w14:textId="77777777" w:rsidR="008A6365" w:rsidRPr="008A6365" w:rsidRDefault="008A6365" w:rsidP="008A6365">
            <w:pPr>
              <w:rPr>
                <w:sz w:val="20"/>
                <w:szCs w:val="20"/>
              </w:rPr>
            </w:pPr>
            <w:r>
              <w:rPr>
                <w:sz w:val="20"/>
              </w:rPr>
              <w:t>Institucionet e kujdesit shëndetësor</w:t>
            </w:r>
          </w:p>
        </w:tc>
      </w:tr>
      <w:tr w:rsidR="008A6365" w:rsidRPr="008A6365" w14:paraId="45BA0EDB" w14:textId="77777777" w:rsidTr="4ACEF892">
        <w:tc>
          <w:tcPr>
            <w:tcW w:w="1499" w:type="dxa"/>
            <w:tcBorders>
              <w:right w:val="single" w:sz="4" w:space="0" w:color="auto"/>
            </w:tcBorders>
          </w:tcPr>
          <w:p w14:paraId="6668387C" w14:textId="77777777" w:rsidR="008A6365" w:rsidRPr="008A6365" w:rsidRDefault="008A6365" w:rsidP="008A6365">
            <w:pPr>
              <w:rPr>
                <w:b/>
                <w:sz w:val="20"/>
                <w:szCs w:val="20"/>
              </w:rPr>
            </w:pPr>
            <w:r>
              <w:rPr>
                <w:b/>
                <w:sz w:val="20"/>
              </w:rPr>
              <w:t>MKSh</w:t>
            </w:r>
          </w:p>
        </w:tc>
        <w:tc>
          <w:tcPr>
            <w:tcW w:w="7527" w:type="dxa"/>
            <w:tcBorders>
              <w:left w:val="single" w:sz="4" w:space="0" w:color="auto"/>
            </w:tcBorders>
          </w:tcPr>
          <w:p w14:paraId="474BE5C2" w14:textId="77777777" w:rsidR="008A6365" w:rsidRPr="008A6365" w:rsidRDefault="008A6365" w:rsidP="008A6365">
            <w:pPr>
              <w:rPr>
                <w:sz w:val="20"/>
                <w:szCs w:val="20"/>
              </w:rPr>
            </w:pPr>
            <w:r>
              <w:rPr>
                <w:sz w:val="20"/>
              </w:rPr>
              <w:t>Mbeturinat nga kujdesi shëndetësor</w:t>
            </w:r>
          </w:p>
        </w:tc>
      </w:tr>
      <w:tr w:rsidR="00E7231F" w:rsidRPr="008A6365" w14:paraId="12F19F0D" w14:textId="77777777" w:rsidTr="4ACEF892">
        <w:tc>
          <w:tcPr>
            <w:tcW w:w="1499" w:type="dxa"/>
            <w:tcBorders>
              <w:right w:val="single" w:sz="4" w:space="0" w:color="auto"/>
            </w:tcBorders>
          </w:tcPr>
          <w:p w14:paraId="0DD8B710" w14:textId="77777777" w:rsidR="00E7231F" w:rsidRPr="00E7231F" w:rsidRDefault="00E7231F" w:rsidP="008A6365">
            <w:pPr>
              <w:rPr>
                <w:b/>
                <w:sz w:val="20"/>
                <w:szCs w:val="20"/>
              </w:rPr>
            </w:pPr>
            <w:r>
              <w:rPr>
                <w:b/>
                <w:sz w:val="20"/>
              </w:rPr>
              <w:t>MRrA</w:t>
            </w:r>
          </w:p>
        </w:tc>
        <w:tc>
          <w:tcPr>
            <w:tcW w:w="7527" w:type="dxa"/>
            <w:tcBorders>
              <w:left w:val="single" w:sz="4" w:space="0" w:color="auto"/>
            </w:tcBorders>
          </w:tcPr>
          <w:p w14:paraId="4DF38993" w14:textId="77777777" w:rsidR="00E7231F" w:rsidRPr="008A6365" w:rsidRDefault="00E7231F" w:rsidP="008A6365">
            <w:pPr>
              <w:rPr>
                <w:sz w:val="20"/>
                <w:szCs w:val="20"/>
              </w:rPr>
            </w:pPr>
            <w:r>
              <w:rPr>
                <w:sz w:val="20"/>
              </w:rPr>
              <w:t>Mbeturinat e rrezikshme nga amvisëritë</w:t>
            </w:r>
          </w:p>
        </w:tc>
      </w:tr>
      <w:tr w:rsidR="00D26665" w:rsidRPr="008A6365" w14:paraId="2F41D759" w14:textId="77777777" w:rsidTr="4ACEF892">
        <w:tc>
          <w:tcPr>
            <w:tcW w:w="1499" w:type="dxa"/>
            <w:tcBorders>
              <w:right w:val="single" w:sz="4" w:space="0" w:color="auto"/>
            </w:tcBorders>
          </w:tcPr>
          <w:p w14:paraId="5A6F769C" w14:textId="77777777" w:rsidR="00D26665" w:rsidRPr="00E7231F" w:rsidRDefault="00D26665" w:rsidP="008A6365">
            <w:pPr>
              <w:rPr>
                <w:b/>
                <w:sz w:val="20"/>
                <w:szCs w:val="20"/>
              </w:rPr>
            </w:pPr>
            <w:r>
              <w:rPr>
                <w:b/>
                <w:sz w:val="20"/>
              </w:rPr>
              <w:t>PNMIM</w:t>
            </w:r>
          </w:p>
        </w:tc>
        <w:tc>
          <w:tcPr>
            <w:tcW w:w="7527" w:type="dxa"/>
            <w:tcBorders>
              <w:left w:val="single" w:sz="4" w:space="0" w:color="auto"/>
            </w:tcBorders>
          </w:tcPr>
          <w:p w14:paraId="0126240E" w14:textId="77777777" w:rsidR="00D26665" w:rsidRPr="00E7231F" w:rsidRDefault="00D26665" w:rsidP="008A6365">
            <w:pPr>
              <w:rPr>
                <w:sz w:val="20"/>
                <w:szCs w:val="20"/>
              </w:rPr>
            </w:pPr>
            <w:r>
              <w:rPr>
                <w:sz w:val="20"/>
              </w:rPr>
              <w:t>Plani Ndërkomunal i Menaxhimit të Integruar të Mbeturinave</w:t>
            </w:r>
          </w:p>
        </w:tc>
      </w:tr>
      <w:tr w:rsidR="008A6365" w:rsidRPr="008A6365" w14:paraId="7CA5D19E" w14:textId="77777777" w:rsidTr="4ACEF892">
        <w:tc>
          <w:tcPr>
            <w:tcW w:w="1499" w:type="dxa"/>
            <w:tcBorders>
              <w:right w:val="single" w:sz="4" w:space="0" w:color="auto"/>
            </w:tcBorders>
          </w:tcPr>
          <w:p w14:paraId="0BEF35E5" w14:textId="77777777" w:rsidR="008A6365" w:rsidRPr="008A6365" w:rsidRDefault="008A6365" w:rsidP="008A6365">
            <w:pPr>
              <w:rPr>
                <w:b/>
                <w:sz w:val="20"/>
                <w:szCs w:val="20"/>
              </w:rPr>
            </w:pPr>
            <w:r>
              <w:rPr>
                <w:b/>
                <w:sz w:val="20"/>
              </w:rPr>
              <w:t>BNK</w:t>
            </w:r>
          </w:p>
        </w:tc>
        <w:tc>
          <w:tcPr>
            <w:tcW w:w="7527" w:type="dxa"/>
            <w:tcBorders>
              <w:left w:val="single" w:sz="4" w:space="0" w:color="auto"/>
            </w:tcBorders>
          </w:tcPr>
          <w:p w14:paraId="72F358E2" w14:textId="77777777" w:rsidR="008A6365" w:rsidRPr="008A6365" w:rsidRDefault="008A6365" w:rsidP="008A6365">
            <w:pPr>
              <w:rPr>
                <w:sz w:val="20"/>
                <w:szCs w:val="20"/>
              </w:rPr>
            </w:pPr>
            <w:r>
              <w:rPr>
                <w:sz w:val="20"/>
              </w:rPr>
              <w:t>Bashkëpunimi ndërkomunal</w:t>
            </w:r>
          </w:p>
        </w:tc>
      </w:tr>
      <w:tr w:rsidR="00085A1C" w:rsidRPr="008A6365" w14:paraId="366C4529" w14:textId="77777777" w:rsidTr="4ACEF892">
        <w:tc>
          <w:tcPr>
            <w:tcW w:w="1499" w:type="dxa"/>
            <w:tcBorders>
              <w:right w:val="single" w:sz="4" w:space="0" w:color="auto"/>
            </w:tcBorders>
          </w:tcPr>
          <w:p w14:paraId="00679835" w14:textId="77777777" w:rsidR="00085A1C" w:rsidRPr="008A6365" w:rsidRDefault="00085A1C">
            <w:pPr>
              <w:rPr>
                <w:b/>
                <w:sz w:val="20"/>
                <w:szCs w:val="20"/>
              </w:rPr>
            </w:pPr>
            <w:r>
              <w:rPr>
                <w:b/>
                <w:sz w:val="20"/>
              </w:rPr>
              <w:t>MIM</w:t>
            </w:r>
          </w:p>
        </w:tc>
        <w:tc>
          <w:tcPr>
            <w:tcW w:w="7527" w:type="dxa"/>
            <w:tcBorders>
              <w:left w:val="single" w:sz="4" w:space="0" w:color="auto"/>
            </w:tcBorders>
          </w:tcPr>
          <w:p w14:paraId="2146DBD5" w14:textId="77777777" w:rsidR="00085A1C" w:rsidRPr="008A6365" w:rsidRDefault="00085A1C">
            <w:pPr>
              <w:rPr>
                <w:sz w:val="20"/>
                <w:szCs w:val="20"/>
              </w:rPr>
            </w:pPr>
            <w:r>
              <w:rPr>
                <w:sz w:val="20"/>
              </w:rPr>
              <w:t>Menaxhimi i integruar i mbeturinave</w:t>
            </w:r>
          </w:p>
        </w:tc>
      </w:tr>
      <w:tr w:rsidR="008A6365" w:rsidRPr="008A6365" w14:paraId="302312F2" w14:textId="77777777" w:rsidTr="4ACEF892">
        <w:tc>
          <w:tcPr>
            <w:tcW w:w="1499" w:type="dxa"/>
            <w:tcBorders>
              <w:right w:val="single" w:sz="4" w:space="0" w:color="auto"/>
            </w:tcBorders>
          </w:tcPr>
          <w:p w14:paraId="72A60265" w14:textId="77777777" w:rsidR="008A6365" w:rsidRPr="008A6365" w:rsidRDefault="008A6365" w:rsidP="008A6365">
            <w:pPr>
              <w:rPr>
                <w:b/>
                <w:sz w:val="20"/>
                <w:szCs w:val="20"/>
              </w:rPr>
            </w:pPr>
            <w:r>
              <w:rPr>
                <w:b/>
                <w:sz w:val="20"/>
              </w:rPr>
              <w:t>ASK</w:t>
            </w:r>
          </w:p>
        </w:tc>
        <w:tc>
          <w:tcPr>
            <w:tcW w:w="7527" w:type="dxa"/>
            <w:tcBorders>
              <w:left w:val="single" w:sz="4" w:space="0" w:color="auto"/>
            </w:tcBorders>
          </w:tcPr>
          <w:p w14:paraId="65B6C7FD" w14:textId="77777777" w:rsidR="008A6365" w:rsidRPr="008A6365" w:rsidRDefault="008A6365" w:rsidP="008A6365">
            <w:pPr>
              <w:rPr>
                <w:sz w:val="20"/>
                <w:szCs w:val="20"/>
              </w:rPr>
            </w:pPr>
            <w:r>
              <w:rPr>
                <w:sz w:val="20"/>
              </w:rPr>
              <w:t>Agjencia e Statistikave të Kosovës</w:t>
            </w:r>
          </w:p>
        </w:tc>
      </w:tr>
      <w:tr w:rsidR="008A6365" w:rsidRPr="008A6365" w14:paraId="0B5410B5" w14:textId="77777777" w:rsidTr="4ACEF892">
        <w:tc>
          <w:tcPr>
            <w:tcW w:w="1499" w:type="dxa"/>
            <w:tcBorders>
              <w:right w:val="single" w:sz="4" w:space="0" w:color="auto"/>
            </w:tcBorders>
          </w:tcPr>
          <w:p w14:paraId="4C9AA62E" w14:textId="77777777" w:rsidR="008A6365" w:rsidRPr="008A6365" w:rsidRDefault="008A6365" w:rsidP="008A6365">
            <w:pPr>
              <w:rPr>
                <w:b/>
                <w:sz w:val="20"/>
                <w:szCs w:val="20"/>
              </w:rPr>
            </w:pPr>
            <w:r>
              <w:rPr>
                <w:b/>
                <w:sz w:val="20"/>
              </w:rPr>
              <w:t>AMMK</w:t>
            </w:r>
          </w:p>
        </w:tc>
        <w:tc>
          <w:tcPr>
            <w:tcW w:w="7527" w:type="dxa"/>
            <w:tcBorders>
              <w:left w:val="single" w:sz="4" w:space="0" w:color="auto"/>
            </w:tcBorders>
          </w:tcPr>
          <w:p w14:paraId="63E60B80" w14:textId="77777777" w:rsidR="008A6365" w:rsidRPr="008A6365" w:rsidRDefault="008A6365" w:rsidP="008A6365">
            <w:pPr>
              <w:rPr>
                <w:sz w:val="20"/>
                <w:szCs w:val="20"/>
              </w:rPr>
            </w:pPr>
            <w:r>
              <w:rPr>
                <w:sz w:val="20"/>
              </w:rPr>
              <w:t>Agjencia për Mbrojtjen e Mjedisit të Kosovës</w:t>
            </w:r>
          </w:p>
        </w:tc>
      </w:tr>
      <w:tr w:rsidR="008A6365" w:rsidRPr="008A6365" w14:paraId="718581A4" w14:textId="77777777" w:rsidTr="4ACEF892">
        <w:tc>
          <w:tcPr>
            <w:tcW w:w="1499" w:type="dxa"/>
            <w:tcBorders>
              <w:right w:val="single" w:sz="4" w:space="0" w:color="auto"/>
            </w:tcBorders>
          </w:tcPr>
          <w:p w14:paraId="3311B61D" w14:textId="77777777" w:rsidR="008A6365" w:rsidRPr="008A6365" w:rsidRDefault="008A6365" w:rsidP="008A6365">
            <w:pPr>
              <w:rPr>
                <w:b/>
                <w:sz w:val="20"/>
                <w:szCs w:val="20"/>
              </w:rPr>
            </w:pPr>
            <w:r>
              <w:rPr>
                <w:b/>
                <w:sz w:val="20"/>
              </w:rPr>
              <w:t>SKMIM</w:t>
            </w:r>
          </w:p>
        </w:tc>
        <w:tc>
          <w:tcPr>
            <w:tcW w:w="7527" w:type="dxa"/>
            <w:tcBorders>
              <w:left w:val="single" w:sz="4" w:space="0" w:color="auto"/>
            </w:tcBorders>
          </w:tcPr>
          <w:p w14:paraId="49843F84" w14:textId="77777777" w:rsidR="008A6365" w:rsidRPr="008A6365" w:rsidRDefault="008A6365" w:rsidP="008A6365">
            <w:pPr>
              <w:rPr>
                <w:sz w:val="20"/>
                <w:szCs w:val="20"/>
              </w:rPr>
            </w:pPr>
            <w:r>
              <w:rPr>
                <w:sz w:val="20"/>
              </w:rPr>
              <w:t>Strategjia e Kosovës për Menaxhimin e Integruar të Mbeturinave 2021– 2030</w:t>
            </w:r>
          </w:p>
        </w:tc>
      </w:tr>
      <w:tr w:rsidR="008A6365" w:rsidRPr="008A6365" w14:paraId="4A53430C" w14:textId="77777777" w:rsidTr="4ACEF892">
        <w:tc>
          <w:tcPr>
            <w:tcW w:w="1499" w:type="dxa"/>
            <w:tcBorders>
              <w:right w:val="single" w:sz="4" w:space="0" w:color="auto"/>
            </w:tcBorders>
          </w:tcPr>
          <w:p w14:paraId="29CB76DA" w14:textId="77777777" w:rsidR="008A6365" w:rsidRPr="008A6365" w:rsidRDefault="008A6365" w:rsidP="008A6365">
            <w:pPr>
              <w:rPr>
                <w:b/>
                <w:sz w:val="20"/>
                <w:szCs w:val="20"/>
              </w:rPr>
            </w:pPr>
            <w:r>
              <w:rPr>
                <w:b/>
                <w:sz w:val="20"/>
              </w:rPr>
              <w:t>KMDK</w:t>
            </w:r>
          </w:p>
        </w:tc>
        <w:tc>
          <w:tcPr>
            <w:tcW w:w="7527" w:type="dxa"/>
            <w:tcBorders>
              <w:left w:val="single" w:sz="4" w:space="0" w:color="auto"/>
            </w:tcBorders>
          </w:tcPr>
          <w:p w14:paraId="7D9B4FD9" w14:textId="77777777" w:rsidR="008A6365" w:rsidRPr="008A6365" w:rsidRDefault="008A6365" w:rsidP="008A6365">
            <w:pPr>
              <w:rPr>
                <w:sz w:val="20"/>
                <w:szCs w:val="20"/>
              </w:rPr>
            </w:pPr>
            <w:r>
              <w:rPr>
                <w:sz w:val="20"/>
              </w:rPr>
              <w:t>Kompania për Menaxhimin e Deponive në Kosovë</w:t>
            </w:r>
          </w:p>
        </w:tc>
      </w:tr>
      <w:tr w:rsidR="008A6365" w:rsidRPr="008A6365" w14:paraId="2A5E3D84" w14:textId="77777777" w:rsidTr="4ACEF892">
        <w:tc>
          <w:tcPr>
            <w:tcW w:w="1499" w:type="dxa"/>
            <w:tcBorders>
              <w:right w:val="single" w:sz="4" w:space="0" w:color="auto"/>
            </w:tcBorders>
          </w:tcPr>
          <w:p w14:paraId="77401014" w14:textId="77777777" w:rsidR="008A6365" w:rsidRPr="008A6365" w:rsidRDefault="008A6365" w:rsidP="008A6365">
            <w:pPr>
              <w:rPr>
                <w:b/>
                <w:sz w:val="20"/>
                <w:szCs w:val="20"/>
              </w:rPr>
            </w:pPr>
            <w:r>
              <w:rPr>
                <w:b/>
                <w:sz w:val="20"/>
              </w:rPr>
              <w:t>TMB</w:t>
            </w:r>
          </w:p>
        </w:tc>
        <w:tc>
          <w:tcPr>
            <w:tcW w:w="7527" w:type="dxa"/>
            <w:tcBorders>
              <w:left w:val="single" w:sz="4" w:space="0" w:color="auto"/>
            </w:tcBorders>
          </w:tcPr>
          <w:p w14:paraId="6FB5BE9B" w14:textId="77777777" w:rsidR="008A6365" w:rsidRPr="008A6365" w:rsidRDefault="008A6365" w:rsidP="008A6365">
            <w:pPr>
              <w:rPr>
                <w:sz w:val="20"/>
                <w:szCs w:val="20"/>
              </w:rPr>
            </w:pPr>
            <w:r>
              <w:rPr>
                <w:sz w:val="20"/>
              </w:rPr>
              <w:t>Trajtimi mekanik-biologjik</w:t>
            </w:r>
          </w:p>
        </w:tc>
      </w:tr>
      <w:tr w:rsidR="008A6365" w:rsidRPr="008A6365" w14:paraId="06BDB818" w14:textId="77777777" w:rsidTr="4ACEF892">
        <w:tc>
          <w:tcPr>
            <w:tcW w:w="1499" w:type="dxa"/>
            <w:tcBorders>
              <w:right w:val="single" w:sz="4" w:space="0" w:color="auto"/>
            </w:tcBorders>
          </w:tcPr>
          <w:p w14:paraId="7C6AB882" w14:textId="77777777" w:rsidR="008A6365" w:rsidRPr="008A6365" w:rsidRDefault="008A6365" w:rsidP="008A6365">
            <w:pPr>
              <w:rPr>
                <w:b/>
                <w:sz w:val="20"/>
                <w:szCs w:val="20"/>
              </w:rPr>
            </w:pPr>
            <w:r>
              <w:rPr>
                <w:b/>
                <w:sz w:val="20"/>
              </w:rPr>
              <w:t>ME</w:t>
            </w:r>
          </w:p>
        </w:tc>
        <w:tc>
          <w:tcPr>
            <w:tcW w:w="7527" w:type="dxa"/>
            <w:tcBorders>
              <w:left w:val="single" w:sz="4" w:space="0" w:color="auto"/>
            </w:tcBorders>
          </w:tcPr>
          <w:p w14:paraId="25353EFA" w14:textId="77777777" w:rsidR="008A6365" w:rsidRPr="008A6365" w:rsidRDefault="008A6365" w:rsidP="008A6365">
            <w:pPr>
              <w:rPr>
                <w:sz w:val="20"/>
                <w:szCs w:val="20"/>
              </w:rPr>
            </w:pPr>
            <w:r>
              <w:rPr>
                <w:sz w:val="20"/>
              </w:rPr>
              <w:t>Ministria e Ekonomisë</w:t>
            </w:r>
          </w:p>
        </w:tc>
      </w:tr>
      <w:tr w:rsidR="008A6365" w:rsidRPr="008A6365" w14:paraId="5F41A22C" w14:textId="77777777" w:rsidTr="4ACEF892">
        <w:tc>
          <w:tcPr>
            <w:tcW w:w="1499" w:type="dxa"/>
            <w:tcBorders>
              <w:right w:val="single" w:sz="4" w:space="0" w:color="auto"/>
            </w:tcBorders>
          </w:tcPr>
          <w:p w14:paraId="374C17D5" w14:textId="77777777" w:rsidR="008A6365" w:rsidRPr="008A6365" w:rsidRDefault="008A6365" w:rsidP="008A6365">
            <w:pPr>
              <w:rPr>
                <w:b/>
                <w:sz w:val="20"/>
                <w:szCs w:val="20"/>
              </w:rPr>
            </w:pPr>
            <w:r>
              <w:rPr>
                <w:b/>
                <w:sz w:val="20"/>
              </w:rPr>
              <w:t>MMPHI</w:t>
            </w:r>
          </w:p>
        </w:tc>
        <w:tc>
          <w:tcPr>
            <w:tcW w:w="7527" w:type="dxa"/>
            <w:tcBorders>
              <w:left w:val="single" w:sz="4" w:space="0" w:color="auto"/>
            </w:tcBorders>
          </w:tcPr>
          <w:p w14:paraId="7D3B192C" w14:textId="77777777" w:rsidR="008A6365" w:rsidRPr="008A6365" w:rsidRDefault="008A6365" w:rsidP="008A6365">
            <w:pPr>
              <w:rPr>
                <w:sz w:val="20"/>
                <w:szCs w:val="20"/>
              </w:rPr>
            </w:pPr>
            <w:r>
              <w:rPr>
                <w:sz w:val="20"/>
              </w:rPr>
              <w:t>Ministria e Mjedisit, Planifikimit Hapësinor dhe Infrastrukturës</w:t>
            </w:r>
          </w:p>
        </w:tc>
      </w:tr>
      <w:tr w:rsidR="008A6365" w:rsidRPr="008A6365" w14:paraId="1B810FE2" w14:textId="77777777" w:rsidTr="4ACEF892">
        <w:tc>
          <w:tcPr>
            <w:tcW w:w="1499" w:type="dxa"/>
            <w:tcBorders>
              <w:right w:val="single" w:sz="4" w:space="0" w:color="auto"/>
            </w:tcBorders>
          </w:tcPr>
          <w:p w14:paraId="73F74F1E" w14:textId="77777777" w:rsidR="008A6365" w:rsidRPr="008A6365" w:rsidRDefault="008A6365" w:rsidP="008A6365">
            <w:pPr>
              <w:rPr>
                <w:b/>
                <w:sz w:val="20"/>
                <w:szCs w:val="20"/>
              </w:rPr>
            </w:pPr>
            <w:r>
              <w:rPr>
                <w:b/>
                <w:sz w:val="20"/>
              </w:rPr>
              <w:t>MAPL</w:t>
            </w:r>
          </w:p>
        </w:tc>
        <w:tc>
          <w:tcPr>
            <w:tcW w:w="7527" w:type="dxa"/>
            <w:tcBorders>
              <w:left w:val="single" w:sz="4" w:space="0" w:color="auto"/>
            </w:tcBorders>
          </w:tcPr>
          <w:p w14:paraId="71A329A2" w14:textId="77777777" w:rsidR="008A6365" w:rsidRPr="008A6365" w:rsidRDefault="008A6365" w:rsidP="008A6365">
            <w:pPr>
              <w:rPr>
                <w:sz w:val="20"/>
                <w:szCs w:val="20"/>
              </w:rPr>
            </w:pPr>
            <w:r>
              <w:rPr>
                <w:sz w:val="20"/>
              </w:rPr>
              <w:t>Ministria e Administrimit të Pushtetit Lokal</w:t>
            </w:r>
          </w:p>
        </w:tc>
      </w:tr>
      <w:tr w:rsidR="008A6365" w:rsidRPr="008A6365" w14:paraId="57D8A586" w14:textId="77777777" w:rsidTr="4ACEF892">
        <w:tc>
          <w:tcPr>
            <w:tcW w:w="1499" w:type="dxa"/>
            <w:tcBorders>
              <w:right w:val="single" w:sz="4" w:space="0" w:color="auto"/>
            </w:tcBorders>
          </w:tcPr>
          <w:p w14:paraId="414B1776" w14:textId="77777777" w:rsidR="008A6365" w:rsidRPr="008A6365" w:rsidRDefault="008A6365" w:rsidP="008A6365">
            <w:pPr>
              <w:rPr>
                <w:b/>
                <w:sz w:val="20"/>
                <w:szCs w:val="20"/>
              </w:rPr>
            </w:pPr>
            <w:r>
              <w:rPr>
                <w:b/>
                <w:sz w:val="20"/>
              </w:rPr>
              <w:t>MF</w:t>
            </w:r>
          </w:p>
        </w:tc>
        <w:tc>
          <w:tcPr>
            <w:tcW w:w="7527" w:type="dxa"/>
            <w:tcBorders>
              <w:left w:val="single" w:sz="4" w:space="0" w:color="auto"/>
            </w:tcBorders>
          </w:tcPr>
          <w:p w14:paraId="78CFD2D8" w14:textId="77777777" w:rsidR="008A6365" w:rsidRPr="008A6365" w:rsidRDefault="008A6365" w:rsidP="008A6365">
            <w:pPr>
              <w:rPr>
                <w:sz w:val="20"/>
                <w:szCs w:val="20"/>
              </w:rPr>
            </w:pPr>
            <w:r>
              <w:rPr>
                <w:sz w:val="20"/>
              </w:rPr>
              <w:t>Ministria e Financave</w:t>
            </w:r>
          </w:p>
        </w:tc>
      </w:tr>
      <w:tr w:rsidR="008A6365" w:rsidRPr="008A6365" w14:paraId="4AB42855" w14:textId="77777777" w:rsidTr="4ACEF892">
        <w:tc>
          <w:tcPr>
            <w:tcW w:w="1499" w:type="dxa"/>
            <w:tcBorders>
              <w:right w:val="single" w:sz="4" w:space="0" w:color="auto"/>
            </w:tcBorders>
          </w:tcPr>
          <w:p w14:paraId="2D52E5AA" w14:textId="77777777" w:rsidR="008A6365" w:rsidRPr="008A6365" w:rsidRDefault="008A6365" w:rsidP="008A6365">
            <w:pPr>
              <w:rPr>
                <w:b/>
                <w:sz w:val="20"/>
                <w:szCs w:val="20"/>
              </w:rPr>
            </w:pPr>
            <w:r>
              <w:rPr>
                <w:b/>
                <w:sz w:val="20"/>
              </w:rPr>
              <w:t>ORM</w:t>
            </w:r>
          </w:p>
        </w:tc>
        <w:tc>
          <w:tcPr>
            <w:tcW w:w="7527" w:type="dxa"/>
            <w:tcBorders>
              <w:left w:val="single" w:sz="4" w:space="0" w:color="auto"/>
            </w:tcBorders>
          </w:tcPr>
          <w:p w14:paraId="60417862" w14:textId="77777777" w:rsidR="008A6365" w:rsidRPr="008A6365" w:rsidRDefault="008A6365" w:rsidP="008A6365">
            <w:pPr>
              <w:rPr>
                <w:sz w:val="20"/>
                <w:szCs w:val="20"/>
              </w:rPr>
            </w:pPr>
            <w:r>
              <w:rPr>
                <w:sz w:val="20"/>
              </w:rPr>
              <w:t>Objekti i rikuperimit të materialeve</w:t>
            </w:r>
          </w:p>
        </w:tc>
      </w:tr>
      <w:tr w:rsidR="008A6365" w:rsidRPr="008A6365" w14:paraId="1161FD8A" w14:textId="77777777" w:rsidTr="4ACEF892">
        <w:tc>
          <w:tcPr>
            <w:tcW w:w="1499" w:type="dxa"/>
            <w:tcBorders>
              <w:right w:val="single" w:sz="4" w:space="0" w:color="auto"/>
            </w:tcBorders>
          </w:tcPr>
          <w:p w14:paraId="7C7C31D2" w14:textId="77777777" w:rsidR="008A6365" w:rsidRPr="008A6365" w:rsidRDefault="008A6365" w:rsidP="008A6365">
            <w:pPr>
              <w:rPr>
                <w:b/>
                <w:sz w:val="20"/>
                <w:szCs w:val="20"/>
              </w:rPr>
            </w:pPr>
            <w:r>
              <w:rPr>
                <w:b/>
                <w:sz w:val="20"/>
              </w:rPr>
              <w:t>MNK</w:t>
            </w:r>
          </w:p>
        </w:tc>
        <w:tc>
          <w:tcPr>
            <w:tcW w:w="7527" w:type="dxa"/>
            <w:tcBorders>
              <w:left w:val="single" w:sz="4" w:space="0" w:color="auto"/>
            </w:tcBorders>
          </w:tcPr>
          <w:p w14:paraId="4390498A" w14:textId="77777777" w:rsidR="008A6365" w:rsidRPr="008A6365" w:rsidRDefault="008A6365" w:rsidP="008A6365">
            <w:pPr>
              <w:rPr>
                <w:sz w:val="20"/>
                <w:szCs w:val="20"/>
              </w:rPr>
            </w:pPr>
            <w:r>
              <w:rPr>
                <w:sz w:val="20"/>
              </w:rPr>
              <w:t>Mbeturinat e ngurta komunale</w:t>
            </w:r>
          </w:p>
        </w:tc>
      </w:tr>
      <w:tr w:rsidR="00085A1C" w:rsidRPr="008A6365" w14:paraId="7D0C7AC4" w14:textId="77777777" w:rsidTr="4ACEF892">
        <w:tc>
          <w:tcPr>
            <w:tcW w:w="1499" w:type="dxa"/>
            <w:tcBorders>
              <w:right w:val="single" w:sz="4" w:space="0" w:color="auto"/>
            </w:tcBorders>
          </w:tcPr>
          <w:p w14:paraId="774858C4" w14:textId="77777777" w:rsidR="00085A1C" w:rsidRPr="008A6365" w:rsidRDefault="00085A1C">
            <w:pPr>
              <w:rPr>
                <w:b/>
                <w:sz w:val="20"/>
                <w:szCs w:val="20"/>
              </w:rPr>
            </w:pPr>
            <w:r>
              <w:rPr>
                <w:b/>
                <w:sz w:val="20"/>
              </w:rPr>
              <w:t>PMMK</w:t>
            </w:r>
          </w:p>
        </w:tc>
        <w:tc>
          <w:tcPr>
            <w:tcW w:w="7527" w:type="dxa"/>
            <w:tcBorders>
              <w:left w:val="single" w:sz="4" w:space="0" w:color="auto"/>
            </w:tcBorders>
          </w:tcPr>
          <w:p w14:paraId="2D825BE7" w14:textId="77777777" w:rsidR="00085A1C" w:rsidRPr="008A6365" w:rsidRDefault="00085A1C">
            <w:pPr>
              <w:rPr>
                <w:sz w:val="20"/>
                <w:szCs w:val="20"/>
              </w:rPr>
            </w:pPr>
            <w:r>
              <w:rPr>
                <w:sz w:val="20"/>
              </w:rPr>
              <w:t>Plani i menaxhimit të mbeturinave komunale</w:t>
            </w:r>
          </w:p>
        </w:tc>
      </w:tr>
      <w:tr w:rsidR="007939B4" w:rsidRPr="008A6365" w14:paraId="2AED0CB1" w14:textId="77777777" w:rsidTr="4ACEF892">
        <w:tc>
          <w:tcPr>
            <w:tcW w:w="1499" w:type="dxa"/>
            <w:tcBorders>
              <w:right w:val="single" w:sz="4" w:space="0" w:color="auto"/>
            </w:tcBorders>
          </w:tcPr>
          <w:p w14:paraId="62CEA6D7" w14:textId="77777777" w:rsidR="007939B4" w:rsidRPr="008A6365" w:rsidRDefault="007939B4" w:rsidP="008A6365">
            <w:pPr>
              <w:rPr>
                <w:b/>
                <w:sz w:val="20"/>
                <w:szCs w:val="20"/>
              </w:rPr>
            </w:pPr>
            <w:r>
              <w:rPr>
                <w:b/>
                <w:sz w:val="20"/>
              </w:rPr>
              <w:t>PKMMND</w:t>
            </w:r>
          </w:p>
        </w:tc>
        <w:tc>
          <w:tcPr>
            <w:tcW w:w="7527" w:type="dxa"/>
            <w:tcBorders>
              <w:left w:val="single" w:sz="4" w:space="0" w:color="auto"/>
            </w:tcBorders>
          </w:tcPr>
          <w:p w14:paraId="2CE366D7" w14:textId="77777777" w:rsidR="007939B4" w:rsidRPr="008A6365" w:rsidRDefault="007939B4" w:rsidP="008A6365">
            <w:pPr>
              <w:rPr>
                <w:sz w:val="20"/>
                <w:szCs w:val="20"/>
              </w:rPr>
            </w:pPr>
            <w:r>
              <w:rPr>
                <w:sz w:val="20"/>
              </w:rPr>
              <w:t xml:space="preserve">Plani Kombëtar i Menaxhimit të Mbeturinave të Ndërtimit dhe Demolimit </w:t>
            </w:r>
          </w:p>
        </w:tc>
      </w:tr>
      <w:tr w:rsidR="00085A1C" w:rsidRPr="008A6365" w14:paraId="4A9D6737" w14:textId="77777777" w:rsidTr="4ACEF892">
        <w:tc>
          <w:tcPr>
            <w:tcW w:w="1499" w:type="dxa"/>
            <w:tcBorders>
              <w:right w:val="single" w:sz="4" w:space="0" w:color="auto"/>
            </w:tcBorders>
          </w:tcPr>
          <w:p w14:paraId="630C99D2" w14:textId="77777777" w:rsidR="00085A1C" w:rsidRPr="007939B4" w:rsidRDefault="00085A1C">
            <w:pPr>
              <w:rPr>
                <w:b/>
                <w:sz w:val="20"/>
                <w:szCs w:val="20"/>
              </w:rPr>
            </w:pPr>
            <w:r>
              <w:rPr>
                <w:b/>
                <w:sz w:val="20"/>
              </w:rPr>
              <w:t>NJKP</w:t>
            </w:r>
          </w:p>
        </w:tc>
        <w:tc>
          <w:tcPr>
            <w:tcW w:w="7527" w:type="dxa"/>
            <w:tcBorders>
              <w:left w:val="single" w:sz="4" w:space="0" w:color="auto"/>
            </w:tcBorders>
          </w:tcPr>
          <w:p w14:paraId="7575FDFA" w14:textId="77777777" w:rsidR="00085A1C" w:rsidRPr="007939B4" w:rsidRDefault="00085A1C">
            <w:pPr>
              <w:rPr>
                <w:sz w:val="20"/>
                <w:szCs w:val="20"/>
              </w:rPr>
            </w:pPr>
            <w:r>
              <w:rPr>
                <w:sz w:val="20"/>
              </w:rPr>
              <w:t>Kompania e Re Publike Komunale</w:t>
            </w:r>
          </w:p>
        </w:tc>
      </w:tr>
      <w:tr w:rsidR="008A6365" w:rsidRPr="008A6365" w14:paraId="561B4913" w14:textId="77777777" w:rsidTr="4ACEF892">
        <w:tc>
          <w:tcPr>
            <w:tcW w:w="1499" w:type="dxa"/>
            <w:tcBorders>
              <w:right w:val="single" w:sz="4" w:space="0" w:color="auto"/>
            </w:tcBorders>
          </w:tcPr>
          <w:p w14:paraId="138D8B84" w14:textId="77777777" w:rsidR="008A6365" w:rsidRPr="008A6365" w:rsidRDefault="008A6365" w:rsidP="008A6365">
            <w:pPr>
              <w:rPr>
                <w:b/>
                <w:sz w:val="20"/>
                <w:szCs w:val="20"/>
              </w:rPr>
            </w:pPr>
            <w:r>
              <w:rPr>
                <w:b/>
                <w:sz w:val="20"/>
              </w:rPr>
              <w:t>NP</w:t>
            </w:r>
          </w:p>
        </w:tc>
        <w:tc>
          <w:tcPr>
            <w:tcW w:w="7527" w:type="dxa"/>
            <w:tcBorders>
              <w:left w:val="single" w:sz="4" w:space="0" w:color="auto"/>
            </w:tcBorders>
          </w:tcPr>
          <w:p w14:paraId="382DF4F6" w14:textId="77777777" w:rsidR="008A6365" w:rsidRPr="008A6365" w:rsidRDefault="008A6365" w:rsidP="008A6365">
            <w:pPr>
              <w:rPr>
                <w:sz w:val="20"/>
                <w:szCs w:val="20"/>
              </w:rPr>
            </w:pPr>
            <w:r>
              <w:rPr>
                <w:sz w:val="20"/>
              </w:rPr>
              <w:t>Ndërmarrjet Publike</w:t>
            </w:r>
          </w:p>
        </w:tc>
      </w:tr>
      <w:tr w:rsidR="008A6365" w:rsidRPr="008A6365" w14:paraId="6E829AA3" w14:textId="77777777" w:rsidTr="4ACEF892">
        <w:tc>
          <w:tcPr>
            <w:tcW w:w="1499" w:type="dxa"/>
            <w:tcBorders>
              <w:right w:val="single" w:sz="4" w:space="0" w:color="auto"/>
            </w:tcBorders>
          </w:tcPr>
          <w:p w14:paraId="6FCF3138" w14:textId="77777777" w:rsidR="008A6365" w:rsidRPr="008A6365" w:rsidRDefault="008A6365" w:rsidP="008A6365">
            <w:pPr>
              <w:rPr>
                <w:b/>
                <w:sz w:val="20"/>
                <w:szCs w:val="20"/>
              </w:rPr>
            </w:pPr>
            <w:r>
              <w:rPr>
                <w:b/>
                <w:sz w:val="20"/>
              </w:rPr>
              <w:t>OPP</w:t>
            </w:r>
          </w:p>
        </w:tc>
        <w:tc>
          <w:tcPr>
            <w:tcW w:w="7527" w:type="dxa"/>
            <w:tcBorders>
              <w:left w:val="single" w:sz="4" w:space="0" w:color="auto"/>
            </w:tcBorders>
          </w:tcPr>
          <w:p w14:paraId="7AA030F2" w14:textId="77777777" w:rsidR="008A6365" w:rsidRPr="008A6365" w:rsidRDefault="008A6365" w:rsidP="008A6365">
            <w:pPr>
              <w:rPr>
                <w:sz w:val="20"/>
                <w:szCs w:val="20"/>
              </w:rPr>
            </w:pPr>
            <w:r>
              <w:rPr>
                <w:sz w:val="20"/>
              </w:rPr>
              <w:t>Organizata e Përgjegjësisë së Prodhuesit</w:t>
            </w:r>
          </w:p>
        </w:tc>
      </w:tr>
      <w:tr w:rsidR="008A6365" w:rsidRPr="008A6365" w14:paraId="051AF503" w14:textId="77777777" w:rsidTr="4ACEF892">
        <w:tc>
          <w:tcPr>
            <w:tcW w:w="1499" w:type="dxa"/>
            <w:tcBorders>
              <w:right w:val="single" w:sz="4" w:space="0" w:color="auto"/>
            </w:tcBorders>
          </w:tcPr>
          <w:p w14:paraId="2373609E" w14:textId="77777777" w:rsidR="008A6365" w:rsidRPr="008A6365" w:rsidRDefault="008A6365" w:rsidP="008A6365">
            <w:pPr>
              <w:rPr>
                <w:b/>
                <w:sz w:val="20"/>
                <w:szCs w:val="20"/>
              </w:rPr>
            </w:pPr>
            <w:r>
              <w:rPr>
                <w:b/>
                <w:sz w:val="20"/>
              </w:rPr>
              <w:t>LDM</w:t>
            </w:r>
          </w:p>
        </w:tc>
        <w:tc>
          <w:tcPr>
            <w:tcW w:w="7527" w:type="dxa"/>
            <w:tcBorders>
              <w:left w:val="single" w:sz="4" w:space="0" w:color="auto"/>
            </w:tcBorders>
          </w:tcPr>
          <w:p w14:paraId="1C4E5B8D" w14:textId="77777777" w:rsidR="008A6365" w:rsidRPr="008A6365" w:rsidRDefault="008A6365" w:rsidP="008A6365">
            <w:pPr>
              <w:rPr>
                <w:sz w:val="20"/>
                <w:szCs w:val="20"/>
              </w:rPr>
            </w:pPr>
            <w:r>
              <w:rPr>
                <w:sz w:val="20"/>
              </w:rPr>
              <w:t>Lëndë djegëse nga mbeturinat</w:t>
            </w:r>
          </w:p>
        </w:tc>
      </w:tr>
      <w:tr w:rsidR="008A6365" w:rsidRPr="008A6365" w14:paraId="7BFCE4EF" w14:textId="77777777" w:rsidTr="4ACEF892">
        <w:tc>
          <w:tcPr>
            <w:tcW w:w="1499" w:type="dxa"/>
            <w:tcBorders>
              <w:right w:val="single" w:sz="4" w:space="0" w:color="auto"/>
            </w:tcBorders>
          </w:tcPr>
          <w:p w14:paraId="76361DD2" w14:textId="77777777" w:rsidR="008A6365" w:rsidRPr="008A6365" w:rsidRDefault="008A6365" w:rsidP="008A6365">
            <w:pPr>
              <w:rPr>
                <w:b/>
                <w:sz w:val="20"/>
                <w:szCs w:val="20"/>
              </w:rPr>
            </w:pPr>
            <w:r>
              <w:rPr>
                <w:b/>
                <w:sz w:val="20"/>
              </w:rPr>
              <w:t>KRM</w:t>
            </w:r>
          </w:p>
        </w:tc>
        <w:tc>
          <w:tcPr>
            <w:tcW w:w="7527" w:type="dxa"/>
            <w:tcBorders>
              <w:left w:val="single" w:sz="4" w:space="0" w:color="auto"/>
            </w:tcBorders>
          </w:tcPr>
          <w:p w14:paraId="1523082A" w14:textId="77777777" w:rsidR="008A6365" w:rsidRPr="008A6365" w:rsidRDefault="008A6365" w:rsidP="008A6365">
            <w:pPr>
              <w:rPr>
                <w:sz w:val="20"/>
                <w:szCs w:val="20"/>
              </w:rPr>
            </w:pPr>
            <w:r>
              <w:rPr>
                <w:sz w:val="20"/>
              </w:rPr>
              <w:t>Kompania Rajonale e Mbeturinave</w:t>
            </w:r>
          </w:p>
        </w:tc>
      </w:tr>
      <w:tr w:rsidR="00FA77A5" w:rsidRPr="008A6365" w14:paraId="0432D827" w14:textId="77777777" w:rsidTr="4ACEF892">
        <w:tc>
          <w:tcPr>
            <w:tcW w:w="1499" w:type="dxa"/>
            <w:tcBorders>
              <w:right w:val="single" w:sz="4" w:space="0" w:color="auto"/>
            </w:tcBorders>
          </w:tcPr>
          <w:p w14:paraId="2FE78F13" w14:textId="77777777" w:rsidR="00FA77A5" w:rsidRPr="008A6365" w:rsidRDefault="00FA77A5" w:rsidP="008A6365">
            <w:pPr>
              <w:rPr>
                <w:b/>
                <w:sz w:val="20"/>
                <w:szCs w:val="20"/>
              </w:rPr>
            </w:pPr>
            <w:r>
              <w:rPr>
                <w:b/>
                <w:sz w:val="20"/>
              </w:rPr>
              <w:t>NnB</w:t>
            </w:r>
          </w:p>
        </w:tc>
        <w:tc>
          <w:tcPr>
            <w:tcW w:w="7527" w:type="dxa"/>
            <w:tcBorders>
              <w:left w:val="single" w:sz="4" w:space="0" w:color="auto"/>
            </w:tcBorders>
          </w:tcPr>
          <w:p w14:paraId="61689541" w14:textId="77777777" w:rsidR="00FA77A5" w:rsidRPr="008A6365" w:rsidRDefault="00FA77A5" w:rsidP="008A6365">
            <w:pPr>
              <w:rPr>
                <w:sz w:val="20"/>
                <w:szCs w:val="20"/>
              </w:rPr>
            </w:pPr>
            <w:r>
              <w:rPr>
                <w:sz w:val="20"/>
              </w:rPr>
              <w:t>Ndarja në burim</w:t>
            </w:r>
          </w:p>
        </w:tc>
      </w:tr>
      <w:tr w:rsidR="008A6365" w:rsidRPr="008A6365" w14:paraId="75F9FBA2" w14:textId="77777777" w:rsidTr="4ACEF892">
        <w:tc>
          <w:tcPr>
            <w:tcW w:w="1499" w:type="dxa"/>
            <w:tcBorders>
              <w:right w:val="single" w:sz="4" w:space="0" w:color="auto"/>
            </w:tcBorders>
          </w:tcPr>
          <w:p w14:paraId="2D9AF51C" w14:textId="74FBFCA8" w:rsidR="008A6365" w:rsidRPr="008A6365" w:rsidRDefault="008A6365" w:rsidP="008A6365">
            <w:pPr>
              <w:rPr>
                <w:b/>
                <w:sz w:val="20"/>
                <w:szCs w:val="20"/>
              </w:rPr>
            </w:pPr>
          </w:p>
        </w:tc>
        <w:tc>
          <w:tcPr>
            <w:tcW w:w="7527" w:type="dxa"/>
            <w:tcBorders>
              <w:left w:val="single" w:sz="4" w:space="0" w:color="auto"/>
            </w:tcBorders>
          </w:tcPr>
          <w:p w14:paraId="2CB9FBB4" w14:textId="48761477" w:rsidR="008A6365" w:rsidRPr="008A6365" w:rsidRDefault="008A6365" w:rsidP="008A6365">
            <w:pPr>
              <w:rPr>
                <w:sz w:val="20"/>
                <w:szCs w:val="20"/>
              </w:rPr>
            </w:pPr>
          </w:p>
        </w:tc>
      </w:tr>
      <w:tr w:rsidR="008A6365" w:rsidRPr="008A6365" w14:paraId="6E388CA6" w14:textId="77777777" w:rsidTr="4ACEF892">
        <w:tc>
          <w:tcPr>
            <w:tcW w:w="1499" w:type="dxa"/>
            <w:tcBorders>
              <w:right w:val="single" w:sz="4" w:space="0" w:color="auto"/>
            </w:tcBorders>
          </w:tcPr>
          <w:p w14:paraId="12376E7D" w14:textId="77777777" w:rsidR="008A6365" w:rsidRPr="008A6365" w:rsidRDefault="008A6365" w:rsidP="008A6365">
            <w:pPr>
              <w:rPr>
                <w:b/>
                <w:sz w:val="20"/>
                <w:szCs w:val="20"/>
              </w:rPr>
            </w:pPr>
            <w:r>
              <w:rPr>
                <w:b/>
                <w:sz w:val="20"/>
              </w:rPr>
              <w:t>MMN</w:t>
            </w:r>
          </w:p>
        </w:tc>
        <w:tc>
          <w:tcPr>
            <w:tcW w:w="7527" w:type="dxa"/>
            <w:tcBorders>
              <w:left w:val="single" w:sz="4" w:space="0" w:color="auto"/>
            </w:tcBorders>
          </w:tcPr>
          <w:p w14:paraId="739675F7" w14:textId="700E55A8" w:rsidR="008A6365" w:rsidRPr="008A6365" w:rsidRDefault="008A6365" w:rsidP="008A6365">
            <w:pPr>
              <w:rPr>
                <w:sz w:val="20"/>
                <w:szCs w:val="20"/>
              </w:rPr>
            </w:pPr>
            <w:r>
              <w:rPr>
                <w:sz w:val="20"/>
              </w:rPr>
              <w:t xml:space="preserve">Menaxhimi i mbeturinave të ngurta </w:t>
            </w:r>
          </w:p>
        </w:tc>
      </w:tr>
      <w:tr w:rsidR="005E0A6F" w:rsidRPr="008A6365" w14:paraId="1A6384CF" w14:textId="77777777" w:rsidTr="4ACEF892">
        <w:tc>
          <w:tcPr>
            <w:tcW w:w="1499" w:type="dxa"/>
            <w:tcBorders>
              <w:right w:val="single" w:sz="4" w:space="0" w:color="auto"/>
            </w:tcBorders>
          </w:tcPr>
          <w:p w14:paraId="0A78A954" w14:textId="77777777" w:rsidR="005E0A6F" w:rsidRPr="008A6365" w:rsidRDefault="005E0A6F" w:rsidP="008A6365">
            <w:pPr>
              <w:rPr>
                <w:b/>
                <w:sz w:val="20"/>
                <w:szCs w:val="20"/>
              </w:rPr>
            </w:pPr>
            <w:r>
              <w:rPr>
                <w:b/>
                <w:sz w:val="20"/>
              </w:rPr>
              <w:t>AT</w:t>
            </w:r>
          </w:p>
        </w:tc>
        <w:tc>
          <w:tcPr>
            <w:tcW w:w="7527" w:type="dxa"/>
            <w:tcBorders>
              <w:left w:val="single" w:sz="4" w:space="0" w:color="auto"/>
            </w:tcBorders>
          </w:tcPr>
          <w:p w14:paraId="5204BA14" w14:textId="77777777" w:rsidR="005E0A6F" w:rsidRPr="008A6365" w:rsidRDefault="005E0A6F" w:rsidP="008A6365">
            <w:pPr>
              <w:rPr>
                <w:sz w:val="20"/>
                <w:szCs w:val="20"/>
              </w:rPr>
            </w:pPr>
            <w:r>
              <w:rPr>
                <w:sz w:val="20"/>
              </w:rPr>
              <w:t>Asistencë teknike</w:t>
            </w:r>
          </w:p>
        </w:tc>
      </w:tr>
      <w:tr w:rsidR="008A6365" w:rsidRPr="008A6365" w14:paraId="7C4BE0AC" w14:textId="77777777" w:rsidTr="4ACEF892">
        <w:tc>
          <w:tcPr>
            <w:tcW w:w="1499" w:type="dxa"/>
            <w:tcBorders>
              <w:right w:val="single" w:sz="4" w:space="0" w:color="auto"/>
            </w:tcBorders>
          </w:tcPr>
          <w:p w14:paraId="76EAB01E" w14:textId="77777777" w:rsidR="008A6365" w:rsidRPr="008A6365" w:rsidRDefault="008A6365" w:rsidP="008A6365">
            <w:pPr>
              <w:rPr>
                <w:b/>
                <w:sz w:val="20"/>
                <w:szCs w:val="20"/>
              </w:rPr>
            </w:pPr>
            <w:r>
              <w:rPr>
                <w:b/>
                <w:sz w:val="20"/>
              </w:rPr>
              <w:t>ST</w:t>
            </w:r>
          </w:p>
        </w:tc>
        <w:tc>
          <w:tcPr>
            <w:tcW w:w="7527" w:type="dxa"/>
            <w:tcBorders>
              <w:left w:val="single" w:sz="4" w:space="0" w:color="auto"/>
            </w:tcBorders>
          </w:tcPr>
          <w:p w14:paraId="24737493" w14:textId="77777777" w:rsidR="008A6365" w:rsidRPr="008A6365" w:rsidRDefault="008A6365" w:rsidP="008A6365">
            <w:pPr>
              <w:rPr>
                <w:sz w:val="20"/>
                <w:szCs w:val="20"/>
              </w:rPr>
            </w:pPr>
            <w:r>
              <w:rPr>
                <w:sz w:val="20"/>
              </w:rPr>
              <w:t>Stacioni i transferimit</w:t>
            </w:r>
          </w:p>
        </w:tc>
      </w:tr>
      <w:tr w:rsidR="008A6365" w:rsidRPr="008A6365" w14:paraId="1868A29B" w14:textId="77777777" w:rsidTr="4ACEF892">
        <w:tc>
          <w:tcPr>
            <w:tcW w:w="1499" w:type="dxa"/>
            <w:tcBorders>
              <w:right w:val="single" w:sz="4" w:space="0" w:color="auto"/>
            </w:tcBorders>
          </w:tcPr>
          <w:p w14:paraId="05F72C4F" w14:textId="77777777" w:rsidR="008A6365" w:rsidRPr="008A6365" w:rsidRDefault="008A6365" w:rsidP="008A6365">
            <w:pPr>
              <w:rPr>
                <w:b/>
                <w:sz w:val="20"/>
                <w:szCs w:val="20"/>
              </w:rPr>
            </w:pPr>
            <w:r>
              <w:rPr>
                <w:b/>
                <w:sz w:val="20"/>
              </w:rPr>
              <w:t>MMB</w:t>
            </w:r>
          </w:p>
        </w:tc>
        <w:tc>
          <w:tcPr>
            <w:tcW w:w="7527" w:type="dxa"/>
            <w:tcBorders>
              <w:left w:val="single" w:sz="4" w:space="0" w:color="auto"/>
            </w:tcBorders>
          </w:tcPr>
          <w:p w14:paraId="766B960F" w14:textId="77777777" w:rsidR="008A6365" w:rsidRPr="008A6365" w:rsidRDefault="008A6365" w:rsidP="008A6365">
            <w:pPr>
              <w:rPr>
                <w:sz w:val="20"/>
                <w:szCs w:val="20"/>
              </w:rPr>
            </w:pPr>
            <w:r>
              <w:rPr>
                <w:sz w:val="20"/>
              </w:rPr>
              <w:t>Menaxhimi i mbeturinave dhe burimeve</w:t>
            </w:r>
          </w:p>
        </w:tc>
      </w:tr>
      <w:tr w:rsidR="008A6365" w:rsidRPr="008A6365" w14:paraId="7EF82271" w14:textId="77777777" w:rsidTr="4ACEF892">
        <w:tc>
          <w:tcPr>
            <w:tcW w:w="1499" w:type="dxa"/>
            <w:tcBorders>
              <w:right w:val="single" w:sz="4" w:space="0" w:color="auto"/>
            </w:tcBorders>
          </w:tcPr>
          <w:p w14:paraId="0132D02E" w14:textId="77777777" w:rsidR="008A6365" w:rsidRPr="008A6365" w:rsidRDefault="008A6365" w:rsidP="008A6365">
            <w:pPr>
              <w:rPr>
                <w:b/>
                <w:sz w:val="20"/>
                <w:szCs w:val="20"/>
              </w:rPr>
            </w:pPr>
            <w:r>
              <w:rPr>
                <w:b/>
                <w:sz w:val="20"/>
              </w:rPr>
              <w:t>MPEE</w:t>
            </w:r>
          </w:p>
        </w:tc>
        <w:tc>
          <w:tcPr>
            <w:tcW w:w="7527" w:type="dxa"/>
            <w:tcBorders>
              <w:left w:val="single" w:sz="4" w:space="0" w:color="auto"/>
            </w:tcBorders>
          </w:tcPr>
          <w:p w14:paraId="15692D36" w14:textId="77777777" w:rsidR="008A6365" w:rsidRPr="008A6365" w:rsidRDefault="008A6365" w:rsidP="008A6365">
            <w:pPr>
              <w:rPr>
                <w:sz w:val="20"/>
                <w:szCs w:val="20"/>
              </w:rPr>
            </w:pPr>
            <w:r>
              <w:rPr>
                <w:sz w:val="20"/>
              </w:rPr>
              <w:t>Mbeturina të pajisjeve elektrike dhe elektronike</w:t>
            </w:r>
          </w:p>
        </w:tc>
      </w:tr>
      <w:tr w:rsidR="008A6365" w:rsidRPr="008A6365" w14:paraId="63ABB9C2" w14:textId="77777777" w:rsidTr="4ACEF892">
        <w:tc>
          <w:tcPr>
            <w:tcW w:w="1499" w:type="dxa"/>
            <w:tcBorders>
              <w:right w:val="single" w:sz="4" w:space="0" w:color="auto"/>
            </w:tcBorders>
          </w:tcPr>
          <w:p w14:paraId="104E4CBE" w14:textId="77777777" w:rsidR="008A6365" w:rsidRPr="008A6365" w:rsidRDefault="008A6365" w:rsidP="008A6365">
            <w:pPr>
              <w:rPr>
                <w:b/>
                <w:sz w:val="20"/>
                <w:szCs w:val="20"/>
              </w:rPr>
            </w:pPr>
            <w:r>
              <w:rPr>
                <w:b/>
                <w:sz w:val="20"/>
              </w:rPr>
              <w:t>ZMM</w:t>
            </w:r>
          </w:p>
        </w:tc>
        <w:tc>
          <w:tcPr>
            <w:tcW w:w="7527" w:type="dxa"/>
            <w:tcBorders>
              <w:left w:val="single" w:sz="4" w:space="0" w:color="auto"/>
            </w:tcBorders>
          </w:tcPr>
          <w:p w14:paraId="26E2BE50" w14:textId="77777777" w:rsidR="008A6365" w:rsidRPr="008A6365" w:rsidRDefault="008A6365" w:rsidP="008A6365">
            <w:pPr>
              <w:rPr>
                <w:sz w:val="20"/>
                <w:szCs w:val="20"/>
              </w:rPr>
            </w:pPr>
            <w:r>
              <w:rPr>
                <w:sz w:val="20"/>
              </w:rPr>
              <w:t>Zona e menaxhimit të mbeturinave (rajoni i Gjilanit dhe Ferizajt)</w:t>
            </w:r>
          </w:p>
        </w:tc>
      </w:tr>
      <w:tr w:rsidR="002B1225" w:rsidRPr="008A6365" w14:paraId="68B31503" w14:textId="77777777" w:rsidTr="4ACEF892">
        <w:tc>
          <w:tcPr>
            <w:tcW w:w="1499" w:type="dxa"/>
            <w:tcBorders>
              <w:right w:val="single" w:sz="4" w:space="0" w:color="auto"/>
            </w:tcBorders>
          </w:tcPr>
          <w:p w14:paraId="4E02383E" w14:textId="77777777" w:rsidR="002B1225" w:rsidRPr="008A6365" w:rsidRDefault="002B1225" w:rsidP="008A6365">
            <w:pPr>
              <w:rPr>
                <w:b/>
                <w:sz w:val="20"/>
                <w:szCs w:val="20"/>
              </w:rPr>
            </w:pPr>
            <w:r>
              <w:rPr>
                <w:b/>
                <w:sz w:val="20"/>
              </w:rPr>
              <w:t>MnE</w:t>
            </w:r>
          </w:p>
        </w:tc>
        <w:tc>
          <w:tcPr>
            <w:tcW w:w="7527" w:type="dxa"/>
            <w:tcBorders>
              <w:left w:val="single" w:sz="4" w:space="0" w:color="auto"/>
            </w:tcBorders>
          </w:tcPr>
          <w:p w14:paraId="46348A86" w14:textId="77777777" w:rsidR="002B1225" w:rsidRPr="008A6365" w:rsidRDefault="002B1225" w:rsidP="008A6365">
            <w:pPr>
              <w:rPr>
                <w:sz w:val="20"/>
                <w:szCs w:val="20"/>
              </w:rPr>
            </w:pPr>
            <w:r>
              <w:rPr>
                <w:sz w:val="20"/>
              </w:rPr>
              <w:t>Mbeturina në energji</w:t>
            </w:r>
          </w:p>
        </w:tc>
      </w:tr>
      <w:tr w:rsidR="008A6365" w:rsidRPr="008A6365" w14:paraId="6616425D" w14:textId="77777777" w:rsidTr="4ACEF892">
        <w:tc>
          <w:tcPr>
            <w:tcW w:w="1499" w:type="dxa"/>
            <w:tcBorders>
              <w:right w:val="single" w:sz="4" w:space="0" w:color="auto"/>
            </w:tcBorders>
          </w:tcPr>
          <w:p w14:paraId="393A083B" w14:textId="77777777" w:rsidR="008A6365" w:rsidRPr="008A6365" w:rsidRDefault="008A6365" w:rsidP="008A6365">
            <w:pPr>
              <w:rPr>
                <w:b/>
                <w:sz w:val="20"/>
                <w:szCs w:val="20"/>
              </w:rPr>
            </w:pPr>
            <w:r>
              <w:rPr>
                <w:b/>
                <w:sz w:val="20"/>
              </w:rPr>
              <w:t>ITUZ</w:t>
            </w:r>
          </w:p>
        </w:tc>
        <w:tc>
          <w:tcPr>
            <w:tcW w:w="7527" w:type="dxa"/>
            <w:tcBorders>
              <w:left w:val="single" w:sz="4" w:space="0" w:color="auto"/>
            </w:tcBorders>
          </w:tcPr>
          <w:p w14:paraId="025A87BE" w14:textId="77777777" w:rsidR="008A6365" w:rsidRPr="008A6365" w:rsidRDefault="008A6365" w:rsidP="008A6365">
            <w:pPr>
              <w:rPr>
                <w:sz w:val="20"/>
                <w:szCs w:val="20"/>
              </w:rPr>
            </w:pPr>
            <w:r>
              <w:rPr>
                <w:sz w:val="20"/>
              </w:rPr>
              <w:t>Impianti për trajtimin e ujërave të zeza</w:t>
            </w:r>
          </w:p>
        </w:tc>
      </w:tr>
    </w:tbl>
    <w:p w14:paraId="7EFCC86B" w14:textId="77777777" w:rsidR="008A6365" w:rsidRPr="0027152B" w:rsidRDefault="008A6365"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42A1B186" w14:textId="77777777" w:rsidR="00922AEE" w:rsidRDefault="00922AEE" w:rsidP="00372153">
      <w:pPr>
        <w:spacing w:after="0" w:line="240" w:lineRule="auto"/>
        <w:rPr>
          <w:b/>
          <w:bCs/>
          <w:color w:val="365F91" w:themeColor="accent1" w:themeShade="BF"/>
          <w:sz w:val="32"/>
          <w:szCs w:val="32"/>
        </w:rPr>
      </w:pPr>
      <w:r>
        <w:br w:type="page"/>
      </w:r>
    </w:p>
    <w:p w14:paraId="502436DF" w14:textId="77777777" w:rsidR="005A3DCB" w:rsidRPr="0052598E" w:rsidRDefault="00372153" w:rsidP="006D470F">
      <w:pPr>
        <w:pStyle w:val="Heading1"/>
        <w:numPr>
          <w:ilvl w:val="0"/>
          <w:numId w:val="1"/>
        </w:numPr>
        <w:tabs>
          <w:tab w:val="left" w:pos="360"/>
        </w:tabs>
        <w:spacing w:before="0" w:line="240" w:lineRule="auto"/>
        <w:ind w:left="0" w:firstLine="0"/>
        <w:rPr>
          <w:b/>
          <w:bCs/>
          <w:color w:val="365F91" w:themeColor="accent1" w:themeShade="BF"/>
        </w:rPr>
      </w:pPr>
      <w:bookmarkStart w:id="7" w:name="_Toc185936582"/>
      <w:r>
        <w:rPr>
          <w:b/>
          <w:color w:val="365F91" w:themeColor="accent1" w:themeShade="BF"/>
        </w:rPr>
        <w:lastRenderedPageBreak/>
        <w:t>Përmbledhje ekzekutive</w:t>
      </w:r>
      <w:bookmarkEnd w:id="7"/>
      <w:r>
        <w:rPr>
          <w:b/>
          <w:color w:val="365F91" w:themeColor="accent1" w:themeShade="BF"/>
        </w:rPr>
        <w:t xml:space="preserve"> </w:t>
      </w:r>
      <w:bookmarkEnd w:id="6"/>
    </w:p>
    <w:p w14:paraId="1859F702" w14:textId="77777777" w:rsidR="005A3DCB" w:rsidRDefault="005A3DCB" w:rsidP="00372153">
      <w:pPr>
        <w:spacing w:after="0" w:line="240" w:lineRule="auto"/>
      </w:pPr>
    </w:p>
    <w:p w14:paraId="4E65D414" w14:textId="77777777" w:rsidR="00085A1C" w:rsidRPr="00572AB7" w:rsidRDefault="00085A1C" w:rsidP="00085A1C">
      <w:pPr>
        <w:spacing w:after="0" w:line="240" w:lineRule="auto"/>
        <w:jc w:val="both"/>
        <w:rPr>
          <w:color w:val="000000" w:themeColor="text1"/>
        </w:rPr>
      </w:pPr>
      <w:r>
        <w:rPr>
          <w:color w:val="000000" w:themeColor="text1"/>
        </w:rPr>
        <w:t xml:space="preserve">Ky raport paraqet një studim të parafizibilitetit për Menaxhimin e Integruar Ndërkomunal të Mbeturinave për regjionin e Gjilanit dhe Ferizajt. Përgatitja e këtij raporti është bërë e mundur falë financimit të vënë në dispozicion nga City Climate Gap Fund, mbështetur nga GIZ dhe Banka Evropiane e Investimeve. </w:t>
      </w:r>
    </w:p>
    <w:p w14:paraId="3385E0A1" w14:textId="77777777" w:rsidR="00085A1C" w:rsidRPr="00572AB7" w:rsidRDefault="00085A1C" w:rsidP="00085A1C">
      <w:pPr>
        <w:spacing w:after="0" w:line="240" w:lineRule="auto"/>
        <w:jc w:val="both"/>
        <w:rPr>
          <w:color w:val="000000" w:themeColor="text1"/>
        </w:rPr>
      </w:pPr>
    </w:p>
    <w:p w14:paraId="32074067" w14:textId="77777777" w:rsidR="00085A1C" w:rsidRPr="00572AB7" w:rsidRDefault="00085A1C" w:rsidP="00085A1C">
      <w:pPr>
        <w:spacing w:after="0" w:line="240" w:lineRule="auto"/>
        <w:jc w:val="both"/>
        <w:rPr>
          <w:color w:val="000000" w:themeColor="text1"/>
        </w:rPr>
      </w:pPr>
      <w:r>
        <w:rPr>
          <w:color w:val="000000" w:themeColor="text1"/>
        </w:rPr>
        <w:t>Procesi i përgatitjes së këtij studimi parafizibiliteti është mbikëqyrur nga afër nga Komiteti Drejtues dhe Grupi i tij Punues Teknik, i përbërë nga përfaqësues nga komunat e rajonit të Gjilanit dhe Ferizajt.  Procesi ka përfshirë një sërë prezantimesh nga një ekip këshillues në fazat kyçe, duke përfshirë studimin bazë, analizën e opsioneve dhe draftin e studimit të parafizibilitetit. Diskutimet e mbajtura dhe komentet e marra mbi draft dokumentet e procesit kanë qenë shumë të vlefshme për të siguruar që ky studim parafizibiliteti të përmbajë masa që janë teknikisht të shëndosha dhe të mbështetura nga komunat partnere.</w:t>
      </w:r>
    </w:p>
    <w:p w14:paraId="5B3E86EF" w14:textId="77777777" w:rsidR="00085A1C" w:rsidRPr="00572AB7" w:rsidRDefault="00085A1C" w:rsidP="00085A1C">
      <w:pPr>
        <w:spacing w:after="0" w:line="240" w:lineRule="auto"/>
        <w:jc w:val="both"/>
        <w:rPr>
          <w:color w:val="000000" w:themeColor="text1"/>
        </w:rPr>
      </w:pPr>
    </w:p>
    <w:p w14:paraId="08CB5EA9" w14:textId="77777777" w:rsidR="00085A1C" w:rsidRDefault="00085A1C" w:rsidP="00085A1C">
      <w:pPr>
        <w:spacing w:after="0" w:line="240" w:lineRule="auto"/>
        <w:jc w:val="both"/>
        <w:rPr>
          <w:rFonts w:cs="Times New Roman"/>
        </w:rPr>
      </w:pPr>
      <w:r>
        <w:t xml:space="preserve">Objektivi kryesor është sigurimi i praktikave më të mira të menaxhimit mjedisor për fraksionet e mbeturinave të krijuara në rajone, duke përfshirë masat për parandalimin e mbeturinave dhe për minimizimin e gjenerimit të mbeturinave. Ky studim parafizibiliteti në thelb ofron një plan veprimi për zbatimin e një sistemi të integruar ndërkomunal të menaxhimit të mbeturinave.  </w:t>
      </w:r>
    </w:p>
    <w:p w14:paraId="7CFB3915" w14:textId="77777777" w:rsidR="00085A1C" w:rsidRPr="00680962" w:rsidRDefault="00085A1C" w:rsidP="00085A1C">
      <w:pPr>
        <w:spacing w:after="0" w:line="240" w:lineRule="auto"/>
        <w:jc w:val="both"/>
        <w:rPr>
          <w:rFonts w:cs="Times New Roman"/>
        </w:rPr>
      </w:pPr>
    </w:p>
    <w:p w14:paraId="4CC9C39A" w14:textId="02CA4700" w:rsidR="00085A1C" w:rsidRDefault="00085A1C" w:rsidP="00085A1C">
      <w:pPr>
        <w:spacing w:after="0" w:line="240" w:lineRule="auto"/>
        <w:jc w:val="both"/>
        <w:rPr>
          <w:rFonts w:cs="Times New Roman"/>
        </w:rPr>
      </w:pPr>
      <w:r>
        <w:t xml:space="preserve">Ka qenë e rëndësishme gjatë zhvillimit të këtij plani që të merret parasysh drejtimi strategjik i sektorit të menaxhimit të mbeturinave dhe burimeve (MMB) në Kosovë. Në kohën e publikimit të këtij raporti, Strategjia e Kosovës për Menaxhimin e Integruar të Mbeturinave (SKMIM) ishte duke u azhurnuar dhe një koncept dokument për reformën në sektorin e mbeturinave ishte gjithashtu në përgatitje e sipër. </w:t>
      </w:r>
      <w:r w:rsidR="0099295E">
        <w:t xml:space="preserve">Në bazë të </w:t>
      </w:r>
      <w:r>
        <w:t>këtyre dokumenteve të politikave strategjike, veçanërisht pasi ato kanë të bëjnë me përgjegjësitë e komunave në menaxhimin e integruar të mbeturinave (MIM), nevojën e ardhshme për të përmbushur objektivat e riciklimit dhe devijimit të deponive, dhe nevojën për të katalizuar investimet në objektet dhe shërbimet e MMB, duke mbështetur një tranzicion drejt një ekonomie qarkore.</w:t>
      </w:r>
      <w:r w:rsidR="00680962">
        <w:t xml:space="preserve"> </w:t>
      </w:r>
    </w:p>
    <w:p w14:paraId="7361D737" w14:textId="77777777" w:rsidR="00085A1C" w:rsidRPr="00680962" w:rsidRDefault="00085A1C" w:rsidP="00085A1C">
      <w:pPr>
        <w:spacing w:after="0" w:line="240" w:lineRule="auto"/>
        <w:jc w:val="both"/>
        <w:rPr>
          <w:rFonts w:cs="Times New Roman"/>
        </w:rPr>
      </w:pPr>
    </w:p>
    <w:p w14:paraId="0B8A44E1" w14:textId="77777777" w:rsidR="00085A1C" w:rsidRPr="00D613B6" w:rsidRDefault="00085A1C" w:rsidP="00085A1C">
      <w:pPr>
        <w:spacing w:after="0" w:line="240" w:lineRule="auto"/>
        <w:jc w:val="both"/>
        <w:rPr>
          <w:rFonts w:cs="Times New Roman"/>
        </w:rPr>
      </w:pPr>
      <w:r>
        <w:t>Rajoni i Ferizajt ndodhet në pjesën juglindore të Kosovës në kufi me Serbinë, Maqedoninë e Veriut dhe Shqipërinë. Rajoni mbulon një sipërfaqe totale prej 1,030 km</w:t>
      </w:r>
      <w:r>
        <w:rPr>
          <w:vertAlign w:val="superscript"/>
        </w:rPr>
        <w:t>2</w:t>
      </w:r>
      <w:r>
        <w:t xml:space="preserve">. Ai përfshin pesë komuna: Ferizajt, Hani i Elezit, Kaçaniku, Shtimja dhe Shtrëpca. Kaçaniku dhe Han i Elezit ndodhen në kufirin me Maqedoninë e Veriut, gjë që e ka bërë rajonin pika të rëndësishme transite për transport, tregti dhe komunikim. </w:t>
      </w:r>
    </w:p>
    <w:p w14:paraId="528134CB" w14:textId="77777777" w:rsidR="00085A1C" w:rsidRPr="00680962" w:rsidRDefault="00085A1C" w:rsidP="00085A1C">
      <w:pPr>
        <w:spacing w:after="0" w:line="240" w:lineRule="auto"/>
        <w:jc w:val="both"/>
        <w:rPr>
          <w:rFonts w:cs="Times New Roman"/>
        </w:rPr>
      </w:pPr>
    </w:p>
    <w:p w14:paraId="41D32D68" w14:textId="77777777" w:rsidR="00085A1C" w:rsidRPr="00D613B6" w:rsidRDefault="00085A1C" w:rsidP="00085A1C">
      <w:pPr>
        <w:spacing w:after="0" w:line="240" w:lineRule="auto"/>
        <w:jc w:val="both"/>
        <w:rPr>
          <w:rFonts w:cs="Times New Roman"/>
        </w:rPr>
      </w:pPr>
      <w:r>
        <w:t>Rajoni i Gjilanit gjendet në pjesën juglindore të Kosovës. Ai përfshin një sipërfaqe totale prej 1,206 km</w:t>
      </w:r>
      <w:r>
        <w:rPr>
          <w:vertAlign w:val="superscript"/>
        </w:rPr>
        <w:t>2</w:t>
      </w:r>
      <w:r>
        <w:t>. Ajo përfshin: Gjilani, Kamenica, Vitia, Parteshi, Kllokoti, Ranillugu and Artana (Novobërda). Lumi Morava dhe lugina e tij ndan Gjilanin nga kodrat e Artanës (Novobërdës) dhe Gollakut, në veri, dhe nga Karadaku i Shkupit, në jug. Maja më e lartë është Kopilaça. Rajoni ka një pozicion shumë të mirë gjeografik, që korrespondon me lidhje të shumta jo vetëm me Kosovën, por edhe me Ballkanin dhe Evropën.</w:t>
      </w:r>
    </w:p>
    <w:p w14:paraId="5D81CA91" w14:textId="77777777" w:rsidR="00085A1C" w:rsidRPr="00680962" w:rsidRDefault="00085A1C" w:rsidP="00085A1C">
      <w:pPr>
        <w:spacing w:after="0" w:line="240" w:lineRule="auto"/>
        <w:jc w:val="both"/>
        <w:rPr>
          <w:rFonts w:cs="Times New Roman"/>
        </w:rPr>
      </w:pPr>
    </w:p>
    <w:p w14:paraId="57450A12" w14:textId="77777777" w:rsidR="00085A1C" w:rsidRDefault="00085A1C" w:rsidP="00085A1C">
      <w:pPr>
        <w:spacing w:after="0" w:line="240" w:lineRule="auto"/>
        <w:jc w:val="both"/>
        <w:rPr>
          <w:rFonts w:cs="Times New Roman"/>
        </w:rPr>
      </w:pPr>
      <w:r>
        <w:t xml:space="preserve">Komunat në rajonin e Gjilanit dhe Ferizajt kanë një bazë të fortë për të kuptuar nevojat e tyre për bashkëpunim ndërkomunal, ku shumica e komunave kanë plane komunale për menaxhimin e mbeturinave (PMMK) të miratuara dhe në zbatim për periudhën 2023-2027. </w:t>
      </w:r>
    </w:p>
    <w:p w14:paraId="0EA035E0" w14:textId="77777777" w:rsidR="00085A1C" w:rsidRPr="00680962" w:rsidRDefault="00085A1C" w:rsidP="00085A1C">
      <w:pPr>
        <w:spacing w:after="0" w:line="240" w:lineRule="auto"/>
        <w:jc w:val="both"/>
        <w:rPr>
          <w:rFonts w:cs="Times New Roman"/>
        </w:rPr>
      </w:pPr>
    </w:p>
    <w:p w14:paraId="333F83FB" w14:textId="1A2B4958" w:rsidR="00085A1C" w:rsidRPr="00D613B6" w:rsidRDefault="00085A1C" w:rsidP="00085A1C">
      <w:pPr>
        <w:spacing w:after="0" w:line="240" w:lineRule="auto"/>
        <w:jc w:val="both"/>
        <w:rPr>
          <w:rFonts w:cs="Times New Roman"/>
        </w:rPr>
      </w:pPr>
      <w:r>
        <w:t xml:space="preserve">Kompania rajonale e mbeturinave (KRM) “Eco-Higjiena” operon në rajonin e Gjilanit si ofrues i shërbimeve për komunat e Gjilanit, Kamenicës dhe Vitisë, duke </w:t>
      </w:r>
      <w:r w:rsidR="00CD00B3">
        <w:t>mbledhur</w:t>
      </w:r>
      <w:r>
        <w:t xml:space="preserve">, transportuar dhe deponuar mbeturinat, duke pastruar rrugët, duke mirëmbajtur varrezat dhe duke kryer shërbime dimërore.  Komunat e Novobërdës, Parteshit, Kllokotit dhe Ranillugut kanë marrëveshje të tjera për ofrimin e shërbimeve të </w:t>
      </w:r>
      <w:r w:rsidR="00CD00B3">
        <w:lastRenderedPageBreak/>
        <w:t>mbledhjes</w:t>
      </w:r>
      <w:r>
        <w:t>, transportit dhe deponimit të mbeturinave. Novobërda shërbehet nga Ekologija nga Graçanica dhe Parteshi, Kllokoti dhe Ranillugu kanë ofruesit e tyre të shërbimeve komunale.</w:t>
      </w:r>
    </w:p>
    <w:p w14:paraId="26B6F11A" w14:textId="77777777" w:rsidR="00085A1C" w:rsidRPr="00680962" w:rsidRDefault="00085A1C" w:rsidP="00085A1C">
      <w:pPr>
        <w:spacing w:after="0" w:line="240" w:lineRule="auto"/>
        <w:jc w:val="both"/>
        <w:rPr>
          <w:rFonts w:cs="Times New Roman"/>
        </w:rPr>
      </w:pPr>
    </w:p>
    <w:p w14:paraId="534C3FC5" w14:textId="77777777" w:rsidR="00085A1C" w:rsidRPr="00D613B6" w:rsidRDefault="00085A1C" w:rsidP="00085A1C">
      <w:pPr>
        <w:spacing w:after="0" w:line="240" w:lineRule="auto"/>
        <w:jc w:val="both"/>
        <w:rPr>
          <w:rFonts w:cs="Times New Roman"/>
        </w:rPr>
      </w:pPr>
      <w:r>
        <w:t>Në rajonin e Ferizajt, KRM Pastërtia, është ofruesi rajonal i shërbimeve që aktualisht i shërben komunave të Ferizajt, Kaçanikut dhe Shtimes. Ofruesi i shërbimeve në komunën e Hanit të Elezit është “Pastrimi”. Ofruesi i shërbimeve në komunën e Shtërpcës është "NJKP" (Kompania e Re Publike Komunale).</w:t>
      </w:r>
    </w:p>
    <w:p w14:paraId="2F3753CA" w14:textId="77777777" w:rsidR="00085A1C" w:rsidRPr="00680962" w:rsidRDefault="00085A1C" w:rsidP="00085A1C">
      <w:pPr>
        <w:spacing w:after="0" w:line="240" w:lineRule="auto"/>
        <w:jc w:val="both"/>
        <w:rPr>
          <w:rFonts w:cs="Times New Roman"/>
        </w:rPr>
      </w:pPr>
    </w:p>
    <w:p w14:paraId="78964372" w14:textId="20E17583" w:rsidR="00085A1C" w:rsidRPr="00D613B6" w:rsidRDefault="00085A1C" w:rsidP="00085A1C">
      <w:pPr>
        <w:spacing w:after="0" w:line="240" w:lineRule="auto"/>
        <w:jc w:val="both"/>
        <w:rPr>
          <w:rFonts w:cs="Times New Roman"/>
        </w:rPr>
      </w:pPr>
      <w:r>
        <w:t>Sipas vlerësimit të fundit të Agjencisë së Statistikave të Kosovës (ASK), popullsia e përgjithshme e dy regjioneve është 353,420 persona me 180,993 banorë në rajonin e Gjilanit dhe 172,427 banorë në rajonin e Ferizajt. Dy qendrat kryesore të popullsisë urbane në regjione janë qytetet e Gjilanit dhe Ferizajt ku banon rreth 25% e popullsisë. Sipas regjistrimit të fundit të vitit 2011, rreth 66</w:t>
      </w:r>
      <w:r w:rsidR="00A1506D">
        <w:t xml:space="preserve">% </w:t>
      </w:r>
      <w:r>
        <w:t>e popullsisë në të dy rajonet jeton në zona të klasifikuara si zona rurale dhe 34 në zona të klasifikuara si urbane.</w:t>
      </w:r>
    </w:p>
    <w:p w14:paraId="37A66F2A" w14:textId="77777777" w:rsidR="00085A1C" w:rsidRPr="00680962" w:rsidRDefault="00085A1C" w:rsidP="00085A1C">
      <w:pPr>
        <w:spacing w:after="0" w:line="240" w:lineRule="auto"/>
        <w:jc w:val="both"/>
        <w:rPr>
          <w:rFonts w:cs="Times New Roman"/>
        </w:rPr>
      </w:pPr>
    </w:p>
    <w:p w14:paraId="070376C0" w14:textId="323B21F3" w:rsidR="00085A1C" w:rsidRPr="00D613B6" w:rsidRDefault="00085A1C" w:rsidP="00085A1C">
      <w:pPr>
        <w:spacing w:after="0" w:line="240" w:lineRule="auto"/>
        <w:jc w:val="both"/>
        <w:rPr>
          <w:rFonts w:cs="Times New Roman"/>
        </w:rPr>
      </w:pPr>
      <w:r>
        <w:t xml:space="preserve">Shumica e mbeturinave nga amvisëritë të gjeneruara në të dy rajonet janë nga komunat e Ferizajt dhe Gjilanit, të cilat përfshijnë dy qendrat rajonale urbane. Amvisëritë, bizneset dhe institucionet në këto dy komuna gjenerojnë 48,600 ton/vit, që është rreth 62% e totalit të mbeturinave të </w:t>
      </w:r>
      <w:r w:rsidR="00CD00B3">
        <w:t>mbledhura</w:t>
      </w:r>
      <w:r>
        <w:t xml:space="preserve"> në të dy rajonet. Sasia totale e mbeturinave komunale të mbledhura është rreth 78,000 ton në vit. Mesatarja e mbeturinave të gjeneruara për person është 269 kg/person/vit në rajonin e Gjilanit dhe 255 kg/person/vit në rajonin e Ferizajt. </w:t>
      </w:r>
    </w:p>
    <w:p w14:paraId="2AEF6B15" w14:textId="77777777" w:rsidR="00085A1C" w:rsidRPr="00680962" w:rsidRDefault="00085A1C" w:rsidP="00085A1C">
      <w:pPr>
        <w:spacing w:after="0" w:line="240" w:lineRule="auto"/>
        <w:jc w:val="both"/>
        <w:rPr>
          <w:rFonts w:cs="Times New Roman"/>
        </w:rPr>
      </w:pPr>
    </w:p>
    <w:p w14:paraId="3DEBDB79" w14:textId="77777777" w:rsidR="00085A1C" w:rsidRPr="00D613B6" w:rsidRDefault="00085A1C" w:rsidP="00085A1C">
      <w:pPr>
        <w:spacing w:after="0" w:line="240" w:lineRule="auto"/>
        <w:jc w:val="both"/>
        <w:rPr>
          <w:rFonts w:cs="Times New Roman"/>
        </w:rPr>
      </w:pPr>
      <w:r>
        <w:t>Industritë kryesore që prodhojnë sasi të mëdha mbeturinash në të dy rajonet përpunuesit e frutave dhe perimeve, industritë e përpunimit të metaleve dhe drurit. Përveç amvisërive, bizneseve dhe institucioneve, një burim tjetër i gjenerimit të mbeturinave komunale janë zonat e gjelbra publike, duke përfshirë mirëmbajtjet e parqeve, varrezave, rrugëve, hotelet dhe pronat komerciale.</w:t>
      </w:r>
    </w:p>
    <w:p w14:paraId="1C4F7871" w14:textId="77777777" w:rsidR="00085A1C" w:rsidRPr="00680962" w:rsidRDefault="00085A1C" w:rsidP="00085A1C">
      <w:pPr>
        <w:spacing w:after="0" w:line="240" w:lineRule="auto"/>
        <w:jc w:val="both"/>
        <w:rPr>
          <w:rFonts w:cs="Times New Roman"/>
        </w:rPr>
      </w:pPr>
    </w:p>
    <w:p w14:paraId="2FCC4578" w14:textId="29879E60" w:rsidR="00085A1C" w:rsidRPr="00D613B6" w:rsidRDefault="00085A1C" w:rsidP="00085A1C">
      <w:pPr>
        <w:spacing w:after="0" w:line="240" w:lineRule="auto"/>
        <w:jc w:val="both"/>
        <w:rPr>
          <w:rFonts w:cs="Times New Roman"/>
        </w:rPr>
      </w:pPr>
      <w:r>
        <w:t xml:space="preserve">Analiza e </w:t>
      </w:r>
      <w:r w:rsidR="00EB7922">
        <w:t>përb</w:t>
      </w:r>
      <w:r w:rsidR="00EB7922">
        <w:rPr>
          <w:rFonts w:ascii="Arial" w:hAnsi="Arial" w:cs="Arial"/>
        </w:rPr>
        <w:t>ë</w:t>
      </w:r>
      <w:bookmarkStart w:id="8" w:name="_GoBack"/>
      <w:bookmarkEnd w:id="8"/>
      <w:r w:rsidR="00FA3E23" w:rsidRPr="00EB7922">
        <w:t>rjes</w:t>
      </w:r>
      <w:r w:rsidR="00FA3E23">
        <w:t xml:space="preserve"> </w:t>
      </w:r>
      <w:r>
        <w:t>të mbeturinave tregon se 36-48% e mbeturinave të përziera të amvisërive në Gjilan janë mbeturina ushqimore të biodegradueshme, ndërsa mbeturinat plastike janë 14-24% dhe letra/kartoni janë 5-24% të mbeturinave të përziera komunale. Në Ferizaj sasitë e mbeturinave të plastikës, letrës dhe kartonit janë më të larta, kurse përqindja e mbeturinave ushqimore është më e vogël. Në të gjithë rajonin, 88% e MNK-ve ka potencial për ndonjë formë riciklimi ose rikuperimi.</w:t>
      </w:r>
    </w:p>
    <w:p w14:paraId="4A91CBD5" w14:textId="77777777" w:rsidR="00085A1C" w:rsidRPr="00680962" w:rsidRDefault="00085A1C" w:rsidP="00085A1C">
      <w:pPr>
        <w:spacing w:after="0" w:line="240" w:lineRule="auto"/>
        <w:jc w:val="both"/>
        <w:rPr>
          <w:rFonts w:cs="Times New Roman"/>
        </w:rPr>
      </w:pPr>
    </w:p>
    <w:p w14:paraId="56458FE8" w14:textId="0A75E765" w:rsidR="00085A1C" w:rsidRPr="00D613B6" w:rsidRDefault="00085A1C" w:rsidP="00085A1C">
      <w:pPr>
        <w:spacing w:after="0" w:line="240" w:lineRule="auto"/>
        <w:jc w:val="both"/>
        <w:rPr>
          <w:rFonts w:cs="Times New Roman"/>
        </w:rPr>
      </w:pPr>
      <w:r>
        <w:t xml:space="preserve">Secila komunë ka flotën e vet të automjeteve për </w:t>
      </w:r>
      <w:r w:rsidR="00CD00B3">
        <w:t>mbledhjen</w:t>
      </w:r>
      <w:r>
        <w:t xml:space="preserve"> e mbeturinave dhe ofron kontejnerë për </w:t>
      </w:r>
      <w:r w:rsidR="00CD00B3">
        <w:t>mbledhjen</w:t>
      </w:r>
      <w:r>
        <w:t xml:space="preserve"> e mbeturinave. Në komuna, operatorë për </w:t>
      </w:r>
      <w:r w:rsidR="00CD00B3">
        <w:t>mbledhjen</w:t>
      </w:r>
      <w:r>
        <w:t xml:space="preserve"> dhe transportimin e mbeturinave komunale janë kompanitë rajonale të mbeturinave, të cilat janë në pronësi publike, ku komunat janë aksionarë, kryesisht komunat e mëdha dominojnë me asete. Në disa raste është angazhuar edhe ndonjë operator privat.</w:t>
      </w:r>
    </w:p>
    <w:p w14:paraId="45AE95D7" w14:textId="77777777" w:rsidR="00085A1C" w:rsidRPr="00680962" w:rsidRDefault="00085A1C" w:rsidP="00085A1C">
      <w:pPr>
        <w:spacing w:after="0" w:line="240" w:lineRule="auto"/>
        <w:jc w:val="both"/>
        <w:rPr>
          <w:rFonts w:cs="Times New Roman"/>
        </w:rPr>
      </w:pPr>
    </w:p>
    <w:p w14:paraId="55B73BC9" w14:textId="18D7B87C" w:rsidR="00085A1C" w:rsidRDefault="00085A1C" w:rsidP="00085A1C">
      <w:pPr>
        <w:spacing w:after="0" w:line="240" w:lineRule="auto"/>
        <w:jc w:val="both"/>
        <w:rPr>
          <w:rFonts w:cs="Times New Roman"/>
        </w:rPr>
      </w:pPr>
      <w:r>
        <w:t xml:space="preserve">Përqindja e amvisërive të mbuluara nga shërbimet bazë të </w:t>
      </w:r>
      <w:r w:rsidR="007447DF">
        <w:t>mbledhjes së</w:t>
      </w:r>
      <w:r>
        <w:t xml:space="preserve"> mbeturinave është rritur ndjeshëm gjatë 3 viteve të fundit me rreth 60 deri në 80 për qind në të dy rajonet. Dy sisteme kryesore për </w:t>
      </w:r>
      <w:r w:rsidR="00CD00B3">
        <w:t>mbledhjen</w:t>
      </w:r>
      <w:r>
        <w:t xml:space="preserve"> e mbeturinave aplikohen nga ofruesit e shërbimeve në komunat e dy rajoneve: i) </w:t>
      </w:r>
      <w:r w:rsidR="0079325F">
        <w:t>mbledhja</w:t>
      </w:r>
      <w:r>
        <w:t xml:space="preserve"> derë më derë dhe ii) </w:t>
      </w:r>
      <w:r w:rsidR="0079325F">
        <w:t>mbledhja e</w:t>
      </w:r>
      <w:r>
        <w:t xml:space="preserve"> mbeturinave të përziera në kontejnerë 1.1 m</w:t>
      </w:r>
      <w:r>
        <w:rPr>
          <w:vertAlign w:val="superscript"/>
        </w:rPr>
        <w:t>3</w:t>
      </w:r>
      <w:r>
        <w:t xml:space="preserve">. </w:t>
      </w:r>
    </w:p>
    <w:p w14:paraId="717D7053" w14:textId="77777777" w:rsidR="00085A1C" w:rsidRPr="00680962" w:rsidRDefault="00085A1C" w:rsidP="00085A1C">
      <w:pPr>
        <w:spacing w:after="0" w:line="240" w:lineRule="auto"/>
        <w:jc w:val="both"/>
        <w:rPr>
          <w:rFonts w:cs="Times New Roman"/>
        </w:rPr>
      </w:pPr>
    </w:p>
    <w:p w14:paraId="744B05FA" w14:textId="20A525B7" w:rsidR="00085A1C" w:rsidRPr="00D613B6" w:rsidRDefault="00085A1C" w:rsidP="00085A1C">
      <w:pPr>
        <w:spacing w:after="0" w:line="240" w:lineRule="auto"/>
        <w:jc w:val="both"/>
        <w:rPr>
          <w:rFonts w:cs="Times New Roman"/>
        </w:rPr>
      </w:pPr>
      <w:r>
        <w:t xml:space="preserve">Parandalimi i mbeturinave është promovuar përmes pilotëve të kompostimit në kushte shtëpie në Gjilan, Novobërdë, Ferizaj, Kaçanik dhe Han të Elezit. Në përgjithësi, rreth 2% e amvisërive kanë kompostues shtëpiak në rajonin e Gjilanit dhe rreth 4% në rajonin e Ferizajt. Ndarja në burim dhe </w:t>
      </w:r>
      <w:r w:rsidR="0079325F">
        <w:t xml:space="preserve">mbledhja e </w:t>
      </w:r>
      <w:r w:rsidR="004C3B8B">
        <w:t>veçantë</w:t>
      </w:r>
      <w:r w:rsidR="0079325F">
        <w:t xml:space="preserve"> e</w:t>
      </w:r>
      <w:r>
        <w:t xml:space="preserve"> lëndëve të riciklueshme nuk sigurohet në mënyrë sistematike.</w:t>
      </w:r>
    </w:p>
    <w:p w14:paraId="7D314253" w14:textId="77777777" w:rsidR="00085A1C" w:rsidRPr="00680962" w:rsidRDefault="00085A1C" w:rsidP="00085A1C">
      <w:pPr>
        <w:spacing w:after="0" w:line="240" w:lineRule="auto"/>
        <w:jc w:val="both"/>
        <w:rPr>
          <w:rFonts w:cs="Times New Roman"/>
        </w:rPr>
      </w:pPr>
    </w:p>
    <w:p w14:paraId="65CA69C1" w14:textId="77777777" w:rsidR="00085A1C" w:rsidRPr="00D613B6" w:rsidRDefault="00085A1C" w:rsidP="00085A1C">
      <w:pPr>
        <w:spacing w:after="0" w:line="240" w:lineRule="auto"/>
        <w:jc w:val="both"/>
        <w:rPr>
          <w:rFonts w:cs="Times New Roman"/>
        </w:rPr>
      </w:pPr>
      <w:r>
        <w:lastRenderedPageBreak/>
        <w:t>Në Ferizaj ka një stacion transferimi (ST). ST po përdoret nga komuna e Ferizajt, Shtimes, Kaçanikut dhe Hanit të Elezit. ST është në funksion që nga viti 2004 dhe menaxhohet nga Kompania për Menaxhimin e Deponive në Kosovë (KMDK).</w:t>
      </w:r>
    </w:p>
    <w:p w14:paraId="2147F7D8" w14:textId="77777777" w:rsidR="00085A1C" w:rsidRPr="00680962" w:rsidRDefault="00085A1C" w:rsidP="00085A1C">
      <w:pPr>
        <w:spacing w:after="0" w:line="240" w:lineRule="auto"/>
        <w:jc w:val="both"/>
        <w:rPr>
          <w:rFonts w:cs="Times New Roman"/>
        </w:rPr>
      </w:pPr>
    </w:p>
    <w:p w14:paraId="60FBCE11" w14:textId="4BE5CE6F" w:rsidR="00085A1C" w:rsidRPr="00D613B6" w:rsidRDefault="00085A1C" w:rsidP="00085A1C">
      <w:pPr>
        <w:spacing w:after="0" w:line="240" w:lineRule="auto"/>
        <w:jc w:val="both"/>
        <w:rPr>
          <w:rFonts w:cs="Times New Roman"/>
        </w:rPr>
      </w:pPr>
      <w:r>
        <w:t xml:space="preserve">Të dy rajoneve u mungojnë objektet formale të trajtimit për fraksionet e ndryshme të mbeturinave që hidhen në rajone. Është duke u bërë studimi i fizibilitetit për ngritjen e objektit të kompostimit të mbeturinave të gjelbra për rajonin e Gjilanit. Burimet </w:t>
      </w:r>
      <w:r w:rsidR="007564C5">
        <w:t>që parashikohen</w:t>
      </w:r>
      <w:r>
        <w:t xml:space="preserve"> të</w:t>
      </w:r>
      <w:r w:rsidR="003C1692">
        <w:t xml:space="preserve"> ketë</w:t>
      </w:r>
      <w:r>
        <w:t xml:space="preserve"> mbeturina të gjelbra janë zonat publike dhe pjesërisht nga shtëpitë e banimit. Parashikohet gjithashtu që mbeturinat ushqimore nga tregjet dhe restorantet (përjashtuar kockat dhe mishin) të riciklohen gjithashtu.</w:t>
      </w:r>
    </w:p>
    <w:p w14:paraId="371D4FA6" w14:textId="77777777" w:rsidR="00085A1C" w:rsidRPr="00680962" w:rsidRDefault="00085A1C" w:rsidP="00085A1C">
      <w:pPr>
        <w:spacing w:after="0" w:line="240" w:lineRule="auto"/>
        <w:jc w:val="both"/>
        <w:rPr>
          <w:rFonts w:cs="Times New Roman"/>
        </w:rPr>
      </w:pPr>
    </w:p>
    <w:p w14:paraId="7A85553D" w14:textId="6459E695" w:rsidR="00085A1C" w:rsidRPr="00D613B6" w:rsidRDefault="00085A1C" w:rsidP="00085A1C">
      <w:pPr>
        <w:spacing w:after="0" w:line="240" w:lineRule="auto"/>
        <w:jc w:val="both"/>
        <w:rPr>
          <w:rFonts w:cs="Times New Roman"/>
        </w:rPr>
      </w:pPr>
      <w:r>
        <w:t xml:space="preserve">Deponia rajonale në Velekincë u shërben të gjitha rajoneve, e menaxhuara nga KMDK. Aktualisht komunat i hedhin MNK-të e tyre me një tarifë porte prej 6 euro për ton. Përmirësimi i deponisë së Velekincës është planifikuar për një periudhë 20-vjeçare. Rreth 200 vend-deponime </w:t>
      </w:r>
      <w:r w:rsidR="00E95F8A">
        <w:t>ilegale</w:t>
      </w:r>
      <w:r>
        <w:t xml:space="preserve"> u zbuluan në vitin 2021, me këtë numër që është ulur ndjeshëm në vitet e mëparshme. </w:t>
      </w:r>
    </w:p>
    <w:p w14:paraId="6823FF5E" w14:textId="77777777" w:rsidR="00085A1C" w:rsidRPr="00680962" w:rsidRDefault="00085A1C" w:rsidP="00085A1C">
      <w:pPr>
        <w:spacing w:after="0" w:line="240" w:lineRule="auto"/>
        <w:jc w:val="both"/>
        <w:rPr>
          <w:rFonts w:cs="Times New Roman"/>
        </w:rPr>
      </w:pPr>
    </w:p>
    <w:p w14:paraId="48089CE1" w14:textId="77777777" w:rsidR="00085A1C" w:rsidRPr="00D613B6" w:rsidRDefault="00085A1C" w:rsidP="00085A1C">
      <w:pPr>
        <w:spacing w:after="0" w:line="240" w:lineRule="auto"/>
        <w:jc w:val="both"/>
        <w:rPr>
          <w:rFonts w:cs="Times New Roman"/>
        </w:rPr>
      </w:pPr>
      <w:r>
        <w:t>Ndryshimi është mjaft i konsiderueshëm në nivelin e personelit ndërmjet komunave dhe rajoneve. Në rajonin e Gjilanit, numri i personelit është dukshëm më i ulët se ai i Ferizajt, por numri më i madh në rajon është pjesërisht për shkak të distancave më të mëdha me deponinë rajonale dhe nevojës për transportimin e mbeturinave.</w:t>
      </w:r>
    </w:p>
    <w:p w14:paraId="0D773484" w14:textId="77777777" w:rsidR="00085A1C" w:rsidRPr="00680962" w:rsidRDefault="00085A1C" w:rsidP="00085A1C">
      <w:pPr>
        <w:spacing w:after="0" w:line="240" w:lineRule="auto"/>
        <w:jc w:val="both"/>
        <w:rPr>
          <w:rFonts w:cs="Times New Roman"/>
        </w:rPr>
      </w:pPr>
    </w:p>
    <w:p w14:paraId="31265816" w14:textId="77777777" w:rsidR="00085A1C" w:rsidRPr="00D613B6" w:rsidRDefault="00085A1C" w:rsidP="00085A1C">
      <w:pPr>
        <w:spacing w:after="0" w:line="240" w:lineRule="auto"/>
        <w:jc w:val="both"/>
        <w:rPr>
          <w:rFonts w:cs="Times New Roman"/>
        </w:rPr>
      </w:pPr>
      <w:r>
        <w:t>Tarifat përcaktohen në përputhje me rishikimet e planeve të menaxhimit të mbeturinave komunale (PMMK). Niveli i përgjithshëm i tarifave të mbeturinave për familjet nuk është rritur që nga viti 2020. Rritja e planifikuar e tarifave të deponimit të mbeturinave në KMDK dhe aplikimi i tarifave të reja të trajtimit ka të ngjarë të rrisë tarifat e mbeturinave.</w:t>
      </w:r>
    </w:p>
    <w:p w14:paraId="270E1D4F" w14:textId="77777777" w:rsidR="00085A1C" w:rsidRPr="00680962" w:rsidRDefault="00085A1C" w:rsidP="00085A1C">
      <w:pPr>
        <w:spacing w:after="0" w:line="240" w:lineRule="auto"/>
        <w:jc w:val="both"/>
        <w:rPr>
          <w:rFonts w:cs="Times New Roman"/>
        </w:rPr>
      </w:pPr>
    </w:p>
    <w:p w14:paraId="638726F4" w14:textId="77777777" w:rsidR="00085A1C" w:rsidRPr="00D613B6" w:rsidRDefault="00085A1C" w:rsidP="00085A1C">
      <w:pPr>
        <w:spacing w:after="0" w:line="240" w:lineRule="auto"/>
        <w:jc w:val="both"/>
        <w:rPr>
          <w:rFonts w:cs="Times New Roman"/>
        </w:rPr>
      </w:pPr>
      <w:r>
        <w:t>Është bërë një parashikim 20-vjeçar i mbeturinave të krijuara dhe ndryshimeve. Rritja e pritshme e popullsisë për të dy rajonet është mjaft konstante. Rritja vjetore e vlerësuar e popullsisë në të dy rajonet ishte 0.05% në vit me një trend mjaft konstant ose lehtësisht në rënie. Dy grupet kryesore të gjenerimit të mbeturinave janë MNK dhe MND. Ndërkohë që ritmi i rritjes së MND pritet të ngadalësohet pas vitit 2030, sasitë totale janë në rritje, duke arritur pothuajse në sasitë e MNK.</w:t>
      </w:r>
    </w:p>
    <w:p w14:paraId="52EE54E0" w14:textId="77777777" w:rsidR="00085A1C" w:rsidRPr="00680962" w:rsidRDefault="00085A1C" w:rsidP="00085A1C">
      <w:pPr>
        <w:spacing w:after="0" w:line="240" w:lineRule="auto"/>
        <w:jc w:val="both"/>
        <w:rPr>
          <w:rFonts w:cs="Times New Roman"/>
        </w:rPr>
      </w:pPr>
    </w:p>
    <w:p w14:paraId="1C3B0758" w14:textId="04AB32FC" w:rsidR="00085A1C" w:rsidRPr="00D613B6" w:rsidRDefault="00085A1C" w:rsidP="00085A1C">
      <w:pPr>
        <w:spacing w:after="0" w:line="240" w:lineRule="auto"/>
        <w:jc w:val="both"/>
        <w:rPr>
          <w:rFonts w:cs="Times New Roman"/>
        </w:rPr>
      </w:pPr>
      <w:r>
        <w:t xml:space="preserve">Janë vendosur objektiva dhe caqe, në veçanti rritja e mbulimit të shërbimit të </w:t>
      </w:r>
      <w:r w:rsidR="007447DF">
        <w:t>mbledhjes së</w:t>
      </w:r>
      <w:r>
        <w:t xml:space="preserve"> mbeturinave në 100%, vendosja dhe rritja e riciklimit dhe rikuperimit dhe reduktimi i varësisë nga deponitë. Opsionet janë vlerësuar, me rezultatet e rekomanduara të mëposhtme. </w:t>
      </w:r>
    </w:p>
    <w:p w14:paraId="1F957903" w14:textId="77777777" w:rsidR="00085A1C" w:rsidRPr="00D613B6" w:rsidRDefault="00085A1C" w:rsidP="00085A1C">
      <w:pPr>
        <w:spacing w:after="0" w:line="240" w:lineRule="auto"/>
        <w:jc w:val="both"/>
        <w:rPr>
          <w:rFonts w:cs="Times New Roman"/>
          <w:lang w:val="en-US"/>
        </w:rPr>
      </w:pPr>
    </w:p>
    <w:p w14:paraId="44502ADA" w14:textId="77777777" w:rsidR="00085A1C" w:rsidRPr="009573D3" w:rsidRDefault="00085A1C" w:rsidP="00085A1C">
      <w:pPr>
        <w:pStyle w:val="ListParagraph"/>
        <w:numPr>
          <w:ilvl w:val="0"/>
          <w:numId w:val="49"/>
        </w:numPr>
        <w:spacing w:after="0" w:line="240" w:lineRule="auto"/>
        <w:jc w:val="both"/>
        <w:rPr>
          <w:rFonts w:cs="Times New Roman"/>
        </w:rPr>
      </w:pPr>
      <w:r>
        <w:t xml:space="preserve">Krijimi i një deponie të përbashkët rajonale është zgjidhje më ekonomike sesa deponitë individuale në rajonin e Ferizajt dhe Gjilanit. </w:t>
      </w:r>
    </w:p>
    <w:p w14:paraId="5288C0F7" w14:textId="380944BE" w:rsidR="00085A1C" w:rsidRPr="00D613B6" w:rsidRDefault="00085A1C" w:rsidP="00085A1C">
      <w:pPr>
        <w:pStyle w:val="ListParagraph"/>
        <w:numPr>
          <w:ilvl w:val="0"/>
          <w:numId w:val="49"/>
        </w:numPr>
        <w:spacing w:after="0" w:line="240" w:lineRule="auto"/>
        <w:jc w:val="both"/>
        <w:rPr>
          <w:rFonts w:cs="Times New Roman"/>
        </w:rPr>
      </w:pPr>
      <w:r>
        <w:t xml:space="preserve">Stacioni i transferimit në rajonin e Ferizajt është i arsyetuar dhe do të zvogëlojë shpenzimet e </w:t>
      </w:r>
      <w:r w:rsidR="00F559DD">
        <w:t>mbledhjes</w:t>
      </w:r>
      <w:r>
        <w:t xml:space="preserve"> dhe transportit</w:t>
      </w:r>
    </w:p>
    <w:p w14:paraId="635FA06A" w14:textId="77777777" w:rsidR="00085A1C" w:rsidRPr="00D613B6" w:rsidRDefault="00085A1C" w:rsidP="00085A1C">
      <w:pPr>
        <w:pStyle w:val="ListParagraph"/>
        <w:numPr>
          <w:ilvl w:val="0"/>
          <w:numId w:val="49"/>
        </w:numPr>
        <w:spacing w:after="0" w:line="240" w:lineRule="auto"/>
        <w:jc w:val="both"/>
        <w:rPr>
          <w:rFonts w:cs="Times New Roman"/>
        </w:rPr>
      </w:pPr>
      <w:r>
        <w:t xml:space="preserve">Krijimi i impiantit të përbashkët të trajtimit mekanik biologjik (TMB) është zgjidhje më ekonomike sesa instalimet individuale të TMB në nënrajonet e Ferizajt dhe Gjilanit. </w:t>
      </w:r>
    </w:p>
    <w:p w14:paraId="6699F6CB" w14:textId="77777777" w:rsidR="00085A1C" w:rsidRPr="00D613B6" w:rsidRDefault="00085A1C" w:rsidP="00085A1C">
      <w:pPr>
        <w:pStyle w:val="ListParagraph"/>
        <w:numPr>
          <w:ilvl w:val="0"/>
          <w:numId w:val="49"/>
        </w:numPr>
        <w:spacing w:after="0" w:line="240" w:lineRule="auto"/>
        <w:jc w:val="both"/>
        <w:rPr>
          <w:rFonts w:cs="Times New Roman"/>
        </w:rPr>
      </w:pPr>
      <w:r>
        <w:t xml:space="preserve">Justifikohet krijimi i 2 ORM në Gjilan dhe Ferizaj. </w:t>
      </w:r>
    </w:p>
    <w:p w14:paraId="3B9DC65A" w14:textId="581EC0CE" w:rsidR="00085A1C" w:rsidRPr="00D613B6" w:rsidRDefault="00085A1C" w:rsidP="00085A1C">
      <w:pPr>
        <w:pStyle w:val="ListParagraph"/>
        <w:numPr>
          <w:ilvl w:val="0"/>
          <w:numId w:val="49"/>
        </w:numPr>
        <w:spacing w:after="0" w:line="240" w:lineRule="auto"/>
        <w:jc w:val="both"/>
        <w:rPr>
          <w:rFonts w:cs="Times New Roman"/>
        </w:rPr>
      </w:pPr>
      <w:r>
        <w:t xml:space="preserve">Organizimi i shërbimeve të </w:t>
      </w:r>
      <w:r w:rsidR="007447DF">
        <w:t>mbledhjes së</w:t>
      </w:r>
      <w:r>
        <w:t xml:space="preserve"> mbeturinave komunale individualisht nga komunat e vogla me popullsi më pak se 10,000 banorë konsiderohet më i shtrenjtë se ofrimi i shërbimeve rajonale (nëpërmjet kompanive rajonale të mbeturinave). </w:t>
      </w:r>
    </w:p>
    <w:p w14:paraId="2ECF4728" w14:textId="01D77638" w:rsidR="00085A1C" w:rsidRPr="00D613B6" w:rsidRDefault="00085A1C" w:rsidP="00085A1C">
      <w:pPr>
        <w:pStyle w:val="ListParagraph"/>
        <w:numPr>
          <w:ilvl w:val="0"/>
          <w:numId w:val="49"/>
        </w:numPr>
        <w:spacing w:after="0" w:line="240" w:lineRule="auto"/>
        <w:jc w:val="both"/>
        <w:rPr>
          <w:rFonts w:cs="Times New Roman"/>
        </w:rPr>
      </w:pPr>
      <w:r>
        <w:t xml:space="preserve">Kompostimi i mbeturinave të gjelbra duhet të fillojë me dy komunat kryesore: Ferizaj dhe Gjilan ku arsyetohen vendet e centralizuara të kompostimit. Vendet e decentralizuara të kompostimit </w:t>
      </w:r>
      <w:r>
        <w:lastRenderedPageBreak/>
        <w:t xml:space="preserve">me pajisje mobile do të jenë më të përshtatshme për komunat e tjera që </w:t>
      </w:r>
      <w:r w:rsidR="0079325F">
        <w:t>mbledhin</w:t>
      </w:r>
      <w:r>
        <w:t xml:space="preserve"> më pak se 1,000 ton mbeturina të gjelbra/vit. </w:t>
      </w:r>
    </w:p>
    <w:p w14:paraId="60E9A8EA" w14:textId="4E95656F" w:rsidR="00085A1C" w:rsidRPr="00D613B6" w:rsidRDefault="00085A1C" w:rsidP="00085A1C">
      <w:pPr>
        <w:pStyle w:val="ListParagraph"/>
        <w:numPr>
          <w:ilvl w:val="0"/>
          <w:numId w:val="49"/>
        </w:numPr>
        <w:spacing w:after="0" w:line="240" w:lineRule="auto"/>
        <w:jc w:val="both"/>
        <w:rPr>
          <w:rFonts w:cs="Times New Roman"/>
        </w:rPr>
      </w:pPr>
      <w:r>
        <w:t xml:space="preserve">Sistemet </w:t>
      </w:r>
      <w:r w:rsidR="004C3B8B">
        <w:t>për</w:t>
      </w:r>
      <w:r>
        <w:t xml:space="preserve"> </w:t>
      </w:r>
      <w:r w:rsidR="00F559DD">
        <w:t>mbledhje</w:t>
      </w:r>
      <w:r w:rsidR="004C3B8B">
        <w:t xml:space="preserve"> të ndarë</w:t>
      </w:r>
      <w:r>
        <w:t xml:space="preserve"> dhe klasifikim </w:t>
      </w:r>
      <w:r w:rsidR="007A5C18">
        <w:t>të</w:t>
      </w:r>
      <w:r>
        <w:t xml:space="preserve"> mbeturinave të riciklueshme duhet të ndjekin zbatimin e skemave PZP për mbeturinat e ambalazhit. </w:t>
      </w:r>
    </w:p>
    <w:p w14:paraId="7F01FB9C" w14:textId="77777777" w:rsidR="00085A1C" w:rsidRPr="00D613B6" w:rsidRDefault="00085A1C" w:rsidP="00085A1C">
      <w:pPr>
        <w:pStyle w:val="ListParagraph"/>
        <w:numPr>
          <w:ilvl w:val="0"/>
          <w:numId w:val="49"/>
        </w:numPr>
        <w:spacing w:after="0" w:line="240" w:lineRule="auto"/>
        <w:jc w:val="both"/>
        <w:rPr>
          <w:rFonts w:cs="Times New Roman"/>
        </w:rPr>
      </w:pPr>
      <w:r>
        <w:t xml:space="preserve">Burime të konsiderueshme duhet të ndahen për zbatimin e programit të kompostimit në kushte shtëpie në të dy rajonet. </w:t>
      </w:r>
    </w:p>
    <w:p w14:paraId="0A1E9160" w14:textId="77777777" w:rsidR="00085A1C" w:rsidRPr="00680962" w:rsidRDefault="00085A1C" w:rsidP="00085A1C">
      <w:pPr>
        <w:spacing w:after="0" w:line="240" w:lineRule="auto"/>
        <w:jc w:val="both"/>
        <w:rPr>
          <w:rFonts w:cs="Times New Roman"/>
        </w:rPr>
      </w:pPr>
    </w:p>
    <w:p w14:paraId="51BBD389" w14:textId="77777777" w:rsidR="00085A1C" w:rsidRDefault="00085A1C" w:rsidP="00085A1C">
      <w:pPr>
        <w:spacing w:after="0" w:line="240" w:lineRule="auto"/>
        <w:jc w:val="both"/>
        <w:rPr>
          <w:rFonts w:cs="Times New Roman"/>
        </w:rPr>
      </w:pPr>
      <w:r>
        <w:t xml:space="preserve">Qendra për riciklim të mbeturinave të amvisërisë do të krijohen në vendbanimet kryesore, duke përfshirë Ferizajn, Kaçanikun dhe Shtimen në rajonin e Ferizajt dhe Gjilanin, Kamenicën dhe Vitinë në rajonin e Gjilanit. </w:t>
      </w:r>
    </w:p>
    <w:p w14:paraId="2DAF096F" w14:textId="77777777" w:rsidR="00085A1C" w:rsidRPr="00680962" w:rsidRDefault="00085A1C" w:rsidP="00085A1C">
      <w:pPr>
        <w:spacing w:after="0" w:line="240" w:lineRule="auto"/>
        <w:jc w:val="both"/>
        <w:rPr>
          <w:rFonts w:cs="Times New Roman"/>
        </w:rPr>
      </w:pPr>
    </w:p>
    <w:p w14:paraId="2F09B8EC" w14:textId="462B684A" w:rsidR="00085A1C" w:rsidRPr="00D613B6" w:rsidRDefault="00085A1C" w:rsidP="00085A1C">
      <w:pPr>
        <w:spacing w:after="0" w:line="240" w:lineRule="auto"/>
        <w:jc w:val="both"/>
        <w:rPr>
          <w:rFonts w:cs="Times New Roman"/>
        </w:rPr>
      </w:pPr>
      <w:r>
        <w:t xml:space="preserve">Sapo skemat e Përgjegjësisë së Zgjeruar të Prodhuesit (PZP) të zbatohen plotësisht në vend, komunat do të lidhin kontrata me operatorët PZP për </w:t>
      </w:r>
      <w:r w:rsidR="00CD00B3">
        <w:t>mbledhjen</w:t>
      </w:r>
      <w:r>
        <w:t xml:space="preserve"> e </w:t>
      </w:r>
      <w:r w:rsidR="004C3B8B">
        <w:t xml:space="preserve">ndarë të </w:t>
      </w:r>
      <w:r>
        <w:t>mbeturinave</w:t>
      </w:r>
      <w:r w:rsidR="007A5C18">
        <w:t xml:space="preserve"> </w:t>
      </w:r>
      <w:r>
        <w:t xml:space="preserve">të pajisjeve elektrike dhe elektronike, vajrave të përdorura, </w:t>
      </w:r>
      <w:r w:rsidR="00372B04">
        <w:t>automjetet në fund të ciklit të përdorimit</w:t>
      </w:r>
      <w:r>
        <w:t xml:space="preserve">, baterive të harxhuara dhe akumulatorëve. </w:t>
      </w:r>
    </w:p>
    <w:p w14:paraId="23080828" w14:textId="77777777" w:rsidR="00085A1C" w:rsidRPr="00680962" w:rsidRDefault="00085A1C" w:rsidP="00085A1C">
      <w:pPr>
        <w:spacing w:after="0" w:line="240" w:lineRule="auto"/>
        <w:jc w:val="both"/>
        <w:rPr>
          <w:rFonts w:cs="Times New Roman"/>
        </w:rPr>
      </w:pPr>
    </w:p>
    <w:p w14:paraId="062DB8E2" w14:textId="724CA7E2" w:rsidR="00085A1C" w:rsidRPr="00D613B6" w:rsidRDefault="00085A1C" w:rsidP="00085A1C">
      <w:pPr>
        <w:spacing w:after="0" w:line="240" w:lineRule="auto"/>
        <w:jc w:val="both"/>
        <w:rPr>
          <w:rFonts w:cs="Times New Roman"/>
        </w:rPr>
      </w:pPr>
      <w:r>
        <w:t xml:space="preserve">Komunat do të duhet të organizojnë fushata komunikimi që adresojnë sjelljen e publikut të gjerë.  Paralelisht, do të duhet të theksohen edhe inspektorët e mjedisit se ata duhet të marrin masa për mbylljen e deponive </w:t>
      </w:r>
      <w:r w:rsidR="00E95F8A">
        <w:t>ilegale</w:t>
      </w:r>
      <w:r>
        <w:t xml:space="preserve">. Strategjia e komunikimit është e nevojshme për të ndihmuar që shoqëria të largohet nga pranimi i mosrespektimit të rregulloreve si normë ose si diçka që mund të "negociohet".  </w:t>
      </w:r>
    </w:p>
    <w:p w14:paraId="231A5B1E" w14:textId="77777777" w:rsidR="00085A1C" w:rsidRPr="00680962" w:rsidRDefault="00085A1C" w:rsidP="00085A1C">
      <w:pPr>
        <w:spacing w:after="0" w:line="240" w:lineRule="auto"/>
        <w:jc w:val="both"/>
        <w:rPr>
          <w:rFonts w:cs="Times New Roman"/>
        </w:rPr>
      </w:pPr>
    </w:p>
    <w:p w14:paraId="45265D66" w14:textId="77777777" w:rsidR="00085A1C" w:rsidRPr="00D613B6" w:rsidRDefault="00085A1C" w:rsidP="00085A1C">
      <w:pPr>
        <w:spacing w:after="0" w:line="240" w:lineRule="auto"/>
        <w:jc w:val="both"/>
        <w:rPr>
          <w:rFonts w:cs="Times New Roman"/>
        </w:rPr>
      </w:pPr>
      <w:r>
        <w:t xml:space="preserve">Përballueshmëria e shërbimeve të përmirësuara të menaxhimit të mbeturinave në të ardhmen ka të ngjarë të jetë një problem për shumë nga banorët më të varfër në të dy rajonet.  Nevojiten financime koncesionare për të mbështetur zbatimin. </w:t>
      </w:r>
    </w:p>
    <w:p w14:paraId="6BD9E12D" w14:textId="77777777" w:rsidR="00085A1C" w:rsidRPr="00680962" w:rsidRDefault="00085A1C" w:rsidP="00085A1C">
      <w:pPr>
        <w:spacing w:after="0" w:line="240" w:lineRule="auto"/>
        <w:jc w:val="both"/>
        <w:rPr>
          <w:rFonts w:cs="Times New Roman"/>
        </w:rPr>
      </w:pPr>
    </w:p>
    <w:p w14:paraId="20A0745C" w14:textId="72A3358D" w:rsidR="00085A1C" w:rsidRPr="00D613B6" w:rsidRDefault="00085A1C" w:rsidP="00085A1C">
      <w:pPr>
        <w:spacing w:after="0" w:line="240" w:lineRule="auto"/>
        <w:jc w:val="both"/>
        <w:rPr>
          <w:rFonts w:cs="Times New Roman"/>
        </w:rPr>
      </w:pPr>
      <w:r>
        <w:t xml:space="preserve">Aplikimi dhe rritja graduale e </w:t>
      </w:r>
      <w:r w:rsidR="007447DF">
        <w:t>mbledhjes së</w:t>
      </w:r>
      <w:r>
        <w:t xml:space="preserve"> ndarë të mbeturinave për të mbuluar 100% të popullsisë urbane dhe 80% të popullsisë rurale kërkon investime të vazhdueshme dhe riinvestim në kamionë dhe kontejnerë.   Objektet e kompostimit për mbeturinat e gjelbra nga zonat publike urbane me kapacitet prej 2,000 ton/vit janë planifikuar për secilin nga rajonet, duke kërkuar kosto fillestare investimi prej 1.2 milionë euro për secilin objekt. Kostot vjetore operative për çdo objekt janë vlerësuar në rreth 100,000 €. Kompostimi në kushte shtëpie për vendbanimet rurale vlerësohet të kërkojë deri në 500,000 euro. Ndërtimi i qendrave për riciklim të mbeturinave të amvisërisë vlerësohet të kërkojë 2.6 milionë euro. </w:t>
      </w:r>
    </w:p>
    <w:p w14:paraId="469CAE62" w14:textId="77777777" w:rsidR="00085A1C" w:rsidRPr="00680962" w:rsidRDefault="00085A1C" w:rsidP="00085A1C">
      <w:pPr>
        <w:spacing w:after="0" w:line="240" w:lineRule="auto"/>
        <w:jc w:val="both"/>
        <w:rPr>
          <w:rFonts w:cs="Times New Roman"/>
        </w:rPr>
      </w:pPr>
    </w:p>
    <w:p w14:paraId="03DAD1F4" w14:textId="4DFD2AAA" w:rsidR="00085A1C" w:rsidRDefault="00085A1C" w:rsidP="00085A1C">
      <w:pPr>
        <w:spacing w:after="0" w:line="240" w:lineRule="auto"/>
        <w:jc w:val="both"/>
        <w:rPr>
          <w:rFonts w:cs="Times New Roman"/>
        </w:rPr>
      </w:pPr>
      <w:r>
        <w:t xml:space="preserve">Për vitin 2031 është planifikuar ndërtimi i një TMB për t'i shërbyer të dy rajoneve me kapacitet 65,000 ton/vit, për të prodhuar LDM nga materiale të riciklueshme pa vlerë tregu. Kostoja e parashikuar e investimit fillestar është 19 milionë euro, ndërsa kostot vjetore të operimit pritet të jenë në nivelin 1.8 milionë euro. Ndërtimi i një objekti anaerobik për përpunimin e mbeturinave organike të </w:t>
      </w:r>
      <w:r w:rsidR="00F559DD">
        <w:t>mbledhura</w:t>
      </w:r>
      <w:r>
        <w:t xml:space="preserve"> veçmas nga të dy rajonet me kapacitet vjetor 10,000 t është planifikuar gjithashtu për vitin 2031 me një kosto investimi fillestar të parashikuar prej 5.5 milionë euro, dhe kostot vjetore të operimit pritet të jenë në nivelin 800,000 euro. </w:t>
      </w:r>
    </w:p>
    <w:p w14:paraId="7CB523C7" w14:textId="77777777" w:rsidR="002B5231" w:rsidRPr="00680962" w:rsidRDefault="002B5231" w:rsidP="00085A1C">
      <w:pPr>
        <w:spacing w:after="0" w:line="240" w:lineRule="auto"/>
        <w:jc w:val="both"/>
        <w:rPr>
          <w:rFonts w:cs="Times New Roman"/>
        </w:rPr>
      </w:pPr>
    </w:p>
    <w:p w14:paraId="4C2A7497" w14:textId="77777777" w:rsidR="002B5231" w:rsidRDefault="002B5231" w:rsidP="00085A1C">
      <w:pPr>
        <w:spacing w:after="0" w:line="240" w:lineRule="auto"/>
        <w:jc w:val="both"/>
        <w:rPr>
          <w:rFonts w:cs="Times New Roman"/>
        </w:rPr>
      </w:pPr>
      <w:r>
        <w:t>Kostot në të ardhmen të përcaktuara nga zhvillimi me dy faza vlerësohen të rriten dy herë e më shumë nga niveli aktual, tabela përmbledh kostot për të dy rajonet:</w:t>
      </w:r>
    </w:p>
    <w:p w14:paraId="13C7A2E5" w14:textId="77777777" w:rsidR="00B51A83" w:rsidRPr="00680962" w:rsidRDefault="00B51A83" w:rsidP="00085A1C">
      <w:pPr>
        <w:spacing w:after="0" w:line="240" w:lineRule="auto"/>
        <w:jc w:val="both"/>
        <w:rPr>
          <w:rFonts w:cs="Times New Roman"/>
        </w:rPr>
      </w:pPr>
    </w:p>
    <w:tbl>
      <w:tblPr>
        <w:tblStyle w:val="TableGrid"/>
        <w:tblW w:w="0" w:type="auto"/>
        <w:tblLook w:val="04A0" w:firstRow="1" w:lastRow="0" w:firstColumn="1" w:lastColumn="0" w:noHBand="0" w:noVBand="1"/>
      </w:tblPr>
      <w:tblGrid>
        <w:gridCol w:w="3256"/>
        <w:gridCol w:w="1842"/>
        <w:gridCol w:w="1914"/>
        <w:gridCol w:w="2338"/>
      </w:tblGrid>
      <w:tr w:rsidR="00B51A83" w14:paraId="1955A473" w14:textId="77777777" w:rsidTr="0001569C">
        <w:tc>
          <w:tcPr>
            <w:tcW w:w="3256" w:type="dxa"/>
          </w:tcPr>
          <w:p w14:paraId="6CC0DD17" w14:textId="77777777" w:rsidR="00B51A83" w:rsidRDefault="00B51A83">
            <w:pPr>
              <w:tabs>
                <w:tab w:val="left" w:pos="910"/>
              </w:tabs>
            </w:pPr>
          </w:p>
        </w:tc>
        <w:tc>
          <w:tcPr>
            <w:tcW w:w="1842" w:type="dxa"/>
          </w:tcPr>
          <w:p w14:paraId="3DEEBA82" w14:textId="77777777" w:rsidR="00B51A83" w:rsidRDefault="00B51A83">
            <w:pPr>
              <w:tabs>
                <w:tab w:val="left" w:pos="910"/>
              </w:tabs>
            </w:pPr>
            <w:r>
              <w:t>2021</w:t>
            </w:r>
          </w:p>
        </w:tc>
        <w:tc>
          <w:tcPr>
            <w:tcW w:w="1914" w:type="dxa"/>
          </w:tcPr>
          <w:p w14:paraId="0A75F083" w14:textId="77777777" w:rsidR="00B51A83" w:rsidRDefault="00B51A83">
            <w:pPr>
              <w:tabs>
                <w:tab w:val="left" w:pos="910"/>
              </w:tabs>
            </w:pPr>
            <w:r>
              <w:t>2027</w:t>
            </w:r>
          </w:p>
        </w:tc>
        <w:tc>
          <w:tcPr>
            <w:tcW w:w="2338" w:type="dxa"/>
          </w:tcPr>
          <w:p w14:paraId="6998788D" w14:textId="77777777" w:rsidR="00B51A83" w:rsidRDefault="00B51A83">
            <w:pPr>
              <w:tabs>
                <w:tab w:val="left" w:pos="910"/>
              </w:tabs>
            </w:pPr>
            <w:r>
              <w:t>2032</w:t>
            </w:r>
          </w:p>
        </w:tc>
      </w:tr>
      <w:tr w:rsidR="00B51A83" w14:paraId="4B217D1C" w14:textId="77777777" w:rsidTr="0001569C">
        <w:tc>
          <w:tcPr>
            <w:tcW w:w="3256" w:type="dxa"/>
          </w:tcPr>
          <w:p w14:paraId="0592807C" w14:textId="77777777" w:rsidR="00B51A83" w:rsidRDefault="00B51A83">
            <w:pPr>
              <w:tabs>
                <w:tab w:val="left" w:pos="910"/>
              </w:tabs>
            </w:pPr>
            <w:r>
              <w:t>Kostot totale vjetore, mijë euro</w:t>
            </w:r>
          </w:p>
        </w:tc>
        <w:tc>
          <w:tcPr>
            <w:tcW w:w="1842" w:type="dxa"/>
          </w:tcPr>
          <w:p w14:paraId="6057CB12" w14:textId="77777777" w:rsidR="00B51A83" w:rsidRDefault="00B51A83">
            <w:pPr>
              <w:tabs>
                <w:tab w:val="left" w:pos="910"/>
              </w:tabs>
            </w:pPr>
            <w:r>
              <w:t>4,100</w:t>
            </w:r>
          </w:p>
        </w:tc>
        <w:tc>
          <w:tcPr>
            <w:tcW w:w="1914" w:type="dxa"/>
          </w:tcPr>
          <w:p w14:paraId="231649F5" w14:textId="77777777" w:rsidR="00B51A83" w:rsidRDefault="00B51A83">
            <w:pPr>
              <w:tabs>
                <w:tab w:val="left" w:pos="910"/>
              </w:tabs>
            </w:pPr>
            <w:r>
              <w:t>7,800</w:t>
            </w:r>
          </w:p>
        </w:tc>
        <w:tc>
          <w:tcPr>
            <w:tcW w:w="2338" w:type="dxa"/>
          </w:tcPr>
          <w:p w14:paraId="291FFC5E" w14:textId="77777777" w:rsidR="00B51A83" w:rsidRDefault="00B51A83">
            <w:pPr>
              <w:tabs>
                <w:tab w:val="left" w:pos="910"/>
              </w:tabs>
            </w:pPr>
            <w:r>
              <w:t>10,500</w:t>
            </w:r>
          </w:p>
        </w:tc>
      </w:tr>
    </w:tbl>
    <w:p w14:paraId="5EC988A4" w14:textId="77777777" w:rsidR="00B51A83" w:rsidRDefault="00B51A83" w:rsidP="00B51A83">
      <w:pPr>
        <w:tabs>
          <w:tab w:val="left" w:pos="910"/>
        </w:tabs>
      </w:pPr>
    </w:p>
    <w:p w14:paraId="748BE3E0" w14:textId="7CF0D140" w:rsidR="00085A1C" w:rsidRPr="00D613B6" w:rsidRDefault="00085A1C" w:rsidP="00085A1C">
      <w:pPr>
        <w:spacing w:after="0" w:line="240" w:lineRule="auto"/>
        <w:jc w:val="both"/>
        <w:rPr>
          <w:rFonts w:cs="Times New Roman"/>
        </w:rPr>
      </w:pPr>
      <w:r>
        <w:lastRenderedPageBreak/>
        <w:t xml:space="preserve">Kostot për njësi (kostot për ton) pritet të rriten nga rreth 45 në 90 euro për ton. Aktualisht, tarifa për amvisëritë përbën 50% të tarifës së përballueshme dhe nevojitet një rritje reale vjetore prej 10% (mbi inflacionin) për të mbuluar kostot e plota të </w:t>
      </w:r>
      <w:r w:rsidR="00F559DD">
        <w:t>mbledhjes</w:t>
      </w:r>
      <w:r>
        <w:t xml:space="preserve"> dhe asgjësimit dhe kostot operative të trajtimit dhe rikuperimit të mbeturinave. </w:t>
      </w:r>
    </w:p>
    <w:p w14:paraId="35B20296" w14:textId="77777777" w:rsidR="00085A1C" w:rsidRPr="00680962" w:rsidRDefault="00085A1C" w:rsidP="00085A1C">
      <w:pPr>
        <w:spacing w:after="0" w:line="240" w:lineRule="auto"/>
        <w:jc w:val="both"/>
        <w:rPr>
          <w:rFonts w:cs="Times New Roman"/>
        </w:rPr>
      </w:pPr>
    </w:p>
    <w:p w14:paraId="0919F1DD" w14:textId="77777777" w:rsidR="00085A1C" w:rsidRPr="00D613B6" w:rsidRDefault="00085A1C" w:rsidP="00085A1C">
      <w:pPr>
        <w:spacing w:after="0" w:line="240" w:lineRule="auto"/>
        <w:jc w:val="both"/>
        <w:rPr>
          <w:rFonts w:cs="Times New Roman"/>
        </w:rPr>
      </w:pPr>
      <w:r>
        <w:t xml:space="preserve">Zbatimi i planit do të kërkojë ndryshime të gjera në mënyrën se si është organizuar sektori i mbeturinave. Komunat do të kenë përgjegjësinë kryesore për organizimin e shërbimeve të menaxhimit të mbeturinave në territoret e tyre. Dy kompanitë rajonale për menaxhimin e mbeturinave Ecohigjena, që operojnë në rajonin e Gjilanit dhe Pastërtia në rajonin e Ferizajt, duhet t'i përshtatin aktivitetet e tyre me nevojat në të ardhmen. </w:t>
      </w:r>
    </w:p>
    <w:p w14:paraId="436055B2" w14:textId="77777777" w:rsidR="00085A1C" w:rsidRPr="00680962" w:rsidRDefault="00085A1C" w:rsidP="00085A1C">
      <w:pPr>
        <w:spacing w:after="0" w:line="240" w:lineRule="auto"/>
        <w:jc w:val="both"/>
        <w:rPr>
          <w:rFonts w:cs="Times New Roman"/>
        </w:rPr>
      </w:pPr>
    </w:p>
    <w:p w14:paraId="61C46029" w14:textId="1D2EA026" w:rsidR="00085A1C" w:rsidRPr="00D613B6" w:rsidRDefault="00085A1C" w:rsidP="00085A1C">
      <w:pPr>
        <w:spacing w:after="0" w:line="240" w:lineRule="auto"/>
        <w:jc w:val="both"/>
        <w:rPr>
          <w:rFonts w:cs="Times New Roman"/>
        </w:rPr>
      </w:pPr>
      <w:r>
        <w:t xml:space="preserve">Ofrimi i shërbimeve të </w:t>
      </w:r>
      <w:r w:rsidR="007447DF">
        <w:t>mbledhjes së</w:t>
      </w:r>
      <w:r>
        <w:t xml:space="preserve"> mbeturinave direkt nga komuna, përmes kompanive për shërbime komunale ose nëpërmjet operatorëve privatë nevojitet vetëm në rast se aranzhimet e tilla organizative rezultojnë të jenë zgjidhje më ekonomike për komunën përkatëse.  Nëse nuk është kështu, kompanitë për shërbime komunale që operojnë aktualisht duhet të ndërpresin punën e tyre dhe pajisjet në dispozicion do të barten nga komuna në KRM, në bazë të marrëveshjes.</w:t>
      </w:r>
    </w:p>
    <w:p w14:paraId="45A9DE36" w14:textId="77777777" w:rsidR="00085A1C" w:rsidRPr="00680962" w:rsidRDefault="00085A1C" w:rsidP="00085A1C">
      <w:pPr>
        <w:spacing w:after="0" w:line="240" w:lineRule="auto"/>
        <w:jc w:val="both"/>
        <w:rPr>
          <w:rFonts w:cs="Times New Roman"/>
        </w:rPr>
      </w:pPr>
    </w:p>
    <w:p w14:paraId="20BE84E0" w14:textId="238E5038" w:rsidR="00085A1C" w:rsidRPr="00D613B6" w:rsidRDefault="00085A1C" w:rsidP="00085A1C">
      <w:pPr>
        <w:spacing w:after="0" w:line="240" w:lineRule="auto"/>
        <w:jc w:val="both"/>
        <w:rPr>
          <w:rFonts w:cs="Times New Roman"/>
        </w:rPr>
      </w:pPr>
      <w:r>
        <w:t xml:space="preserve">Secila prej dy KRM-ve do të jetë përgjegjëse për organizimin e kompostimit të mbeturinave të gjelbra në territorin e rajonit përkatës. KRM-të do të organizojnë planifikimin, prokurimin dhe ndërtimin e objekteve të kompostimit dhe do të jenë përgjegjëse për operimin e lokacioneve në të ardhmen. KRM-të do të ofrojnë shërbime kompostimi për mbeturinat e gjelbra të </w:t>
      </w:r>
      <w:r w:rsidR="00F559DD">
        <w:t>mbledhura</w:t>
      </w:r>
      <w:r>
        <w:t xml:space="preserve"> në komunat e tjera të rajonit përkatës përmes pajisjeve mobile. </w:t>
      </w:r>
    </w:p>
    <w:p w14:paraId="47FC5540" w14:textId="77777777" w:rsidR="00085A1C" w:rsidRPr="00680962" w:rsidRDefault="00085A1C" w:rsidP="00085A1C">
      <w:pPr>
        <w:spacing w:after="0" w:line="240" w:lineRule="auto"/>
        <w:jc w:val="both"/>
        <w:rPr>
          <w:rFonts w:cs="Times New Roman"/>
        </w:rPr>
      </w:pPr>
    </w:p>
    <w:p w14:paraId="365F43DB" w14:textId="77777777" w:rsidR="00085A1C" w:rsidRPr="00D613B6" w:rsidRDefault="00085A1C" w:rsidP="00085A1C">
      <w:pPr>
        <w:spacing w:after="0" w:line="240" w:lineRule="auto"/>
        <w:jc w:val="both"/>
        <w:rPr>
          <w:rFonts w:cs="Times New Roman"/>
        </w:rPr>
      </w:pPr>
      <w:r>
        <w:t>Përmirësimi i deponisë rajonale të mbeturinave, ndërtimi i ST për rajonin e Ferizajt dhe infrastrukturës për menaxhimin e mbeturinave rajonale në të ardhmen (d.m.th., impiantet TMB dhe TA) do të zbatohen në bazë të marrëveshjes ndërmjet komunave dhe KMDK-së. Komunat, në përputhje me dispozitat e marrëveshjes ndërkomunale do të marrin pjesë aktive në planifikimin, përzgjedhjen e lokacionit dhe ngritjen e infrastrukturës së përbashkët rajonale për menaxhimin e mbeturinave.</w:t>
      </w:r>
    </w:p>
    <w:p w14:paraId="7FBAE698" w14:textId="77777777" w:rsidR="00085A1C" w:rsidRPr="00680962" w:rsidRDefault="00085A1C" w:rsidP="00085A1C">
      <w:pPr>
        <w:spacing w:after="0" w:line="240" w:lineRule="auto"/>
        <w:jc w:val="both"/>
        <w:rPr>
          <w:rFonts w:cs="Times New Roman"/>
        </w:rPr>
      </w:pPr>
    </w:p>
    <w:p w14:paraId="402D64B5" w14:textId="29C82644" w:rsidR="00085A1C" w:rsidRPr="00D613B6" w:rsidRDefault="00085A1C" w:rsidP="00085A1C">
      <w:pPr>
        <w:spacing w:after="0" w:line="240" w:lineRule="auto"/>
        <w:jc w:val="both"/>
        <w:rPr>
          <w:rFonts w:cs="Times New Roman"/>
        </w:rPr>
      </w:pPr>
      <w:r>
        <w:t xml:space="preserve">Secila komunë do të jetë përgjegjëse për rritjen e ndërgjegjësimit të banorëve të saj për kërkesat dhe detyrimet e menaxhimit të mbeturinave dhe rritjen e pjesëmarrjes së publikut në programet e ardhshme të </w:t>
      </w:r>
      <w:r w:rsidR="00CD25C0">
        <w:t>mbledhjes së ndarë</w:t>
      </w:r>
      <w:r>
        <w:t xml:space="preserve"> dhe kompostimit në kushte shtëpie.</w:t>
      </w:r>
    </w:p>
    <w:p w14:paraId="287D479A" w14:textId="77777777" w:rsidR="00085A1C" w:rsidRPr="00680962" w:rsidRDefault="00085A1C" w:rsidP="00085A1C">
      <w:pPr>
        <w:spacing w:after="0" w:line="240" w:lineRule="auto"/>
        <w:jc w:val="both"/>
        <w:rPr>
          <w:rFonts w:cs="Times New Roman"/>
        </w:rPr>
      </w:pPr>
    </w:p>
    <w:p w14:paraId="69309C3C" w14:textId="77777777" w:rsidR="00085A1C" w:rsidRPr="00D613B6" w:rsidRDefault="00085A1C" w:rsidP="00085A1C">
      <w:pPr>
        <w:spacing w:after="0" w:line="240" w:lineRule="auto"/>
        <w:jc w:val="both"/>
        <w:rPr>
          <w:rFonts w:cs="Times New Roman"/>
        </w:rPr>
      </w:pPr>
      <w:r>
        <w:t xml:space="preserve">Marrëveshja e bashkëpunimit ndërkomunal do të nënshkruhet ndërmjet të gjitha komunave. Qëllimi i marrëveshjes së BNK-së është rregullimi dhe përcaktimi i të drejtave dhe obligimeve të komunave në ngritjen dhe menaxhimin e sistemit të menaxhimit të mbeturinave të ngurta në tërësi. </w:t>
      </w:r>
    </w:p>
    <w:p w14:paraId="751BF81C" w14:textId="77777777" w:rsidR="005021A3" w:rsidRDefault="005021A3" w:rsidP="00085A1C">
      <w:pPr>
        <w:spacing w:after="0" w:line="240" w:lineRule="auto"/>
        <w:jc w:val="both"/>
        <w:rPr>
          <w:rFonts w:cs="Times New Roman"/>
        </w:rPr>
      </w:pPr>
    </w:p>
    <w:p w14:paraId="11AD6F5A" w14:textId="4D0A3E29" w:rsidR="00085A1C" w:rsidRPr="00D613B6" w:rsidRDefault="00085A1C" w:rsidP="00085A1C">
      <w:pPr>
        <w:spacing w:after="0" w:line="240" w:lineRule="auto"/>
        <w:jc w:val="both"/>
        <w:rPr>
          <w:rFonts w:cs="Times New Roman"/>
        </w:rPr>
      </w:pPr>
      <w:r>
        <w:t>Plan</w:t>
      </w:r>
      <w:r w:rsidR="005021A3">
        <w:t xml:space="preserve">i i </w:t>
      </w:r>
      <w:r>
        <w:t>Veprim</w:t>
      </w:r>
      <w:r w:rsidR="005021A3">
        <w:t>it</w:t>
      </w:r>
      <w:r>
        <w:t xml:space="preserve"> përcakton veprimet prioritare të nevojshme për zbatimin e masave të parashikuara, duke mbuluar të gjitha </w:t>
      </w:r>
      <w:r w:rsidR="005021A3">
        <w:t>fraksionet</w:t>
      </w:r>
      <w:r>
        <w:t xml:space="preserve"> prioritare të mbeturinave, buxhetin e kërkuar për çdo aktivitet, burimin e financimit, përgjegjësitë për zbatimin dhe treguesit e performancës.  Plani i Veprimit do të përditësohet sipas nevojës dhe varësisht nga ecuria e zbatimit të aktiviteteve.</w:t>
      </w:r>
    </w:p>
    <w:p w14:paraId="45958246" w14:textId="77777777" w:rsidR="00085A1C" w:rsidRPr="00680962" w:rsidRDefault="00085A1C" w:rsidP="00085A1C">
      <w:pPr>
        <w:spacing w:after="0" w:line="240" w:lineRule="auto"/>
        <w:jc w:val="both"/>
        <w:rPr>
          <w:rFonts w:cs="Times New Roman"/>
        </w:rPr>
      </w:pPr>
    </w:p>
    <w:p w14:paraId="13B38236" w14:textId="77777777" w:rsidR="00085A1C" w:rsidRPr="00D613B6" w:rsidRDefault="00085A1C" w:rsidP="00085A1C">
      <w:pPr>
        <w:spacing w:after="0" w:line="240" w:lineRule="auto"/>
        <w:jc w:val="both"/>
        <w:rPr>
          <w:rFonts w:cs="Times New Roman"/>
        </w:rPr>
      </w:pPr>
      <w:r>
        <w:t xml:space="preserve">Aktivitetet e parashikuara për vitet e para të zbatimit synojnë adresimin e problemeve dhe mangësive më urgjente. Aktivitetet e parashikuara për zbatimin afatmesëm mund të bazohen në veprimet afatshkurtra dhe synojnë krijimin e një sistemi të integruar ndërkomunal të menaxhimit të mbeturinave, duke u mundësuar komunave të arrijnë objektivat e vendosura për vitin 2035. </w:t>
      </w:r>
    </w:p>
    <w:p w14:paraId="68970FBB" w14:textId="77777777" w:rsidR="00085A1C" w:rsidRPr="00372153" w:rsidRDefault="00085A1C" w:rsidP="00085A1C">
      <w:pPr>
        <w:spacing w:after="0" w:line="240" w:lineRule="auto"/>
        <w:rPr>
          <w:color w:val="FF0000"/>
        </w:rPr>
      </w:pPr>
    </w:p>
    <w:p w14:paraId="62E395B0" w14:textId="77777777" w:rsidR="005A3DCB" w:rsidRDefault="00AE450F" w:rsidP="00372153">
      <w:pPr>
        <w:spacing w:after="0" w:line="240" w:lineRule="auto"/>
      </w:pPr>
      <w:r>
        <w:br w:type="page"/>
      </w:r>
    </w:p>
    <w:p w14:paraId="4FF268F0" w14:textId="77777777" w:rsidR="005A3DCB" w:rsidRPr="0052598E" w:rsidRDefault="00372153" w:rsidP="006D470F">
      <w:pPr>
        <w:pStyle w:val="Heading1"/>
        <w:numPr>
          <w:ilvl w:val="0"/>
          <w:numId w:val="1"/>
        </w:numPr>
        <w:tabs>
          <w:tab w:val="left" w:pos="360"/>
        </w:tabs>
        <w:spacing w:before="0" w:line="240" w:lineRule="auto"/>
        <w:ind w:left="0" w:firstLine="0"/>
        <w:rPr>
          <w:b/>
          <w:bCs/>
          <w:color w:val="365F91" w:themeColor="accent1" w:themeShade="BF"/>
        </w:rPr>
      </w:pPr>
      <w:bookmarkStart w:id="9" w:name="_Toc185936583"/>
      <w:r>
        <w:rPr>
          <w:b/>
          <w:color w:val="365F91" w:themeColor="accent1" w:themeShade="BF"/>
        </w:rPr>
        <w:lastRenderedPageBreak/>
        <w:t>Konteksti</w:t>
      </w:r>
      <w:bookmarkEnd w:id="9"/>
    </w:p>
    <w:p w14:paraId="21B09D86" w14:textId="77777777" w:rsidR="005A0B11" w:rsidRDefault="005A0B11" w:rsidP="00372153">
      <w:pPr>
        <w:spacing w:after="0" w:line="240" w:lineRule="auto"/>
      </w:pPr>
    </w:p>
    <w:p w14:paraId="0F97EB75" w14:textId="77777777" w:rsidR="00372153" w:rsidRPr="00372153" w:rsidRDefault="00372153" w:rsidP="006D470F">
      <w:pPr>
        <w:pStyle w:val="Heading2"/>
        <w:numPr>
          <w:ilvl w:val="1"/>
          <w:numId w:val="1"/>
        </w:numPr>
        <w:spacing w:before="0" w:line="240" w:lineRule="auto"/>
        <w:ind w:left="810" w:hanging="450"/>
        <w:rPr>
          <w:color w:val="365F91" w:themeColor="accent1" w:themeShade="BF"/>
        </w:rPr>
      </w:pPr>
      <w:bookmarkStart w:id="10" w:name="_Toc185936584"/>
      <w:bookmarkStart w:id="11" w:name="_Toc140079007"/>
      <w:r>
        <w:rPr>
          <w:color w:val="365F91" w:themeColor="accent1" w:themeShade="BF"/>
        </w:rPr>
        <w:t>Objektivi i përgjithshëm i Planit Ndërkomunal për Menaxhimin e Integruar të Mbeturinave</w:t>
      </w:r>
      <w:bookmarkEnd w:id="10"/>
    </w:p>
    <w:p w14:paraId="5230AFCF" w14:textId="77777777" w:rsidR="00047E1C" w:rsidRPr="00680962" w:rsidRDefault="00047E1C" w:rsidP="00372153">
      <w:pPr>
        <w:spacing w:after="0" w:line="240" w:lineRule="auto"/>
        <w:rPr>
          <w:rFonts w:cs="Times New Roman"/>
        </w:rPr>
      </w:pPr>
    </w:p>
    <w:p w14:paraId="30D57CE7" w14:textId="77777777" w:rsidR="00372153" w:rsidRPr="00372153" w:rsidRDefault="00372153" w:rsidP="000D168A">
      <w:pPr>
        <w:spacing w:after="0" w:line="240" w:lineRule="auto"/>
        <w:jc w:val="both"/>
        <w:rPr>
          <w:rFonts w:cs="Times New Roman"/>
        </w:rPr>
      </w:pPr>
      <w:r>
        <w:t>Objektivi kryesor i planit është sigurimi i praktikave më të mira të menaxhimit mjedisor për fraksionet e mbeturinave të krijuara në rajone, duke përfshirë masat për parandalimin e mbeturinave dhe për minimizimin e gjenerimit të mbeturinave.</w:t>
      </w:r>
    </w:p>
    <w:p w14:paraId="0925888E" w14:textId="77777777" w:rsidR="00372153" w:rsidRPr="00680962" w:rsidRDefault="00372153" w:rsidP="00372153">
      <w:pPr>
        <w:spacing w:after="0" w:line="240" w:lineRule="auto"/>
        <w:rPr>
          <w:rFonts w:cs="Times New Roman"/>
        </w:rPr>
      </w:pPr>
    </w:p>
    <w:p w14:paraId="7FF472DE" w14:textId="77777777" w:rsidR="00372153" w:rsidRPr="00372153" w:rsidRDefault="00372153" w:rsidP="006D470F">
      <w:pPr>
        <w:pStyle w:val="Heading2"/>
        <w:numPr>
          <w:ilvl w:val="1"/>
          <w:numId w:val="1"/>
        </w:numPr>
        <w:spacing w:before="0" w:line="240" w:lineRule="auto"/>
        <w:ind w:left="810" w:hanging="450"/>
        <w:rPr>
          <w:color w:val="365F91" w:themeColor="accent1" w:themeShade="BF"/>
        </w:rPr>
      </w:pPr>
      <w:bookmarkStart w:id="12" w:name="_Toc185936585"/>
      <w:r>
        <w:rPr>
          <w:color w:val="365F91" w:themeColor="accent1" w:themeShade="BF"/>
        </w:rPr>
        <w:t>Korniza ligjore dhe rregullatore</w:t>
      </w:r>
      <w:bookmarkEnd w:id="12"/>
    </w:p>
    <w:p w14:paraId="5FE7B332" w14:textId="77777777" w:rsidR="00372153" w:rsidRDefault="00372153" w:rsidP="00372153">
      <w:pPr>
        <w:spacing w:after="0" w:line="240" w:lineRule="auto"/>
        <w:rPr>
          <w:rFonts w:cs="Times New Roman"/>
          <w:lang w:val="en-US"/>
        </w:rPr>
      </w:pPr>
    </w:p>
    <w:p w14:paraId="56D26B71" w14:textId="77777777" w:rsidR="009272F8" w:rsidRDefault="00372153" w:rsidP="006D470F">
      <w:pPr>
        <w:pStyle w:val="Heading3"/>
        <w:numPr>
          <w:ilvl w:val="2"/>
          <w:numId w:val="1"/>
        </w:numPr>
        <w:tabs>
          <w:tab w:val="left" w:pos="1260"/>
        </w:tabs>
        <w:ind w:hanging="360"/>
        <w:rPr>
          <w:sz w:val="22"/>
          <w:szCs w:val="22"/>
        </w:rPr>
      </w:pPr>
      <w:bookmarkStart w:id="13" w:name="_Toc185936586"/>
      <w:r>
        <w:rPr>
          <w:sz w:val="22"/>
        </w:rPr>
        <w:t>Politikat dhe direktivat e BE-së</w:t>
      </w:r>
      <w:bookmarkEnd w:id="13"/>
    </w:p>
    <w:p w14:paraId="6170A591" w14:textId="77777777" w:rsidR="00310764" w:rsidRDefault="00310764" w:rsidP="004F43E5">
      <w:pPr>
        <w:spacing w:after="0" w:line="240" w:lineRule="auto"/>
        <w:jc w:val="both"/>
      </w:pPr>
    </w:p>
    <w:p w14:paraId="398C8B83" w14:textId="77777777" w:rsidR="00864486" w:rsidRDefault="00310764" w:rsidP="004F43E5">
      <w:pPr>
        <w:spacing w:after="0" w:line="240" w:lineRule="auto"/>
        <w:jc w:val="both"/>
      </w:pPr>
      <w:r>
        <w:t>Legjislacioni i BE-së për menaxhimin e mbeturinave përbëhet nga aktet kryesore të mëposhtme:</w:t>
      </w:r>
    </w:p>
    <w:p w14:paraId="5FD0E047" w14:textId="77777777" w:rsidR="00864486" w:rsidRDefault="00864486" w:rsidP="004F43E5">
      <w:pPr>
        <w:spacing w:after="0" w:line="240" w:lineRule="auto"/>
        <w:jc w:val="both"/>
      </w:pPr>
    </w:p>
    <w:p w14:paraId="6B38ECC4" w14:textId="77777777" w:rsidR="00310764" w:rsidRDefault="00310764" w:rsidP="004F43E5">
      <w:pPr>
        <w:pStyle w:val="ListParagraph"/>
        <w:numPr>
          <w:ilvl w:val="0"/>
          <w:numId w:val="20"/>
        </w:numPr>
        <w:spacing w:after="0" w:line="240" w:lineRule="auto"/>
        <w:jc w:val="both"/>
      </w:pPr>
      <w:r>
        <w:t>Direktiva Kornizë për Mbeturina (Direktiva 2008/98/EC)</w:t>
      </w:r>
    </w:p>
    <w:p w14:paraId="01E00767" w14:textId="77777777" w:rsidR="00310764" w:rsidRDefault="00310764" w:rsidP="004F43E5">
      <w:pPr>
        <w:pStyle w:val="ListParagraph"/>
        <w:numPr>
          <w:ilvl w:val="0"/>
          <w:numId w:val="20"/>
        </w:numPr>
        <w:spacing w:after="0" w:line="240" w:lineRule="auto"/>
        <w:jc w:val="both"/>
      </w:pPr>
      <w:r>
        <w:t>Direktiva 94/62/EC për ambalazhin dhe mbeturinat e ambalazhit</w:t>
      </w:r>
    </w:p>
    <w:p w14:paraId="0A88B8FD" w14:textId="77777777" w:rsidR="00310764" w:rsidRDefault="00310764" w:rsidP="004F43E5">
      <w:pPr>
        <w:pStyle w:val="ListParagraph"/>
        <w:numPr>
          <w:ilvl w:val="0"/>
          <w:numId w:val="20"/>
        </w:numPr>
        <w:spacing w:after="0" w:line="240" w:lineRule="auto"/>
        <w:jc w:val="both"/>
      </w:pPr>
      <w:r>
        <w:t>Direktiva 1999/31/EC për deponinë e mbeturinave</w:t>
      </w:r>
    </w:p>
    <w:p w14:paraId="3A2D68BA" w14:textId="77777777" w:rsidR="00310764" w:rsidRDefault="00310764" w:rsidP="004F43E5">
      <w:pPr>
        <w:pStyle w:val="ListParagraph"/>
        <w:numPr>
          <w:ilvl w:val="0"/>
          <w:numId w:val="20"/>
        </w:numPr>
        <w:spacing w:after="0" w:line="240" w:lineRule="auto"/>
        <w:jc w:val="both"/>
      </w:pPr>
      <w:r>
        <w:t>Direktiva (BE) 2019/904 për reduktimin e ndikimit të produkteve të caktuara plastike në mjedis</w:t>
      </w:r>
    </w:p>
    <w:p w14:paraId="7B17757C" w14:textId="77777777" w:rsidR="00310764" w:rsidRDefault="00310764" w:rsidP="004F43E5">
      <w:pPr>
        <w:pStyle w:val="ListParagraph"/>
        <w:numPr>
          <w:ilvl w:val="0"/>
          <w:numId w:val="20"/>
        </w:numPr>
        <w:spacing w:after="0" w:line="240" w:lineRule="auto"/>
        <w:jc w:val="both"/>
      </w:pPr>
      <w:r>
        <w:t>Direktiva 2012/19/EU për mbeturinat e pajisjeve elektrike dhe elektronike (MPEE)</w:t>
      </w:r>
    </w:p>
    <w:p w14:paraId="4E03035E" w14:textId="77777777" w:rsidR="00310764" w:rsidRDefault="00310764" w:rsidP="004F43E5">
      <w:pPr>
        <w:pStyle w:val="ListParagraph"/>
        <w:numPr>
          <w:ilvl w:val="0"/>
          <w:numId w:val="20"/>
        </w:numPr>
        <w:spacing w:after="0" w:line="240" w:lineRule="auto"/>
        <w:jc w:val="both"/>
      </w:pPr>
      <w:r>
        <w:t>Direktiva 2011/65/EU për kufizimin e përdorimit të disa substancave të rrezikshme në pajisjet elektrike dhe elektronike</w:t>
      </w:r>
    </w:p>
    <w:p w14:paraId="64A50796" w14:textId="77777777" w:rsidR="00310764" w:rsidRDefault="00310764" w:rsidP="004F43E5">
      <w:pPr>
        <w:pStyle w:val="ListParagraph"/>
        <w:numPr>
          <w:ilvl w:val="0"/>
          <w:numId w:val="20"/>
        </w:numPr>
        <w:spacing w:after="0" w:line="240" w:lineRule="auto"/>
        <w:jc w:val="both"/>
      </w:pPr>
      <w:r>
        <w:t>Direktiva 2006/66/EC për bateritë dhe akumulatorët dhe mbeturinat e baterive dhe akumulatorëve</w:t>
      </w:r>
    </w:p>
    <w:p w14:paraId="2A20E88D" w14:textId="1280D91C" w:rsidR="00310764" w:rsidRDefault="00310764" w:rsidP="004F43E5">
      <w:pPr>
        <w:pStyle w:val="ListParagraph"/>
        <w:numPr>
          <w:ilvl w:val="0"/>
          <w:numId w:val="20"/>
        </w:numPr>
        <w:spacing w:after="0" w:line="240" w:lineRule="auto"/>
        <w:jc w:val="both"/>
      </w:pPr>
      <w:r>
        <w:t xml:space="preserve">Direktiva 2000/53/EC për automjetet në fund të </w:t>
      </w:r>
      <w:r w:rsidR="00283FE4">
        <w:t>ciklit të përdorimit</w:t>
      </w:r>
    </w:p>
    <w:p w14:paraId="4B8621A5" w14:textId="77777777" w:rsidR="00310764" w:rsidRDefault="00310764" w:rsidP="004F43E5">
      <w:pPr>
        <w:pStyle w:val="ListParagraph"/>
        <w:numPr>
          <w:ilvl w:val="0"/>
          <w:numId w:val="20"/>
        </w:numPr>
        <w:spacing w:after="0" w:line="240" w:lineRule="auto"/>
        <w:jc w:val="both"/>
      </w:pPr>
      <w:r>
        <w:t>Direktiva 2010/75/EU për emetimet industriale</w:t>
      </w:r>
    </w:p>
    <w:p w14:paraId="73C58829" w14:textId="77777777" w:rsidR="00310764" w:rsidRDefault="00310764" w:rsidP="004F43E5">
      <w:pPr>
        <w:pStyle w:val="ListParagraph"/>
        <w:numPr>
          <w:ilvl w:val="0"/>
          <w:numId w:val="20"/>
        </w:numPr>
        <w:spacing w:after="0" w:line="240" w:lineRule="auto"/>
        <w:jc w:val="both"/>
      </w:pPr>
      <w:r>
        <w:t>Direktiva 96/59/EC asgjësimi i bifenileve të poliklorinuara dhe terfenileve të poliklorinuara (PCB/PCT)</w:t>
      </w:r>
    </w:p>
    <w:p w14:paraId="7C058932" w14:textId="77777777" w:rsidR="00310764" w:rsidRDefault="00310764" w:rsidP="004F43E5">
      <w:pPr>
        <w:pStyle w:val="ListParagraph"/>
        <w:numPr>
          <w:ilvl w:val="0"/>
          <w:numId w:val="20"/>
        </w:numPr>
        <w:spacing w:after="0" w:line="240" w:lineRule="auto"/>
        <w:jc w:val="both"/>
      </w:pPr>
      <w:r>
        <w:t>Rregullorja (KE) Nr. 2150/2002 për statistikat e mbeturinave të BE-së</w:t>
      </w:r>
    </w:p>
    <w:p w14:paraId="7B6D508D" w14:textId="77777777" w:rsidR="00310764" w:rsidRDefault="00310764" w:rsidP="004F43E5">
      <w:pPr>
        <w:pStyle w:val="ListParagraph"/>
        <w:numPr>
          <w:ilvl w:val="0"/>
          <w:numId w:val="20"/>
        </w:numPr>
        <w:spacing w:after="0" w:line="240" w:lineRule="auto"/>
        <w:jc w:val="both"/>
      </w:pPr>
      <w:bookmarkStart w:id="14" w:name="_Hlk144976389"/>
      <w:r>
        <w:t>Rregullorja Nr. 1013/2006 për dërgesat e mbeturinave</w:t>
      </w:r>
      <w:bookmarkEnd w:id="14"/>
    </w:p>
    <w:p w14:paraId="2BB82823" w14:textId="77777777" w:rsidR="009272F8" w:rsidRPr="00680962" w:rsidRDefault="009272F8" w:rsidP="004F43E5">
      <w:pPr>
        <w:spacing w:after="0" w:line="240" w:lineRule="auto"/>
        <w:jc w:val="both"/>
        <w:rPr>
          <w:lang w:val="es-ES"/>
        </w:rPr>
      </w:pPr>
    </w:p>
    <w:p w14:paraId="52E88461" w14:textId="77777777" w:rsidR="00864486" w:rsidRDefault="00864486" w:rsidP="004F43E5">
      <w:pPr>
        <w:spacing w:after="0" w:line="240" w:lineRule="auto"/>
        <w:jc w:val="both"/>
        <w:rPr>
          <w:rFonts w:cs="Times New Roman"/>
          <w:kern w:val="2"/>
          <w14:ligatures w14:val="standardContextual"/>
        </w:rPr>
      </w:pPr>
      <w:r>
        <w:rPr>
          <w:b/>
        </w:rPr>
        <w:t xml:space="preserve">Direktiva 2008/98/EC për mbeturinat </w:t>
      </w:r>
      <w:r>
        <w:t>(Direktiva Kornizë për Mbeturinat). Kjo vendos kornizën ligjore për menaxhimin e mbeturinave në Bashkimin Evropian. Direktiva vendos një hierarki të mbeturinave:</w:t>
      </w:r>
    </w:p>
    <w:p w14:paraId="3D2B69E3" w14:textId="79C82FD2" w:rsidR="00864486" w:rsidRDefault="00864486" w:rsidP="004F43E5">
      <w:pPr>
        <w:spacing w:after="0" w:line="240" w:lineRule="auto"/>
        <w:jc w:val="both"/>
        <w:rPr>
          <w:rFonts w:cs="Times New Roman"/>
          <w:kern w:val="2"/>
          <w:lang w:val="en-US"/>
          <w14:ligatures w14:val="standardContextual"/>
        </w:rPr>
      </w:pPr>
    </w:p>
    <w:p w14:paraId="4589EB7A" w14:textId="2AFC1B40" w:rsidR="00864486" w:rsidRDefault="00864486" w:rsidP="004F43E5">
      <w:pPr>
        <w:spacing w:after="0" w:line="240" w:lineRule="auto"/>
        <w:jc w:val="center"/>
        <w:rPr>
          <w:rFonts w:cs="Times New Roman"/>
          <w:kern w:val="2"/>
          <w14:ligatures w14:val="standardContextual"/>
        </w:rPr>
      </w:pPr>
      <w:r>
        <w:rPr>
          <w:noProof/>
          <w:lang w:val="en-US"/>
        </w:rPr>
        <w:lastRenderedPageBreak/>
        <w:drawing>
          <wp:inline distT="0" distB="0" distL="0" distR="0" wp14:anchorId="742DFFBF" wp14:editId="24AE3C7F">
            <wp:extent cx="4140200" cy="2284629"/>
            <wp:effectExtent l="0" t="0" r="0" b="1905"/>
            <wp:docPr id="616917000" name="Picture 616917000" descr="Image of EU's 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EU's waste hierarch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4328" cy="2297943"/>
                    </a:xfrm>
                    <a:prstGeom prst="rect">
                      <a:avLst/>
                    </a:prstGeom>
                    <a:noFill/>
                    <a:ln>
                      <a:noFill/>
                    </a:ln>
                  </pic:spPr>
                </pic:pic>
              </a:graphicData>
            </a:graphic>
          </wp:inline>
        </w:drawing>
      </w:r>
    </w:p>
    <w:p w14:paraId="571B8222" w14:textId="77777777" w:rsidR="00864486" w:rsidRPr="00864486" w:rsidRDefault="00864486" w:rsidP="004F43E5">
      <w:pPr>
        <w:pStyle w:val="Caption"/>
        <w:spacing w:after="0"/>
        <w:jc w:val="center"/>
        <w:rPr>
          <w:rFonts w:cs="Times New Roman"/>
          <w:i w:val="0"/>
          <w:iCs w:val="0"/>
          <w:kern w:val="2"/>
          <w:sz w:val="20"/>
          <w:szCs w:val="20"/>
          <w14:ligatures w14:val="standardContextual"/>
        </w:rPr>
      </w:pPr>
      <w:bookmarkStart w:id="15" w:name="_Toc185938879"/>
      <w:r>
        <w:rPr>
          <w:i w:val="0"/>
          <w:sz w:val="20"/>
        </w:rPr>
        <w:t xml:space="preserve">Figura </w:t>
      </w:r>
      <w:r w:rsidRPr="00864486">
        <w:rPr>
          <w:i w:val="0"/>
          <w:sz w:val="20"/>
        </w:rPr>
        <w:fldChar w:fldCharType="begin"/>
      </w:r>
      <w:r w:rsidRPr="00864486">
        <w:rPr>
          <w:i w:val="0"/>
          <w:sz w:val="20"/>
        </w:rPr>
        <w:instrText xml:space="preserve"> SEQ Figure \* ARABIC </w:instrText>
      </w:r>
      <w:r w:rsidRPr="00864486">
        <w:rPr>
          <w:i w:val="0"/>
          <w:sz w:val="20"/>
        </w:rPr>
        <w:fldChar w:fldCharType="separate"/>
      </w:r>
      <w:r w:rsidR="00B84FD7">
        <w:rPr>
          <w:i w:val="0"/>
          <w:noProof/>
          <w:sz w:val="20"/>
        </w:rPr>
        <w:t>1</w:t>
      </w:r>
      <w:r w:rsidRPr="00864486">
        <w:rPr>
          <w:i w:val="0"/>
          <w:sz w:val="20"/>
        </w:rPr>
        <w:fldChar w:fldCharType="end"/>
      </w:r>
      <w:r>
        <w:rPr>
          <w:i w:val="0"/>
          <w:sz w:val="20"/>
        </w:rPr>
        <w:t>. Hierarkia e mbeturinave siç përshkruhet në DKM</w:t>
      </w:r>
      <w:bookmarkEnd w:id="15"/>
    </w:p>
    <w:p w14:paraId="555C31E2" w14:textId="77777777" w:rsidR="00864486" w:rsidRPr="00864486" w:rsidRDefault="00864486" w:rsidP="004F43E5">
      <w:pPr>
        <w:spacing w:after="0" w:line="240" w:lineRule="auto"/>
        <w:jc w:val="both"/>
        <w:rPr>
          <w:rFonts w:cs="Times New Roman"/>
          <w:kern w:val="2"/>
          <w14:ligatures w14:val="standardContextual"/>
        </w:rPr>
      </w:pPr>
      <w:r>
        <w:t xml:space="preserve">Kjo konfirmon parimin “ndotësi paguan” sipas të cilit prodhuesi fillestar i mbeturinave duhet të paguajë për kostot e menaxhimit të mbeturinave. Kjo paraqet konceptin e 'përgjegjësisë së zgjeruar të prodhuesit' ku prodhuesit e produkteve mbajnë përgjegjësi financiare ose përgjegjësi financiare dhe organizative për menaxhimin e fazës së mbeturinave të ciklit të jetës së një produkti. </w:t>
      </w:r>
    </w:p>
    <w:p w14:paraId="4CF29BA5" w14:textId="77777777" w:rsidR="00864486" w:rsidRPr="00864486" w:rsidRDefault="00864486" w:rsidP="004F43E5">
      <w:pPr>
        <w:spacing w:after="0" w:line="240" w:lineRule="auto"/>
        <w:jc w:val="both"/>
        <w:rPr>
          <w:rFonts w:cs="Times New Roman"/>
          <w:kern w:val="2"/>
          <w:lang w:val="bg-BG"/>
          <w14:ligatures w14:val="standardContextual"/>
        </w:rPr>
      </w:pPr>
    </w:p>
    <w:p w14:paraId="1249DC0A" w14:textId="77777777" w:rsidR="00864486" w:rsidRPr="00864486" w:rsidRDefault="00864486" w:rsidP="004F43E5">
      <w:pPr>
        <w:spacing w:after="0" w:line="240" w:lineRule="auto"/>
        <w:jc w:val="both"/>
        <w:rPr>
          <w:rFonts w:cs="Times New Roman"/>
          <w:kern w:val="2"/>
          <w14:ligatures w14:val="standardContextual"/>
        </w:rPr>
      </w:pPr>
      <w:r>
        <w:t>Direktiva përmban edhe dispozitat kryesore të mëposhtme:</w:t>
      </w:r>
    </w:p>
    <w:p w14:paraId="368B2FF8"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Menaxhimi i mbeturinave duhet të kryhet pa asnjë rrezik për ujin, ajrin, tokën, bimët ose kafshët, pa shkaktuar shqetësime nga zhurma ose aromat, ose pa dëmtuar fshatin ose vendet me interes të veçantë.</w:t>
      </w:r>
    </w:p>
    <w:p w14:paraId="14BC09C0"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Prodhuesit ose mbajtësit e mbeturinave duhet t'i trajtojnë ato vetë ose t'i trajtojnë ato nga një operator i njohur zyrtarisht. Të dyja kërkojnë leje dhe kontrollohen periodikisht</w:t>
      </w:r>
    </w:p>
    <w:p w14:paraId="0CCEB743"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Autoritetet kombëtare kompetente duhet të krijojnë plane për menaxhimin e mbeturinave dhe programe për parandalimin e mbeturinave</w:t>
      </w:r>
    </w:p>
    <w:p w14:paraId="715934C4"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Kushte të veçanta vlejnë për mbeturinat e rrezikshme, mbeturinat e vajrave dhe mbeturinat biologjike</w:t>
      </w:r>
    </w:p>
    <w:p w14:paraId="064A4296"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Kjo paraqet objektivat e riciklimit dhe rikuperimit që duhet të arrihen deri në vitin 2020 për mbeturinat e amvisërive (50%) dhe mbeturinat e ndërtimit dhe demolimit (70%)</w:t>
      </w:r>
    </w:p>
    <w:p w14:paraId="69E91FE0" w14:textId="77777777" w:rsidR="00864486" w:rsidRPr="00680962" w:rsidRDefault="00864486" w:rsidP="004F43E5">
      <w:pPr>
        <w:spacing w:after="0" w:line="240" w:lineRule="auto"/>
        <w:jc w:val="both"/>
        <w:rPr>
          <w:rFonts w:cs="Times New Roman"/>
          <w:kern w:val="2"/>
          <w14:ligatures w14:val="standardContextual"/>
        </w:rPr>
      </w:pPr>
    </w:p>
    <w:p w14:paraId="2F78B4BC" w14:textId="77777777" w:rsidR="00864486" w:rsidRPr="00864486" w:rsidRDefault="00864486" w:rsidP="004F43E5">
      <w:pPr>
        <w:spacing w:after="0" w:line="240" w:lineRule="auto"/>
        <w:jc w:val="both"/>
        <w:rPr>
          <w:rFonts w:cs="Times New Roman"/>
          <w:kern w:val="2"/>
          <w14:ligatures w14:val="standardContextual"/>
        </w:rPr>
      </w:pPr>
      <w:r>
        <w:t xml:space="preserve">Si pjesë e një pakete masash për ekonominë qarkore, Direktiva (BE) 2018/851 ndryshon Direktivën 2008/98/EC. Kjo përcakton kërkesat minimale të funksionimit për skemat e zgjeruara të përgjegjësisë së prodhuesit. Këto mund të përfshijnë gjithashtu përgjegjësinë organizative dhe përgjegjësinë për të kontribuar në parandalimin e mbeturinave dhe në ripërdorimin dhe riciklimin e produkteve. Kjo forcon rregullat për parandalimin e mbeturinave. </w:t>
      </w:r>
    </w:p>
    <w:p w14:paraId="44BA5A67" w14:textId="77777777" w:rsidR="00864486" w:rsidRPr="00680962" w:rsidRDefault="00864486" w:rsidP="004F43E5">
      <w:pPr>
        <w:spacing w:after="0" w:line="240" w:lineRule="auto"/>
        <w:jc w:val="both"/>
        <w:rPr>
          <w:rFonts w:cs="Times New Roman"/>
          <w:kern w:val="2"/>
          <w14:ligatures w14:val="standardContextual"/>
        </w:rPr>
      </w:pPr>
    </w:p>
    <w:p w14:paraId="3C2AED8C" w14:textId="77777777" w:rsidR="00864486" w:rsidRPr="00864486" w:rsidRDefault="00864486" w:rsidP="004F43E5">
      <w:pPr>
        <w:spacing w:after="0" w:line="240" w:lineRule="auto"/>
        <w:jc w:val="both"/>
        <w:rPr>
          <w:rFonts w:cs="Times New Roman"/>
          <w:kern w:val="2"/>
          <w14:ligatures w14:val="standardContextual"/>
        </w:rPr>
      </w:pPr>
      <w:r>
        <w:t xml:space="preserve">Kjo gjithashtu vendos objektiva të reja për riciklimin e mbeturinave komunale: </w:t>
      </w:r>
    </w:p>
    <w:p w14:paraId="55E7DC50" w14:textId="77777777" w:rsidR="00864486" w:rsidRPr="00864486" w:rsidRDefault="00864486" w:rsidP="00C54C6A">
      <w:pPr>
        <w:numPr>
          <w:ilvl w:val="0"/>
          <w:numId w:val="24"/>
        </w:numPr>
        <w:spacing w:after="0" w:line="240" w:lineRule="auto"/>
        <w:contextualSpacing/>
        <w:jc w:val="both"/>
        <w:rPr>
          <w:rFonts w:cs="Times New Roman"/>
          <w:kern w:val="2"/>
          <w14:ligatures w14:val="standardContextual"/>
        </w:rPr>
      </w:pPr>
      <w:r>
        <w:t>deri në vitin 2025, të paktën 55% e mbeturinave urbane sipas peshës do të duhet të riciklohen. Ky cak do të rritet në 60% deri në vitin 2030 dhe 65% deri në vitin 2035.</w:t>
      </w:r>
    </w:p>
    <w:p w14:paraId="3AFBDBB4" w14:textId="70F8F6DA" w:rsidR="00864486" w:rsidRPr="00864486" w:rsidRDefault="00864486" w:rsidP="00C54C6A">
      <w:pPr>
        <w:numPr>
          <w:ilvl w:val="0"/>
          <w:numId w:val="24"/>
        </w:numPr>
        <w:spacing w:after="0" w:line="240" w:lineRule="auto"/>
        <w:contextualSpacing/>
        <w:jc w:val="both"/>
        <w:rPr>
          <w:rFonts w:cs="Times New Roman"/>
          <w:kern w:val="2"/>
          <w14:ligatures w14:val="standardContextual"/>
        </w:rPr>
      </w:pPr>
      <w:r>
        <w:t>Shtetet anëtare duhet:</w:t>
      </w:r>
    </w:p>
    <w:p w14:paraId="6B285EC8" w14:textId="68473E01" w:rsidR="00864486" w:rsidRPr="00864486" w:rsidRDefault="00864486" w:rsidP="00C54C6A">
      <w:pPr>
        <w:numPr>
          <w:ilvl w:val="1"/>
          <w:numId w:val="24"/>
        </w:numPr>
        <w:spacing w:after="0" w:line="240" w:lineRule="auto"/>
        <w:contextualSpacing/>
        <w:jc w:val="both"/>
        <w:rPr>
          <w:rFonts w:cs="Times New Roman"/>
          <w:kern w:val="2"/>
          <w14:ligatures w14:val="standardContextual"/>
        </w:rPr>
      </w:pPr>
      <w:r>
        <w:t xml:space="preserve">të krijojnë, deri më 1 janar 2025, një </w:t>
      </w:r>
      <w:r w:rsidR="0079325F">
        <w:t>mbledhje të ndar</w:t>
      </w:r>
      <w:r>
        <w:t xml:space="preserve">ë </w:t>
      </w:r>
      <w:r w:rsidR="0079325F">
        <w:t>t</w:t>
      </w:r>
      <w:r>
        <w:t>ë tekstileve dhe mbeturinave të rrezikshme të krijuara nga amvisëritë;</w:t>
      </w:r>
    </w:p>
    <w:p w14:paraId="06C9090F" w14:textId="1A230DE5" w:rsidR="00864486" w:rsidRPr="00864486" w:rsidRDefault="00864486" w:rsidP="00C54C6A">
      <w:pPr>
        <w:numPr>
          <w:ilvl w:val="1"/>
          <w:numId w:val="24"/>
        </w:numPr>
        <w:spacing w:after="0" w:line="240" w:lineRule="auto"/>
        <w:contextualSpacing/>
        <w:jc w:val="both"/>
        <w:rPr>
          <w:rFonts w:cs="Times New Roman"/>
          <w:kern w:val="2"/>
          <w14:ligatures w14:val="standardContextual"/>
        </w:rPr>
      </w:pPr>
      <w:r>
        <w:t>të sigurojnë që deri më 31 dhjetor 2023, mbeturinat biologjike të mblidhen veçmas ose të riciklohen në burim (për shembull, duke kompostuar).</w:t>
      </w:r>
    </w:p>
    <w:p w14:paraId="696D353A" w14:textId="77777777" w:rsidR="00864486" w:rsidRPr="00680962" w:rsidRDefault="00864486" w:rsidP="004F43E5">
      <w:pPr>
        <w:spacing w:after="0" w:line="240" w:lineRule="auto"/>
        <w:jc w:val="both"/>
        <w:rPr>
          <w:rFonts w:cs="Times New Roman"/>
          <w:kern w:val="2"/>
          <w14:ligatures w14:val="standardContextual"/>
        </w:rPr>
      </w:pPr>
    </w:p>
    <w:p w14:paraId="1D9FD56D" w14:textId="77777777" w:rsidR="00864486" w:rsidRPr="00864486" w:rsidRDefault="00864486" w:rsidP="004F43E5">
      <w:pPr>
        <w:spacing w:after="0" w:line="240" w:lineRule="auto"/>
        <w:jc w:val="both"/>
        <w:rPr>
          <w:rFonts w:cs="Times New Roman"/>
          <w:kern w:val="2"/>
          <w14:ligatures w14:val="standardContextual"/>
        </w:rPr>
      </w:pPr>
      <w:r>
        <w:lastRenderedPageBreak/>
        <w:t>Direktiva thekson gjithashtu shembuj të stimujve për të aplikuar hierarkinë e mbeturinave, të tilla si tarifat e deponive dhe djegies dhe skemat e pagesës për sasi të hedhjes.</w:t>
      </w:r>
    </w:p>
    <w:p w14:paraId="17CB8AE5" w14:textId="77777777" w:rsidR="00864486" w:rsidRPr="00680962" w:rsidRDefault="00864486" w:rsidP="004F43E5">
      <w:pPr>
        <w:spacing w:after="0" w:line="240" w:lineRule="auto"/>
        <w:jc w:val="both"/>
        <w:rPr>
          <w:rFonts w:cs="Times New Roman"/>
          <w:kern w:val="2"/>
          <w14:ligatures w14:val="standardContextual"/>
        </w:rPr>
      </w:pPr>
    </w:p>
    <w:p w14:paraId="769C33ED" w14:textId="4F27B07E" w:rsidR="00864486" w:rsidRPr="00864486" w:rsidRDefault="00864486" w:rsidP="004F43E5">
      <w:pPr>
        <w:spacing w:after="0" w:line="240" w:lineRule="auto"/>
        <w:jc w:val="both"/>
        <w:rPr>
          <w:rFonts w:cs="Times New Roman"/>
          <w:kern w:val="2"/>
          <w14:ligatures w14:val="standardContextual"/>
        </w:rPr>
      </w:pPr>
      <w:r>
        <w:rPr>
          <w:b/>
        </w:rPr>
        <w:t xml:space="preserve">Direktiva 94/62/EC për ambalazhin dhe mbeturinat e ambalazhit. </w:t>
      </w:r>
      <w:r>
        <w:t xml:space="preserve">Kjo përcakton rregullat e BE-së për menaxhimin e ambalazhit dhe mbeturinave të ambalazhit. Kjo synon harmonizimin e masave kombëtare në lidhje me menaxhimin e ambalazheve dhe mbeturinave të </w:t>
      </w:r>
      <w:r w:rsidR="000B0D2D">
        <w:t>ambalazheve</w:t>
      </w:r>
      <w:r>
        <w:t xml:space="preserve"> dhe përmirësimin e cilësisë së mjedisit duke parandaluar dhe reduktuar ndikimin e ambalazheve dhe mbeturinave të </w:t>
      </w:r>
      <w:r w:rsidR="000B0D2D">
        <w:t>ambalazheve</w:t>
      </w:r>
      <w:r>
        <w:t xml:space="preserve"> në mjedis.</w:t>
      </w:r>
    </w:p>
    <w:p w14:paraId="618108E7" w14:textId="77777777" w:rsidR="00864486" w:rsidRPr="00680962" w:rsidRDefault="00864486" w:rsidP="004F43E5">
      <w:pPr>
        <w:spacing w:after="0" w:line="240" w:lineRule="auto"/>
        <w:jc w:val="both"/>
        <w:rPr>
          <w:rFonts w:cs="Times New Roman"/>
          <w:kern w:val="2"/>
          <w14:ligatures w14:val="standardContextual"/>
        </w:rPr>
      </w:pPr>
    </w:p>
    <w:p w14:paraId="2E3F5EDC" w14:textId="77777777" w:rsidR="00864486" w:rsidRPr="00864486" w:rsidRDefault="00864486" w:rsidP="004F43E5">
      <w:pPr>
        <w:spacing w:after="0" w:line="240" w:lineRule="auto"/>
        <w:jc w:val="both"/>
        <w:rPr>
          <w:rFonts w:cs="Times New Roman"/>
          <w:kern w:val="2"/>
          <w14:ligatures w14:val="standardContextual"/>
        </w:rPr>
      </w:pPr>
      <w:r>
        <w:t>Vendet e BE-së duhet gjithashtu të marrin masat e nevojshme për të përmbushur objektivat e riciklimit, të cilat ndryshojnë në varësi të materialit të ambalazhit. Për këtë qëllim, ata duhet të zbatojnë rregullat e reja të llogaritjes për raportimin mbi objektivat e reja të riciklimit që duhet të arrihen deri në vitin 2025 dhe 2030.</w:t>
      </w:r>
    </w:p>
    <w:p w14:paraId="5026E8B3" w14:textId="77777777" w:rsidR="00864486" w:rsidRPr="00680962" w:rsidRDefault="00864486" w:rsidP="004F43E5">
      <w:pPr>
        <w:spacing w:after="0" w:line="240" w:lineRule="auto"/>
        <w:jc w:val="both"/>
        <w:rPr>
          <w:rFonts w:cs="Times New Roman"/>
          <w:kern w:val="2"/>
          <w14:ligatures w14:val="standardContextual"/>
        </w:rPr>
      </w:pPr>
    </w:p>
    <w:p w14:paraId="7FB9FF81" w14:textId="77777777" w:rsidR="00864486" w:rsidRPr="00864486" w:rsidRDefault="00864486" w:rsidP="004F43E5">
      <w:pPr>
        <w:spacing w:after="0" w:line="240" w:lineRule="auto"/>
        <w:jc w:val="both"/>
        <w:rPr>
          <w:rFonts w:cs="Times New Roman"/>
          <w:kern w:val="2"/>
          <w14:ligatures w14:val="standardContextual"/>
        </w:rPr>
      </w:pPr>
      <w:r>
        <w:t>Deri më 31 dhjetor 2025, të paktën 65% e peshës së të gjitha mbeturinave të ambalazhit duhet të riciklohen. Objektivat e riciklimit për material janë:</w:t>
      </w:r>
    </w:p>
    <w:p w14:paraId="1D8BE7F5"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50% e plastikës</w:t>
      </w:r>
    </w:p>
    <w:p w14:paraId="1B4E71A8"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25% e drurit</w:t>
      </w:r>
    </w:p>
    <w:p w14:paraId="2B6AF0BB"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70% e metaleve hekuri</w:t>
      </w:r>
    </w:p>
    <w:p w14:paraId="40A20056"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50% e aluminit</w:t>
      </w:r>
    </w:p>
    <w:p w14:paraId="21F3CB3F"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70% e qelqit, dhe</w:t>
      </w:r>
    </w:p>
    <w:p w14:paraId="20C8E7DC"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75% e letrës dhe kartonit.</w:t>
      </w:r>
    </w:p>
    <w:p w14:paraId="5673B0B2" w14:textId="77777777" w:rsidR="00864486" w:rsidRPr="00864486" w:rsidRDefault="00864486" w:rsidP="004F43E5">
      <w:pPr>
        <w:spacing w:after="0" w:line="240" w:lineRule="auto"/>
        <w:jc w:val="both"/>
        <w:rPr>
          <w:rFonts w:cs="Times New Roman"/>
          <w:kern w:val="2"/>
          <w:lang w:val="en-US"/>
          <w14:ligatures w14:val="standardContextual"/>
        </w:rPr>
      </w:pPr>
    </w:p>
    <w:p w14:paraId="2F4E8B56" w14:textId="77777777" w:rsidR="00864486" w:rsidRPr="00864486" w:rsidRDefault="00864486" w:rsidP="004F43E5">
      <w:pPr>
        <w:spacing w:after="0" w:line="240" w:lineRule="auto"/>
        <w:jc w:val="both"/>
        <w:rPr>
          <w:rFonts w:cs="Times New Roman"/>
          <w:kern w:val="2"/>
          <w14:ligatures w14:val="standardContextual"/>
        </w:rPr>
      </w:pPr>
      <w:r>
        <w:t>Deri më 31 dhjetor 2030, të paktën 70% e peshës së të gjitha mbeturinave të ambalazhit duhet të riciklohen. Kjo përfshin:</w:t>
      </w:r>
    </w:p>
    <w:p w14:paraId="73442094"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55% e plastikës</w:t>
      </w:r>
    </w:p>
    <w:p w14:paraId="17A2D2C4"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30% e drurit</w:t>
      </w:r>
    </w:p>
    <w:p w14:paraId="5C7C6C90"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80% e metaleve hekuri</w:t>
      </w:r>
    </w:p>
    <w:p w14:paraId="2C5DB578"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60% e aluminit</w:t>
      </w:r>
    </w:p>
    <w:p w14:paraId="22077850"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75% e qelqit dhe</w:t>
      </w:r>
    </w:p>
    <w:p w14:paraId="139F65FD"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85% e letrës dhe kartonit.</w:t>
      </w:r>
    </w:p>
    <w:p w14:paraId="651854FA" w14:textId="77777777" w:rsidR="00864486" w:rsidRPr="00864486" w:rsidRDefault="00864486" w:rsidP="004F43E5">
      <w:pPr>
        <w:spacing w:after="0" w:line="240" w:lineRule="auto"/>
        <w:jc w:val="both"/>
        <w:rPr>
          <w:rFonts w:cs="Times New Roman"/>
          <w:kern w:val="2"/>
          <w:lang w:val="en-US"/>
          <w14:ligatures w14:val="standardContextual"/>
        </w:rPr>
      </w:pPr>
    </w:p>
    <w:p w14:paraId="7180F241"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1999/31/EC për deponinë e mbeturinave. </w:t>
      </w:r>
      <w:r>
        <w:t>Direktiva synon të parandalojë, ose të reduktojë sa më shumë që të jetë e mundur, çdo ndikim negativ nga deponia në ujërat sipërfaqësore, ujërat nëntokësore, tokën, ajrin ose shëndetin e njeriut. Këtë e bën duke aplikuar kërkesa të rrepta teknike. Vend-deponimet ndahen në 3 kategori: deponi për mbeturina të rrezikshme; deponi për mbeturinat jo të rrezikshme; dhe deponi për mbeturinat inerte (mbeturinat të cilat nuk do të dekompozohen apo digjen, si zhavorri, rëra dhe gurët).</w:t>
      </w:r>
    </w:p>
    <w:p w14:paraId="7ADA95FB" w14:textId="77777777" w:rsidR="00864486" w:rsidRPr="00680962" w:rsidRDefault="00864486" w:rsidP="004F43E5">
      <w:pPr>
        <w:spacing w:after="0" w:line="240" w:lineRule="auto"/>
        <w:jc w:val="both"/>
        <w:rPr>
          <w:rFonts w:cs="Times New Roman"/>
          <w:kern w:val="2"/>
          <w14:ligatures w14:val="standardContextual"/>
        </w:rPr>
      </w:pPr>
    </w:p>
    <w:p w14:paraId="2EB8AD74" w14:textId="77777777" w:rsidR="00864486" w:rsidRPr="00864486" w:rsidRDefault="00864486" w:rsidP="004F43E5">
      <w:pPr>
        <w:spacing w:after="0" w:line="240" w:lineRule="auto"/>
        <w:jc w:val="both"/>
        <w:rPr>
          <w:rFonts w:cs="Times New Roman"/>
          <w:kern w:val="2"/>
          <w14:ligatures w14:val="standardContextual"/>
        </w:rPr>
      </w:pPr>
      <w:r>
        <w:t>Vendet e BE-së duhet të zbatojnë strategji kombëtare për të reduktuar në mënyrë progresive sasinë e mbeturinave të biodegradueshme të dërguara në deponi. Objektet e deponive nuk mund të pranojnë goma të përdorura ose mbeturina të lëngshme, të ndezshme, shpërthyese ose gërryese, ose nga spitalet dhe praktikat mjekësore dhe veterinare. Vetëm mbeturinat që janë trajtuar mund të deponohen.</w:t>
      </w:r>
    </w:p>
    <w:p w14:paraId="7DE30AF0" w14:textId="77777777" w:rsidR="00864486" w:rsidRPr="00680962" w:rsidRDefault="00864486" w:rsidP="004F43E5">
      <w:pPr>
        <w:spacing w:after="0" w:line="240" w:lineRule="auto"/>
        <w:jc w:val="both"/>
        <w:rPr>
          <w:rFonts w:cs="Times New Roman"/>
          <w:kern w:val="2"/>
          <w14:ligatures w14:val="standardContextual"/>
        </w:rPr>
      </w:pPr>
    </w:p>
    <w:p w14:paraId="0A278430" w14:textId="7F61E823" w:rsidR="00864486" w:rsidRPr="00864486" w:rsidRDefault="00864486" w:rsidP="004F43E5">
      <w:pPr>
        <w:spacing w:after="0" w:line="240" w:lineRule="auto"/>
        <w:jc w:val="both"/>
        <w:rPr>
          <w:rFonts w:cs="Times New Roman"/>
          <w:kern w:val="2"/>
          <w14:ligatures w14:val="standardContextual"/>
        </w:rPr>
      </w:pPr>
      <w:r>
        <w:rPr>
          <w:b/>
        </w:rPr>
        <w:t xml:space="preserve">Direktiva (BE) 2019/904 për reduktimin e ndikimit të produkteve të caktuara plastike në mjedis. </w:t>
      </w:r>
      <w:r>
        <w:t xml:space="preserve">Direktiva synon të parandalojë dhe zvogëlojë ndikimin e produkteve të caktuara plastike në mjedis dhe të promovojë një tranzicion drejt një ekonomie qarkore në të gjithë Bashkimin Evropian (BE) duke aplikuar </w:t>
      </w:r>
      <w:r>
        <w:lastRenderedPageBreak/>
        <w:t xml:space="preserve">një kombinim masash të përshtatura për produktet e mbuluara nga direktiva, në veçanti, duke siguruar që produktet plastike </w:t>
      </w:r>
      <w:r w:rsidR="006E2AE3">
        <w:t>njëpërdorimshme</w:t>
      </w:r>
      <w:r>
        <w:t xml:space="preserve"> (PNjP), për të cilat ekzistojnë alternativa më të qëndrueshme dhe të përballueshme, nuk mund të vendosen në treg. Kjo prodhon strategjinë e BE-së për plastikën, një element i rëndësishëm në lëvizjen e BE-së drejt një ekonomie qarkore.</w:t>
      </w:r>
    </w:p>
    <w:p w14:paraId="2906E79A" w14:textId="77777777" w:rsidR="00864486" w:rsidRPr="00680962" w:rsidRDefault="00864486" w:rsidP="004F43E5">
      <w:pPr>
        <w:spacing w:after="0" w:line="240" w:lineRule="auto"/>
        <w:jc w:val="both"/>
        <w:rPr>
          <w:rFonts w:cs="Times New Roman"/>
          <w:kern w:val="2"/>
          <w14:ligatures w14:val="standardContextual"/>
        </w:rPr>
      </w:pPr>
    </w:p>
    <w:p w14:paraId="08EFC156"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2012/19/EU për mbeturinat e pajisjeve elektrike dhe elektronike (MPEE). </w:t>
      </w:r>
      <w:r>
        <w:t>Direktiva synon të mbrojë mjedisin dhe shëndetin e njeriut duke inkurajuar prodhimin dhe konsumin e qëndrueshëm. Ajo e bën këtë duke parandaluar krijimin e mbeturinave të pajisjeve elektrike dhe elektronike (MPEE), duke promovuar ripërdorimin, riciklimin dhe mënyra të tjera të rikuperimit të mbeturinave nga pajisjet elektrike dhe elektronike (PEE), dhe duke mbështetur përdorimin efikas të burimeve dhe rikuperimin e lëndëve të para dytësore të vlefshme.</w:t>
      </w:r>
    </w:p>
    <w:p w14:paraId="70D8B12B" w14:textId="77777777" w:rsidR="00864486" w:rsidRPr="00680962" w:rsidRDefault="00864486" w:rsidP="004F43E5">
      <w:pPr>
        <w:spacing w:after="0" w:line="240" w:lineRule="auto"/>
        <w:jc w:val="both"/>
        <w:rPr>
          <w:rFonts w:cs="Times New Roman"/>
          <w:kern w:val="2"/>
          <w14:ligatures w14:val="standardContextual"/>
        </w:rPr>
      </w:pPr>
    </w:p>
    <w:p w14:paraId="4411AFEA"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2011/65/EU - kufizimi i përdorimit të disa substancave të rrezikshme në pajisjet elektrike dhe elektronike. </w:t>
      </w:r>
      <w:r>
        <w:t>Direktiva forcon rregullat ekzistuese për përdorimin e substancave të rrezikshme, si plumbi, merkuri dhe kadmiumi, në pajisjet elektrike dhe elektronike (PEE) për të mbrojtur shëndetin e njeriut dhe mjedisin, në veçanti duke mundësuar rikuperimin dhe trajtimin e mbeturinave të PEE. Ajo përditëson Direktivën 2002/95/EC e cila kufizoi përdorimin e substancave të caktuara të rrezikshme në PEE, ndër të tjera, duke zgjeruar kufizimet në përdorimin e substancave të rrezikshme në një gamë më të gjerë të PEE.</w:t>
      </w:r>
    </w:p>
    <w:p w14:paraId="7596700F" w14:textId="77777777" w:rsidR="00864486" w:rsidRPr="00680962" w:rsidRDefault="00864486" w:rsidP="004F43E5">
      <w:pPr>
        <w:spacing w:after="0" w:line="240" w:lineRule="auto"/>
        <w:jc w:val="both"/>
        <w:rPr>
          <w:rFonts w:cs="Times New Roman"/>
          <w:kern w:val="2"/>
          <w14:ligatures w14:val="standardContextual"/>
        </w:rPr>
      </w:pPr>
    </w:p>
    <w:p w14:paraId="2755D74D" w14:textId="13925350" w:rsidR="00864486" w:rsidRPr="00864486" w:rsidRDefault="00864486" w:rsidP="004F43E5">
      <w:pPr>
        <w:spacing w:after="0" w:line="240" w:lineRule="auto"/>
        <w:jc w:val="both"/>
        <w:rPr>
          <w:rFonts w:cs="Times New Roman"/>
          <w:kern w:val="2"/>
          <w14:ligatures w14:val="standardContextual"/>
        </w:rPr>
      </w:pPr>
      <w:r>
        <w:rPr>
          <w:b/>
        </w:rPr>
        <w:t xml:space="preserve">Direktiva 2006/66/EC për bateritë dhe akumulatorët dhe mbeturinat e baterive dhe akumulatorëve. </w:t>
      </w:r>
      <w:r>
        <w:t xml:space="preserve">Direktiva ndalon vendosjen në treg të disa baterive (ose akumulatorëve) me përmbajtje merkur ose kadmium mbi një prag fiks. </w:t>
      </w:r>
      <w:r w:rsidR="00B9003E">
        <w:t xml:space="preserve">Gjithashtu </w:t>
      </w:r>
      <w:r>
        <w:t xml:space="preserve">promovon një shkallë të lartë të </w:t>
      </w:r>
      <w:r w:rsidR="00F559DD">
        <w:t>mbledhjes</w:t>
      </w:r>
      <w:r>
        <w:t xml:space="preserve"> dhe riciklimit të baterive mbeturina dhe përmirësimin e performancës mjedisore të të gjithë të përfshirëve në ciklin </w:t>
      </w:r>
      <w:r w:rsidR="00280527">
        <w:t>e</w:t>
      </w:r>
      <w:r w:rsidR="00FD49E1">
        <w:t xml:space="preserve"> përfundimit të</w:t>
      </w:r>
      <w:r w:rsidR="00280527">
        <w:t xml:space="preserve"> përdorimit</w:t>
      </w:r>
      <w:r>
        <w:t xml:space="preserve"> së baterive, duke përfshirë riciklimin dhe asgjësimin e tyre. Qëllimi është të zvogëlohet sasia e substancave të rrezikshme – në veçanti, merkurit, kadmiumit dhe plumbit – të hedhura në mjedis; kjo duhet bërë duke reduktuar përdorimin e këtyre substancave në bateri dhe duke trajtuar dhe ripërdorur sasitë që përdoren.</w:t>
      </w:r>
    </w:p>
    <w:p w14:paraId="23317586" w14:textId="77777777" w:rsidR="00864486" w:rsidRPr="00680962" w:rsidRDefault="00864486" w:rsidP="004F43E5">
      <w:pPr>
        <w:spacing w:after="0" w:line="240" w:lineRule="auto"/>
        <w:jc w:val="both"/>
        <w:rPr>
          <w:rFonts w:cs="Times New Roman"/>
          <w:kern w:val="2"/>
          <w14:ligatures w14:val="standardContextual"/>
        </w:rPr>
      </w:pPr>
    </w:p>
    <w:p w14:paraId="3B765345" w14:textId="124DF5C4" w:rsidR="00864486" w:rsidRPr="00864486" w:rsidRDefault="00864486" w:rsidP="004F43E5">
      <w:pPr>
        <w:spacing w:after="0" w:line="240" w:lineRule="auto"/>
        <w:jc w:val="both"/>
        <w:rPr>
          <w:rFonts w:cs="Times New Roman"/>
          <w:kern w:val="2"/>
          <w14:ligatures w14:val="standardContextual"/>
        </w:rPr>
      </w:pPr>
      <w:r>
        <w:rPr>
          <w:b/>
        </w:rPr>
        <w:t xml:space="preserve">Direktiva 2000/53/EC për automjetet në fund të </w:t>
      </w:r>
      <w:r w:rsidR="00D85CD6">
        <w:rPr>
          <w:b/>
        </w:rPr>
        <w:t>ciklit të përdorimit</w:t>
      </w:r>
      <w:r>
        <w:rPr>
          <w:b/>
        </w:rPr>
        <w:t xml:space="preserve">. </w:t>
      </w:r>
      <w:r>
        <w:t xml:space="preserve">Direktiva përcakton masat për të parandaluar dhe kufizuar mbeturinat nga automjetet në fund të jetës (AFJ) dhe përbërësit e tyre duke siguruar ripërdorimin, riciklimin dhe rikuperimin e tyre. </w:t>
      </w:r>
      <w:r w:rsidR="00B9003E">
        <w:t>Direktiva</w:t>
      </w:r>
      <w:r>
        <w:t xml:space="preserve"> synon gjithashtu të përmirësojë performancën mjedisore të të gjithë operatorëve ekonomikë të përfshirë në ciklin </w:t>
      </w:r>
      <w:r w:rsidR="003D694A">
        <w:t>pë</w:t>
      </w:r>
      <w:r w:rsidR="00A5635E">
        <w:t>rfundimit të p</w:t>
      </w:r>
      <w:r w:rsidR="00B9003E">
        <w:t>ërdorimit</w:t>
      </w:r>
      <w:r>
        <w:t xml:space="preserve"> </w:t>
      </w:r>
      <w:r w:rsidR="00B9003E">
        <w:t>t</w:t>
      </w:r>
      <w:r>
        <w:t>ë automjeteve. Prodhuesit e automjeteve dhe pajisjeve duhet të marrin parasysh çmontimin, ripërdorimin dhe rikuperimin e automjeteve gjatë projektimit dhe prodhimit të produkteve të tyre. Ata duhet të sigurojnë që automjetet e reja janë:</w:t>
      </w:r>
    </w:p>
    <w:p w14:paraId="456563BE" w14:textId="77777777" w:rsidR="00864486" w:rsidRPr="00864486" w:rsidRDefault="00864486" w:rsidP="00C54C6A">
      <w:pPr>
        <w:numPr>
          <w:ilvl w:val="0"/>
          <w:numId w:val="25"/>
        </w:numPr>
        <w:spacing w:after="0" w:line="240" w:lineRule="auto"/>
        <w:contextualSpacing/>
        <w:jc w:val="both"/>
        <w:rPr>
          <w:rFonts w:cs="Times New Roman"/>
          <w:kern w:val="2"/>
          <w14:ligatures w14:val="standardContextual"/>
        </w:rPr>
      </w:pPr>
      <w:r>
        <w:t>të ripërdorshme dhe/ose të riciklueshme në një minimum prej 85% të peshës për automjet</w:t>
      </w:r>
    </w:p>
    <w:p w14:paraId="5DB05C85" w14:textId="77777777" w:rsidR="00864486" w:rsidRPr="00864486" w:rsidRDefault="00864486" w:rsidP="00C54C6A">
      <w:pPr>
        <w:numPr>
          <w:ilvl w:val="0"/>
          <w:numId w:val="25"/>
        </w:numPr>
        <w:spacing w:after="0" w:line="240" w:lineRule="auto"/>
        <w:contextualSpacing/>
        <w:jc w:val="both"/>
        <w:rPr>
          <w:rFonts w:cs="Times New Roman"/>
          <w:kern w:val="2"/>
          <w14:ligatures w14:val="standardContextual"/>
        </w:rPr>
      </w:pPr>
      <w:r>
        <w:t>të ripërdorshme dhe/ose të rikuperueshme në një minimum prej 95% të peshës për automjet.</w:t>
      </w:r>
    </w:p>
    <w:p w14:paraId="51DA34C1" w14:textId="77777777" w:rsidR="00864486" w:rsidRPr="00680962" w:rsidRDefault="00864486" w:rsidP="004F43E5">
      <w:pPr>
        <w:spacing w:after="0" w:line="240" w:lineRule="auto"/>
        <w:jc w:val="both"/>
        <w:rPr>
          <w:rFonts w:cs="Times New Roman"/>
          <w:kern w:val="2"/>
          <w14:ligatures w14:val="standardContextual"/>
        </w:rPr>
      </w:pPr>
    </w:p>
    <w:p w14:paraId="3B26B32B" w14:textId="77777777" w:rsidR="00864486" w:rsidRPr="00864486" w:rsidRDefault="00864486" w:rsidP="004F43E5">
      <w:pPr>
        <w:spacing w:after="0" w:line="240" w:lineRule="auto"/>
        <w:jc w:val="both"/>
        <w:rPr>
          <w:rFonts w:cs="Times New Roman"/>
          <w:kern w:val="2"/>
          <w14:ligatures w14:val="standardContextual"/>
        </w:rPr>
      </w:pPr>
      <w:bookmarkStart w:id="16" w:name="_Hlk142641921"/>
      <w:r>
        <w:t>Direktiva 2010/75/EU mbi emetimet industriale</w:t>
      </w:r>
      <w:bookmarkEnd w:id="16"/>
      <w:r>
        <w:t>.</w:t>
      </w:r>
      <w:r>
        <w:rPr>
          <w:b/>
        </w:rPr>
        <w:t xml:space="preserve"> </w:t>
      </w:r>
      <w:r>
        <w:t>Direktiva përcakton rregulla për të parandaluar ose, kur kjo nuk është praktike, për të reduktuar emetimet industriale në ajër, ujë dhe tokë dhe për të parandaluar gjenerimin e mbeturinave, në mënyrë që të arrihet një nivel i lartë i mbrojtjes së mjedisit. Të gjitha instalimet e mbuluara me direktivë duhet të parandalojnë dhe zvogëlojnë ndotjen duke aplikuar teknikat më të mira të disponueshme (BAT) dhe të adresojnë përdorimin efikas të energjisë, parandalimin dhe menaxhimin e mbeturinave dhe masat për të parandaluar aksidentet dhe për të kufizuar pasojat e tyre.</w:t>
      </w:r>
    </w:p>
    <w:p w14:paraId="56B45768" w14:textId="77777777" w:rsidR="00864486" w:rsidRPr="00680962" w:rsidRDefault="00864486" w:rsidP="004F43E5">
      <w:pPr>
        <w:spacing w:after="0" w:line="240" w:lineRule="auto"/>
        <w:jc w:val="both"/>
        <w:rPr>
          <w:rFonts w:cs="Times New Roman"/>
          <w:kern w:val="2"/>
          <w14:ligatures w14:val="standardContextual"/>
        </w:rPr>
      </w:pPr>
    </w:p>
    <w:p w14:paraId="5F8A0200"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96/59/EC - asgjësimi i bifenileve të poliklorinuara dhe terfenileve të poliklorinuara (PCB/PCT). </w:t>
      </w:r>
      <w:r>
        <w:t>Direktiva harmonizon ligjin për asgjësimin e bifenileve të poliklorinuara dhe terfenileve të poliklorinuara (PCB/PCT) dhe dekontaminimin ose asgjësimin e pajisjeve që i përmbajnë ato.</w:t>
      </w:r>
    </w:p>
    <w:p w14:paraId="4C7BB64E" w14:textId="77777777" w:rsidR="00864486" w:rsidRPr="00680962" w:rsidRDefault="00864486" w:rsidP="004F43E5">
      <w:pPr>
        <w:spacing w:after="0" w:line="240" w:lineRule="auto"/>
        <w:jc w:val="both"/>
        <w:rPr>
          <w:rFonts w:cs="Times New Roman"/>
          <w:kern w:val="2"/>
          <w14:ligatures w14:val="standardContextual"/>
        </w:rPr>
      </w:pPr>
    </w:p>
    <w:p w14:paraId="410DB54A" w14:textId="77777777" w:rsidR="00864486" w:rsidRPr="00864486" w:rsidRDefault="00864486" w:rsidP="004F43E5">
      <w:pPr>
        <w:spacing w:after="0" w:line="240" w:lineRule="auto"/>
        <w:jc w:val="both"/>
        <w:rPr>
          <w:rFonts w:cs="Times New Roman"/>
          <w:kern w:val="2"/>
          <w14:ligatures w14:val="standardContextual"/>
        </w:rPr>
      </w:pPr>
      <w:bookmarkStart w:id="17" w:name="_Hlk142582506"/>
      <w:r>
        <w:rPr>
          <w:b/>
        </w:rPr>
        <w:t xml:space="preserve">Rregullorja (KE) Nr. 2150/2002 për statistikat e mbeturinave të BE-së. </w:t>
      </w:r>
      <w:bookmarkEnd w:id="17"/>
      <w:r>
        <w:t>Ky ligj i Bashkimit Evropian (BE) lejon mbledhjen e të dhënave të rregullta dhe të krahasueshme për mbeturinat në vendet e BE-së dhe transmetimin e tyre në Eurostat, zyrën e statistikave të BE-së. Statistikat e mbledhura mundësojnë monitorimin dhe vlerësimin e zbatimit të politikës së BE-së për mbeturinat.</w:t>
      </w:r>
    </w:p>
    <w:p w14:paraId="45F0A163" w14:textId="77777777" w:rsidR="00864486" w:rsidRPr="00680962" w:rsidRDefault="00864486" w:rsidP="004F43E5">
      <w:pPr>
        <w:spacing w:after="0" w:line="240" w:lineRule="auto"/>
        <w:jc w:val="both"/>
        <w:rPr>
          <w:rFonts w:cs="Times New Roman"/>
          <w:kern w:val="2"/>
          <w14:ligatures w14:val="standardContextual"/>
        </w:rPr>
      </w:pPr>
    </w:p>
    <w:p w14:paraId="3B6C3413" w14:textId="77777777" w:rsidR="00864486" w:rsidRPr="00864486" w:rsidRDefault="00864486" w:rsidP="004F43E5">
      <w:pPr>
        <w:spacing w:after="0" w:line="240" w:lineRule="auto"/>
        <w:jc w:val="both"/>
        <w:rPr>
          <w:rFonts w:cs="Times New Roman"/>
          <w:kern w:val="2"/>
          <w14:ligatures w14:val="standardContextual"/>
        </w:rPr>
      </w:pPr>
      <w:r>
        <w:rPr>
          <w:b/>
        </w:rPr>
        <w:t xml:space="preserve">Rregullorja (KE) Nr. 1013/2006 e Parlamentit Evropian dhe e Këshillit e datës 14 qershor 2006 për dërgesat e mbeturinave. </w:t>
      </w:r>
      <w:r>
        <w:t>Rregullorja përcakton rregullat për kontrollin e dërgesave të mbeturinave në mënyrë që të përmirësohet mbrojtja e mjedisit. Ajo gjithashtu përfshin dispozitat e Konventës së Bazelit dhe rishikimin e vendimit të OBZHE-së të vitit 2001 për kontrollin e lëvizjeve ndërkufitare të mbeturinave të destinuara për operacione rikuperimi (d.m.th. kur një mbeturinë përpunohet për të rikuperuar një produkt të përdorshëm ose konvertohet në lëndë djegëse) në ligjin e BE-së.</w:t>
      </w:r>
    </w:p>
    <w:p w14:paraId="41167FF7" w14:textId="77777777" w:rsidR="00864486" w:rsidRPr="00680962" w:rsidRDefault="00864486" w:rsidP="00864486">
      <w:pPr>
        <w:spacing w:after="0" w:line="240" w:lineRule="auto"/>
        <w:rPr>
          <w:rFonts w:cs="Times New Roman"/>
          <w:kern w:val="2"/>
          <w14:ligatures w14:val="standardContextual"/>
        </w:rPr>
      </w:pPr>
    </w:p>
    <w:p w14:paraId="1737F003" w14:textId="77777777" w:rsidR="00372153" w:rsidRPr="00372153" w:rsidRDefault="00372153" w:rsidP="006D470F">
      <w:pPr>
        <w:pStyle w:val="Heading3"/>
        <w:numPr>
          <w:ilvl w:val="2"/>
          <w:numId w:val="1"/>
        </w:numPr>
        <w:tabs>
          <w:tab w:val="left" w:pos="1260"/>
        </w:tabs>
        <w:ind w:hanging="360"/>
        <w:rPr>
          <w:sz w:val="22"/>
          <w:szCs w:val="22"/>
        </w:rPr>
      </w:pPr>
      <w:bookmarkStart w:id="18" w:name="_Toc185936587"/>
      <w:r>
        <w:rPr>
          <w:sz w:val="22"/>
        </w:rPr>
        <w:t>Legjislacioni kombëtar për menaxhimin e mbeturinave</w:t>
      </w:r>
      <w:bookmarkEnd w:id="18"/>
    </w:p>
    <w:p w14:paraId="57FF6F4A" w14:textId="77777777" w:rsidR="00372153" w:rsidRPr="00680962" w:rsidRDefault="00372153" w:rsidP="00372153">
      <w:pPr>
        <w:spacing w:after="0" w:line="240" w:lineRule="auto"/>
        <w:rPr>
          <w:rFonts w:cs="Times New Roman"/>
          <w:b/>
          <w:bCs/>
          <w:lang w:val="es-ES"/>
        </w:rPr>
      </w:pPr>
    </w:p>
    <w:p w14:paraId="7D5D5FAB" w14:textId="77777777" w:rsidR="00481AEF" w:rsidRPr="00481AEF" w:rsidRDefault="00481AEF" w:rsidP="00481AEF">
      <w:pPr>
        <w:spacing w:after="0" w:line="240" w:lineRule="auto"/>
        <w:jc w:val="both"/>
        <w:rPr>
          <w:kern w:val="2"/>
          <w14:ligatures w14:val="standardContextual"/>
        </w:rPr>
      </w:pPr>
      <w:r>
        <w:t>Korniza ligjore për menaxhimin e mbeturinave është e zhvilluar mirë në Kosovë. Ligji Nr. 04/L-060 për Mbeturina (Ligji për Mbeturina) është gjithëpërfshirës për sa i përket mbulimit të kërkesave brenda të cilave duhet të funksionojë sektori i mbeturinave. Legjislacioni dytësor është miratuar dhe është në fuqi. Seksionet e mëposhtme ofrojnë një pasqyrë të legjislacionit primar dhe sekondar si dhe transpozimin e kornizës ligjore të BE-së për menaxhimin e mbeturinave në kornizën ligjore të Kosovës.</w:t>
      </w:r>
    </w:p>
    <w:p w14:paraId="022C11A5" w14:textId="77777777" w:rsidR="00481AEF" w:rsidRPr="00680962" w:rsidRDefault="00481AEF" w:rsidP="00372153">
      <w:pPr>
        <w:spacing w:after="0" w:line="240" w:lineRule="auto"/>
        <w:rPr>
          <w:rFonts w:cs="Times New Roman"/>
          <w:b/>
          <w:bCs/>
        </w:rPr>
      </w:pPr>
    </w:p>
    <w:p w14:paraId="6FAD976B" w14:textId="77777777" w:rsidR="000E4E23" w:rsidRPr="00C54C6A" w:rsidRDefault="004F43E5" w:rsidP="00C54C6A">
      <w:pPr>
        <w:pStyle w:val="Heading4"/>
        <w:numPr>
          <w:ilvl w:val="3"/>
          <w:numId w:val="1"/>
        </w:numPr>
        <w:spacing w:before="0" w:after="0" w:line="240" w:lineRule="auto"/>
        <w:ind w:left="1260" w:firstLine="0"/>
        <w:rPr>
          <w:b w:val="0"/>
          <w:bCs/>
          <w:i/>
          <w:iCs/>
          <w:color w:val="365F91" w:themeColor="accent1" w:themeShade="BF"/>
          <w:sz w:val="22"/>
          <w:szCs w:val="22"/>
        </w:rPr>
      </w:pPr>
      <w:r>
        <w:rPr>
          <w:b w:val="0"/>
          <w:i/>
          <w:color w:val="365F91" w:themeColor="accent1" w:themeShade="BF"/>
          <w:sz w:val="22"/>
        </w:rPr>
        <w:t>Legjislacioni primar</w:t>
      </w:r>
    </w:p>
    <w:p w14:paraId="7196D1B7" w14:textId="77777777" w:rsidR="004F43E5" w:rsidRDefault="004F43E5" w:rsidP="000E4E23">
      <w:pPr>
        <w:spacing w:after="0" w:line="240" w:lineRule="auto"/>
        <w:rPr>
          <w:lang w:val="en-US"/>
        </w:rPr>
      </w:pPr>
    </w:p>
    <w:p w14:paraId="41F85556" w14:textId="77777777" w:rsidR="00EA7488" w:rsidRPr="00EA7488" w:rsidRDefault="00EA7488" w:rsidP="00EA7488">
      <w:pPr>
        <w:spacing w:after="0" w:line="240" w:lineRule="auto"/>
        <w:jc w:val="both"/>
        <w:rPr>
          <w:rFonts w:eastAsia="Times New Roman"/>
        </w:rPr>
      </w:pPr>
      <w:r>
        <w:rPr>
          <w:b/>
        </w:rPr>
        <w:t xml:space="preserve">Ligji Nr. 04/L-060 për Mbeturina. </w:t>
      </w:r>
      <w:r>
        <w:t>Ligji për Mbeturina</w:t>
      </w:r>
      <w:r w:rsidRPr="00EA7488">
        <w:rPr>
          <w:rFonts w:eastAsia="Times New Roman"/>
          <w:vertAlign w:val="superscript"/>
          <w:lang w:val="en-US"/>
        </w:rPr>
        <w:footnoteReference w:id="2"/>
      </w:r>
      <w:r>
        <w:t xml:space="preserve"> parashikon dhe përcakton parimet për mbrojtjen e mjedisit dhe përcakton rolet dhe përgjegjësitë e organeve të administratës shtetërore në nivel qendror dhe lokal, si dhe licencimin e operatorëve, personave juridikë dhe fizikë, për menaxhimin e mbeturinave. Ligji përcakton masat për mbrojtjen e mjedisit dhe shëndetit njerëzor, duke parandaluar ose reduktuar gjenerimin e mbeturinave dhe ndikimet negative të gjenerimit dhe menaxhimit të mbeturinave, duke ulur ndikimet e përgjithshme të burimeve, përdorimit dhe përmirësimin e efikasitetit të përdorimit, të cilat janë thelbësore për tranzicionin në një ekonomi qarkore dhe për sigurimin e konkurrencës. Ky ligj do të zbatohet për të gjithë personat fizikë dhe juridikë dhe institucionet që krijojnë dhe merren me menaxhimin e mbeturinave. </w:t>
      </w:r>
    </w:p>
    <w:p w14:paraId="6EEEA7D2" w14:textId="77777777" w:rsidR="00EA7488" w:rsidRPr="00EA7488" w:rsidRDefault="00EA7488" w:rsidP="00EA7488">
      <w:pPr>
        <w:spacing w:after="0" w:line="240" w:lineRule="auto"/>
        <w:jc w:val="both"/>
        <w:rPr>
          <w:kern w:val="2"/>
          <w14:ligatures w14:val="standardContextual"/>
        </w:rPr>
      </w:pPr>
    </w:p>
    <w:p w14:paraId="54A90C7D" w14:textId="3CF8D5AF" w:rsidR="00EA7488" w:rsidRPr="00EA7488" w:rsidRDefault="00EA7488" w:rsidP="00EA7488">
      <w:pPr>
        <w:spacing w:after="0" w:line="240" w:lineRule="auto"/>
        <w:jc w:val="both"/>
        <w:rPr>
          <w:kern w:val="2"/>
          <w14:ligatures w14:val="standardContextual"/>
        </w:rPr>
      </w:pPr>
      <w:r>
        <w:t xml:space="preserve">Ligji për Mbeturina gjithashtu përcakton dhe rregullon parimet dhe objektivat për menaxhimin e mbeturinave, strategjitë, planet dhe programet për menaxhimin e mbeturinave, të drejtat dhe detyrimet e personave juridikë dhe fizikë në lidhje me menaxhimin e mbeturinave, mënyrën dhe kushtet në të cilat mund të bëhet </w:t>
      </w:r>
      <w:r w:rsidR="0079325F">
        <w:t>mbledhja</w:t>
      </w:r>
      <w:r>
        <w:t xml:space="preserve">, transportimi, ripërdorimi, trajtimi, </w:t>
      </w:r>
      <w:r w:rsidR="004A38EA">
        <w:t>deponimin</w:t>
      </w:r>
      <w:r>
        <w:t xml:space="preserve">, përpunimi dhe asgjësimi i mbeturinave, importimi, eksportimi dhe transiti i mbeturinave, krijimin e sistemit të informacionit, si dhe financimin dhe mbikëqyrjen e menaxhimit të mbeturinave. </w:t>
      </w:r>
    </w:p>
    <w:p w14:paraId="7450F225" w14:textId="77777777" w:rsidR="00EA7488" w:rsidRPr="00EA7488" w:rsidRDefault="00EA7488" w:rsidP="00EA7488">
      <w:pPr>
        <w:spacing w:after="0" w:line="240" w:lineRule="auto"/>
        <w:jc w:val="both"/>
        <w:rPr>
          <w:kern w:val="2"/>
          <w14:ligatures w14:val="standardContextual"/>
        </w:rPr>
      </w:pPr>
    </w:p>
    <w:p w14:paraId="6066745E" w14:textId="77777777" w:rsidR="00EA7488" w:rsidRPr="00EA7488" w:rsidRDefault="00EA7488" w:rsidP="00EA7488">
      <w:pPr>
        <w:spacing w:after="0" w:line="240" w:lineRule="auto"/>
        <w:jc w:val="both"/>
        <w:rPr>
          <w:kern w:val="2"/>
          <w14:ligatures w14:val="standardContextual"/>
        </w:rPr>
      </w:pPr>
      <w:r>
        <w:t xml:space="preserve">Ligji për Mbeturina përcakton menaxhimin e mbeturinave të pajisjeve elektrike dhe elektronike, dispozitat për menaxhimin e mbeturinave të baterive dhe akumulatorëve, si dhe ka dispozita që lidhen me përgjegjësinë e zgjeruar të prodhuesve për menaxhimin e mbeturinave të produkteve të tyre. Ligji për </w:t>
      </w:r>
      <w:r>
        <w:lastRenderedPageBreak/>
        <w:t xml:space="preserve">Mbeturina prezanton dispozita për mbeturinat e vajrave dhe mbeturinave të tjera në lidhje me sistemin e përgjegjësisë së zgjeruar të prodhuesit, si dhe zgjidhje të reja ligjore për katër zonat e reja. </w:t>
      </w:r>
    </w:p>
    <w:p w14:paraId="558B2EF6" w14:textId="77777777" w:rsidR="00EA7488" w:rsidRPr="00EA7488" w:rsidRDefault="00EA7488" w:rsidP="00EA7488">
      <w:pPr>
        <w:spacing w:after="0" w:line="240" w:lineRule="auto"/>
        <w:jc w:val="both"/>
        <w:rPr>
          <w:kern w:val="2"/>
          <w14:ligatures w14:val="standardContextual"/>
        </w:rPr>
      </w:pPr>
    </w:p>
    <w:p w14:paraId="57957406" w14:textId="77777777" w:rsidR="00EA7488" w:rsidRPr="00EA7488" w:rsidRDefault="00EA7488" w:rsidP="00EA7488">
      <w:pPr>
        <w:spacing w:after="0" w:line="240" w:lineRule="auto"/>
        <w:jc w:val="both"/>
        <w:rPr>
          <w:kern w:val="2"/>
          <w14:ligatures w14:val="standardContextual"/>
        </w:rPr>
      </w:pPr>
      <w:r>
        <w:t>Megjithatë, kërkesat minimale për skemat e përgjegjësisë së zgjeruar të prodhuesit nuk janë përcaktuar. Gjithashtu, procedura e lejes për organizatat që zbatojnë obligimet e përgjegjësisë së zgjeruar të prodhuesit në emër të prodhuesve të produkteve nuk janë të përcaktuara me ligj.</w:t>
      </w:r>
    </w:p>
    <w:p w14:paraId="1B90F029" w14:textId="77777777" w:rsidR="00EA7488" w:rsidRPr="00680962" w:rsidRDefault="00EA7488" w:rsidP="00EA7488">
      <w:pPr>
        <w:spacing w:after="0" w:line="240" w:lineRule="auto"/>
        <w:jc w:val="both"/>
        <w:rPr>
          <w:kern w:val="2"/>
          <w14:ligatures w14:val="standardContextual"/>
        </w:rPr>
      </w:pPr>
    </w:p>
    <w:p w14:paraId="225A108A" w14:textId="77777777" w:rsidR="00EA7488" w:rsidRPr="00EA7488" w:rsidRDefault="00EA7488" w:rsidP="00EA7488">
      <w:pPr>
        <w:spacing w:after="0" w:line="240" w:lineRule="auto"/>
        <w:jc w:val="both"/>
        <w:rPr>
          <w:kern w:val="2"/>
          <w14:ligatures w14:val="standardContextual"/>
        </w:rPr>
      </w:pPr>
      <w:r>
        <w:t>Ligje të tjera që kanë efekt në rregullimin e sektorit të menaxhimit të mbeturinave përfshijnë:</w:t>
      </w:r>
    </w:p>
    <w:p w14:paraId="74394816" w14:textId="77777777" w:rsidR="00EA7488" w:rsidRPr="00680962" w:rsidRDefault="00EA7488" w:rsidP="00EA7488">
      <w:pPr>
        <w:spacing w:after="0" w:line="240" w:lineRule="auto"/>
        <w:jc w:val="both"/>
        <w:rPr>
          <w:kern w:val="2"/>
          <w14:ligatures w14:val="standardContextual"/>
        </w:rPr>
      </w:pPr>
    </w:p>
    <w:p w14:paraId="548F588C" w14:textId="77777777" w:rsidR="00EA7488" w:rsidRPr="00EA7488" w:rsidRDefault="00EA7488" w:rsidP="00EA7488">
      <w:pPr>
        <w:spacing w:after="0" w:line="240" w:lineRule="auto"/>
        <w:jc w:val="both"/>
        <w:rPr>
          <w:kern w:val="2"/>
          <w14:ligatures w14:val="standardContextual"/>
        </w:rPr>
      </w:pPr>
      <w:r>
        <w:rPr>
          <w:b/>
        </w:rPr>
        <w:t xml:space="preserve">Ligji Nr. 03/L-025 për Mbrojtjen e Mjedisit. </w:t>
      </w:r>
      <w:r>
        <w:t>Ligji parashikon që objektet e trajtimit dhe deponimit të mbeturinave të vendosen në vende që sigurojnë mbrojtje të plotë mjedisore. Ligji kërkon që funksionimi i impianteve dhe aktiviteteve që mund të kenë ndikim negativ në shëndetin e njeriut dhe mjedisin duhet të kërkojnë licencë të integruar mjedisore. Ligji parashikon gjithashtu kërkesat për lejet mjedisore për të gjitha objektet, instalimet dhe makineritë e ndërtuara që i janë nënshtruar Vlerësimit të Ndikimit në Mjedis. Komunat janë gjithashtu të autorizuara të lëshojnë leje mjedisore komunale.</w:t>
      </w:r>
    </w:p>
    <w:p w14:paraId="1A44C3B6" w14:textId="77777777" w:rsidR="00EA7488" w:rsidRPr="00680962" w:rsidRDefault="00EA7488" w:rsidP="00EA7488">
      <w:pPr>
        <w:spacing w:after="0" w:line="240" w:lineRule="auto"/>
        <w:jc w:val="both"/>
        <w:rPr>
          <w:kern w:val="2"/>
          <w14:ligatures w14:val="standardContextual"/>
        </w:rPr>
      </w:pPr>
    </w:p>
    <w:p w14:paraId="5B14D038" w14:textId="77777777" w:rsidR="00EA7488" w:rsidRPr="00EA7488" w:rsidRDefault="00EA7488" w:rsidP="00EA7488">
      <w:pPr>
        <w:spacing w:after="0" w:line="240" w:lineRule="auto"/>
        <w:jc w:val="both"/>
        <w:rPr>
          <w:kern w:val="2"/>
          <w14:ligatures w14:val="standardContextual"/>
        </w:rPr>
      </w:pPr>
      <w:r>
        <w:rPr>
          <w:b/>
        </w:rPr>
        <w:t xml:space="preserve">Ligji Nr. 03/L-214 për Vlerësimin e Ndikimit në Mjedis. </w:t>
      </w:r>
      <w:r>
        <w:t>Ligji përcakton kërkesat për një vlerësim të detyrueshëm të ndikimit mjedisor për llojet e mëposhtme të objekteve për menaxhim të mbeturinave:</w:t>
      </w:r>
    </w:p>
    <w:p w14:paraId="4884C989" w14:textId="77777777" w:rsidR="00EA7488" w:rsidRPr="00EA7488" w:rsidRDefault="00EA7488" w:rsidP="00EA7488">
      <w:pPr>
        <w:numPr>
          <w:ilvl w:val="0"/>
          <w:numId w:val="29"/>
        </w:numPr>
        <w:spacing w:after="0" w:line="240" w:lineRule="auto"/>
        <w:contextualSpacing/>
        <w:jc w:val="both"/>
        <w:rPr>
          <w:kern w:val="2"/>
          <w14:ligatures w14:val="standardContextual"/>
        </w:rPr>
      </w:pPr>
      <w:r>
        <w:t>Instalime për djegie, rikuperim, trajtim kimik ose deponim të mbeturinave të rrezikshme</w:t>
      </w:r>
    </w:p>
    <w:p w14:paraId="29347AC4" w14:textId="77777777" w:rsidR="00EA7488" w:rsidRPr="00EA7488" w:rsidRDefault="00EA7488" w:rsidP="00EA7488">
      <w:pPr>
        <w:numPr>
          <w:ilvl w:val="0"/>
          <w:numId w:val="29"/>
        </w:numPr>
        <w:spacing w:after="0" w:line="240" w:lineRule="auto"/>
        <w:contextualSpacing/>
        <w:jc w:val="both"/>
        <w:rPr>
          <w:kern w:val="2"/>
          <w14:ligatures w14:val="standardContextual"/>
        </w:rPr>
      </w:pPr>
      <w:r>
        <w:t>Impiante për djegie të mbeturinave urbane me kapacitet më të madh se një 1 ton/orë</w:t>
      </w:r>
    </w:p>
    <w:p w14:paraId="5D567D8E" w14:textId="77777777" w:rsidR="00EA7488" w:rsidRPr="00EA7488" w:rsidRDefault="00EA7488" w:rsidP="00EA7488">
      <w:pPr>
        <w:numPr>
          <w:ilvl w:val="0"/>
          <w:numId w:val="29"/>
        </w:numPr>
        <w:spacing w:after="0" w:line="240" w:lineRule="auto"/>
        <w:contextualSpacing/>
        <w:jc w:val="both"/>
        <w:rPr>
          <w:kern w:val="2"/>
          <w14:ligatures w14:val="standardContextual"/>
        </w:rPr>
      </w:pPr>
      <w:r>
        <w:t>Deponitë për mbeturina jo të rrezikshme me kapacitet më të madh se tridhjetë (30) ton/ditë</w:t>
      </w:r>
    </w:p>
    <w:p w14:paraId="5A1B8DF2" w14:textId="77777777" w:rsidR="00EA7488" w:rsidRPr="00EA7488" w:rsidRDefault="00EA7488" w:rsidP="00EA7488">
      <w:pPr>
        <w:numPr>
          <w:ilvl w:val="0"/>
          <w:numId w:val="29"/>
        </w:numPr>
        <w:spacing w:after="0" w:line="240" w:lineRule="auto"/>
        <w:contextualSpacing/>
        <w:jc w:val="both"/>
        <w:rPr>
          <w:kern w:val="2"/>
          <w14:ligatures w14:val="standardContextual"/>
        </w:rPr>
      </w:pPr>
      <w:r>
        <w:t>Vende për depozitim të mbeturinave industriale jo të rrezikshme</w:t>
      </w:r>
    </w:p>
    <w:p w14:paraId="6E216330" w14:textId="77777777" w:rsidR="00EA7488" w:rsidRPr="00680962" w:rsidRDefault="00EA7488" w:rsidP="00EA7488">
      <w:pPr>
        <w:spacing w:after="0" w:line="240" w:lineRule="auto"/>
        <w:jc w:val="both"/>
        <w:rPr>
          <w:kern w:val="2"/>
          <w14:ligatures w14:val="standardContextual"/>
        </w:rPr>
      </w:pPr>
    </w:p>
    <w:p w14:paraId="11E72652" w14:textId="77777777" w:rsidR="00EA7488" w:rsidRPr="00EA7488" w:rsidRDefault="00EA7488" w:rsidP="00481AEF">
      <w:pPr>
        <w:spacing w:after="0" w:line="240" w:lineRule="auto"/>
        <w:jc w:val="both"/>
        <w:rPr>
          <w:rFonts w:eastAsia="Times New Roman"/>
        </w:rPr>
      </w:pPr>
      <w:r>
        <w:rPr>
          <w:b/>
        </w:rPr>
        <w:t xml:space="preserve">Ligji Nr. 03/L-043 për Parandalimin dhe Kontrollin e Integruar të Ndotjes. </w:t>
      </w:r>
      <w:r>
        <w:t xml:space="preserve">Qëllimi i këtij Ligji është parandalimi i ndërhyrjes, kontrolli i ndotjes që rrjedh nga aktivitetet industriale të përcaktuara në Shtojcën 1, në veçanti duke parandaluar ose reduktuar mbeturinat dhe shkarkimet në ajër, ujë dhe tokë. </w:t>
      </w:r>
    </w:p>
    <w:p w14:paraId="6BB5D142" w14:textId="77777777" w:rsidR="00EA7488" w:rsidRPr="00680962" w:rsidRDefault="00EA7488" w:rsidP="00481AEF">
      <w:pPr>
        <w:spacing w:after="0" w:line="240" w:lineRule="auto"/>
        <w:jc w:val="both"/>
        <w:rPr>
          <w:rFonts w:eastAsia="Times New Roman"/>
          <w:b/>
          <w:bCs/>
        </w:rPr>
      </w:pPr>
    </w:p>
    <w:p w14:paraId="3929B708" w14:textId="77777777" w:rsidR="00EA7488" w:rsidRPr="00EA7488" w:rsidRDefault="00EA7488" w:rsidP="00481AEF">
      <w:pPr>
        <w:spacing w:after="0" w:line="240" w:lineRule="auto"/>
        <w:jc w:val="both"/>
        <w:rPr>
          <w:rFonts w:eastAsia="ArialMT"/>
        </w:rPr>
      </w:pPr>
      <w:r>
        <w:rPr>
          <w:b/>
        </w:rPr>
        <w:t xml:space="preserve">Ligji Nr. 08/L-025 për Mbrojtjen e Ajrit nga Ndotja. </w:t>
      </w:r>
      <w:r>
        <w:t xml:space="preserve">Ligji synon të përcaktojë kompetencat dhe përgjegjësitë e institucioneve për të garantuar të drejtën e qytetarëve për të jetuar në një mjedis me ajër të pastër, duke mbrojtur shëndetin e njeriut, faunën, florën dhe vlerat natyrore e kulturore të mjedisit nga ndotja e ajrit. </w:t>
      </w:r>
    </w:p>
    <w:p w14:paraId="105F70AC" w14:textId="77777777" w:rsidR="00EA7488" w:rsidRPr="00680962" w:rsidRDefault="00EA7488" w:rsidP="00481AEF">
      <w:pPr>
        <w:spacing w:after="0" w:line="240" w:lineRule="auto"/>
        <w:jc w:val="both"/>
        <w:rPr>
          <w:rFonts w:eastAsia="Times New Roman"/>
        </w:rPr>
      </w:pPr>
    </w:p>
    <w:p w14:paraId="387223E4" w14:textId="4F3FD963" w:rsidR="00EA7488" w:rsidRPr="00EA7488" w:rsidRDefault="00EA7488" w:rsidP="00481AEF">
      <w:pPr>
        <w:spacing w:after="0" w:line="240" w:lineRule="auto"/>
        <w:jc w:val="both"/>
        <w:rPr>
          <w:rFonts w:eastAsia="Times New Roman"/>
        </w:rPr>
      </w:pPr>
      <w:r>
        <w:rPr>
          <w:b/>
        </w:rPr>
        <w:t xml:space="preserve">Ligji Nr. 03/L–233 për Mbrojtjen e Natyrës. </w:t>
      </w:r>
      <w:r>
        <w:t xml:space="preserve">Ligji rregullon një sistem për mbrojtjen dhe ruajtjen e përgjithshme të natyrës dhe vlerave të saj. Natyra në kuptim të këtij ligji paraqet të gjithë larminë biologjike dhe </w:t>
      </w:r>
      <w:r w:rsidR="000B0D2D">
        <w:t>natyrore</w:t>
      </w:r>
      <w:r>
        <w:t>. Natyra dhe trashëgimia natyrore janë me interes për Republikën e Kosovës dhe kanë fituar mbrojtje të veçantë.</w:t>
      </w:r>
    </w:p>
    <w:p w14:paraId="0DD7BE85" w14:textId="77777777" w:rsidR="00EA7488" w:rsidRPr="00680962" w:rsidRDefault="00EA7488" w:rsidP="00481AEF">
      <w:pPr>
        <w:spacing w:after="0" w:line="240" w:lineRule="auto"/>
        <w:jc w:val="both"/>
        <w:rPr>
          <w:rFonts w:eastAsia="Times New Roman"/>
        </w:rPr>
      </w:pPr>
    </w:p>
    <w:p w14:paraId="28B49BE1" w14:textId="7580F248" w:rsidR="00EA7488" w:rsidRPr="00EA7488" w:rsidRDefault="00EA7488" w:rsidP="00481AEF">
      <w:pPr>
        <w:spacing w:after="0" w:line="240" w:lineRule="auto"/>
        <w:jc w:val="both"/>
        <w:rPr>
          <w:rFonts w:eastAsia="Times New Roman"/>
          <w:i/>
        </w:rPr>
      </w:pPr>
      <w:r>
        <w:rPr>
          <w:b/>
        </w:rPr>
        <w:t xml:space="preserve">Ligji Nr. 03/L-040 për Vetëqeverisjen Lokale. </w:t>
      </w:r>
      <w:r>
        <w:t xml:space="preserve">Ky ligj themelon bazën ligjore për një sistem të qëndrueshëm të vetëqeverisjes lokale në Kosovë. </w:t>
      </w:r>
      <w:r w:rsidR="009E4EB8">
        <w:t>Po ashtu k</w:t>
      </w:r>
      <w:r>
        <w:t xml:space="preserve">y ligj përkufizon statusin ligjor të komunave, kompetencat dhe parimet e përgjithshme të financave komunale organizimin dhe funksionimin e organeve komunale, marrëdhëniet brenda komunale dhe bashkëpunimin ndërkomunal, duke përfshirë bashkëpunimin ndërkufitar dhe marrëdhëniet ndërmjet komunave dhe pushtetit qendror. Për më shumë, Neni 17 Kompetencat vetanake, paragrafi 17.1, përcakton se: </w:t>
      </w:r>
      <w:r>
        <w:rPr>
          <w:i/>
        </w:rPr>
        <w:t>“Komunat kanë kompetenca të plota dhe ekskluzive, për sa i përket interesit lokal, duke i respektuar standardet e përcaktuar në legjislacionin e zbatueshëm, në fushat që vijojnë: ……</w:t>
      </w:r>
    </w:p>
    <w:p w14:paraId="33CCDCFB" w14:textId="14EEF240" w:rsidR="00EA7488" w:rsidRPr="00EA7488" w:rsidRDefault="00EA7488" w:rsidP="000D168A">
      <w:pPr>
        <w:spacing w:after="0" w:line="240" w:lineRule="auto"/>
        <w:ind w:left="720"/>
        <w:rPr>
          <w:rFonts w:eastAsia="Times New Roman"/>
          <w:i/>
        </w:rPr>
      </w:pPr>
      <w:r>
        <w:rPr>
          <w:i/>
        </w:rPr>
        <w:t>e) mbrojtjen e mjedisit lokal;</w:t>
      </w:r>
      <w:r>
        <w:rPr>
          <w:i/>
        </w:rPr>
        <w:cr/>
      </w:r>
      <w:r>
        <w:rPr>
          <w:i/>
        </w:rPr>
        <w:br/>
        <w:t xml:space="preserve">f) ofrimin dhe mirëmbajtjen e shërbimeve publike dhe shërbimeve komunale, përfshirë furnizimin </w:t>
      </w:r>
      <w:r>
        <w:rPr>
          <w:i/>
        </w:rPr>
        <w:lastRenderedPageBreak/>
        <w:t>me ujë, kanalizimin dhe dren</w:t>
      </w:r>
      <w:r w:rsidR="00836CD6">
        <w:rPr>
          <w:i/>
        </w:rPr>
        <w:t>et</w:t>
      </w:r>
      <w:r>
        <w:rPr>
          <w:i/>
        </w:rPr>
        <w:t xml:space="preserve">, trajtimin e ujërave të zeza, </w:t>
      </w:r>
      <w:r>
        <w:rPr>
          <w:b/>
          <w:i/>
        </w:rPr>
        <w:t>menaxhimin e mbeturinave</w:t>
      </w:r>
      <w:r>
        <w:rPr>
          <w:i/>
        </w:rPr>
        <w:t>, rrugëve lokale, transportit lokal dhe skemave të nxehjes lokale”.</w:t>
      </w:r>
    </w:p>
    <w:p w14:paraId="554665A5" w14:textId="77777777" w:rsidR="00EA7488" w:rsidRPr="00680962" w:rsidRDefault="00EA7488" w:rsidP="00481AEF">
      <w:pPr>
        <w:spacing w:after="0" w:line="240" w:lineRule="auto"/>
        <w:jc w:val="both"/>
        <w:rPr>
          <w:kern w:val="2"/>
          <w14:ligatures w14:val="standardContextual"/>
        </w:rPr>
      </w:pPr>
    </w:p>
    <w:p w14:paraId="08B64A54" w14:textId="702D06BB" w:rsidR="00EA7488" w:rsidRPr="00EA7488" w:rsidRDefault="00EA7488" w:rsidP="00481AEF">
      <w:pPr>
        <w:spacing w:after="0" w:line="240" w:lineRule="auto"/>
        <w:jc w:val="both"/>
        <w:rPr>
          <w:rFonts w:eastAsia="Times New Roman"/>
        </w:rPr>
      </w:pPr>
      <w:r>
        <w:rPr>
          <w:b/>
        </w:rPr>
        <w:t>Ligji Nr. 03/L-087 për Ndërmarrjet Publike</w:t>
      </w:r>
      <w:r w:rsidRPr="00EA7488">
        <w:rPr>
          <w:kern w:val="2"/>
          <w:vertAlign w:val="superscript"/>
          <w:lang w:val="en-US"/>
        </w:rPr>
        <w:footnoteReference w:id="3"/>
      </w:r>
      <w:r>
        <w:rPr>
          <w:b/>
        </w:rPr>
        <w:t xml:space="preserve">. </w:t>
      </w:r>
      <w:r>
        <w:t xml:space="preserve">Ky ligj përcakton kornizën ligjore lidhur me pronësinë e Ndërmarrjeve Publike (NP) dhe qeverisjen e tyre korporative në përputhje me parimet e njohura ndërkombëtare për qeverisjen korporative të ndërmarrjeve publike. Për sa i përket pronësisë, ligji bën dallimin ndërmjet NP-ve qendrore (në pronësi të qeverisë qendrore) dhe NP-ve lokale (në pronësi të komunave). Nëse një ndërmarrje ofron shërbime të </w:t>
      </w:r>
      <w:r w:rsidR="007447DF">
        <w:t>mbledhjes së</w:t>
      </w:r>
      <w:r>
        <w:t xml:space="preserve"> mbeturinave për më pak se tri komuna, ajo do të jetë NP lokale, përndryshe do të jetë NP qendrore.</w:t>
      </w:r>
      <w:r w:rsidR="001D18F7">
        <w:t xml:space="preserve"> </w:t>
      </w:r>
    </w:p>
    <w:p w14:paraId="544E34C2" w14:textId="77777777" w:rsidR="00EA7488" w:rsidRPr="00EA7488" w:rsidRDefault="00EA7488" w:rsidP="00481AEF">
      <w:pPr>
        <w:spacing w:before="100" w:beforeAutospacing="1" w:after="0" w:afterAutospacing="1" w:line="240" w:lineRule="auto"/>
        <w:jc w:val="both"/>
        <w:rPr>
          <w:rFonts w:eastAsia="Times New Roman"/>
        </w:rPr>
      </w:pPr>
      <w:r>
        <w:t>Komunat, përmes kuvendeve komunale, caktojnë një Komision Komunal të Aksionarëve prej 3 anëtarësh, i cili është organ që mbikëqyr ndërmarrjen, zgjedh bordin e drejtorëve dhe i raporton pronarit (në këtë rast, kuvendeve komunale përkatëse). Bordi i drejtorëve është organi vendimmarrës që zgjedh kryeshefin ekzekutiv të ndërmarrjes. Anëtarët e bordit zgjidhen në përputhje me asetet që posedon secila komunë.</w:t>
      </w:r>
    </w:p>
    <w:p w14:paraId="574AD1D0" w14:textId="77777777" w:rsidR="00EA7488" w:rsidRPr="00EA7488" w:rsidRDefault="00EA7488" w:rsidP="00481AEF">
      <w:pPr>
        <w:spacing w:after="0" w:line="240" w:lineRule="auto"/>
        <w:jc w:val="both"/>
        <w:rPr>
          <w:rFonts w:eastAsia="Times New Roman"/>
        </w:rPr>
      </w:pPr>
      <w:r>
        <w:rPr>
          <w:b/>
        </w:rPr>
        <w:t>Ligji Nr. 04/L-042 për Prokurimin Publik në Republikën e Kosovës</w:t>
      </w:r>
      <w:r w:rsidRPr="00EA7488">
        <w:rPr>
          <w:kern w:val="2"/>
          <w:vertAlign w:val="superscript"/>
          <w:lang w:val="en-US"/>
        </w:rPr>
        <w:footnoteReference w:id="4"/>
      </w:r>
      <w:r>
        <w:rPr>
          <w:b/>
        </w:rPr>
        <w:t xml:space="preserve">. </w:t>
      </w:r>
      <w:r>
        <w:t>Qëllimi i këtij ligji është të sigurojë mënyrën më efikase, më transparente dhe më të drejtë të shfrytëzimit të fondeve publike, burimeve publike si dhe të gjitha fondeve dhe burimeve të tjera të autoriteteve kontraktuese në Kosovë duke përcaktuar kushtet dhe rregullat që do të zbatohen, procedurat që do të ndiqen, të drejtat që do të respektohen dhe detyrimet që do të përmbushen nga personat, operatorët ekonomik, ndërmarrjet, autoritetet kontraktuese, koncesionerët e punëve dhe organet publike që zhvillojnë, përfshihen, marrin pjesë ose interesohen, në aktivitetet e prokurimit ose që përfshihen ose kanë të bëjnë me fondet dhe/ose burimet e tilla. Prandaj, blerja e çdo shërbimi apo mall për menaxhimin e mbeturinave duhet të ndjekë procedurat e përcaktuara në këtë ligj.</w:t>
      </w:r>
    </w:p>
    <w:p w14:paraId="6C600282" w14:textId="77777777" w:rsidR="00EA7488" w:rsidRPr="00680962" w:rsidRDefault="00EA7488" w:rsidP="00481AEF">
      <w:pPr>
        <w:spacing w:after="0" w:line="240" w:lineRule="auto"/>
        <w:jc w:val="both"/>
        <w:rPr>
          <w:rFonts w:eastAsia="Times New Roman"/>
        </w:rPr>
      </w:pPr>
    </w:p>
    <w:p w14:paraId="3A4D2F49" w14:textId="77777777" w:rsidR="00EA7488" w:rsidRPr="00EA7488" w:rsidRDefault="00EA7488" w:rsidP="00481AEF">
      <w:pPr>
        <w:spacing w:after="0" w:line="240" w:lineRule="auto"/>
        <w:jc w:val="both"/>
        <w:rPr>
          <w:rFonts w:eastAsia="Times New Roman"/>
        </w:rPr>
      </w:pPr>
      <w:r>
        <w:rPr>
          <w:b/>
        </w:rPr>
        <w:t xml:space="preserve">Ligji Nr. 04/L-045 për Partneritetin Publiko-Privat. </w:t>
      </w:r>
      <w:r>
        <w:t>Qëllimi i këtij ligji është krijimi i kornizës ligjore për partneritet publiko privat duke përfshirë procedurat për të hyrë në një partneritet publiko-privat, përmbajtjen dhe strukturën e marrëveshjeve për partneritet publiko-privat si dhe strukturën institucionale përgjegjëse për menaxhimin dhe zhvillimin e partneritetit publiko-privat në Republikën e Kosovës. Dispozitat e këtij ligji rregullojnë partneritetet publiko-private për ofrimin e shërbimeve publike dhe/ose infrastrukturës publike në të gjithë sektorët ekonomik dhe shoqëror, duke përfshirë por pa u kufizuar në: „.</w:t>
      </w:r>
      <w:r>
        <w:rPr>
          <w:b/>
        </w:rPr>
        <w:t>..</w:t>
      </w:r>
      <w:r>
        <w:rPr>
          <w:b/>
          <w:i/>
        </w:rPr>
        <w:t>mbledhje, deponim, riciklim dhe menaxhim i mbeturinave”.</w:t>
      </w:r>
      <w:r>
        <w:t xml:space="preserve"> </w:t>
      </w:r>
    </w:p>
    <w:p w14:paraId="3E1BD950" w14:textId="77777777" w:rsidR="00EA7488" w:rsidRPr="00680962" w:rsidRDefault="00EA7488" w:rsidP="00481AEF">
      <w:pPr>
        <w:spacing w:after="0" w:line="240" w:lineRule="auto"/>
        <w:jc w:val="both"/>
        <w:rPr>
          <w:rFonts w:eastAsia="Times New Roman"/>
        </w:rPr>
      </w:pPr>
    </w:p>
    <w:p w14:paraId="4D6CAB14" w14:textId="77777777" w:rsidR="00EA7488" w:rsidRPr="00EA7488" w:rsidRDefault="00EA7488" w:rsidP="00EA7488">
      <w:pPr>
        <w:spacing w:after="0" w:line="240" w:lineRule="auto"/>
        <w:jc w:val="both"/>
        <w:rPr>
          <w:rFonts w:eastAsia="Times New Roman"/>
        </w:rPr>
      </w:pPr>
      <w:r>
        <w:rPr>
          <w:b/>
        </w:rPr>
        <w:t>Ligji Nr. 04/L-197 për Kimikate</w:t>
      </w:r>
      <w:r w:rsidRPr="00EA7488">
        <w:rPr>
          <w:b/>
          <w:bCs/>
          <w:kern w:val="2"/>
          <w:vertAlign w:val="superscript"/>
          <w:lang w:val="en-US"/>
        </w:rPr>
        <w:footnoteReference w:id="5"/>
      </w:r>
      <w:r>
        <w:rPr>
          <w:b/>
        </w:rPr>
        <w:t xml:space="preserve">. </w:t>
      </w:r>
      <w:r>
        <w:t xml:space="preserve">Qëllimi i ligjit është të përcaktojë kushtet për vendosjen në treg të substancave të rrezikshme, procedurën për marrjen e lejes për kimikate, kushtet për klasifikimin, etiketimin, ambalazhimin, importin e kimikateve të rrezikshme, përgjegjësitë e autoritetit kompetent për zbatimin, kontrollin, raportimin dhe monitorimin e ligjit si dhe administrimin, mbikëqyrjen dhe kontrollin e detergjenteve. </w:t>
      </w:r>
    </w:p>
    <w:p w14:paraId="5CEBF003" w14:textId="77777777" w:rsidR="00C54C6A" w:rsidRPr="00680962" w:rsidRDefault="00C54C6A" w:rsidP="000E4E23">
      <w:pPr>
        <w:spacing w:after="0" w:line="240" w:lineRule="auto"/>
      </w:pPr>
    </w:p>
    <w:p w14:paraId="62638372" w14:textId="77777777" w:rsidR="004F43E5" w:rsidRPr="00C54C6A" w:rsidRDefault="004F43E5" w:rsidP="00C54C6A">
      <w:pPr>
        <w:pStyle w:val="Heading4"/>
        <w:numPr>
          <w:ilvl w:val="3"/>
          <w:numId w:val="1"/>
        </w:numPr>
        <w:spacing w:before="0" w:after="0" w:line="240" w:lineRule="auto"/>
        <w:ind w:left="1260" w:firstLine="0"/>
        <w:rPr>
          <w:b w:val="0"/>
          <w:bCs/>
          <w:i/>
          <w:iCs/>
          <w:color w:val="365F91" w:themeColor="accent1" w:themeShade="BF"/>
          <w:sz w:val="22"/>
          <w:szCs w:val="22"/>
        </w:rPr>
      </w:pPr>
      <w:r>
        <w:rPr>
          <w:b w:val="0"/>
          <w:i/>
          <w:color w:val="365F91" w:themeColor="accent1" w:themeShade="BF"/>
          <w:sz w:val="22"/>
        </w:rPr>
        <w:lastRenderedPageBreak/>
        <w:t>Legjislacioni sekondar</w:t>
      </w:r>
    </w:p>
    <w:p w14:paraId="1EB69CE2" w14:textId="77777777" w:rsidR="004F43E5" w:rsidRPr="000E4E23" w:rsidRDefault="004F43E5" w:rsidP="000E4E23">
      <w:pPr>
        <w:spacing w:after="0" w:line="240" w:lineRule="auto"/>
        <w:rPr>
          <w:lang w:val="en-US"/>
        </w:rPr>
      </w:pPr>
    </w:p>
    <w:p w14:paraId="5EAD563A" w14:textId="77777777" w:rsidR="00C54C6A" w:rsidRPr="00C54C6A" w:rsidRDefault="00C54C6A" w:rsidP="00CD2386">
      <w:pPr>
        <w:spacing w:after="0" w:line="240" w:lineRule="auto"/>
        <w:jc w:val="both"/>
        <w:rPr>
          <w:rFonts w:cs="Times New Roman"/>
          <w:kern w:val="2"/>
          <w14:ligatures w14:val="standardContextual"/>
        </w:rPr>
      </w:pPr>
      <w:r>
        <w:rPr>
          <w:b/>
        </w:rPr>
        <w:t xml:space="preserve">Udhëzimi Administrativ (QRK) Nr. 08/2017 për Menaxhimin e Deponive të Mbeturinave. </w:t>
      </w:r>
      <w:r>
        <w:t>UA rregullon llojin e mbeturinave të pranuara në deponi dhe menaxhimin e tyre. Ndër dispozitat e tjera, ai gjithashtu përcakton:</w:t>
      </w:r>
    </w:p>
    <w:p w14:paraId="3AD1DDE4"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Klasa të ndryshme të deponive</w:t>
      </w:r>
    </w:p>
    <w:p w14:paraId="203A401B"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Detyrimet e operatorit të deponisë</w:t>
      </w:r>
    </w:p>
    <w:p w14:paraId="75BA2233"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 xml:space="preserve">Kushti që deponitë duhet të operohen në bazë të planeve të menaxhimit të deponive dhe dispozitave se çfarë duhet të përfshijë një impiant i menaxhimit të deponisë </w:t>
      </w:r>
    </w:p>
    <w:p w14:paraId="00BEE8EE"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Procedurat e pranimit të mbeturinave të mbeturinave në deponi</w:t>
      </w:r>
      <w:r>
        <w:tab/>
      </w:r>
    </w:p>
    <w:p w14:paraId="36FAA33D"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Masat e kontrollit të mjedisit</w:t>
      </w:r>
    </w:p>
    <w:p w14:paraId="48553E84"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Masat për mbylljen e deponisë dhe kujdesin pasues</w:t>
      </w:r>
    </w:p>
    <w:p w14:paraId="094C2DB7" w14:textId="77777777" w:rsidR="00C54C6A" w:rsidRPr="00680962" w:rsidRDefault="00C54C6A" w:rsidP="00CD2386">
      <w:pPr>
        <w:spacing w:after="0" w:line="240" w:lineRule="auto"/>
        <w:jc w:val="both"/>
        <w:rPr>
          <w:rFonts w:cs="Times New Roman"/>
          <w:kern w:val="2"/>
          <w14:ligatures w14:val="standardContextual"/>
        </w:rPr>
      </w:pPr>
    </w:p>
    <w:p w14:paraId="4A827E33" w14:textId="77777777" w:rsidR="00C54C6A" w:rsidRPr="00C54C6A" w:rsidRDefault="00C54C6A" w:rsidP="00C54C6A">
      <w:pPr>
        <w:shd w:val="clear" w:color="auto" w:fill="FFFFFF"/>
        <w:spacing w:after="0" w:line="240" w:lineRule="auto"/>
        <w:jc w:val="both"/>
        <w:rPr>
          <w:rFonts w:eastAsia="Times New Roman"/>
          <w:b/>
          <w:iCs/>
          <w:color w:val="000000"/>
        </w:rPr>
      </w:pPr>
      <w:r>
        <w:rPr>
          <w:b/>
          <w:color w:val="000000"/>
        </w:rPr>
        <w:t xml:space="preserve">Udhëzimi Administrativ (GRK) Nr. </w:t>
      </w:r>
      <w:r>
        <w:rPr>
          <w:b/>
          <w:color w:val="000000"/>
          <w:shd w:val="clear" w:color="auto" w:fill="FFFFFF"/>
        </w:rPr>
        <w:t xml:space="preserve">06/2016 </w:t>
      </w:r>
      <w:r>
        <w:rPr>
          <w:b/>
          <w:color w:val="000000"/>
        </w:rPr>
        <w:t xml:space="preserve">për Kushtet për Zgjedhjen e Lokacionit dhe Ndërtimin e Deponisë së Mbeturinave. </w:t>
      </w:r>
      <w:r>
        <w:rPr>
          <w:color w:val="000000"/>
        </w:rPr>
        <w:t xml:space="preserve">Qëllimi i këtij Udhëzimi Administrativ është të përcaktojë kushtet dhe kriteret për përzgjedhjen e lokacionit dhe ndërtimin e deponisë së mbeturinave, me qëllim të parandalimit dhe zvogëlimit të ndotjes së ujërave, ajrit dhe tokës, si dhe rregullon të drejtat dhe detyrimet e personave fizik dhe juridik, të cilët janë të angazhuar në përzgjedhjen e lokacionit të ndërtimit të deponisë. </w:t>
      </w:r>
    </w:p>
    <w:p w14:paraId="0B3057A0" w14:textId="77777777" w:rsidR="00C54C6A" w:rsidRPr="00680962" w:rsidRDefault="00C54C6A" w:rsidP="00C54C6A">
      <w:pPr>
        <w:spacing w:after="0" w:line="240" w:lineRule="auto"/>
        <w:jc w:val="both"/>
        <w:rPr>
          <w:b/>
          <w:iCs/>
          <w:kern w:val="2"/>
          <w14:ligatures w14:val="standardContextual"/>
        </w:rPr>
      </w:pPr>
    </w:p>
    <w:p w14:paraId="589E5A95" w14:textId="77777777" w:rsidR="00C54C6A" w:rsidRPr="00C54C6A" w:rsidRDefault="00C54C6A" w:rsidP="00C54C6A">
      <w:pPr>
        <w:spacing w:after="0" w:line="240" w:lineRule="auto"/>
        <w:jc w:val="both"/>
        <w:rPr>
          <w:rFonts w:cs="Times New Roman"/>
          <w:i/>
          <w:iCs/>
          <w:kern w:val="2"/>
          <w14:ligatures w14:val="standardContextual"/>
        </w:rPr>
      </w:pPr>
      <w:r>
        <w:rPr>
          <w:b/>
        </w:rPr>
        <w:t xml:space="preserve">Udhëzimi Administrativ (QRK) Nr. 07/2023 për Ambalazhin dhe Mbeturinat e Ambalazhit. </w:t>
      </w:r>
      <w:r>
        <w:t>Ky Udhëzim Administrativ synon të përcaktojë kushtet, procedurat, përgjegjësitë dhe detyrimet për prodhuesit, importuesit, shitësit dhe palët e tjera, për menaxhimin e ambalazheve dhe mbeturinave të ambalazhit.</w:t>
      </w:r>
    </w:p>
    <w:p w14:paraId="4E05EE94" w14:textId="77777777" w:rsidR="00C54C6A" w:rsidRPr="00680962" w:rsidRDefault="00C54C6A" w:rsidP="00C54C6A">
      <w:pPr>
        <w:spacing w:after="0" w:line="240" w:lineRule="auto"/>
        <w:rPr>
          <w:rFonts w:cs="Times New Roman"/>
          <w:kern w:val="2"/>
          <w14:ligatures w14:val="standardContextual"/>
        </w:rPr>
      </w:pPr>
    </w:p>
    <w:p w14:paraId="549E858C" w14:textId="77777777" w:rsidR="00C54C6A" w:rsidRPr="00C54C6A" w:rsidRDefault="00C54C6A" w:rsidP="00C54C6A">
      <w:pPr>
        <w:spacing w:after="0" w:line="240" w:lineRule="auto"/>
        <w:rPr>
          <w:rFonts w:cs="Times New Roman"/>
          <w:b/>
          <w:bCs/>
          <w:kern w:val="2"/>
          <w14:ligatures w14:val="standardContextual"/>
        </w:rPr>
      </w:pPr>
      <w:r>
        <w:rPr>
          <w:b/>
        </w:rPr>
        <w:t xml:space="preserve">Udhëzimi Administrativ (MEA) Nr. 11/2020 për Përcaktimin e Kërkesave Teknike dhe Kërkesave të Tjera për Qeset e Plastikës. </w:t>
      </w:r>
      <w:r>
        <w:t xml:space="preserve">Ky Udhëzim Administrativ do të specifikojë kërkesat teknike dhe kushtet e tjera që kanë të bëjnë me qeset plastike të polietilenit dhe polipropilenit (në tekstin e mëtejmë: qese plastike), të cilat janë të destinuara për qarkullim të përgjithshëm të lirë me aditiv biodegradues dhe qeset plastike që përdoren për nevojat e industrisë, vlerësimin e mbylljes së qeseve plastike, dhe kushtet që duhet të plotësojë organi i caktuar për vlerësimin e konformitetit.   </w:t>
      </w:r>
    </w:p>
    <w:p w14:paraId="60762745" w14:textId="77777777" w:rsidR="00C54C6A" w:rsidRPr="00680962" w:rsidRDefault="00C54C6A" w:rsidP="00C54C6A">
      <w:pPr>
        <w:spacing w:after="0" w:line="240" w:lineRule="auto"/>
        <w:jc w:val="both"/>
        <w:rPr>
          <w:iCs/>
          <w:kern w:val="2"/>
          <w14:ligatures w14:val="standardContextual"/>
        </w:rPr>
      </w:pPr>
    </w:p>
    <w:p w14:paraId="2FCD72FC" w14:textId="665D7636" w:rsidR="00C54C6A" w:rsidRPr="00C54C6A" w:rsidRDefault="00C54C6A" w:rsidP="00C54C6A">
      <w:pPr>
        <w:spacing w:after="0" w:line="240" w:lineRule="auto"/>
        <w:jc w:val="both"/>
        <w:rPr>
          <w:b/>
          <w:iCs/>
          <w:kern w:val="2"/>
          <w14:ligatures w14:val="standardContextual"/>
        </w:rPr>
      </w:pPr>
      <w:r>
        <w:rPr>
          <w:b/>
        </w:rPr>
        <w:t xml:space="preserve">Udhëzimi Administrativ (MMPH) - Nr. 07/2015 për Menaxhimin e Mbeturinave nga Ndërtimi dhe Demolimi i </w:t>
      </w:r>
      <w:r w:rsidR="00C438CC">
        <w:rPr>
          <w:b/>
        </w:rPr>
        <w:t xml:space="preserve">Objekteve </w:t>
      </w:r>
      <w:r w:rsidR="00544A83">
        <w:rPr>
          <w:b/>
        </w:rPr>
        <w:t>Ndërtimore</w:t>
      </w:r>
      <w:r>
        <w:rPr>
          <w:b/>
        </w:rPr>
        <w:t xml:space="preserve">. </w:t>
      </w:r>
      <w:r>
        <w:t>Udhëzimi Administrativ përcakton kushtet dhe masat për mbrojtjen e mjedisit nga ndotja, nga mbeturina</w:t>
      </w:r>
      <w:r w:rsidR="00287DAA">
        <w:t>ve</w:t>
      </w:r>
      <w:r>
        <w:t xml:space="preserve"> </w:t>
      </w:r>
      <w:r w:rsidR="00287DAA">
        <w:t xml:space="preserve">nga </w:t>
      </w:r>
      <w:r w:rsidR="00544A83">
        <w:t xml:space="preserve">ndërtimi </w:t>
      </w:r>
      <w:r>
        <w:t>dhe demolimi i objekteve ndërtimore, si dhe përcakton kushtet dhe mënyrën e largimit të tyre brenda territorit të komunës.</w:t>
      </w:r>
    </w:p>
    <w:p w14:paraId="77C0FD1E" w14:textId="77777777" w:rsidR="00C54C6A" w:rsidRPr="00680962" w:rsidRDefault="00C54C6A" w:rsidP="00C54C6A">
      <w:pPr>
        <w:spacing w:after="0" w:line="240" w:lineRule="auto"/>
        <w:jc w:val="both"/>
        <w:rPr>
          <w:iCs/>
          <w:kern w:val="2"/>
          <w14:ligatures w14:val="standardContextual"/>
        </w:rPr>
      </w:pPr>
    </w:p>
    <w:p w14:paraId="41BB645B" w14:textId="35AFC725" w:rsidR="00C54C6A" w:rsidRPr="00C54C6A" w:rsidRDefault="00C54C6A" w:rsidP="00C54C6A">
      <w:pPr>
        <w:spacing w:after="0" w:line="240" w:lineRule="auto"/>
        <w:jc w:val="both"/>
        <w:rPr>
          <w:iCs/>
          <w:kern w:val="2"/>
          <w14:ligatures w14:val="standardContextual"/>
        </w:rPr>
      </w:pPr>
      <w:r>
        <w:rPr>
          <w:b/>
        </w:rPr>
        <w:t xml:space="preserve">Udhëzimi Administrativ (MEA) Nr. 01/2020 për Menaxhimin e Mbeturinave që Përmbajnë </w:t>
      </w:r>
      <w:r w:rsidR="000F5868">
        <w:rPr>
          <w:b/>
        </w:rPr>
        <w:t>Azbes</w:t>
      </w:r>
      <w:r>
        <w:rPr>
          <w:b/>
        </w:rPr>
        <w:t xml:space="preserve">t. </w:t>
      </w:r>
      <w:r>
        <w:t>Udhëzimi Administrativ përcakton masat e nevojshme për menaxhimin dhe zvogëlimin e ndikimit negativ të mbeturinave që përmbajnë a</w:t>
      </w:r>
      <w:r w:rsidR="000F5868">
        <w:t>z</w:t>
      </w:r>
      <w:r>
        <w:t xml:space="preserve">best, duke përfshirë: </w:t>
      </w:r>
      <w:r w:rsidR="00CD00B3">
        <w:t>mbledhjen</w:t>
      </w:r>
      <w:r>
        <w:t xml:space="preserve">, ambalazhimin, </w:t>
      </w:r>
      <w:r w:rsidR="009669CB">
        <w:t>deponimin</w:t>
      </w:r>
      <w:r>
        <w:t xml:space="preserve">, transportimin, përpunimin, trajtimin dhe deponimin e mbeturinave që përmbajnë </w:t>
      </w:r>
      <w:r w:rsidR="008E6766">
        <w:t>a</w:t>
      </w:r>
      <w:r w:rsidR="000F5868">
        <w:t>z</w:t>
      </w:r>
      <w:r>
        <w:t>best.</w:t>
      </w:r>
    </w:p>
    <w:p w14:paraId="4D05C5A8" w14:textId="77777777" w:rsidR="00C54C6A" w:rsidRPr="00680962" w:rsidRDefault="00C54C6A" w:rsidP="00C54C6A">
      <w:pPr>
        <w:spacing w:after="0" w:line="240" w:lineRule="auto"/>
        <w:rPr>
          <w:iCs/>
          <w:kern w:val="2"/>
          <w14:ligatures w14:val="standardContextual"/>
        </w:rPr>
      </w:pPr>
    </w:p>
    <w:p w14:paraId="717CAC9F" w14:textId="0BE1A72A" w:rsidR="00C54C6A" w:rsidRPr="00C54C6A" w:rsidRDefault="00C54C6A" w:rsidP="00C54C6A">
      <w:pPr>
        <w:spacing w:after="0" w:line="240" w:lineRule="auto"/>
        <w:jc w:val="both"/>
        <w:rPr>
          <w:b/>
          <w:iCs/>
          <w:kern w:val="2"/>
          <w14:ligatures w14:val="standardContextual"/>
        </w:rPr>
      </w:pPr>
      <w:r>
        <w:rPr>
          <w:b/>
        </w:rPr>
        <w:t xml:space="preserve">Udhëzimi Administrativ (MMPH) - Nr. 15/2015 për Menaxhimin e Mbeturinave nga Gypat Fluoreshent që Përmbajnë Merkur. </w:t>
      </w:r>
      <w:r>
        <w:t xml:space="preserve">Udhëzimi Administrativ përcakton kushtet dhe masat për mbrojtjen e mjedisit dhe shëndetit të njerëzve nga ndotja me mbeturinat nga gypat fluoreshent, si dhe zbatimin dhe funksionimin e një sistemi mjedisor të përshtatshëm dhe të qëndrueshëm për parandalimin dhe kufizimin e ndikimeve negative në mjedis dhe jetën e njeriut në përgjithësi nga tubat fluoreshent që përmbajnë merkur. Gjithashtu, ky Udhëzim Administrativ përcakton rregullat, kushtet dhe kërkesat për menaxhimin dhe </w:t>
      </w:r>
      <w:r>
        <w:lastRenderedPageBreak/>
        <w:t xml:space="preserve">kontrollin e aktiviteteve që kanë të bëjnë me </w:t>
      </w:r>
      <w:r w:rsidR="00CD00B3">
        <w:t>mbledhjen</w:t>
      </w:r>
      <w:r>
        <w:t xml:space="preserve">, trajtimin, </w:t>
      </w:r>
      <w:r w:rsidR="009B3C20">
        <w:t>magazinim</w:t>
      </w:r>
      <w:r>
        <w:t xml:space="preserve"> dhe transportimin e gypave fluoreshent që përmbajnë merkur.</w:t>
      </w:r>
    </w:p>
    <w:p w14:paraId="56F753DC" w14:textId="77777777" w:rsidR="00C54C6A" w:rsidRPr="00680962" w:rsidRDefault="00C54C6A" w:rsidP="00C54C6A">
      <w:pPr>
        <w:spacing w:after="0" w:line="240" w:lineRule="auto"/>
        <w:rPr>
          <w:iCs/>
          <w:kern w:val="2"/>
          <w14:ligatures w14:val="standardContextual"/>
        </w:rPr>
      </w:pPr>
    </w:p>
    <w:p w14:paraId="695901C0" w14:textId="4EBB6D00" w:rsidR="00C54C6A" w:rsidRPr="00C54C6A" w:rsidRDefault="00C54C6A" w:rsidP="00C54C6A">
      <w:pPr>
        <w:spacing w:after="0" w:line="240" w:lineRule="auto"/>
        <w:jc w:val="both"/>
        <w:rPr>
          <w:b/>
          <w:iCs/>
          <w:kern w:val="2"/>
          <w14:ligatures w14:val="standardContextual"/>
        </w:rPr>
      </w:pPr>
      <w:r>
        <w:rPr>
          <w:b/>
        </w:rPr>
        <w:t xml:space="preserve">Udhëzimi Administrativ (MMPH) – Nr. 25/2014 për Menaxhimin e Mbeturinave nga Pajisjet Elektrike dhe Elektronike dhe Kufizimin e Përdorimit të Substancave të Rrezikshme në Pajisjet Elektrike dhe Elektronike. </w:t>
      </w:r>
      <w:r>
        <w:t xml:space="preserve">Udhëzimi Administrativ synon të përcaktojë detyrimet dhe kushtet për </w:t>
      </w:r>
      <w:r w:rsidR="00CD00B3">
        <w:t>mbledhjen</w:t>
      </w:r>
      <w:r>
        <w:t xml:space="preserve">, </w:t>
      </w:r>
      <w:r w:rsidR="006256CE">
        <w:t>deponimin</w:t>
      </w:r>
      <w:r>
        <w:t>, përpunimin, transportimin, ripërdorimin, trajtimin dhe mënyrën e menaxhimit të mbeturinave nga pajisjet elektrike dhe elektronike, listën e pajisjeve elektrike dhe elektronike (Shtojca I, II, III dhe IV). Gjithashtu, ky UA përcakton masat për ndalimin ose kufizimin e përdorimit të produkteve që përmbajnë përbërës të dëmshëm për të parandaluar ose reduktuar efektet negative në mjedis dhe shëndetin e njeriut nga mbeturinat e pajisjeve elektrike dhe elektronike, si dhe kufizimin e përdorimit të substancave të rrezikshme në pajisje elektrike dhe elektronike.</w:t>
      </w:r>
    </w:p>
    <w:p w14:paraId="16A512FF" w14:textId="77777777" w:rsidR="00C54C6A" w:rsidRPr="00680962" w:rsidRDefault="00C54C6A" w:rsidP="00C54C6A">
      <w:pPr>
        <w:spacing w:after="0" w:line="240" w:lineRule="auto"/>
        <w:jc w:val="both"/>
        <w:rPr>
          <w:iCs/>
          <w:kern w:val="2"/>
          <w14:ligatures w14:val="standardContextual"/>
        </w:rPr>
      </w:pPr>
    </w:p>
    <w:p w14:paraId="55D677DC" w14:textId="71D93C02" w:rsidR="00C54C6A" w:rsidRPr="00C54C6A" w:rsidRDefault="00C54C6A" w:rsidP="00C54C6A">
      <w:pPr>
        <w:spacing w:after="0" w:line="240" w:lineRule="auto"/>
        <w:jc w:val="both"/>
        <w:rPr>
          <w:b/>
          <w:iCs/>
          <w:kern w:val="2"/>
          <w14:ligatures w14:val="standardContextual"/>
        </w:rPr>
      </w:pPr>
      <w:r>
        <w:rPr>
          <w:b/>
        </w:rPr>
        <w:t xml:space="preserve">Udhëzimi Administrativ (MMPH) - Nr. 26/2014 për Menaxhimin e Mbeturinave nga Bateritë dhe Akumulatorët. </w:t>
      </w:r>
      <w:r>
        <w:t xml:space="preserve">Udhëzimi Administrativ synon të përcaktojë rregullat, detyrimet dhe kushtet për parandalimin ose zvogëlimin e efekteve negative në mjedis dhe shëndetin e njeriut, mënyrën dhe kërkesën mjedisore për prodhimin, vendosjen në treg, </w:t>
      </w:r>
      <w:r w:rsidR="00CD00B3">
        <w:t>mbledhjen</w:t>
      </w:r>
      <w:r>
        <w:t xml:space="preserve">, </w:t>
      </w:r>
      <w:r w:rsidR="00C00EBE">
        <w:t>depo</w:t>
      </w:r>
      <w:r>
        <w:t>n</w:t>
      </w:r>
      <w:r w:rsidR="00C00EBE">
        <w:t>imin</w:t>
      </w:r>
      <w:r>
        <w:t>, përpunimin, riciklimin, trajtimin dhe asgjësimin e mbeturinave bateri dhe akumulatorë. Gjithashtu, kjo UA përcakton masat për ndalimin ose kufizimin e përdorimit të produkteve që përmbajnë përbërës të dëmshëm, si dhe kufizimin e vendosjes në treg të baterive dhe akumulatorëve që përmbajnë lëndë të rrezikshme.</w:t>
      </w:r>
    </w:p>
    <w:p w14:paraId="1FC107BE" w14:textId="77777777" w:rsidR="00C54C6A" w:rsidRPr="00680962" w:rsidRDefault="00C54C6A" w:rsidP="00C54C6A">
      <w:pPr>
        <w:spacing w:after="0" w:line="240" w:lineRule="auto"/>
        <w:rPr>
          <w:iCs/>
          <w:kern w:val="2"/>
          <w14:ligatures w14:val="standardContextual"/>
        </w:rPr>
      </w:pPr>
    </w:p>
    <w:p w14:paraId="4B52CF2D" w14:textId="281DDF19" w:rsidR="00C54C6A" w:rsidRPr="00C54C6A" w:rsidRDefault="00C54C6A" w:rsidP="00C54C6A">
      <w:pPr>
        <w:spacing w:after="0" w:line="240" w:lineRule="auto"/>
        <w:jc w:val="both"/>
        <w:rPr>
          <w:b/>
          <w:iCs/>
          <w:kern w:val="2"/>
          <w14:ligatures w14:val="standardContextual"/>
        </w:rPr>
      </w:pPr>
      <w:r>
        <w:rPr>
          <w:b/>
        </w:rPr>
        <w:t xml:space="preserve">Udhëzimi Administrativ Nr. 05/2013 për Menaxhimin e Vajrave të Përdorura dhe Mbeturinave me Vajra. </w:t>
      </w:r>
      <w:r>
        <w:t xml:space="preserve">Udhëzimi Administrativ synon të mbrojë mjedisin dhe shëndetin e njerëzve nga ndotja nga vajrat e përdorura dhe mbeturinat me vajra, si dhe të mundësojë ngritjen dhe funksionimin e sistemit të përshtatshëm dhe të sigurt për mjedisin për menaxhimin dhe kontrollin e vajrave të përdorur dhe mbeturinave me vajra, duke parandaluar reduktimin dhe kufizimin e ndotjes së ujit, tokës dhe ajrit, nëpërmjet përcaktimit të kushteve për </w:t>
      </w:r>
      <w:r w:rsidR="00CD00B3">
        <w:t>mbledhjen</w:t>
      </w:r>
      <w:r>
        <w:t xml:space="preserve">, transportimin, ripërdorimin dhe </w:t>
      </w:r>
      <w:r w:rsidR="004610A6">
        <w:t>deponimin</w:t>
      </w:r>
      <w:r>
        <w:t xml:space="preserve"> e vajrave të përdorura dhe mbeturinave me vajra.</w:t>
      </w:r>
    </w:p>
    <w:p w14:paraId="42E2D24E" w14:textId="77777777" w:rsidR="00C54C6A" w:rsidRPr="00680962" w:rsidRDefault="00C54C6A" w:rsidP="00C54C6A">
      <w:pPr>
        <w:spacing w:after="0" w:line="240" w:lineRule="auto"/>
        <w:jc w:val="both"/>
        <w:rPr>
          <w:iCs/>
          <w:kern w:val="2"/>
          <w14:ligatures w14:val="standardContextual"/>
        </w:rPr>
      </w:pPr>
    </w:p>
    <w:p w14:paraId="12AAD5D4" w14:textId="40115A19" w:rsidR="00C54C6A" w:rsidRPr="00C54C6A" w:rsidRDefault="00C54C6A" w:rsidP="00C54C6A">
      <w:pPr>
        <w:spacing w:after="0" w:line="240" w:lineRule="auto"/>
        <w:jc w:val="both"/>
        <w:rPr>
          <w:b/>
          <w:iCs/>
          <w:kern w:val="2"/>
          <w14:ligatures w14:val="standardContextual"/>
        </w:rPr>
      </w:pPr>
      <w:r>
        <w:rPr>
          <w:b/>
        </w:rPr>
        <w:t xml:space="preserve">Udhëzimi Administrativ Nr. 19/2012 për Menaxhimin e Automjeteve Mbeturinë dhe Komponentët e tyre. </w:t>
      </w:r>
      <w:r>
        <w:t xml:space="preserve">Udhëzimi Administrativ synon parandalimin dhe uljen e ndotjes së mjedisit nga automjetet mbeturina dhe komponentët e tyre, duke arritur një nivel të lartë përdorimi, riciklimi, vendosja e kushteve të përshtatshme për </w:t>
      </w:r>
      <w:r w:rsidR="00705F84">
        <w:t>deponimin</w:t>
      </w:r>
      <w:r>
        <w:t xml:space="preserve">, </w:t>
      </w:r>
      <w:r w:rsidR="00CD00B3">
        <w:t>mbledhjen</w:t>
      </w:r>
      <w:r>
        <w:t xml:space="preserve">, klasifikimin, trajtimin dhe forma të tjera të përpunimit të mjeteve të mbeturinave dhe komponentëve të tyre. Gjithashtu, UA-ja krijon sistemin e </w:t>
      </w:r>
      <w:r w:rsidR="00F559DD">
        <w:t>mbledhjes</w:t>
      </w:r>
      <w:r>
        <w:t>, transportit dhe trajtimit të automjeteve mbeturina, si dhe operatorëve ekonomikë që merren me këtë aktivitet me qëllim mbrojtjen e mjedisit.</w:t>
      </w:r>
    </w:p>
    <w:p w14:paraId="3ED9D12D" w14:textId="77777777" w:rsidR="00C54C6A" w:rsidRPr="00680962" w:rsidRDefault="00C54C6A" w:rsidP="00C54C6A">
      <w:pPr>
        <w:spacing w:after="0" w:line="240" w:lineRule="auto"/>
        <w:rPr>
          <w:b/>
          <w:iCs/>
          <w:kern w:val="2"/>
          <w14:ligatures w14:val="standardContextual"/>
        </w:rPr>
      </w:pPr>
    </w:p>
    <w:p w14:paraId="453A76CD" w14:textId="77777777" w:rsidR="00C54C6A" w:rsidRPr="00C54C6A" w:rsidRDefault="00C54C6A" w:rsidP="00C54C6A">
      <w:pPr>
        <w:spacing w:after="0" w:line="240" w:lineRule="auto"/>
        <w:jc w:val="both"/>
        <w:rPr>
          <w:b/>
          <w:iCs/>
          <w:kern w:val="2"/>
          <w14:ligatures w14:val="standardContextual"/>
        </w:rPr>
      </w:pPr>
      <w:r>
        <w:rPr>
          <w:b/>
        </w:rPr>
        <w:t xml:space="preserve">Udhëzimi Administrativ Nr. 23/2012 për Menaxhimin e Gomave Jashtë Përdorimit dhe Mbeturinat e Gomës. </w:t>
      </w:r>
      <w:r>
        <w:t>Udhëzimi Administrativ ka për qëllim:</w:t>
      </w:r>
    </w:p>
    <w:p w14:paraId="6EEC6CF0" w14:textId="77777777" w:rsidR="00C54C6A" w:rsidRPr="00C54C6A" w:rsidRDefault="00C54C6A" w:rsidP="00C54C6A">
      <w:pPr>
        <w:pStyle w:val="ListParagraph"/>
        <w:numPr>
          <w:ilvl w:val="0"/>
          <w:numId w:val="28"/>
        </w:numPr>
        <w:spacing w:after="0" w:line="240" w:lineRule="auto"/>
        <w:jc w:val="both"/>
        <w:rPr>
          <w:iCs/>
          <w:kern w:val="2"/>
          <w14:ligatures w14:val="standardContextual"/>
        </w:rPr>
      </w:pPr>
      <w:r>
        <w:t>parandalimin dhe reduktimin e ndotjes së mjedisit nga gomat e përdorura dhe mbeturinat e gomës</w:t>
      </w:r>
    </w:p>
    <w:p w14:paraId="7F1C248D" w14:textId="009612A8" w:rsidR="00C54C6A" w:rsidRPr="00C54C6A" w:rsidRDefault="00C54C6A" w:rsidP="00C54C6A">
      <w:pPr>
        <w:pStyle w:val="ListParagraph"/>
        <w:numPr>
          <w:ilvl w:val="0"/>
          <w:numId w:val="28"/>
        </w:numPr>
        <w:spacing w:after="0" w:line="240" w:lineRule="auto"/>
        <w:jc w:val="both"/>
        <w:rPr>
          <w:iCs/>
          <w:kern w:val="2"/>
          <w14:ligatures w14:val="standardContextual"/>
        </w:rPr>
      </w:pPr>
      <w:r>
        <w:t xml:space="preserve">rritjen e nivelit të ripërdorimit të gomave dhe mbeturinave të gomës </w:t>
      </w:r>
      <w:r w:rsidR="006C0B40">
        <w:t xml:space="preserve">në </w:t>
      </w:r>
      <w:r w:rsidR="006C0B40">
        <w:rPr>
          <w:rFonts w:eastAsia="Segoe UI Symbol"/>
        </w:rPr>
        <w:t>përfundim</w:t>
      </w:r>
      <w:r w:rsidR="006C0B40">
        <w:t xml:space="preserve"> të </w:t>
      </w:r>
      <w:r w:rsidR="006C0B40">
        <w:rPr>
          <w:rFonts w:eastAsia="Segoe UI Symbol"/>
        </w:rPr>
        <w:t>ciklit të përdorimit</w:t>
      </w:r>
      <w:r w:rsidR="00B91EBD">
        <w:rPr>
          <w:rFonts w:eastAsia="Segoe UI Symbol"/>
        </w:rPr>
        <w:t xml:space="preserve"> </w:t>
      </w:r>
      <w:r>
        <w:t>riciklimin e gomave jashtë përdorimit dhe mbeturinave të gomës</w:t>
      </w:r>
    </w:p>
    <w:p w14:paraId="75B32EAE" w14:textId="6C6C4253" w:rsidR="00C54C6A" w:rsidRPr="00C54C6A" w:rsidRDefault="00C54C6A" w:rsidP="00C54C6A">
      <w:pPr>
        <w:pStyle w:val="ListParagraph"/>
        <w:numPr>
          <w:ilvl w:val="0"/>
          <w:numId w:val="28"/>
        </w:numPr>
        <w:spacing w:after="0" w:line="240" w:lineRule="auto"/>
        <w:jc w:val="both"/>
        <w:rPr>
          <w:iCs/>
          <w:kern w:val="2"/>
          <w14:ligatures w14:val="standardContextual"/>
        </w:rPr>
      </w:pPr>
      <w:r>
        <w:t xml:space="preserve">krijimin e sistemit të informacionit për </w:t>
      </w:r>
      <w:r w:rsidR="00CD00B3">
        <w:t>mbledhjen</w:t>
      </w:r>
      <w:r>
        <w:t>, transportimin dhe trajtimin e gomave jashtë përdorimit dhe mbeturinave të gomës.</w:t>
      </w:r>
    </w:p>
    <w:p w14:paraId="7612B3FB" w14:textId="77777777" w:rsidR="00C54C6A" w:rsidRPr="00680962" w:rsidRDefault="00C54C6A" w:rsidP="00C54C6A">
      <w:pPr>
        <w:spacing w:after="0" w:line="240" w:lineRule="auto"/>
        <w:jc w:val="both"/>
        <w:rPr>
          <w:iCs/>
          <w:kern w:val="2"/>
          <w14:ligatures w14:val="standardContextual"/>
        </w:rPr>
      </w:pPr>
    </w:p>
    <w:p w14:paraId="468F9E3E" w14:textId="013CCA3A" w:rsidR="00C54C6A" w:rsidRPr="00C54C6A" w:rsidRDefault="00C54C6A" w:rsidP="00C54C6A">
      <w:pPr>
        <w:spacing w:after="0" w:line="240" w:lineRule="auto"/>
        <w:jc w:val="both"/>
        <w:rPr>
          <w:b/>
          <w:iCs/>
          <w:kern w:val="2"/>
          <w14:ligatures w14:val="standardContextual"/>
        </w:rPr>
      </w:pPr>
      <w:r>
        <w:rPr>
          <w:b/>
        </w:rPr>
        <w:t xml:space="preserve">Udhëzimi Administrativ (MMPH) - Nr. 20/2014 për Menaxhimin e Mbeturinave Biodegraduese. </w:t>
      </w:r>
      <w:r>
        <w:t xml:space="preserve">Udhëzimi Administrativ synon të merret me mbrojtjen e mjedisit nga mbeturinat biodegraduese, të krijojë </w:t>
      </w:r>
      <w:r>
        <w:lastRenderedPageBreak/>
        <w:t xml:space="preserve">një sistem për </w:t>
      </w:r>
      <w:r w:rsidR="00CD00B3">
        <w:t>mbledhjen</w:t>
      </w:r>
      <w:r>
        <w:t xml:space="preserve"> dhe trajtimin e mbeturinave biodegraduese, si dhe të përcaktojë të drejtat dhe detyrimet e operatorëve dhe personave që merren me trajtimin e këtyre mbeturinave.</w:t>
      </w:r>
    </w:p>
    <w:p w14:paraId="0EB68652" w14:textId="77777777" w:rsidR="00C54C6A" w:rsidRPr="00680962" w:rsidRDefault="00C54C6A" w:rsidP="00C54C6A">
      <w:pPr>
        <w:spacing w:after="0" w:line="240" w:lineRule="auto"/>
        <w:jc w:val="both"/>
        <w:rPr>
          <w:b/>
          <w:iCs/>
          <w:kern w:val="2"/>
          <w14:ligatures w14:val="standardContextual"/>
        </w:rPr>
      </w:pPr>
    </w:p>
    <w:p w14:paraId="0B4BAA72" w14:textId="2E98DAAA" w:rsidR="00C54C6A" w:rsidRPr="00C54C6A" w:rsidRDefault="00C54C6A" w:rsidP="00C54C6A">
      <w:pPr>
        <w:spacing w:after="0" w:line="240" w:lineRule="auto"/>
        <w:jc w:val="both"/>
        <w:rPr>
          <w:b/>
          <w:iCs/>
          <w:kern w:val="2"/>
          <w14:ligatures w14:val="standardContextual"/>
        </w:rPr>
      </w:pPr>
      <w:r>
        <w:rPr>
          <w:b/>
        </w:rPr>
        <w:t xml:space="preserve">Udhëzimi Administrativ (QRK) - Nr. 03/2021 për Menaxhimin e Mbeturinave të Rrezikshme. </w:t>
      </w:r>
      <w:r>
        <w:t xml:space="preserve">Udhëzimi Administrativ përcakton rregullat për </w:t>
      </w:r>
      <w:r w:rsidR="00CD00B3">
        <w:t>mbledhjen</w:t>
      </w:r>
      <w:r>
        <w:t>, klasifikimin, magazinimin, transportimin dhe ambalazhimin e mbeturinave të rrezikshme.</w:t>
      </w:r>
    </w:p>
    <w:p w14:paraId="70D682CB" w14:textId="77777777" w:rsidR="00C54C6A" w:rsidRPr="00680962" w:rsidRDefault="00C54C6A" w:rsidP="00C54C6A">
      <w:pPr>
        <w:spacing w:after="0" w:line="240" w:lineRule="auto"/>
        <w:jc w:val="both"/>
        <w:rPr>
          <w:iCs/>
          <w:kern w:val="2"/>
          <w14:ligatures w14:val="standardContextual"/>
        </w:rPr>
      </w:pPr>
    </w:p>
    <w:p w14:paraId="7064AC77" w14:textId="77777777" w:rsidR="00C54C6A" w:rsidRPr="00C54C6A" w:rsidRDefault="00C54C6A" w:rsidP="66D633C3">
      <w:pPr>
        <w:spacing w:after="0" w:line="240" w:lineRule="auto"/>
        <w:jc w:val="both"/>
        <w:rPr>
          <w:b/>
          <w:bCs/>
          <w:kern w:val="2"/>
          <w14:ligatures w14:val="standardContextual"/>
        </w:rPr>
      </w:pPr>
      <w:r>
        <w:rPr>
          <w:b/>
        </w:rPr>
        <w:t xml:space="preserve">Udhëzimi Administrativ (MMPH) - Nr. 10/2015 për Trajtimin e Mbeturinave nga Produktet Medicinale.  </w:t>
      </w:r>
      <w:r>
        <w:t>Udhëzimi Administrativ përcakton kushtet dhe masat për mbrojtjen e mjedisit dhe shëndetit të njerëzve nga ndotja me mbeturinat e produkteve medicinale, si dhe përcakton kushtet për dhënien e këshillave dhe udhëzimeve për trajtimin e sigurt të mbeturinave nga produktet medicinale, si dhe përcakton kompetencat dhe përgjegjësitë për menaxhimin e tyre.</w:t>
      </w:r>
    </w:p>
    <w:p w14:paraId="613941D9" w14:textId="77777777" w:rsidR="00C54C6A" w:rsidRPr="00680962" w:rsidRDefault="00C54C6A" w:rsidP="00C54C6A">
      <w:pPr>
        <w:spacing w:after="0" w:line="240" w:lineRule="auto"/>
        <w:rPr>
          <w:b/>
          <w:iCs/>
          <w:kern w:val="2"/>
          <w14:ligatures w14:val="standardContextual"/>
        </w:rPr>
      </w:pPr>
    </w:p>
    <w:p w14:paraId="6C9FFBF8"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 Nr. 07/2014 për Kompetencat e Zotëruesit të Mbeturinave, Prodhuesit dhe Importuesit të Produktit. </w:t>
      </w:r>
      <w:r>
        <w:t>Udhëzimi Administrativ përcakton detyrimet, kushtet dhe masat për trajtimin e mbeturinave dhe shfrytëzimin sa më të mirë të lëndëve të para, zvogëlimin e sasisë së mbeturinave, kursimin e burimeve natyrore dhe shfrytëzimin e energjisë. Gjithashtu, ky Udhëzim Administrativ përcakton të drejtat dhe detyrimet e të gjithë aktorëve që merren me trajtimin e mbeturinave, qofshin prodhues, importues, operatorë ekonomikë, persona fizikë apo juridikë, si dhe mbikëqyrjen dhe monitorimin e trajtimit të mbeturinave.</w:t>
      </w:r>
    </w:p>
    <w:p w14:paraId="509246A3" w14:textId="77777777" w:rsidR="00C54C6A" w:rsidRPr="00680962" w:rsidRDefault="00C54C6A" w:rsidP="00C54C6A">
      <w:pPr>
        <w:spacing w:after="0" w:line="240" w:lineRule="auto"/>
        <w:rPr>
          <w:iCs/>
          <w:kern w:val="2"/>
          <w14:ligatures w14:val="standardContextual"/>
        </w:rPr>
      </w:pPr>
    </w:p>
    <w:p w14:paraId="16ACCAA3" w14:textId="3B1D3B53" w:rsidR="00C54C6A" w:rsidRPr="00C54C6A" w:rsidRDefault="00C54C6A" w:rsidP="00C54C6A">
      <w:pPr>
        <w:spacing w:after="0" w:line="240" w:lineRule="auto"/>
        <w:jc w:val="both"/>
        <w:rPr>
          <w:b/>
          <w:iCs/>
          <w:kern w:val="2"/>
          <w14:ligatures w14:val="standardContextual"/>
        </w:rPr>
      </w:pPr>
      <w:r>
        <w:rPr>
          <w:b/>
        </w:rPr>
        <w:t xml:space="preserve">Udhëzimi Administrativ (MMPH) - Nr. 21/2014 për Menaxhimin e Mbeturinave nga Industria Ekstraktive dhe Minierave. </w:t>
      </w:r>
      <w:r>
        <w:t xml:space="preserve">Udhëzimi Administrativ synon të përcaktojë masat, procedurat dhe udhëzimet, si dhe menaxhimin e mbeturinave që rezultojnë nga kërkimi, shfrytëzimi, trajtimi, </w:t>
      </w:r>
      <w:r w:rsidR="00464703">
        <w:t>depon</w:t>
      </w:r>
      <w:r w:rsidR="00512B96">
        <w:t>imin</w:t>
      </w:r>
      <w:r>
        <w:t xml:space="preserve"> i burimeve minerale të krijuara nga puna në grup në objekte dhe pajisje dhe të parandalojë ose reduktojë efektet negative në mjedisin, veçanërisht në ujë, ajër, tokë, florë, faunë dhe peizazh, si dhe çdo gjë që rrezikon shëndetin e njeriut, si rezultat i administrimit të mbeturinave nga industria ekstraktive dhe minierave.</w:t>
      </w:r>
    </w:p>
    <w:p w14:paraId="7DE68682" w14:textId="77777777" w:rsidR="00C54C6A" w:rsidRPr="00680962" w:rsidRDefault="00C54C6A" w:rsidP="00C54C6A">
      <w:pPr>
        <w:spacing w:after="0" w:line="240" w:lineRule="auto"/>
        <w:rPr>
          <w:iCs/>
          <w:kern w:val="2"/>
          <w14:ligatures w14:val="standardContextual"/>
        </w:rPr>
      </w:pPr>
    </w:p>
    <w:p w14:paraId="0FC32B61"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 Nr. 29/2014 për Menaxhimin e Lymit nga Trajtimi i Ujërave të Ndotura. </w:t>
      </w:r>
      <w:r>
        <w:t>Udhëzimi Administrativ ka për qëllim menaxhimin e mbeturinave të llumit nga trajtimi i ujërave, duke përcaktuar kushtet dhe kriteret për përdorimin e mbeturinave nga llumrat e ujit të trajtuar, metodat e shqyrtimit të tyre, kushtet për lejimin e përdorimit të tyre, kushtet që duhen kompletuar tokën në të cilat përdoret uji (vetëm në bujqësi brenda vlerave të caktuara), si dhe kushtet në të cilat duhet të trajtohen dhe depozitohen këto mbeturina. Gjithashtu, ky UA përcakton masat për ndalimin ose kufizimin e përdorimit të llumit përtej kufijve të caktuar, për të parandaluar ose reduktuar efektet negative në mjedis dhe shëndetin e njeriut nga mbeturinat e llumit gjatë përdorimit bujqësor.</w:t>
      </w:r>
    </w:p>
    <w:p w14:paraId="4D63EF58" w14:textId="77777777" w:rsidR="00C54C6A" w:rsidRPr="00680962" w:rsidRDefault="00C54C6A" w:rsidP="00C54C6A">
      <w:pPr>
        <w:spacing w:after="0" w:line="240" w:lineRule="auto"/>
        <w:rPr>
          <w:iCs/>
          <w:kern w:val="2"/>
          <w14:ligatures w14:val="standardContextual"/>
        </w:rPr>
      </w:pPr>
    </w:p>
    <w:p w14:paraId="0DE1EB46" w14:textId="77777777" w:rsidR="00C54C6A" w:rsidRPr="00C54C6A" w:rsidRDefault="00C54C6A" w:rsidP="66D633C3">
      <w:pPr>
        <w:spacing w:after="0" w:line="240" w:lineRule="auto"/>
        <w:jc w:val="both"/>
        <w:rPr>
          <w:b/>
          <w:bCs/>
          <w:kern w:val="2"/>
          <w14:ligatures w14:val="standardContextual"/>
        </w:rPr>
      </w:pPr>
      <w:r>
        <w:rPr>
          <w:b/>
        </w:rPr>
        <w:t xml:space="preserve">Udhëzimi Administrativ Nr. 02/2019 për Eksport, Import dhe Kalimin Tranzit të Mbeturinave.  </w:t>
      </w:r>
      <w:r>
        <w:t>Udhëzimi Administrativ përcakton kushtet dhe procedurat për dhënien e lejeve për import, eksport dhe kalim tranzit të mbeturinave në Republikën e Kosovës. Gjithashtu, ky Udhëzim Administrativ rregullon procedurat për mbikëqyrjen e lëvizjes ndërkufitare të mbeturinave në vendkalimet kufitare që kanë të bëjnë me lëvizjen e mbeturinave në Republikën e Kosovës.</w:t>
      </w:r>
    </w:p>
    <w:p w14:paraId="2F0B89EA" w14:textId="77777777" w:rsidR="00C54C6A" w:rsidRPr="00680962" w:rsidRDefault="00C54C6A" w:rsidP="00C54C6A">
      <w:pPr>
        <w:spacing w:after="0" w:line="240" w:lineRule="auto"/>
        <w:jc w:val="both"/>
        <w:rPr>
          <w:b/>
          <w:iCs/>
          <w:kern w:val="2"/>
          <w14:ligatures w14:val="standardContextual"/>
        </w:rPr>
      </w:pPr>
    </w:p>
    <w:p w14:paraId="68B6934C" w14:textId="77777777" w:rsidR="00C54C6A" w:rsidRPr="00C54C6A" w:rsidRDefault="00C54C6A" w:rsidP="66D633C3">
      <w:pPr>
        <w:spacing w:after="0" w:line="240" w:lineRule="auto"/>
        <w:jc w:val="both"/>
        <w:rPr>
          <w:kern w:val="2"/>
          <w14:ligatures w14:val="standardContextual"/>
        </w:rPr>
      </w:pPr>
      <w:r>
        <w:rPr>
          <w:b/>
        </w:rPr>
        <w:t xml:space="preserve">Udhëzimi Administrativ (MMPH) - Nr. 02/2017 për Listën e Kategorive të Mbeturinave të Rrezikshme sipas Origjinës.  </w:t>
      </w:r>
      <w:r>
        <w:t>Udhëzimi Administrativ përcakton dhe udhëzon personat juridikë dhe fizikë për mënyrën e Listës së kategorisë së mbeturinave të rrezikshme sipas origjinës, e cila është pjesë përbërëse e Konventës së Bazelit dhe Ligjit për Mbeturina të Republikës së Kosovës.</w:t>
      </w:r>
    </w:p>
    <w:p w14:paraId="3F3DBAC7" w14:textId="77777777" w:rsidR="00C54C6A" w:rsidRPr="00680962" w:rsidRDefault="00C54C6A" w:rsidP="00C54C6A">
      <w:pPr>
        <w:spacing w:after="0" w:line="240" w:lineRule="auto"/>
        <w:rPr>
          <w:iCs/>
          <w:kern w:val="2"/>
          <w14:ligatures w14:val="standardContextual"/>
        </w:rPr>
      </w:pPr>
    </w:p>
    <w:p w14:paraId="3E333AE9"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 Nr. 14/2017 për Mbeturinat që Përmbajnë Materie me Ndotës Organik të Qëndrueshëm. </w:t>
      </w:r>
      <w:r>
        <w:t>Udhëzimi Administrativ synon të mbrojë mjedisin dhe shëndetin e njerëzve nga mbeturinat që përmbajnë Ndotës Organikë të Qëndrueshëm (NOQ), duke kufizuar dhe ndaluar prodhimin, vendosjen në treg dhe përdorimin e materieve që përmbajnë NOQ me qëllim të minimizimit dhe eliminimit të këtyre materieve. Gjithashtu, ky Udhëzim Administrativ rregullon mënyrat dhe procedurat e menaxhimit të mbeturinave me NOQ, vlerat kufitare dhe përqendrimet e NOQ-ve, në lidhje me mbeturinat që përmbajnë ose janë të kontaminuara me NOQ, si më poshtë:</w:t>
      </w:r>
    </w:p>
    <w:p w14:paraId="4E67D595"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nga pajisjet elektrike dhe elektronike që përmbajnë bifenile të poliklorinuara që përmbajnë NOQ dhe mbeturina me vajra që përmbajnë PCB;</w:t>
      </w:r>
    </w:p>
    <w:p w14:paraId="0079A646"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e ndërtimit që përmbajnë NOQ dhe PCB, përfshirë materiale të kontaminuara me NOQ ose PCB;</w:t>
      </w:r>
    </w:p>
    <w:p w14:paraId="55EC898B"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nga pesticidet që përmbajnë substanca NOQ;</w:t>
      </w:r>
    </w:p>
    <w:p w14:paraId="6E658996"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e kontaminuara gjatë prodhimit të materialeve që përmbajnë NOQ.</w:t>
      </w:r>
    </w:p>
    <w:p w14:paraId="485C40F8" w14:textId="77777777" w:rsidR="00C54C6A" w:rsidRPr="00680962" w:rsidRDefault="00C54C6A" w:rsidP="00C54C6A">
      <w:pPr>
        <w:spacing w:after="0" w:line="240" w:lineRule="auto"/>
        <w:ind w:left="1080"/>
        <w:contextualSpacing/>
        <w:jc w:val="both"/>
        <w:rPr>
          <w:iCs/>
          <w:color w:val="000000"/>
          <w:kern w:val="2"/>
          <w14:ligatures w14:val="standardContextual"/>
        </w:rPr>
      </w:pPr>
    </w:p>
    <w:p w14:paraId="16353F24" w14:textId="77777777" w:rsidR="00C54C6A" w:rsidRPr="00C54C6A" w:rsidRDefault="00C54C6A" w:rsidP="000D168A">
      <w:pPr>
        <w:spacing w:after="0" w:line="240" w:lineRule="auto"/>
        <w:jc w:val="both"/>
        <w:rPr>
          <w:b/>
          <w:iCs/>
          <w:kern w:val="2"/>
          <w14:ligatures w14:val="standardContextual"/>
        </w:rPr>
      </w:pPr>
      <w:r>
        <w:rPr>
          <w:b/>
        </w:rPr>
        <w:t xml:space="preserve">Udhëzimi Administrativ MMPH - Nr. 01/2015 për Listën e OECD-së për Mbeturina. </w:t>
      </w:r>
      <w:r>
        <w:t>Udhëzimi Administrativ merr parasysh dhe udhëzon përdorimin e Listës së OECD-së për Mbeturina, Listave të Legjislacionit të Be-së për Mbeturinat, si dhe Listës së Konventës së Bazelit për Mbeturina, të cilat janë pjesë përbërëse e Ligjit për Mbeturina dhe akteve nënligjore të nxjerra në zbatim të tij.</w:t>
      </w:r>
    </w:p>
    <w:p w14:paraId="13C401C7" w14:textId="77777777" w:rsidR="00C54C6A" w:rsidRPr="00680962" w:rsidRDefault="00C54C6A" w:rsidP="00C54C6A">
      <w:pPr>
        <w:spacing w:after="0" w:line="240" w:lineRule="auto"/>
        <w:jc w:val="both"/>
        <w:rPr>
          <w:iCs/>
          <w:kern w:val="2"/>
          <w14:ligatures w14:val="standardContextual"/>
        </w:rPr>
      </w:pPr>
    </w:p>
    <w:p w14:paraId="6184DD86" w14:textId="39DD6848" w:rsidR="00C54C6A" w:rsidRPr="00C54C6A" w:rsidRDefault="00C54C6A" w:rsidP="00C54C6A">
      <w:pPr>
        <w:spacing w:after="0" w:line="240" w:lineRule="auto"/>
        <w:jc w:val="both"/>
        <w:rPr>
          <w:b/>
          <w:iCs/>
          <w:kern w:val="2"/>
          <w14:ligatures w14:val="standardContextual"/>
        </w:rPr>
      </w:pPr>
      <w:r>
        <w:rPr>
          <w:b/>
        </w:rPr>
        <w:t xml:space="preserve">Udhëzimi Administrativ MMPH - Nr. 05/2015 për Menaxhimin e Bifenileve dhe Trefenileve të Poliklorinuara dhe Mbeturinave me PCB dhe PCT. </w:t>
      </w:r>
      <w:r>
        <w:t xml:space="preserve">Udhëzimi Administrativ përcakton kushtet e nevojshme për </w:t>
      </w:r>
      <w:r w:rsidR="00CD00B3">
        <w:t>mbledhjen</w:t>
      </w:r>
      <w:r>
        <w:t>, magazinimin, trajtimin dhe kontrollin e bifenileve të poliklorinuara (PCB) dhe trifenileve të poliklorinuara (PCT) në materiale, pajisje dhe mbeturina, në mënyrë që të mos rrezikohet shëndeti i njeriut dhe mjedisi.</w:t>
      </w:r>
    </w:p>
    <w:p w14:paraId="41333A4B" w14:textId="77777777" w:rsidR="00C54C6A" w:rsidRPr="00680962" w:rsidRDefault="00C54C6A" w:rsidP="00C54C6A">
      <w:pPr>
        <w:spacing w:after="0" w:line="240" w:lineRule="auto"/>
        <w:rPr>
          <w:iCs/>
          <w:kern w:val="2"/>
          <w14:ligatures w14:val="standardContextual"/>
        </w:rPr>
      </w:pPr>
    </w:p>
    <w:p w14:paraId="65501634" w14:textId="77777777" w:rsidR="00C54C6A" w:rsidRPr="00C54C6A" w:rsidRDefault="00C54C6A" w:rsidP="00C54C6A">
      <w:pPr>
        <w:spacing w:after="0" w:line="240" w:lineRule="auto"/>
        <w:jc w:val="both"/>
        <w:rPr>
          <w:iCs/>
          <w:kern w:val="2"/>
          <w14:ligatures w14:val="standardContextual"/>
        </w:rPr>
      </w:pPr>
      <w:r>
        <w:rPr>
          <w:b/>
        </w:rPr>
        <w:t xml:space="preserve">Udhëzimi Administrativ Nr. 13/2013 për Katalogun Shtetëror të Mbeturinave. </w:t>
      </w:r>
      <w:r>
        <w:t>Udhëzimi Administrativ synon të udhëzojë personat fizikë dhe juridikë për përdorimin e Katalogut Shtetëror të Mbeturinave, harmonizimin e Katalogut Shtetëror të Mbeturinave me Katalogun Evropian të Mbeturinave dhe kategorizimin e mbeturinave sipas llojeve në Shtojcën I të këtij UA. Katalogu i mbeturinave është një listë që përfshin të gjitha mbeturinat e rrezikshme, jo të rrezikshme dhe ato inerte, sipas së cilës mbeturinat klasifikohen duke i shenjëzuar me numra të caktuar.</w:t>
      </w:r>
    </w:p>
    <w:p w14:paraId="4C70A341" w14:textId="77777777" w:rsidR="00C54C6A" w:rsidRPr="00680962" w:rsidRDefault="00C54C6A" w:rsidP="00C54C6A">
      <w:pPr>
        <w:spacing w:after="0" w:line="240" w:lineRule="auto"/>
        <w:rPr>
          <w:b/>
          <w:iCs/>
          <w:kern w:val="2"/>
          <w14:ligatures w14:val="standardContextual"/>
        </w:rPr>
      </w:pPr>
    </w:p>
    <w:p w14:paraId="1833D0B4" w14:textId="77777777" w:rsidR="00C54C6A" w:rsidRPr="00C54C6A" w:rsidRDefault="00C54C6A" w:rsidP="00C54C6A">
      <w:pPr>
        <w:spacing w:after="0" w:line="240" w:lineRule="auto"/>
        <w:jc w:val="both"/>
        <w:rPr>
          <w:b/>
          <w:iCs/>
          <w:kern w:val="2"/>
          <w14:ligatures w14:val="standardContextual"/>
        </w:rPr>
      </w:pPr>
      <w:r>
        <w:rPr>
          <w:b/>
        </w:rPr>
        <w:t xml:space="preserve">Udhëzimi Administrativ Nr. 16/2013 për Vlerat Kufitare të Përqendrimeve për Komponentet e Rrezikshme në Mbeturina. </w:t>
      </w:r>
      <w:r>
        <w:t>Udhëzimi Administrativ synon klasifikimin e mbeturinave dhe vlerat kufitare të përqendrimeve për komponentet e rrezikshme në mbeturina, në bazë të të cilave përcaktohen karakteristikat e mbeturinave, sipas shtojcave të përcaktuara në këtë UA.</w:t>
      </w:r>
    </w:p>
    <w:p w14:paraId="16DA45EF" w14:textId="77777777" w:rsidR="00C54C6A" w:rsidRPr="00680962" w:rsidRDefault="00C54C6A" w:rsidP="00C54C6A">
      <w:pPr>
        <w:spacing w:after="0" w:line="240" w:lineRule="auto"/>
        <w:rPr>
          <w:iCs/>
          <w:kern w:val="2"/>
          <w14:ligatures w14:val="standardContextual"/>
        </w:rPr>
      </w:pPr>
    </w:p>
    <w:p w14:paraId="4EB9B2AC"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Nr. 22/2013 për Menaxhimin e Mbeturinave Medicinale Humane dhe Veterinare. </w:t>
      </w:r>
      <w:r>
        <w:t>Udhëzimi Administrativ synon mbrojtjen e mjedisit dhe shëndetit të njerëzve nga ndotja me mbeturina medicinale humane dhe veterinare, si dhe të përcaktojë kompetencat dhe përgjegjësitë si dhe ngritjen e sistemit të duhur për mbledhjen, trajtimin, ambalazhimin, magazinimin, deponimin dhe transportin e mbeturinave medicinale humane dhe veterinare me qëllim të mbrojtjes së shëndetit publik dhe mjedisit.</w:t>
      </w:r>
    </w:p>
    <w:p w14:paraId="450849F3" w14:textId="77777777" w:rsidR="000E4E23" w:rsidRPr="00680962" w:rsidRDefault="000E4E23" w:rsidP="000E4E23">
      <w:pPr>
        <w:spacing w:after="0" w:line="240" w:lineRule="auto"/>
      </w:pPr>
    </w:p>
    <w:p w14:paraId="6A09C478" w14:textId="77777777" w:rsidR="00481AEF" w:rsidRPr="00481AEF" w:rsidRDefault="00481AEF" w:rsidP="00481AEF">
      <w:pPr>
        <w:pStyle w:val="Heading4"/>
        <w:numPr>
          <w:ilvl w:val="3"/>
          <w:numId w:val="1"/>
        </w:numPr>
        <w:spacing w:before="0" w:after="0" w:line="240" w:lineRule="auto"/>
        <w:ind w:left="1260" w:firstLine="0"/>
        <w:rPr>
          <w:b w:val="0"/>
          <w:bCs/>
          <w:i/>
          <w:iCs/>
          <w:color w:val="365F91" w:themeColor="accent1" w:themeShade="BF"/>
          <w:sz w:val="22"/>
          <w:szCs w:val="22"/>
        </w:rPr>
      </w:pPr>
      <w:r>
        <w:rPr>
          <w:b w:val="0"/>
          <w:i/>
          <w:color w:val="365F91" w:themeColor="accent1" w:themeShade="BF"/>
          <w:sz w:val="22"/>
        </w:rPr>
        <w:t>Transpozimi i kornizës ligjore të BE-së për menaxhimin e mbeturinave në kornizën ligjore të Kosovës</w:t>
      </w:r>
    </w:p>
    <w:p w14:paraId="13C31D97" w14:textId="77777777" w:rsidR="00481AEF" w:rsidRPr="00680962" w:rsidRDefault="00481AEF" w:rsidP="000E4E23">
      <w:pPr>
        <w:spacing w:after="0" w:line="240" w:lineRule="auto"/>
      </w:pPr>
    </w:p>
    <w:p w14:paraId="3F52F635" w14:textId="77777777" w:rsidR="00481AEF" w:rsidRPr="00481AEF" w:rsidRDefault="00481AEF" w:rsidP="00481AEF">
      <w:pPr>
        <w:spacing w:after="0" w:line="240" w:lineRule="auto"/>
        <w:jc w:val="both"/>
        <w:rPr>
          <w:rFonts w:cs="Times New Roman"/>
          <w:kern w:val="2"/>
          <w14:ligatures w14:val="standardContextual"/>
        </w:rPr>
      </w:pPr>
      <w:r>
        <w:lastRenderedPageBreak/>
        <w:t>Tabela e mëposhtme tregon direktivat kryesore të menaxhimit të mbeturinave në nivel BE dhe aktet përkatëse legjislative parësore dhe dytësore të miratuara në nivel kombëtar.</w:t>
      </w:r>
    </w:p>
    <w:p w14:paraId="6CBC2C9D" w14:textId="77777777" w:rsidR="00481AEF" w:rsidRPr="00481AEF" w:rsidRDefault="00481AEF" w:rsidP="00481AEF">
      <w:pPr>
        <w:spacing w:after="0" w:line="240" w:lineRule="auto"/>
        <w:rPr>
          <w:rFonts w:cs="Times New Roman"/>
          <w:kern w:val="2"/>
          <w14:ligatures w14:val="standardContextual"/>
        </w:rPr>
      </w:pPr>
      <w:r>
        <w:t xml:space="preserve"> </w:t>
      </w:r>
    </w:p>
    <w:p w14:paraId="0A086951" w14:textId="77777777" w:rsidR="00481AEF" w:rsidRPr="00481AEF" w:rsidRDefault="00481AEF" w:rsidP="00481AEF">
      <w:pPr>
        <w:spacing w:after="120" w:line="240" w:lineRule="auto"/>
        <w:rPr>
          <w:rFonts w:cs="Times New Roman"/>
          <w:kern w:val="2"/>
          <w:sz w:val="20"/>
          <w:szCs w:val="20"/>
          <w14:ligatures w14:val="standardContextual"/>
        </w:rPr>
      </w:pPr>
      <w:bookmarkStart w:id="19" w:name="_Toc143954714"/>
      <w:bookmarkStart w:id="20" w:name="_Toc185936689"/>
      <w:r>
        <w:rPr>
          <w:sz w:val="20"/>
        </w:rPr>
        <w:t xml:space="preserve">Tabela </w:t>
      </w:r>
      <w:r w:rsidR="00E55065">
        <w:rPr>
          <w:rFonts w:cs="Times New Roman"/>
          <w:sz w:val="20"/>
        </w:rPr>
        <w:fldChar w:fldCharType="begin"/>
      </w:r>
      <w:r w:rsidR="00E55065">
        <w:rPr>
          <w:rFonts w:cs="Times New Roman"/>
          <w:sz w:val="20"/>
        </w:rPr>
        <w:instrText xml:space="preserve"> STYLEREF 1 \s </w:instrText>
      </w:r>
      <w:r w:rsidR="00E55065">
        <w:rPr>
          <w:rFonts w:cs="Times New Roman"/>
          <w:sz w:val="20"/>
        </w:rPr>
        <w:fldChar w:fldCharType="separate"/>
      </w:r>
      <w:r w:rsidR="00B84FD7">
        <w:rPr>
          <w:rFonts w:cs="Times New Roman"/>
          <w:noProof/>
          <w:sz w:val="20"/>
        </w:rPr>
        <w:t>2</w:t>
      </w:r>
      <w:r w:rsidR="00E55065">
        <w:rPr>
          <w:rFonts w:cs="Times New Roman"/>
          <w:sz w:val="20"/>
        </w:rPr>
        <w:fldChar w:fldCharType="end"/>
      </w:r>
      <w:r>
        <w:rPr>
          <w:sz w:val="20"/>
        </w:rPr>
        <w:noBreakHyphen/>
      </w:r>
      <w:r w:rsidR="00E55065">
        <w:rPr>
          <w:rFonts w:cs="Times New Roman"/>
          <w:sz w:val="20"/>
        </w:rPr>
        <w:fldChar w:fldCharType="begin"/>
      </w:r>
      <w:r w:rsidR="00E55065">
        <w:rPr>
          <w:rFonts w:cs="Times New Roman"/>
          <w:sz w:val="20"/>
        </w:rPr>
        <w:instrText xml:space="preserve"> SEQ Table \* ARABIC \s 1 </w:instrText>
      </w:r>
      <w:r w:rsidR="00E55065">
        <w:rPr>
          <w:rFonts w:cs="Times New Roman"/>
          <w:sz w:val="20"/>
        </w:rPr>
        <w:fldChar w:fldCharType="separate"/>
      </w:r>
      <w:r w:rsidR="00B84FD7">
        <w:rPr>
          <w:rFonts w:cs="Times New Roman"/>
          <w:noProof/>
          <w:sz w:val="20"/>
        </w:rPr>
        <w:t>1</w:t>
      </w:r>
      <w:r w:rsidR="00E55065">
        <w:rPr>
          <w:rFonts w:cs="Times New Roman"/>
          <w:sz w:val="20"/>
        </w:rPr>
        <w:fldChar w:fldCharType="end"/>
      </w:r>
      <w:r>
        <w:rPr>
          <w:sz w:val="20"/>
        </w:rPr>
        <w:t>. Transpozimi i kornizës ligjore të BE-së për menaxhimin e mbeturinave në kornizën ligjore të Kosovës</w:t>
      </w:r>
      <w:bookmarkEnd w:id="19"/>
      <w:bookmarkEnd w:id="20"/>
    </w:p>
    <w:tbl>
      <w:tblPr>
        <w:tblStyle w:val="TableGrid10"/>
        <w:tblW w:w="0" w:type="auto"/>
        <w:tblLook w:val="04A0" w:firstRow="1" w:lastRow="0" w:firstColumn="1" w:lastColumn="0" w:noHBand="0" w:noVBand="1"/>
      </w:tblPr>
      <w:tblGrid>
        <w:gridCol w:w="3595"/>
        <w:gridCol w:w="5755"/>
      </w:tblGrid>
      <w:tr w:rsidR="00481AEF" w:rsidRPr="00481AEF" w14:paraId="2F487787" w14:textId="77777777" w:rsidTr="00481AEF">
        <w:trPr>
          <w:tblHeader/>
        </w:trPr>
        <w:tc>
          <w:tcPr>
            <w:tcW w:w="3595" w:type="dxa"/>
            <w:shd w:val="clear" w:color="auto" w:fill="365F91" w:themeFill="accent1" w:themeFillShade="BF"/>
          </w:tcPr>
          <w:p w14:paraId="7FBCF9A6" w14:textId="77777777" w:rsidR="00481AEF" w:rsidRPr="00481AEF" w:rsidRDefault="00481AEF" w:rsidP="00481AEF">
            <w:pPr>
              <w:spacing w:after="60"/>
              <w:rPr>
                <w:b/>
                <w:bCs/>
                <w:color w:val="FFFFFF"/>
                <w:sz w:val="20"/>
                <w:szCs w:val="20"/>
              </w:rPr>
            </w:pPr>
            <w:r>
              <w:rPr>
                <w:b/>
                <w:color w:val="FFFFFF"/>
                <w:sz w:val="20"/>
              </w:rPr>
              <w:t>Aktet ligjore të BE-së në menaxhimin e mbeturinave</w:t>
            </w:r>
          </w:p>
        </w:tc>
        <w:tc>
          <w:tcPr>
            <w:tcW w:w="5755" w:type="dxa"/>
            <w:shd w:val="clear" w:color="auto" w:fill="365F91" w:themeFill="accent1" w:themeFillShade="BF"/>
          </w:tcPr>
          <w:p w14:paraId="0FC26279" w14:textId="77777777" w:rsidR="00481AEF" w:rsidRPr="00481AEF" w:rsidRDefault="00481AEF" w:rsidP="00481AEF">
            <w:pPr>
              <w:spacing w:after="60"/>
              <w:rPr>
                <w:b/>
                <w:bCs/>
                <w:color w:val="FFFFFF"/>
                <w:sz w:val="20"/>
                <w:szCs w:val="20"/>
              </w:rPr>
            </w:pPr>
            <w:r>
              <w:rPr>
                <w:b/>
                <w:color w:val="FFFFFF"/>
                <w:sz w:val="20"/>
              </w:rPr>
              <w:t>Transpozimi në kornizën ligjore të Kosovës</w:t>
            </w:r>
          </w:p>
        </w:tc>
      </w:tr>
      <w:tr w:rsidR="00481AEF" w:rsidRPr="00481AEF" w14:paraId="69DC2AC4" w14:textId="77777777" w:rsidTr="00481AEF">
        <w:tc>
          <w:tcPr>
            <w:tcW w:w="3595" w:type="dxa"/>
          </w:tcPr>
          <w:p w14:paraId="0A1E3908" w14:textId="77777777" w:rsidR="00481AEF" w:rsidRPr="00481AEF" w:rsidRDefault="00481AEF" w:rsidP="00481AEF">
            <w:pPr>
              <w:spacing w:after="60"/>
              <w:rPr>
                <w:sz w:val="20"/>
                <w:szCs w:val="20"/>
              </w:rPr>
            </w:pPr>
            <w:r>
              <w:rPr>
                <w:sz w:val="20"/>
              </w:rPr>
              <w:t>Direktiva 2008/98/EC për Mbeturina dhe shfuqizon direktiva të caktuara</w:t>
            </w:r>
          </w:p>
          <w:p w14:paraId="447EAA38" w14:textId="77777777" w:rsidR="00481AEF" w:rsidRPr="00481AEF" w:rsidRDefault="00481AEF" w:rsidP="00481AEF">
            <w:pPr>
              <w:spacing w:after="60"/>
              <w:rPr>
                <w:sz w:val="20"/>
                <w:szCs w:val="20"/>
              </w:rPr>
            </w:pPr>
            <w:r>
              <w:rPr>
                <w:sz w:val="20"/>
              </w:rPr>
              <w:t>Të ndryshuara me Direktivën (BE) 2018/851</w:t>
            </w:r>
          </w:p>
        </w:tc>
        <w:tc>
          <w:tcPr>
            <w:tcW w:w="5755" w:type="dxa"/>
          </w:tcPr>
          <w:p w14:paraId="4A54F6AB" w14:textId="77777777" w:rsidR="00481AEF" w:rsidRPr="00481AEF" w:rsidRDefault="00481AEF" w:rsidP="00481AEF">
            <w:pPr>
              <w:spacing w:after="60"/>
              <w:rPr>
                <w:sz w:val="20"/>
                <w:szCs w:val="20"/>
              </w:rPr>
            </w:pPr>
            <w:r>
              <w:rPr>
                <w:sz w:val="20"/>
              </w:rPr>
              <w:t>Ligji Nr. 04/L-060 për Mbeturina</w:t>
            </w:r>
          </w:p>
          <w:p w14:paraId="3887CD2C" w14:textId="77777777" w:rsidR="00481AEF" w:rsidRPr="00481AEF" w:rsidRDefault="00481AEF" w:rsidP="00481AEF">
            <w:pPr>
              <w:spacing w:after="60"/>
              <w:rPr>
                <w:sz w:val="20"/>
                <w:szCs w:val="20"/>
              </w:rPr>
            </w:pPr>
            <w:r>
              <w:rPr>
                <w:sz w:val="20"/>
              </w:rPr>
              <w:t>Ligji Nr. 08/L-071 për ndryshimin dhe plotësimin e Ligjit Nr. 04/L-060 për Mbeturina</w:t>
            </w:r>
          </w:p>
          <w:p w14:paraId="4CD6DCA9" w14:textId="77777777" w:rsidR="00481AEF" w:rsidRPr="00481AEF" w:rsidRDefault="00481AEF" w:rsidP="00481AEF">
            <w:pPr>
              <w:spacing w:after="60"/>
              <w:rPr>
                <w:sz w:val="20"/>
                <w:szCs w:val="20"/>
              </w:rPr>
            </w:pPr>
            <w:r>
              <w:rPr>
                <w:sz w:val="20"/>
              </w:rPr>
              <w:t>Ligji Nr. 03/L-025 për Mbrojtjen e Mjedisit</w:t>
            </w:r>
          </w:p>
        </w:tc>
      </w:tr>
      <w:tr w:rsidR="00481AEF" w:rsidRPr="00481AEF" w14:paraId="10E889BD" w14:textId="77777777" w:rsidTr="00481AEF">
        <w:tc>
          <w:tcPr>
            <w:tcW w:w="3595" w:type="dxa"/>
          </w:tcPr>
          <w:p w14:paraId="3E618635" w14:textId="77777777" w:rsidR="00481AEF" w:rsidRPr="00481AEF" w:rsidRDefault="00481AEF" w:rsidP="00481AEF">
            <w:pPr>
              <w:spacing w:after="60"/>
              <w:rPr>
                <w:sz w:val="20"/>
                <w:szCs w:val="20"/>
              </w:rPr>
            </w:pPr>
            <w:r>
              <w:rPr>
                <w:sz w:val="20"/>
              </w:rPr>
              <w:t>Direktiva 1999/31/EC për deponinë e mbeturinave</w:t>
            </w:r>
          </w:p>
        </w:tc>
        <w:tc>
          <w:tcPr>
            <w:tcW w:w="5755" w:type="dxa"/>
          </w:tcPr>
          <w:p w14:paraId="3E667366" w14:textId="77777777" w:rsidR="00481AEF" w:rsidRPr="00481AEF" w:rsidRDefault="00481AEF" w:rsidP="00481AEF">
            <w:pPr>
              <w:spacing w:after="60"/>
              <w:rPr>
                <w:sz w:val="20"/>
                <w:szCs w:val="20"/>
              </w:rPr>
            </w:pPr>
            <w:r>
              <w:rPr>
                <w:sz w:val="20"/>
              </w:rPr>
              <w:t>Ligji Nr. 04/L-060 për Mbeturina</w:t>
            </w:r>
          </w:p>
          <w:p w14:paraId="7B65E937" w14:textId="77777777" w:rsidR="00481AEF" w:rsidRPr="00481AEF" w:rsidRDefault="00481AEF" w:rsidP="00481AEF">
            <w:pPr>
              <w:spacing w:after="60"/>
              <w:rPr>
                <w:sz w:val="20"/>
                <w:szCs w:val="20"/>
              </w:rPr>
            </w:pPr>
            <w:r>
              <w:rPr>
                <w:sz w:val="20"/>
              </w:rPr>
              <w:t>Ligji Nr. 08/L-071 për ndryshimin dhe plotësimin e Ligjit Nr. 04/L-060 për Mbeturina</w:t>
            </w:r>
          </w:p>
          <w:p w14:paraId="0FB0E908" w14:textId="77777777" w:rsidR="00481AEF" w:rsidRPr="00481AEF" w:rsidRDefault="00481AEF" w:rsidP="00481AEF">
            <w:pPr>
              <w:spacing w:after="60"/>
              <w:rPr>
                <w:sz w:val="20"/>
                <w:szCs w:val="20"/>
              </w:rPr>
            </w:pPr>
            <w:r>
              <w:rPr>
                <w:sz w:val="20"/>
              </w:rPr>
              <w:t>Udhëzimi Administrativ Nr. 08/2017 për Menaxhimin e Deponive të Mbeturinave</w:t>
            </w:r>
          </w:p>
        </w:tc>
      </w:tr>
      <w:tr w:rsidR="00481AEF" w:rsidRPr="00481AEF" w14:paraId="141916E4" w14:textId="77777777" w:rsidTr="00481AEF">
        <w:tc>
          <w:tcPr>
            <w:tcW w:w="3595" w:type="dxa"/>
          </w:tcPr>
          <w:p w14:paraId="43F8C31E" w14:textId="77777777" w:rsidR="00481AEF" w:rsidRPr="0001569C" w:rsidRDefault="00481AEF" w:rsidP="00481AEF">
            <w:pPr>
              <w:spacing w:after="60"/>
              <w:rPr>
                <w:sz w:val="20"/>
                <w:szCs w:val="20"/>
              </w:rPr>
            </w:pPr>
            <w:r>
              <w:rPr>
                <w:sz w:val="20"/>
              </w:rPr>
              <w:t>Direktiva 2010/75/EU për emetimet industriale</w:t>
            </w:r>
          </w:p>
        </w:tc>
        <w:tc>
          <w:tcPr>
            <w:tcW w:w="5755" w:type="dxa"/>
          </w:tcPr>
          <w:p w14:paraId="39623D3A" w14:textId="77777777" w:rsidR="00481AEF" w:rsidRPr="00481AEF" w:rsidRDefault="00481AEF" w:rsidP="00481AEF">
            <w:pPr>
              <w:spacing w:after="60"/>
              <w:rPr>
                <w:sz w:val="20"/>
                <w:szCs w:val="20"/>
              </w:rPr>
            </w:pPr>
            <w:r>
              <w:rPr>
                <w:sz w:val="20"/>
              </w:rPr>
              <w:t>Ligji Nr. 03/L-025 për Mbrojtjen e Mjedisit</w:t>
            </w:r>
          </w:p>
          <w:p w14:paraId="08D3A00F" w14:textId="77777777" w:rsidR="00481AEF" w:rsidRPr="00481AEF" w:rsidRDefault="00481AEF" w:rsidP="00481AEF">
            <w:pPr>
              <w:spacing w:after="60"/>
              <w:rPr>
                <w:sz w:val="20"/>
                <w:szCs w:val="20"/>
              </w:rPr>
            </w:pPr>
            <w:r>
              <w:rPr>
                <w:sz w:val="20"/>
              </w:rPr>
              <w:t>Udhëzimi Administrativ Nr. 11/2018 për Vlerat Kufitare të Emisioneve të Materieve Ndotësve në Tokë</w:t>
            </w:r>
          </w:p>
          <w:p w14:paraId="39B00597" w14:textId="77777777" w:rsidR="00481AEF" w:rsidRPr="00481AEF" w:rsidRDefault="00481AEF" w:rsidP="00481AEF">
            <w:pPr>
              <w:spacing w:after="60"/>
              <w:rPr>
                <w:sz w:val="20"/>
                <w:szCs w:val="20"/>
              </w:rPr>
            </w:pPr>
            <w:r>
              <w:rPr>
                <w:sz w:val="20"/>
              </w:rPr>
              <w:t>Udhëzimi Administrativ Nr. 02/2009 për Nivelet Maksimale të Lejuara të Shkarkimit dhe Shpërndarjes së Ndotësve në Tokë</w:t>
            </w:r>
          </w:p>
          <w:p w14:paraId="30D336CA" w14:textId="77777777" w:rsidR="00481AEF" w:rsidRPr="00481AEF" w:rsidRDefault="00481AEF" w:rsidP="00481AEF">
            <w:pPr>
              <w:spacing w:after="60"/>
              <w:rPr>
                <w:sz w:val="20"/>
                <w:szCs w:val="20"/>
              </w:rPr>
            </w:pPr>
            <w:r>
              <w:rPr>
                <w:sz w:val="20"/>
              </w:rPr>
              <w:t>Udhëzimi Administrativ Nr. 04/2022 për Leje Mjedisore</w:t>
            </w:r>
          </w:p>
          <w:p w14:paraId="31E9C16B" w14:textId="77777777" w:rsidR="00481AEF" w:rsidRPr="00481AEF" w:rsidRDefault="00481AEF" w:rsidP="00481AEF">
            <w:pPr>
              <w:spacing w:after="60"/>
              <w:rPr>
                <w:sz w:val="20"/>
                <w:szCs w:val="20"/>
              </w:rPr>
            </w:pPr>
            <w:r>
              <w:rPr>
                <w:sz w:val="20"/>
              </w:rPr>
              <w:t>Udhëzimi Administrativ Nr. 03/2022 për ndryshimin dhe plotësimin e udhëzimit administrativ (MEA) Nr. 01/2021 për Autorizim Mjedisor</w:t>
            </w:r>
          </w:p>
          <w:p w14:paraId="6FADFE22" w14:textId="77777777" w:rsidR="00481AEF" w:rsidRPr="00481AEF" w:rsidRDefault="00481AEF" w:rsidP="00481AEF">
            <w:pPr>
              <w:spacing w:after="60"/>
              <w:rPr>
                <w:sz w:val="20"/>
                <w:szCs w:val="20"/>
              </w:rPr>
            </w:pPr>
            <w:r>
              <w:rPr>
                <w:sz w:val="20"/>
              </w:rPr>
              <w:t>Udhëzimi Administrativ Nr. 04/2018 për Pengimin e Aksidenteve të Mëdha ku Përfshihen Substancat e Rrezikshme</w:t>
            </w:r>
          </w:p>
          <w:p w14:paraId="00FB5D82" w14:textId="77777777" w:rsidR="00481AEF" w:rsidRPr="00481AEF" w:rsidRDefault="00481AEF" w:rsidP="00481AEF">
            <w:pPr>
              <w:spacing w:after="60"/>
              <w:rPr>
                <w:sz w:val="20"/>
                <w:szCs w:val="20"/>
              </w:rPr>
            </w:pPr>
            <w:r>
              <w:rPr>
                <w:sz w:val="20"/>
              </w:rPr>
              <w:t>Udhëzimi Administrativ Nr. 07/2017 për Leje Mjedisore</w:t>
            </w:r>
          </w:p>
          <w:p w14:paraId="463F0125" w14:textId="77777777" w:rsidR="00481AEF" w:rsidRPr="00481AEF" w:rsidRDefault="00481AEF" w:rsidP="00481AEF">
            <w:pPr>
              <w:spacing w:after="60"/>
              <w:rPr>
                <w:sz w:val="20"/>
                <w:szCs w:val="20"/>
              </w:rPr>
            </w:pPr>
            <w:r>
              <w:rPr>
                <w:sz w:val="20"/>
              </w:rPr>
              <w:t>Udhëzimi Administrativ Nr. 01/2017 për Dhënien e Lejes Mjedisore Komunale</w:t>
            </w:r>
          </w:p>
          <w:p w14:paraId="7A1BB5C4" w14:textId="77777777" w:rsidR="00481AEF" w:rsidRPr="00481AEF" w:rsidRDefault="00481AEF" w:rsidP="00481AEF">
            <w:pPr>
              <w:spacing w:after="60"/>
              <w:rPr>
                <w:sz w:val="20"/>
                <w:szCs w:val="20"/>
              </w:rPr>
            </w:pPr>
            <w:r>
              <w:rPr>
                <w:sz w:val="20"/>
              </w:rPr>
              <w:t>Udhëzimi Administrativ Nr. 17/2013 për Kadastrin e Shkarkimeve të Ndotësve në Mjedis;</w:t>
            </w:r>
          </w:p>
        </w:tc>
      </w:tr>
      <w:tr w:rsidR="00481AEF" w:rsidRPr="00481AEF" w14:paraId="4ED853E1" w14:textId="77777777" w:rsidTr="00481AEF">
        <w:tc>
          <w:tcPr>
            <w:tcW w:w="3595" w:type="dxa"/>
          </w:tcPr>
          <w:p w14:paraId="218FF7E1" w14:textId="77777777" w:rsidR="00481AEF" w:rsidRPr="00481AEF" w:rsidRDefault="00481AEF" w:rsidP="00481AEF">
            <w:pPr>
              <w:spacing w:after="60"/>
              <w:rPr>
                <w:sz w:val="20"/>
                <w:szCs w:val="20"/>
              </w:rPr>
            </w:pPr>
            <w:r>
              <w:rPr>
                <w:sz w:val="20"/>
              </w:rPr>
              <w:t>Direktiva 94/62/EC për ambalazhin dhe mbeturinat e ambalazhit</w:t>
            </w:r>
          </w:p>
        </w:tc>
        <w:tc>
          <w:tcPr>
            <w:tcW w:w="5755" w:type="dxa"/>
          </w:tcPr>
          <w:p w14:paraId="2B253E6B" w14:textId="77777777" w:rsidR="00481AEF" w:rsidRPr="00481AEF" w:rsidRDefault="00481AEF" w:rsidP="00481AEF">
            <w:pPr>
              <w:tabs>
                <w:tab w:val="left" w:pos="893"/>
              </w:tabs>
              <w:spacing w:after="60"/>
              <w:rPr>
                <w:sz w:val="20"/>
                <w:szCs w:val="20"/>
              </w:rPr>
            </w:pPr>
            <w:r>
              <w:rPr>
                <w:sz w:val="20"/>
              </w:rPr>
              <w:t>Udhëzimi Administrativ (QRK) Nr. 07/2023 për Ambalazhin dhe Mbeturinat e Ambalazhit</w:t>
            </w:r>
          </w:p>
        </w:tc>
      </w:tr>
      <w:tr w:rsidR="00481AEF" w:rsidRPr="00481AEF" w14:paraId="0B47A540" w14:textId="77777777" w:rsidTr="00481AEF">
        <w:tc>
          <w:tcPr>
            <w:tcW w:w="3595" w:type="dxa"/>
          </w:tcPr>
          <w:p w14:paraId="5C16C3BD" w14:textId="77777777" w:rsidR="00481AEF" w:rsidRPr="00481AEF" w:rsidRDefault="00481AEF" w:rsidP="00481AEF">
            <w:pPr>
              <w:spacing w:after="60"/>
              <w:rPr>
                <w:sz w:val="20"/>
                <w:szCs w:val="20"/>
              </w:rPr>
            </w:pPr>
            <w:r>
              <w:rPr>
                <w:sz w:val="20"/>
              </w:rPr>
              <w:t>Direktiva (BE) 2019/904 për reduktimin e ndikimit të produkteve të caktuara plastike në mjedis</w:t>
            </w:r>
          </w:p>
        </w:tc>
        <w:tc>
          <w:tcPr>
            <w:tcW w:w="5755" w:type="dxa"/>
          </w:tcPr>
          <w:p w14:paraId="7060242A" w14:textId="77777777" w:rsidR="00481AEF" w:rsidRPr="00481AEF" w:rsidRDefault="00481AEF" w:rsidP="00481AEF">
            <w:pPr>
              <w:spacing w:after="60"/>
              <w:rPr>
                <w:sz w:val="20"/>
                <w:szCs w:val="20"/>
              </w:rPr>
            </w:pPr>
            <w:r>
              <w:rPr>
                <w:sz w:val="20"/>
              </w:rPr>
              <w:t>Ligji Nr. 04/L-060 për Mbeturina dhe Ligji Nr. 08/L-071 për ndryshimin dhe plotësimin e Ligjit Nr. 04/L-060 për Mbeturina</w:t>
            </w:r>
          </w:p>
          <w:p w14:paraId="33585EC9" w14:textId="77777777" w:rsidR="00481AEF" w:rsidRPr="00481AEF" w:rsidRDefault="00481AEF" w:rsidP="00481AEF">
            <w:pPr>
              <w:spacing w:after="60"/>
              <w:rPr>
                <w:sz w:val="20"/>
                <w:szCs w:val="20"/>
              </w:rPr>
            </w:pPr>
            <w:r>
              <w:rPr>
                <w:sz w:val="20"/>
              </w:rPr>
              <w:t xml:space="preserve">Udhëzimi Administrativ (MEA) Nr. 11/2020 për Përcaktimin e Kërkesave Teknike dhe Kërkesave të Tjera për Qeset e Plastikës </w:t>
            </w:r>
          </w:p>
          <w:p w14:paraId="603924DA" w14:textId="77777777" w:rsidR="00481AEF" w:rsidRPr="00481AEF" w:rsidRDefault="00481AEF" w:rsidP="00481AEF">
            <w:pPr>
              <w:spacing w:after="60"/>
              <w:rPr>
                <w:sz w:val="20"/>
                <w:szCs w:val="20"/>
              </w:rPr>
            </w:pPr>
            <w:r>
              <w:t>Udhëzimi Administrativ (QRK) Nr. 07/2023 për Ambalazhin dhe Mbeturinat e Ambalazhit (nenet 6, 7, 8 dhe 42).</w:t>
            </w:r>
          </w:p>
        </w:tc>
      </w:tr>
      <w:tr w:rsidR="00481AEF" w:rsidRPr="00481AEF" w14:paraId="262451D4" w14:textId="77777777" w:rsidTr="00481AEF">
        <w:tc>
          <w:tcPr>
            <w:tcW w:w="3595" w:type="dxa"/>
          </w:tcPr>
          <w:p w14:paraId="569B4ADC" w14:textId="77777777" w:rsidR="00481AEF" w:rsidRPr="00481AEF" w:rsidRDefault="00481AEF" w:rsidP="00481AEF">
            <w:pPr>
              <w:spacing w:after="60"/>
              <w:rPr>
                <w:sz w:val="20"/>
                <w:szCs w:val="20"/>
              </w:rPr>
            </w:pPr>
            <w:r>
              <w:rPr>
                <w:sz w:val="20"/>
              </w:rPr>
              <w:t>Direktiva 96/59/EC - asgjësimi i bifenileve të poliklorinuara dhe terfenileve të poliklorinuara (PCB/PCT)</w:t>
            </w:r>
          </w:p>
        </w:tc>
        <w:tc>
          <w:tcPr>
            <w:tcW w:w="5755" w:type="dxa"/>
          </w:tcPr>
          <w:p w14:paraId="1E93C61F" w14:textId="77777777" w:rsidR="00481AEF" w:rsidRPr="00481AEF" w:rsidRDefault="00481AEF" w:rsidP="00481AEF">
            <w:pPr>
              <w:spacing w:after="60"/>
              <w:rPr>
                <w:sz w:val="20"/>
                <w:szCs w:val="20"/>
              </w:rPr>
            </w:pPr>
            <w:r>
              <w:rPr>
                <w:sz w:val="20"/>
              </w:rPr>
              <w:t>Udhëzimi Administrativ Nr. 05/2015 për Menaxhimin e Bifenileve dhe Trefenileve të Polikloruara dhe Mbeturinave me PCB dhe PCT</w:t>
            </w:r>
          </w:p>
        </w:tc>
      </w:tr>
      <w:tr w:rsidR="00481AEF" w:rsidRPr="00481AEF" w14:paraId="7E0BA34C" w14:textId="77777777" w:rsidTr="00481AEF">
        <w:tc>
          <w:tcPr>
            <w:tcW w:w="3595" w:type="dxa"/>
          </w:tcPr>
          <w:p w14:paraId="5A63FF31" w14:textId="77777777" w:rsidR="00481AEF" w:rsidRPr="00481AEF" w:rsidRDefault="00481AEF" w:rsidP="00481AEF">
            <w:pPr>
              <w:spacing w:after="60"/>
              <w:rPr>
                <w:sz w:val="20"/>
                <w:szCs w:val="20"/>
              </w:rPr>
            </w:pPr>
            <w:r>
              <w:rPr>
                <w:sz w:val="20"/>
              </w:rPr>
              <w:t>Direktiva 2006/66/EC për bateritë dhe akumulatorët dhe mbeturinat e baterive dhe akumulatorëve</w:t>
            </w:r>
          </w:p>
        </w:tc>
        <w:tc>
          <w:tcPr>
            <w:tcW w:w="5755" w:type="dxa"/>
          </w:tcPr>
          <w:p w14:paraId="4941D816" w14:textId="77777777" w:rsidR="00481AEF" w:rsidRPr="00481AEF" w:rsidRDefault="00481AEF" w:rsidP="00481AEF">
            <w:pPr>
              <w:spacing w:after="60"/>
              <w:rPr>
                <w:sz w:val="20"/>
                <w:szCs w:val="20"/>
              </w:rPr>
            </w:pPr>
            <w:r>
              <w:rPr>
                <w:sz w:val="20"/>
              </w:rPr>
              <w:t>Udhëzimi Administrativ Nr. 26/2014 për Mbeturina nga Bateritë dhe Akumulatorët e Shpenzuar;</w:t>
            </w:r>
          </w:p>
        </w:tc>
      </w:tr>
      <w:tr w:rsidR="00481AEF" w:rsidRPr="00481AEF" w14:paraId="630A776E" w14:textId="77777777" w:rsidTr="00481AEF">
        <w:tc>
          <w:tcPr>
            <w:tcW w:w="3595" w:type="dxa"/>
          </w:tcPr>
          <w:p w14:paraId="1F849C9D" w14:textId="77777777" w:rsidR="00481AEF" w:rsidRPr="00481AEF" w:rsidRDefault="00481AEF" w:rsidP="00481AEF">
            <w:pPr>
              <w:spacing w:after="60"/>
              <w:rPr>
                <w:sz w:val="20"/>
                <w:szCs w:val="20"/>
              </w:rPr>
            </w:pPr>
            <w:r>
              <w:rPr>
                <w:sz w:val="20"/>
              </w:rPr>
              <w:lastRenderedPageBreak/>
              <w:t>Direktiva 2012/19/EU për Mbeturinat e Pajisjeve Elektrike dhe Elektronike</w:t>
            </w:r>
          </w:p>
        </w:tc>
        <w:tc>
          <w:tcPr>
            <w:tcW w:w="5755" w:type="dxa"/>
          </w:tcPr>
          <w:p w14:paraId="3D78EC35" w14:textId="77777777" w:rsidR="00481AEF" w:rsidRPr="00481AEF" w:rsidRDefault="00481AEF" w:rsidP="00481AEF">
            <w:pPr>
              <w:spacing w:after="60"/>
              <w:rPr>
                <w:sz w:val="20"/>
                <w:szCs w:val="20"/>
              </w:rPr>
            </w:pPr>
            <w:r>
              <w:rPr>
                <w:sz w:val="20"/>
              </w:rPr>
              <w:t>Udhëzimi Administrativ Nr. 25/2014 për Menaxhimin e Mbeturinave nga Pajisjet Elektrike dhe Elektronike</w:t>
            </w:r>
          </w:p>
        </w:tc>
      </w:tr>
      <w:tr w:rsidR="00481AEF" w:rsidRPr="00481AEF" w14:paraId="7DF76D2B" w14:textId="77777777" w:rsidTr="00481AEF">
        <w:tc>
          <w:tcPr>
            <w:tcW w:w="3595" w:type="dxa"/>
          </w:tcPr>
          <w:p w14:paraId="2394B06C" w14:textId="70F26290" w:rsidR="00481AEF" w:rsidRPr="00481AEF" w:rsidRDefault="00481AEF" w:rsidP="00481AEF">
            <w:pPr>
              <w:spacing w:after="60"/>
              <w:rPr>
                <w:sz w:val="20"/>
                <w:szCs w:val="20"/>
              </w:rPr>
            </w:pPr>
            <w:r>
              <w:rPr>
                <w:sz w:val="20"/>
              </w:rPr>
              <w:t xml:space="preserve">Direktiva 2000/53/EC për automjetet në fund </w:t>
            </w:r>
            <w:r w:rsidR="00924918">
              <w:rPr>
                <w:sz w:val="20"/>
              </w:rPr>
              <w:t>të ciklit të përdorimit</w:t>
            </w:r>
          </w:p>
        </w:tc>
        <w:tc>
          <w:tcPr>
            <w:tcW w:w="5755" w:type="dxa"/>
          </w:tcPr>
          <w:p w14:paraId="1A40E392" w14:textId="77777777" w:rsidR="00481AEF" w:rsidRPr="00481AEF" w:rsidRDefault="00481AEF" w:rsidP="00481AEF">
            <w:pPr>
              <w:spacing w:after="60"/>
              <w:rPr>
                <w:sz w:val="20"/>
                <w:szCs w:val="20"/>
              </w:rPr>
            </w:pPr>
            <w:r>
              <w:rPr>
                <w:sz w:val="20"/>
              </w:rPr>
              <w:t>Udhëzimi Administrativ Nr. 19/2012 për Menaxhimin e Automjeteve Mbeturinë dhe Komponentët e Tyre shfuqizon: Udhëzimin Administrativ - Nr. 02/2009 për Administrimin e Automjeteve të Hedhura dhe Mbeturinat e Tyre</w:t>
            </w:r>
          </w:p>
          <w:p w14:paraId="466724B1" w14:textId="77777777" w:rsidR="00481AEF" w:rsidRPr="00481AEF" w:rsidRDefault="00481AEF" w:rsidP="00481AEF">
            <w:pPr>
              <w:spacing w:after="60"/>
              <w:rPr>
                <w:sz w:val="20"/>
                <w:szCs w:val="20"/>
              </w:rPr>
            </w:pPr>
            <w:r>
              <w:rPr>
                <w:sz w:val="20"/>
              </w:rPr>
              <w:t>Udhëzimi Administrativ Nr. 05/2013 për Menaxhimin e Vajrave të Përdorura dhe Mbeturinave me Vajra</w:t>
            </w:r>
          </w:p>
        </w:tc>
      </w:tr>
      <w:tr w:rsidR="00481AEF" w:rsidRPr="00481AEF" w14:paraId="036CC8AB" w14:textId="77777777" w:rsidTr="00481AEF">
        <w:tc>
          <w:tcPr>
            <w:tcW w:w="3595" w:type="dxa"/>
          </w:tcPr>
          <w:p w14:paraId="182406C8" w14:textId="77777777" w:rsidR="00481AEF" w:rsidRPr="00481AEF" w:rsidRDefault="00481AEF" w:rsidP="00481AEF">
            <w:pPr>
              <w:spacing w:after="60"/>
              <w:rPr>
                <w:sz w:val="20"/>
                <w:szCs w:val="20"/>
              </w:rPr>
            </w:pPr>
            <w:r>
              <w:rPr>
                <w:sz w:val="20"/>
              </w:rPr>
              <w:t>Direktiva 91/271/EEC – Trajtimi i Ujërave të Zeza Urbane</w:t>
            </w:r>
          </w:p>
        </w:tc>
        <w:tc>
          <w:tcPr>
            <w:tcW w:w="5755" w:type="dxa"/>
          </w:tcPr>
          <w:p w14:paraId="3924D962" w14:textId="77777777" w:rsidR="00481AEF" w:rsidRPr="00481AEF" w:rsidRDefault="00481AEF" w:rsidP="00481AEF">
            <w:pPr>
              <w:spacing w:after="60"/>
              <w:rPr>
                <w:sz w:val="20"/>
                <w:szCs w:val="20"/>
              </w:rPr>
            </w:pPr>
            <w:r>
              <w:rPr>
                <w:sz w:val="20"/>
              </w:rPr>
              <w:t>Ligji Nr. 04/L-147 për Ujërat e Kosovës</w:t>
            </w:r>
          </w:p>
          <w:p w14:paraId="55B45D51" w14:textId="77777777" w:rsidR="00481AEF" w:rsidRPr="00481AEF" w:rsidRDefault="00481AEF" w:rsidP="00481AEF">
            <w:pPr>
              <w:spacing w:after="60"/>
              <w:rPr>
                <w:sz w:val="20"/>
                <w:szCs w:val="20"/>
              </w:rPr>
            </w:pPr>
            <w:r>
              <w:rPr>
                <w:sz w:val="20"/>
              </w:rPr>
              <w:t>Udhëzimi Administrativ Nr. 02/2022 për Kushtet, Metodat, Parametrat dhe Vlerat Kufizuese të Shkarkimit të Ujërave të Ndotura në Rrjetin e Kanalizimit Publik dhe në Trupin Ujor</w:t>
            </w:r>
          </w:p>
        </w:tc>
      </w:tr>
      <w:tr w:rsidR="00481AEF" w:rsidRPr="00481AEF" w14:paraId="65C8417D" w14:textId="77777777" w:rsidTr="00481AEF">
        <w:tc>
          <w:tcPr>
            <w:tcW w:w="3595" w:type="dxa"/>
          </w:tcPr>
          <w:p w14:paraId="7F5AEC3C" w14:textId="77777777" w:rsidR="00481AEF" w:rsidRPr="00481AEF" w:rsidRDefault="00481AEF" w:rsidP="00481AEF">
            <w:pPr>
              <w:spacing w:after="60"/>
              <w:rPr>
                <w:sz w:val="20"/>
                <w:szCs w:val="20"/>
              </w:rPr>
            </w:pPr>
            <w:r>
              <w:rPr>
                <w:sz w:val="20"/>
              </w:rPr>
              <w:t>Rregullorja Nr. 1013/2006 për dërgesat e mbeturinave</w:t>
            </w:r>
          </w:p>
        </w:tc>
        <w:tc>
          <w:tcPr>
            <w:tcW w:w="5755" w:type="dxa"/>
          </w:tcPr>
          <w:p w14:paraId="5E25A8C4" w14:textId="77777777" w:rsidR="00481AEF" w:rsidRPr="00481AEF" w:rsidRDefault="00481AEF" w:rsidP="00481AEF">
            <w:pPr>
              <w:spacing w:after="60"/>
              <w:rPr>
                <w:sz w:val="20"/>
                <w:szCs w:val="20"/>
              </w:rPr>
            </w:pPr>
            <w:r>
              <w:rPr>
                <w:sz w:val="20"/>
              </w:rPr>
              <w:t>Udhëzimi Administrativ Nr. 02/2019 për Eksport, Import dhe Kalimin Tranzit të Mbeturinave</w:t>
            </w:r>
          </w:p>
        </w:tc>
      </w:tr>
    </w:tbl>
    <w:p w14:paraId="4E8553E4" w14:textId="77777777" w:rsidR="00481AEF" w:rsidRDefault="00481AEF" w:rsidP="000E4E23">
      <w:pPr>
        <w:spacing w:after="0" w:line="240" w:lineRule="auto"/>
        <w:rPr>
          <w:lang w:val="en-US"/>
        </w:rPr>
      </w:pPr>
    </w:p>
    <w:p w14:paraId="6BF038DA" w14:textId="77777777" w:rsidR="00481AEF" w:rsidRPr="000E4E23" w:rsidRDefault="00481AEF" w:rsidP="000E4E23">
      <w:pPr>
        <w:spacing w:after="0" w:line="240" w:lineRule="auto"/>
        <w:rPr>
          <w:lang w:val="en-US"/>
        </w:rPr>
      </w:pPr>
    </w:p>
    <w:p w14:paraId="79C1FA07" w14:textId="77777777" w:rsidR="000E4E23" w:rsidRPr="000E4E23" w:rsidRDefault="000E4E23" w:rsidP="006D470F">
      <w:pPr>
        <w:pStyle w:val="Heading2"/>
        <w:numPr>
          <w:ilvl w:val="1"/>
          <w:numId w:val="1"/>
        </w:numPr>
        <w:spacing w:before="0" w:line="240" w:lineRule="auto"/>
        <w:ind w:left="810" w:hanging="450"/>
        <w:rPr>
          <w:color w:val="365F91" w:themeColor="accent1" w:themeShade="BF"/>
        </w:rPr>
      </w:pPr>
      <w:bookmarkStart w:id="21" w:name="_Toc140050134"/>
      <w:bookmarkStart w:id="22" w:name="_Toc185936588"/>
      <w:r>
        <w:rPr>
          <w:color w:val="365F91" w:themeColor="accent1" w:themeShade="BF"/>
        </w:rPr>
        <w:t>Korniza institucionale dhe organizative</w:t>
      </w:r>
      <w:bookmarkEnd w:id="21"/>
      <w:bookmarkEnd w:id="22"/>
    </w:p>
    <w:p w14:paraId="21A1E20B" w14:textId="77777777" w:rsidR="000E4E23" w:rsidRDefault="000E4E23" w:rsidP="000E4E23">
      <w:pPr>
        <w:spacing w:after="0" w:line="240" w:lineRule="auto"/>
        <w:rPr>
          <w:lang w:val="en-US"/>
        </w:rPr>
      </w:pPr>
    </w:p>
    <w:p w14:paraId="5A699171" w14:textId="77777777" w:rsidR="000E4E23" w:rsidRPr="000E4E23" w:rsidRDefault="000E4E23" w:rsidP="006D470F">
      <w:pPr>
        <w:pStyle w:val="Heading3"/>
        <w:numPr>
          <w:ilvl w:val="2"/>
          <w:numId w:val="1"/>
        </w:numPr>
        <w:tabs>
          <w:tab w:val="left" w:pos="1260"/>
        </w:tabs>
        <w:ind w:hanging="360"/>
        <w:rPr>
          <w:sz w:val="22"/>
          <w:szCs w:val="22"/>
        </w:rPr>
      </w:pPr>
      <w:bookmarkStart w:id="23" w:name="_Toc185936589"/>
      <w:r>
        <w:rPr>
          <w:sz w:val="22"/>
        </w:rPr>
        <w:t>Nivel kombëtar</w:t>
      </w:r>
      <w:bookmarkEnd w:id="23"/>
    </w:p>
    <w:p w14:paraId="1EFD86E7" w14:textId="77777777" w:rsidR="00355D67" w:rsidRDefault="00355D67" w:rsidP="00355D67">
      <w:pPr>
        <w:spacing w:after="0" w:line="240" w:lineRule="auto"/>
        <w:jc w:val="both"/>
        <w:rPr>
          <w:kern w:val="2"/>
          <w14:ligatures w14:val="standardContextual"/>
        </w:rPr>
      </w:pPr>
      <w:bookmarkStart w:id="24" w:name="_Toc140050136"/>
    </w:p>
    <w:p w14:paraId="7F2D0024" w14:textId="77777777" w:rsidR="00355D67" w:rsidRPr="00355D67" w:rsidRDefault="00355D67" w:rsidP="00355D67">
      <w:pPr>
        <w:spacing w:after="0" w:line="240" w:lineRule="auto"/>
        <w:jc w:val="both"/>
        <w:rPr>
          <w:b/>
          <w:bCs/>
          <w:kern w:val="2"/>
          <w14:ligatures w14:val="standardContextual"/>
        </w:rPr>
      </w:pPr>
      <w:r>
        <w:rPr>
          <w:b/>
        </w:rPr>
        <w:t>MMPHI</w:t>
      </w:r>
    </w:p>
    <w:p w14:paraId="7C6B5611" w14:textId="77777777" w:rsidR="00355D67" w:rsidRPr="00355D67" w:rsidRDefault="00355D67" w:rsidP="00355D67">
      <w:pPr>
        <w:spacing w:after="0" w:line="240" w:lineRule="auto"/>
        <w:jc w:val="both"/>
        <w:rPr>
          <w:kern w:val="2"/>
          <w14:ligatures w14:val="standardContextual"/>
        </w:rPr>
      </w:pPr>
      <w:r>
        <w:t>Sipas Ligjit për Mbeturina, institucioni kryesor kombëtar përgjegjës për mbeturinat është Ministria e Mjedisit, Planifikimit Hapësinor dhe Infrastrukturës (MMPHI). Neni 14 i Ligjit për Mbeturina përcakton kompetencat e MMPHI-së. Disa nga kompetencat kryesore janë:</w:t>
      </w:r>
    </w:p>
    <w:p w14:paraId="3CD1C715" w14:textId="77777777" w:rsidR="00355D67" w:rsidRPr="00355D67" w:rsidRDefault="00355D67" w:rsidP="00355D67">
      <w:pPr>
        <w:spacing w:after="0" w:line="240" w:lineRule="auto"/>
        <w:jc w:val="both"/>
        <w:rPr>
          <w:kern w:val="2"/>
          <w:lang w:val="en-US"/>
          <w14:ligatures w14:val="standardContextual"/>
        </w:rPr>
      </w:pPr>
    </w:p>
    <w:p w14:paraId="56CF42AD" w14:textId="77777777" w:rsidR="00355D67" w:rsidRPr="00355D67" w:rsidRDefault="00355D67" w:rsidP="00355D67">
      <w:pPr>
        <w:numPr>
          <w:ilvl w:val="0"/>
          <w:numId w:val="31"/>
        </w:numPr>
        <w:spacing w:after="0" w:line="240" w:lineRule="auto"/>
        <w:contextualSpacing/>
        <w:jc w:val="both"/>
        <w:rPr>
          <w:kern w:val="2"/>
          <w14:ligatures w14:val="standardContextual"/>
        </w:rPr>
      </w:pPr>
      <w:r>
        <w:t>Përcaktimi i politikave të përgjithshme, hartimi i Strategjisë, ligjet që rregullojnë menaxhimin e mbeturinave.</w:t>
      </w:r>
    </w:p>
    <w:p w14:paraId="683DBCB7" w14:textId="77777777" w:rsidR="00355D67" w:rsidRPr="00355D67" w:rsidRDefault="00355D67" w:rsidP="00355D67">
      <w:pPr>
        <w:numPr>
          <w:ilvl w:val="0"/>
          <w:numId w:val="31"/>
        </w:numPr>
        <w:spacing w:after="0" w:line="240" w:lineRule="auto"/>
        <w:contextualSpacing/>
        <w:jc w:val="both"/>
        <w:rPr>
          <w:kern w:val="2"/>
          <w14:ligatures w14:val="standardContextual"/>
        </w:rPr>
      </w:pPr>
      <w:r>
        <w:t>Rregullimi i sektorit të mbeturinave.</w:t>
      </w:r>
    </w:p>
    <w:p w14:paraId="237D9877" w14:textId="77777777" w:rsidR="00355D67" w:rsidRPr="00355D67" w:rsidRDefault="00355D67" w:rsidP="00355D67">
      <w:pPr>
        <w:numPr>
          <w:ilvl w:val="0"/>
          <w:numId w:val="31"/>
        </w:numPr>
        <w:spacing w:after="0" w:line="240" w:lineRule="auto"/>
        <w:contextualSpacing/>
        <w:jc w:val="both"/>
        <w:rPr>
          <w:kern w:val="2"/>
          <w14:ligatures w14:val="standardContextual"/>
        </w:rPr>
      </w:pPr>
      <w:r>
        <w:t>Hartimi i planit të veprimit për menaxhimin e mbeturinave.</w:t>
      </w:r>
    </w:p>
    <w:p w14:paraId="244EDADC" w14:textId="77777777" w:rsidR="00355D67" w:rsidRPr="00355D67" w:rsidRDefault="00355D67" w:rsidP="00355D67">
      <w:pPr>
        <w:numPr>
          <w:ilvl w:val="0"/>
          <w:numId w:val="31"/>
        </w:numPr>
        <w:spacing w:after="0" w:line="240" w:lineRule="auto"/>
        <w:contextualSpacing/>
        <w:jc w:val="both"/>
        <w:rPr>
          <w:kern w:val="2"/>
          <w14:ligatures w14:val="standardContextual"/>
        </w:rPr>
      </w:pPr>
      <w:r>
        <w:t xml:space="preserve">Zbatimi i strategjisë dhe planit. </w:t>
      </w:r>
    </w:p>
    <w:p w14:paraId="002EE44C" w14:textId="77777777" w:rsidR="00355D67" w:rsidRPr="00355D67" w:rsidRDefault="00355D67" w:rsidP="00355D67">
      <w:pPr>
        <w:numPr>
          <w:ilvl w:val="0"/>
          <w:numId w:val="31"/>
        </w:numPr>
        <w:spacing w:after="0" w:line="240" w:lineRule="auto"/>
        <w:contextualSpacing/>
        <w:jc w:val="both"/>
        <w:rPr>
          <w:kern w:val="2"/>
          <w14:ligatures w14:val="standardContextual"/>
        </w:rPr>
      </w:pPr>
      <w:r>
        <w:t>Lëshimi i lejeve përkatëse dhe mbajtja e evidencës në regjistrin e lejeve.</w:t>
      </w:r>
    </w:p>
    <w:p w14:paraId="21F8D7D5" w14:textId="77777777" w:rsidR="00355D67" w:rsidRPr="00355D67" w:rsidRDefault="00355D67" w:rsidP="00355D67">
      <w:pPr>
        <w:numPr>
          <w:ilvl w:val="0"/>
          <w:numId w:val="31"/>
        </w:numPr>
        <w:spacing w:after="0" w:line="240" w:lineRule="auto"/>
        <w:contextualSpacing/>
        <w:jc w:val="both"/>
        <w:rPr>
          <w:kern w:val="2"/>
          <w14:ligatures w14:val="standardContextual"/>
        </w:rPr>
      </w:pPr>
      <w:r>
        <w:t>Lëshimi i lejeve për import, eksport dhe kalim tranzit të mbeturinave.</w:t>
      </w:r>
    </w:p>
    <w:p w14:paraId="627CBDE7" w14:textId="77777777" w:rsidR="00355D67" w:rsidRPr="00355D67" w:rsidRDefault="00355D67" w:rsidP="00355D67">
      <w:pPr>
        <w:numPr>
          <w:ilvl w:val="0"/>
          <w:numId w:val="31"/>
        </w:numPr>
        <w:spacing w:after="0" w:line="240" w:lineRule="auto"/>
        <w:contextualSpacing/>
        <w:jc w:val="both"/>
        <w:rPr>
          <w:kern w:val="2"/>
          <w14:ligatures w14:val="standardContextual"/>
        </w:rPr>
      </w:pPr>
      <w:r>
        <w:t>Krijimi i databazave dhe sistemit të informacionit për menaxhimin e mbeturinave nga Agjencia për Mbrojtjen e Mjedisit.</w:t>
      </w:r>
    </w:p>
    <w:p w14:paraId="668E1FA2" w14:textId="77777777" w:rsidR="00355D67" w:rsidRPr="00355D67" w:rsidRDefault="00355D67" w:rsidP="00355D67">
      <w:pPr>
        <w:numPr>
          <w:ilvl w:val="0"/>
          <w:numId w:val="31"/>
        </w:numPr>
        <w:spacing w:after="0" w:line="240" w:lineRule="auto"/>
        <w:contextualSpacing/>
        <w:jc w:val="both"/>
        <w:rPr>
          <w:kern w:val="2"/>
          <w14:ligatures w14:val="standardContextual"/>
        </w:rPr>
      </w:pPr>
      <w:r>
        <w:t>Përpilimi i raporteve për menaxhimin e mbeturinave në Republikën e Kosovës nga Agjencia për Mbrojtjen e Mjedisit.</w:t>
      </w:r>
    </w:p>
    <w:p w14:paraId="75606616" w14:textId="77777777" w:rsidR="00355D67" w:rsidRPr="00355D67" w:rsidRDefault="00355D67" w:rsidP="00355D67">
      <w:pPr>
        <w:numPr>
          <w:ilvl w:val="0"/>
          <w:numId w:val="31"/>
        </w:numPr>
        <w:spacing w:after="0" w:line="240" w:lineRule="auto"/>
        <w:contextualSpacing/>
        <w:jc w:val="both"/>
        <w:rPr>
          <w:kern w:val="2"/>
          <w14:ligatures w14:val="standardContextual"/>
        </w:rPr>
      </w:pPr>
      <w:r>
        <w:t>Zbatimi i marrëveshjeve në sferën e bashkëpunimit ndërkombëtar për menaxhimin e mbeturinave.</w:t>
      </w:r>
    </w:p>
    <w:p w14:paraId="0E394AD6" w14:textId="77777777" w:rsidR="00355D67" w:rsidRPr="00355D67" w:rsidRDefault="00355D67" w:rsidP="00355D67">
      <w:pPr>
        <w:numPr>
          <w:ilvl w:val="0"/>
          <w:numId w:val="31"/>
        </w:numPr>
        <w:spacing w:after="0" w:line="240" w:lineRule="auto"/>
        <w:contextualSpacing/>
        <w:jc w:val="both"/>
        <w:rPr>
          <w:kern w:val="2"/>
          <w14:ligatures w14:val="standardContextual"/>
        </w:rPr>
      </w:pPr>
      <w:r>
        <w:t>Zbatimi i masave të nevojshme për të garantuar menaxhimin e mbeturinave në objektet e pajisura me lejet përkatëse mjedisore.</w:t>
      </w:r>
    </w:p>
    <w:p w14:paraId="46F8BC7F" w14:textId="77777777" w:rsidR="00355D67" w:rsidRPr="00355D67" w:rsidRDefault="00355D67" w:rsidP="00355D67">
      <w:pPr>
        <w:numPr>
          <w:ilvl w:val="0"/>
          <w:numId w:val="31"/>
        </w:numPr>
        <w:spacing w:after="0" w:line="240" w:lineRule="auto"/>
        <w:contextualSpacing/>
        <w:jc w:val="both"/>
        <w:rPr>
          <w:kern w:val="2"/>
          <w14:ligatures w14:val="standardContextual"/>
        </w:rPr>
      </w:pPr>
      <w:r>
        <w:t>Mbulimi i shpenzimeve administrative dhe shpenzimeve për menaxhimin e mbeturinave të rrezikshme dhe mbeturinave të tjera që nuk janë nën juridiksionin e komunës dhe pronari i të cilave nuk dihet.</w:t>
      </w:r>
    </w:p>
    <w:p w14:paraId="4F643C49" w14:textId="77777777" w:rsidR="00355D67" w:rsidRPr="00355D67" w:rsidRDefault="00355D67" w:rsidP="00355D67">
      <w:pPr>
        <w:numPr>
          <w:ilvl w:val="0"/>
          <w:numId w:val="31"/>
        </w:numPr>
        <w:spacing w:after="0" w:line="240" w:lineRule="auto"/>
        <w:contextualSpacing/>
        <w:jc w:val="both"/>
        <w:rPr>
          <w:kern w:val="2"/>
          <w14:ligatures w14:val="standardContextual"/>
        </w:rPr>
      </w:pPr>
      <w:r>
        <w:lastRenderedPageBreak/>
        <w:t>Marrja pjesë në hartimin e dispozitave ligjore për ruajtjen dhe deponimin e mbeturinave të bimëve narkotike dhe substancave narkotike të sekuestruara, në bashkëpunim me institucionet kompetente.</w:t>
      </w:r>
    </w:p>
    <w:p w14:paraId="5369A8CA" w14:textId="77777777" w:rsidR="00355D67" w:rsidRPr="00680962" w:rsidRDefault="00355D67" w:rsidP="00355D67">
      <w:pPr>
        <w:spacing w:after="0" w:line="240" w:lineRule="auto"/>
        <w:jc w:val="both"/>
        <w:rPr>
          <w:kern w:val="2"/>
          <w14:ligatures w14:val="standardContextual"/>
        </w:rPr>
      </w:pPr>
    </w:p>
    <w:p w14:paraId="177D3948" w14:textId="77777777" w:rsidR="00355D67" w:rsidRPr="00355D67" w:rsidRDefault="00355D67" w:rsidP="00355D67">
      <w:pPr>
        <w:spacing w:after="0" w:line="240" w:lineRule="auto"/>
        <w:jc w:val="both"/>
        <w:rPr>
          <w:kern w:val="2"/>
          <w14:ligatures w14:val="standardContextual"/>
        </w:rPr>
      </w:pPr>
      <w:r>
        <w:t xml:space="preserve">Strategjia e Kosovës për Menaxhimin e Integruar të Mbeturinave 2021-2030 dhe Plani i Veprimit 2021-2023 është dokumenti kryesor i planifikimit i zhvilluar nga MMPHI, i cili ofron udhëzim strategjik për zhvillimin e sektorit të menaxhimit të mbeturinave, duke përfshirë investimet prioritare dhe caktimin e përgjegjësive. </w:t>
      </w:r>
    </w:p>
    <w:p w14:paraId="3A0B4836" w14:textId="77777777" w:rsidR="00355D67" w:rsidRPr="00680962" w:rsidRDefault="00355D67" w:rsidP="00355D67">
      <w:pPr>
        <w:spacing w:after="0" w:line="240" w:lineRule="auto"/>
        <w:jc w:val="both"/>
        <w:rPr>
          <w:kern w:val="2"/>
          <w14:ligatures w14:val="standardContextual"/>
        </w:rPr>
      </w:pPr>
    </w:p>
    <w:p w14:paraId="5DDE1D47" w14:textId="77777777" w:rsidR="00355D67" w:rsidRPr="00355D67" w:rsidRDefault="00355D67" w:rsidP="00355D67">
      <w:pPr>
        <w:spacing w:after="0" w:line="240" w:lineRule="auto"/>
        <w:jc w:val="both"/>
        <w:rPr>
          <w:kern w:val="2"/>
          <w14:ligatures w14:val="standardContextual"/>
        </w:rPr>
      </w:pPr>
      <w:r>
        <w:t>MMPHI ka autoritetin të zbatojë parimin ‘ndotësi paguan’ për prodhuesit dhe mbajtësit e mbeturinave, si dhe autoritetin për të zbatuar politikat dhe instrumentet ekonomike si ndalimet e ambalazhit njëpërdorimësh, kufizimet në depozitimin e mbeturinave, taksat mbi ambalazhin etj. MMPHI është edhe autoriteti për të krijuar fondin mjedisor, taksat e produkteve dhe burimeve, etj.</w:t>
      </w:r>
    </w:p>
    <w:p w14:paraId="2D160895" w14:textId="77777777" w:rsidR="00355D67" w:rsidRPr="00680962" w:rsidRDefault="00355D67" w:rsidP="00355D67">
      <w:pPr>
        <w:spacing w:after="0" w:line="240" w:lineRule="auto"/>
        <w:jc w:val="both"/>
        <w:rPr>
          <w:kern w:val="2"/>
          <w14:ligatures w14:val="standardContextual"/>
        </w:rPr>
      </w:pPr>
    </w:p>
    <w:p w14:paraId="41540329" w14:textId="77777777" w:rsidR="00355D67" w:rsidRPr="00355D67" w:rsidRDefault="00355D67" w:rsidP="00355D67">
      <w:pPr>
        <w:spacing w:after="0" w:line="240" w:lineRule="auto"/>
        <w:jc w:val="both"/>
        <w:rPr>
          <w:kern w:val="2"/>
          <w14:ligatures w14:val="standardContextual"/>
        </w:rPr>
      </w:pPr>
      <w:r>
        <w:t>MMPHI është institucioni përgjegjës për zbatimin e skemave të përgjegjësisë së zgjeruar të prodhuesit (PZP) për të siguruar që prodhuesit e produkteve të mbajnë përgjegjësi financiare ose përgjegjësi financiare dhe organizative për menaxhimin e fazës së mbeturinave të ciklit jetësor të një produkti.</w:t>
      </w:r>
    </w:p>
    <w:p w14:paraId="4F0A1D3A" w14:textId="77777777" w:rsidR="00355D67" w:rsidRPr="00680962" w:rsidRDefault="00355D67" w:rsidP="00355D67">
      <w:pPr>
        <w:spacing w:after="0" w:line="240" w:lineRule="auto"/>
        <w:jc w:val="both"/>
        <w:rPr>
          <w:kern w:val="2"/>
          <w14:ligatures w14:val="standardContextual"/>
        </w:rPr>
      </w:pPr>
    </w:p>
    <w:p w14:paraId="52101209" w14:textId="3EA36742" w:rsidR="00355D67" w:rsidRPr="00355D67" w:rsidRDefault="00355D67" w:rsidP="00355D67">
      <w:pPr>
        <w:spacing w:after="0" w:line="240" w:lineRule="auto"/>
        <w:jc w:val="both"/>
        <w:rPr>
          <w:kern w:val="2"/>
          <w14:ligatures w14:val="standardContextual"/>
        </w:rPr>
      </w:pPr>
      <w:r>
        <w:t>MMPHI është gjithashtu autoriteti për dhënie licencash dhe lejesh për operatorët e mbeturinave që merren me menaxhimin e mbeturinave komunale. MMPHI gjithashtu lëshon licenca për operatorët që merren me mbeturinat e ndërtimit dhe demolimit (MND), automjetet jashtë përdorimit, vajrat e përdorura, gomat e hedhura, mbeturinat e pajisjeve elektrike dhe elektronike, a</w:t>
      </w:r>
      <w:r w:rsidR="000F5868">
        <w:t>z</w:t>
      </w:r>
      <w:r>
        <w:t xml:space="preserve">bestin, bateritë dhe llambat floreshente. MMPHI lëshon licenca edhe për importuesit dhe eksportuesit e mbeturinave. </w:t>
      </w:r>
    </w:p>
    <w:p w14:paraId="4D90C68D" w14:textId="77777777" w:rsidR="00355D67" w:rsidRPr="00680962" w:rsidRDefault="00355D67" w:rsidP="00355D67">
      <w:pPr>
        <w:spacing w:after="0" w:line="240" w:lineRule="auto"/>
        <w:jc w:val="both"/>
        <w:rPr>
          <w:kern w:val="2"/>
          <w14:ligatures w14:val="standardContextual"/>
        </w:rPr>
      </w:pPr>
    </w:p>
    <w:p w14:paraId="461DDC8C" w14:textId="77777777" w:rsidR="00355D67" w:rsidRPr="00355D67" w:rsidRDefault="00355D67" w:rsidP="00355D67">
      <w:pPr>
        <w:spacing w:after="0" w:line="240" w:lineRule="auto"/>
        <w:jc w:val="both"/>
        <w:rPr>
          <w:kern w:val="2"/>
          <w14:ligatures w14:val="standardContextual"/>
        </w:rPr>
      </w:pPr>
      <w:r>
        <w:t>Përveç këtyre funksioneve, MMPHI koordinon menaxhimin e llojeve specifike të mbeturinave me ministritë e tjera: mbeturinat e kujdesit shëndetësor me Ministrinë e Shëndetësisë, mbeturinat bujqësore me Ministrinë e Bujqësisë, mbeturinat industriale me Ministrinë e Tregtisë, depozitimin e mbeturinave – me Ministrinë e Zhvillimit Ekonomik.</w:t>
      </w:r>
    </w:p>
    <w:p w14:paraId="02A2D216" w14:textId="77777777" w:rsidR="00355D67" w:rsidRPr="00680962" w:rsidRDefault="00355D67" w:rsidP="00355D67">
      <w:pPr>
        <w:spacing w:after="0" w:line="240" w:lineRule="auto"/>
        <w:jc w:val="both"/>
        <w:rPr>
          <w:kern w:val="2"/>
          <w14:ligatures w14:val="standardContextual"/>
        </w:rPr>
      </w:pPr>
    </w:p>
    <w:p w14:paraId="3B6246B2" w14:textId="77777777" w:rsidR="00355D67" w:rsidRPr="00355D67" w:rsidRDefault="00355D67" w:rsidP="00355D67">
      <w:pPr>
        <w:spacing w:after="0" w:line="240" w:lineRule="auto"/>
        <w:jc w:val="both"/>
        <w:rPr>
          <w:kern w:val="2"/>
          <w14:ligatures w14:val="standardContextual"/>
        </w:rPr>
      </w:pPr>
      <w:r>
        <w:t xml:space="preserve">MMPHI përbëhet nga gjashtë departamente kryesore. Menaxhimi i mbeturinave bie në përgjegjësinë e Departamentit për Mbrojtjen e Mjedisit. Vetë Departamenti përbëhet nga 4 Divizione; Divizioni për Kimikate dhe Mbeturina (DKM) është Divizioni përgjegjës direkt për funksionet e mandatuara. </w:t>
      </w:r>
    </w:p>
    <w:p w14:paraId="443EF70E" w14:textId="77777777" w:rsidR="00355D67" w:rsidRPr="00680962" w:rsidRDefault="00355D67" w:rsidP="00355D67">
      <w:pPr>
        <w:spacing w:after="0" w:line="240" w:lineRule="auto"/>
        <w:jc w:val="both"/>
        <w:rPr>
          <w:kern w:val="2"/>
          <w14:ligatures w14:val="standardContextual"/>
        </w:rPr>
      </w:pPr>
    </w:p>
    <w:p w14:paraId="3E989D24" w14:textId="77777777" w:rsidR="00355D67" w:rsidRPr="00355D67" w:rsidRDefault="00355D67" w:rsidP="00355D67">
      <w:pPr>
        <w:spacing w:after="0" w:line="240" w:lineRule="auto"/>
        <w:jc w:val="both"/>
        <w:rPr>
          <w:kern w:val="2"/>
          <w14:ligatures w14:val="standardContextual"/>
        </w:rPr>
      </w:pPr>
      <w:r>
        <w:t>Detyrat dhe përgjegjësitë e DKM-së janë si më poshtë:</w:t>
      </w:r>
    </w:p>
    <w:p w14:paraId="7FD14BBC" w14:textId="77777777" w:rsidR="00355D67" w:rsidRPr="00680962" w:rsidRDefault="00355D67" w:rsidP="00355D67">
      <w:pPr>
        <w:spacing w:after="0" w:line="240" w:lineRule="auto"/>
        <w:jc w:val="both"/>
        <w:rPr>
          <w:kern w:val="2"/>
          <w14:ligatures w14:val="standardContextual"/>
        </w:rPr>
      </w:pPr>
    </w:p>
    <w:p w14:paraId="1B536D73" w14:textId="77777777" w:rsidR="00355D67" w:rsidRPr="00355D67" w:rsidRDefault="00355D67" w:rsidP="00355D67">
      <w:pPr>
        <w:numPr>
          <w:ilvl w:val="0"/>
          <w:numId w:val="30"/>
        </w:numPr>
        <w:spacing w:after="0" w:line="240" w:lineRule="auto"/>
        <w:contextualSpacing/>
        <w:jc w:val="both"/>
        <w:rPr>
          <w:kern w:val="2"/>
          <w14:ligatures w14:val="standardContextual"/>
        </w:rPr>
      </w:pPr>
      <w:r>
        <w:t>Të propozojë, të hartojë dhe të sigurojë zbatimin e dokumenteve të politikave/strategjisë në fushën e menaxhimit të mbeturinave, kimikateve dhe produkteve biocide.</w:t>
      </w:r>
    </w:p>
    <w:p w14:paraId="6A9A9BE2" w14:textId="77777777" w:rsidR="00355D67" w:rsidRPr="00355D67" w:rsidRDefault="00355D67" w:rsidP="00355D67">
      <w:pPr>
        <w:numPr>
          <w:ilvl w:val="0"/>
          <w:numId w:val="30"/>
        </w:numPr>
        <w:spacing w:after="0" w:line="240" w:lineRule="auto"/>
        <w:contextualSpacing/>
        <w:jc w:val="both"/>
        <w:rPr>
          <w:kern w:val="2"/>
          <w14:ligatures w14:val="standardContextual"/>
        </w:rPr>
      </w:pPr>
      <w:r>
        <w:t>Të propozojë, të hartojë dhe të përcjellë zbatimin e legjislacionit në fushën e menaxhimit të mbeturinave, kimikateve dhe produkteve biocide, në përputhje me legjislacionin në fuqi.</w:t>
      </w:r>
    </w:p>
    <w:p w14:paraId="485B1567" w14:textId="77777777" w:rsidR="00355D67" w:rsidRPr="00355D67" w:rsidRDefault="00355D67" w:rsidP="00355D67">
      <w:pPr>
        <w:numPr>
          <w:ilvl w:val="0"/>
          <w:numId w:val="30"/>
        </w:numPr>
        <w:spacing w:after="0" w:line="240" w:lineRule="auto"/>
        <w:contextualSpacing/>
        <w:jc w:val="both"/>
        <w:rPr>
          <w:kern w:val="2"/>
          <w14:ligatures w14:val="standardContextual"/>
        </w:rPr>
      </w:pPr>
      <w:r>
        <w:t>Të përgatisë metodologji dhe udhëzime në lidhje me administrimin e mbeturinave, kimikateve dhe produkteve biocide, në përputhje me legjislacionin në fuqi.</w:t>
      </w:r>
    </w:p>
    <w:p w14:paraId="6950E443" w14:textId="77777777" w:rsidR="00355D67" w:rsidRPr="00355D67" w:rsidRDefault="00355D67" w:rsidP="00355D67">
      <w:pPr>
        <w:numPr>
          <w:ilvl w:val="0"/>
          <w:numId w:val="30"/>
        </w:numPr>
        <w:spacing w:after="0" w:line="240" w:lineRule="auto"/>
        <w:contextualSpacing/>
        <w:jc w:val="both"/>
        <w:rPr>
          <w:kern w:val="2"/>
          <w14:ligatures w14:val="standardContextual"/>
        </w:rPr>
      </w:pPr>
      <w:r>
        <w:t>Të propozojë, të hartojë dhe të sigurojë zbatimin e procedurave dhe standardeve për licencimin e menaxhimit të mbeturinave, si dhe ato për njoftimin, autorizimin dhe regjistrimin e kimikateve dhe produkteve biocide.</w:t>
      </w:r>
    </w:p>
    <w:p w14:paraId="5F51C1FE" w14:textId="77777777" w:rsidR="00355D67" w:rsidRPr="00355D67" w:rsidRDefault="00355D67" w:rsidP="00355D67">
      <w:pPr>
        <w:numPr>
          <w:ilvl w:val="0"/>
          <w:numId w:val="30"/>
        </w:numPr>
        <w:spacing w:after="0" w:line="240" w:lineRule="auto"/>
        <w:contextualSpacing/>
        <w:jc w:val="both"/>
        <w:rPr>
          <w:kern w:val="2"/>
          <w14:ligatures w14:val="standardContextual"/>
        </w:rPr>
      </w:pPr>
      <w:r>
        <w:t>Të trajtojë kërkesa për licencim në menaxhimin e mbeturinave dhe të përgatisë projekt-vendime për licencim.</w:t>
      </w:r>
    </w:p>
    <w:p w14:paraId="5E8C1D71" w14:textId="77777777" w:rsidR="00355D67" w:rsidRPr="00355D67" w:rsidRDefault="00355D67" w:rsidP="00355D67">
      <w:pPr>
        <w:numPr>
          <w:ilvl w:val="0"/>
          <w:numId w:val="30"/>
        </w:numPr>
        <w:spacing w:after="0" w:line="240" w:lineRule="auto"/>
        <w:contextualSpacing/>
        <w:jc w:val="both"/>
        <w:rPr>
          <w:kern w:val="2"/>
          <w14:ligatures w14:val="standardContextual"/>
        </w:rPr>
      </w:pPr>
      <w:r>
        <w:lastRenderedPageBreak/>
        <w:t>Të trajtojë kërkesat për import, njoftim, autorizim dhe regjistrim, etj. të kimikateve dhe produkteve biocide dhe të përgatisë vendimet përkatëse të projektit.</w:t>
      </w:r>
    </w:p>
    <w:p w14:paraId="40524EAB" w14:textId="77777777" w:rsidR="00355D67" w:rsidRPr="00355D67" w:rsidRDefault="00355D67" w:rsidP="00355D67">
      <w:pPr>
        <w:numPr>
          <w:ilvl w:val="0"/>
          <w:numId w:val="30"/>
        </w:numPr>
        <w:spacing w:after="0" w:line="240" w:lineRule="auto"/>
        <w:contextualSpacing/>
        <w:jc w:val="both"/>
        <w:rPr>
          <w:kern w:val="2"/>
          <w14:ligatures w14:val="standardContextual"/>
        </w:rPr>
      </w:pPr>
      <w:r>
        <w:t>Të ofrojë mbështetje, sipas kërkesës, në mbikëqyrjen dhe administrimin mjedisor të mbeturinave, kimikateve, produkteve biocide, si dhe në fushën e sigurisë nga rreziku i tyre.</w:t>
      </w:r>
    </w:p>
    <w:p w14:paraId="30A0CF10" w14:textId="77777777" w:rsidR="00355D67" w:rsidRPr="00355D67" w:rsidRDefault="00355D67" w:rsidP="00355D67">
      <w:pPr>
        <w:numPr>
          <w:ilvl w:val="0"/>
          <w:numId w:val="30"/>
        </w:numPr>
        <w:spacing w:after="0" w:line="240" w:lineRule="auto"/>
        <w:contextualSpacing/>
        <w:jc w:val="both"/>
        <w:rPr>
          <w:kern w:val="2"/>
          <w14:ligatures w14:val="standardContextual"/>
        </w:rPr>
      </w:pPr>
      <w:r>
        <w:t>Të analizojë dhe të përgatisë raporte të rregullta dhe periodike për aktivitetet e zhvilluara.</w:t>
      </w:r>
    </w:p>
    <w:p w14:paraId="24346398" w14:textId="77777777" w:rsidR="00355D67" w:rsidRPr="00355D67" w:rsidRDefault="00355D67" w:rsidP="00355D67">
      <w:pPr>
        <w:numPr>
          <w:ilvl w:val="0"/>
          <w:numId w:val="30"/>
        </w:numPr>
        <w:spacing w:after="0" w:line="240" w:lineRule="auto"/>
        <w:contextualSpacing/>
        <w:jc w:val="both"/>
        <w:rPr>
          <w:kern w:val="2"/>
          <w14:ligatures w14:val="standardContextual"/>
        </w:rPr>
      </w:pPr>
      <w:r>
        <w:t>Të bashkëpunojë me palët përkatëse të interesit për zhvillimin e aktiviteteve.</w:t>
      </w:r>
    </w:p>
    <w:p w14:paraId="08DD7C57" w14:textId="77777777" w:rsidR="00355D67" w:rsidRPr="00680962" w:rsidRDefault="00355D67" w:rsidP="00355D67">
      <w:pPr>
        <w:spacing w:after="0" w:line="240" w:lineRule="auto"/>
        <w:jc w:val="both"/>
        <w:rPr>
          <w:kern w:val="2"/>
          <w14:ligatures w14:val="standardContextual"/>
        </w:rPr>
      </w:pPr>
    </w:p>
    <w:p w14:paraId="33F7B8F9" w14:textId="77777777" w:rsidR="00355D67" w:rsidRPr="00355D67" w:rsidRDefault="00355D67" w:rsidP="00355D67">
      <w:pPr>
        <w:spacing w:after="0" w:line="240" w:lineRule="auto"/>
        <w:jc w:val="both"/>
        <w:rPr>
          <w:b/>
          <w:bCs/>
          <w:kern w:val="2"/>
          <w14:ligatures w14:val="standardContextual"/>
        </w:rPr>
      </w:pPr>
      <w:r>
        <w:rPr>
          <w:b/>
        </w:rPr>
        <w:t>AMMK dhe KEPI</w:t>
      </w:r>
    </w:p>
    <w:p w14:paraId="417FF81B" w14:textId="77777777" w:rsidR="00355D67" w:rsidRPr="00355D67" w:rsidRDefault="00355D67" w:rsidP="00355D67">
      <w:pPr>
        <w:jc w:val="both"/>
        <w:rPr>
          <w:kern w:val="2"/>
          <w14:ligatures w14:val="standardContextual"/>
        </w:rPr>
      </w:pPr>
      <w:r>
        <w:t xml:space="preserve">Agjencia për Mbrojtjen e Mjedisit të Kosovës (AMMK), e themeluar në kuadër të MMPHI-së, siguron monitorimin dhe raportimin e ligjit për mbeturinat. Inspektorati për Mbrojtjen e Mjedisit të Kosovës (IMMK) është organi ekzekutiv në varësi të MMPHI-së që siguron mbikëqyrjen dhe kontrollin e funksionimit të mbeturinave dhe ndotjes së mjedisit. AMMK është organi kombëtar për mbledhjen dhe përpunimin e të dhënave të mbeturinave dhe përgjegjës për krijimin dhe mirëmbajtjen e databazës për menaxhimin e mbeturinave dhe për përpilimin e raporteve për mbeturinat.  </w:t>
      </w:r>
    </w:p>
    <w:p w14:paraId="655E00DE" w14:textId="77777777" w:rsidR="00355D67" w:rsidRPr="00355D67" w:rsidRDefault="00355D67" w:rsidP="00355D67">
      <w:pPr>
        <w:spacing w:after="0" w:line="240" w:lineRule="auto"/>
        <w:jc w:val="both"/>
        <w:rPr>
          <w:kern w:val="2"/>
          <w14:ligatures w14:val="standardContextual"/>
        </w:rPr>
      </w:pPr>
      <w:r>
        <w:t xml:space="preserve">Inspektorati për Mbrojtjen e Mjedisit të Kosovës (IMMK) është organ ekzekutiv vartës i MMPHI-së që siguron mbikëqyrjen dhe kontrollin e operimit të mbeturinave dhe ndotjes së mjedisit, dhe mbikëqyr zbatimin e ligjit dhe akteve nënligjore për mbeturinat dhe aktivitetet e menaxhimit të mbeturinave i vetëm dhe/ose në bashkëpunim me inspektoratet komunale. IMMK. </w:t>
      </w:r>
    </w:p>
    <w:p w14:paraId="6254356A" w14:textId="77777777" w:rsidR="00355D67" w:rsidRPr="00680962" w:rsidRDefault="00355D67" w:rsidP="00355D67">
      <w:pPr>
        <w:spacing w:after="0" w:line="240" w:lineRule="auto"/>
        <w:jc w:val="both"/>
        <w:rPr>
          <w:kern w:val="2"/>
          <w14:ligatures w14:val="standardContextual"/>
        </w:rPr>
      </w:pPr>
    </w:p>
    <w:p w14:paraId="53920B82" w14:textId="77777777" w:rsidR="00355D67" w:rsidRPr="00355D67" w:rsidRDefault="00355D67" w:rsidP="00355D67">
      <w:pPr>
        <w:spacing w:after="0" w:line="240" w:lineRule="auto"/>
        <w:jc w:val="both"/>
        <w:rPr>
          <w:b/>
          <w:bCs/>
          <w:kern w:val="2"/>
          <w14:ligatures w14:val="standardContextual"/>
        </w:rPr>
      </w:pPr>
      <w:r>
        <w:rPr>
          <w:b/>
        </w:rPr>
        <w:t>Ministri të tjera</w:t>
      </w:r>
    </w:p>
    <w:p w14:paraId="24D05890" w14:textId="77777777" w:rsidR="00355D67" w:rsidRPr="00355D67" w:rsidRDefault="00355D67" w:rsidP="00355D67">
      <w:pPr>
        <w:spacing w:after="0" w:line="240" w:lineRule="auto"/>
        <w:jc w:val="both"/>
        <w:rPr>
          <w:kern w:val="2"/>
          <w14:ligatures w14:val="standardContextual"/>
        </w:rPr>
      </w:pPr>
      <w:r>
        <w:t>Ministria e Ekonomisë (ME) është përgjegjëse për Ndërmarrjet Publike Qendrore, siç është Kompania për Menaxhimin e Deponive të Kosovës (KMDK), duke emëruar bordin e saj të drejtorëve, duke miratuar planin e saj të biznesit dhe duke kontrolluar performancën e përgjithshme të KMDK-së. Gjithashtu, ME cakton tarifën e portës për depozitimin e mbeturinave komunale në deponitë e menaxhuara nga KMDK.</w:t>
      </w:r>
    </w:p>
    <w:p w14:paraId="67E25A16" w14:textId="77777777" w:rsidR="00355D67" w:rsidRPr="00680962" w:rsidRDefault="00355D67" w:rsidP="00355D67">
      <w:pPr>
        <w:spacing w:after="0" w:line="240" w:lineRule="auto"/>
        <w:jc w:val="both"/>
        <w:rPr>
          <w:kern w:val="2"/>
          <w14:ligatures w14:val="standardContextual"/>
        </w:rPr>
      </w:pPr>
    </w:p>
    <w:p w14:paraId="71A6ECA9" w14:textId="77777777" w:rsidR="00355D67" w:rsidRPr="00355D67" w:rsidRDefault="00355D67" w:rsidP="00355D67">
      <w:pPr>
        <w:spacing w:after="0" w:line="240" w:lineRule="auto"/>
        <w:jc w:val="both"/>
        <w:rPr>
          <w:kern w:val="2"/>
          <w14:ligatures w14:val="standardContextual"/>
        </w:rPr>
      </w:pPr>
      <w:r>
        <w:t>Ministria e Financave është ministria e linjës përgjegjëse për procesin e planifikimit dhe buxhetimit të Kosovës. Në kontekstin e vendit, buxheti qendror siguron një pjesë të konsiderueshme të buxhetit të komunave të Kosovës.</w:t>
      </w:r>
    </w:p>
    <w:p w14:paraId="2BD1F41A" w14:textId="77777777" w:rsidR="00355D67" w:rsidRPr="00680962" w:rsidRDefault="00355D67" w:rsidP="00355D67">
      <w:pPr>
        <w:spacing w:after="0" w:line="240" w:lineRule="auto"/>
        <w:jc w:val="both"/>
        <w:rPr>
          <w:kern w:val="2"/>
          <w14:ligatures w14:val="standardContextual"/>
        </w:rPr>
      </w:pPr>
    </w:p>
    <w:p w14:paraId="308E41B8" w14:textId="77777777" w:rsidR="00355D67" w:rsidRPr="00355D67" w:rsidRDefault="00355D67" w:rsidP="00355D67">
      <w:pPr>
        <w:spacing w:after="0" w:line="240" w:lineRule="auto"/>
        <w:jc w:val="both"/>
        <w:rPr>
          <w:kern w:val="2"/>
          <w14:ligatures w14:val="standardContextual"/>
        </w:rPr>
      </w:pPr>
      <w:r>
        <w:t>Roli i Ministrisë së Vetëqeverisjes Lokale (MVL) është të rrisë autonominë lokale dhe të forcojë aftësinë e komunave për të ofruar shërbime me kosto efektive për qytetarët. MVL mbështet komunat në forma të ndryshme duke përfshirë grantin për garën për mjedis të pastër.</w:t>
      </w:r>
    </w:p>
    <w:p w14:paraId="5C7BF321" w14:textId="77777777" w:rsidR="00355D67" w:rsidRPr="00680962" w:rsidRDefault="00355D67" w:rsidP="00355D67">
      <w:pPr>
        <w:spacing w:after="0" w:line="240" w:lineRule="auto"/>
        <w:jc w:val="both"/>
        <w:rPr>
          <w:kern w:val="2"/>
          <w14:ligatures w14:val="standardContextual"/>
        </w:rPr>
      </w:pPr>
    </w:p>
    <w:p w14:paraId="1A2B172D" w14:textId="77777777" w:rsidR="00355D67" w:rsidRPr="00355D67" w:rsidRDefault="00355D67" w:rsidP="00355D67">
      <w:pPr>
        <w:spacing w:after="0" w:line="240" w:lineRule="auto"/>
        <w:jc w:val="both"/>
        <w:rPr>
          <w:kern w:val="2"/>
          <w14:ligatures w14:val="standardContextual"/>
        </w:rPr>
      </w:pPr>
      <w:r>
        <w:t>Sipas dispozitave të Ligjit për Mbeturina, Dogana e Republikës së Kosovës kryen kontrolle, evidenton dhe mbikëqyr importin, eksportin dhe kalimin tranzit të mbeturinave dhe mban evidencë për shkeljet doganore dhe bashkëpunon me MMPHI-në.</w:t>
      </w:r>
    </w:p>
    <w:p w14:paraId="0224D931" w14:textId="77777777" w:rsidR="00355D67" w:rsidRPr="00680962" w:rsidRDefault="00355D67" w:rsidP="00355D67">
      <w:pPr>
        <w:spacing w:after="0" w:line="240" w:lineRule="auto"/>
        <w:jc w:val="both"/>
        <w:rPr>
          <w:kern w:val="2"/>
          <w14:ligatures w14:val="standardContextual"/>
        </w:rPr>
      </w:pPr>
    </w:p>
    <w:p w14:paraId="5AACD6FC" w14:textId="77777777" w:rsidR="00355D67" w:rsidRDefault="00355D67" w:rsidP="00355D67">
      <w:pPr>
        <w:spacing w:after="0" w:line="240" w:lineRule="auto"/>
        <w:jc w:val="both"/>
        <w:rPr>
          <w:kern w:val="2"/>
          <w14:ligatures w14:val="standardContextual"/>
        </w:rPr>
      </w:pPr>
      <w:r>
        <w:t>Institucionet kryesore publike të përfshira në menaxhimin e mbeturinave në nivel kombëtar janë paraqitur në Figurën 1 më poshtë:</w:t>
      </w:r>
    </w:p>
    <w:p w14:paraId="33C06581" w14:textId="77777777" w:rsidR="000C7485" w:rsidRPr="00680962" w:rsidRDefault="000C7485" w:rsidP="00355D67">
      <w:pPr>
        <w:spacing w:after="0" w:line="240" w:lineRule="auto"/>
        <w:jc w:val="both"/>
        <w:rPr>
          <w:kern w:val="2"/>
          <w14:ligatures w14:val="standardContextual"/>
        </w:rPr>
        <w:sectPr w:rsidR="000C7485" w:rsidRPr="00680962" w:rsidSect="009B2EA8">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docGrid w:linePitch="299"/>
        </w:sectPr>
      </w:pPr>
    </w:p>
    <w:p w14:paraId="7702DC2D" w14:textId="77777777" w:rsidR="000C7485" w:rsidRDefault="000C7485" w:rsidP="00355D67">
      <w:pPr>
        <w:spacing w:after="0" w:line="240" w:lineRule="auto"/>
        <w:jc w:val="both"/>
        <w:rPr>
          <w:kern w:val="2"/>
          <w14:ligatures w14:val="standardContextual"/>
        </w:rPr>
      </w:pPr>
      <w:r>
        <w:rPr>
          <w:noProof/>
          <w:lang w:val="en-US"/>
        </w:rPr>
        <w:lastRenderedPageBreak/>
        <w:drawing>
          <wp:inline distT="0" distB="0" distL="0" distR="0" wp14:anchorId="12458EBF" wp14:editId="1585F8F4">
            <wp:extent cx="8181975" cy="4573905"/>
            <wp:effectExtent l="0" t="0" r="66675" b="0"/>
            <wp:docPr id="1955761809" name="Diagram 19557618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3C5B424" w14:textId="77777777" w:rsidR="000C7485" w:rsidRPr="000C7485" w:rsidRDefault="000C7485" w:rsidP="000C7485">
      <w:pPr>
        <w:pStyle w:val="Caption"/>
        <w:spacing w:after="0"/>
        <w:jc w:val="center"/>
        <w:rPr>
          <w:i w:val="0"/>
          <w:iCs w:val="0"/>
          <w:kern w:val="2"/>
          <w:sz w:val="20"/>
          <w:szCs w:val="20"/>
          <w14:ligatures w14:val="standardContextual"/>
        </w:rPr>
      </w:pPr>
      <w:bookmarkStart w:id="25" w:name="_Toc185938880"/>
      <w:r>
        <w:rPr>
          <w:i w:val="0"/>
          <w:sz w:val="20"/>
        </w:rPr>
        <w:t xml:space="preserve">Figura </w:t>
      </w:r>
      <w:r w:rsidRPr="000C7485">
        <w:rPr>
          <w:i w:val="0"/>
          <w:sz w:val="20"/>
        </w:rPr>
        <w:fldChar w:fldCharType="begin"/>
      </w:r>
      <w:r w:rsidRPr="000C7485">
        <w:rPr>
          <w:i w:val="0"/>
          <w:sz w:val="20"/>
        </w:rPr>
        <w:instrText xml:space="preserve"> SEQ Figure \* ARABIC </w:instrText>
      </w:r>
      <w:r w:rsidRPr="000C7485">
        <w:rPr>
          <w:i w:val="0"/>
          <w:sz w:val="20"/>
        </w:rPr>
        <w:fldChar w:fldCharType="separate"/>
      </w:r>
      <w:r w:rsidR="00B84FD7">
        <w:rPr>
          <w:i w:val="0"/>
          <w:noProof/>
          <w:sz w:val="20"/>
        </w:rPr>
        <w:t>2</w:t>
      </w:r>
      <w:r w:rsidRPr="000C7485">
        <w:rPr>
          <w:i w:val="0"/>
          <w:sz w:val="20"/>
        </w:rPr>
        <w:fldChar w:fldCharType="end"/>
      </w:r>
      <w:r>
        <w:rPr>
          <w:i w:val="0"/>
          <w:sz w:val="20"/>
        </w:rPr>
        <w:t>. Korniza institucionale për menaxhimin e mbeturinave në nivel kombëtar</w:t>
      </w:r>
      <w:bookmarkEnd w:id="25"/>
    </w:p>
    <w:p w14:paraId="129CA46B" w14:textId="77777777" w:rsidR="000C7485" w:rsidRPr="00680962" w:rsidRDefault="000C7485" w:rsidP="00355D67">
      <w:pPr>
        <w:spacing w:after="0" w:line="240" w:lineRule="auto"/>
        <w:jc w:val="both"/>
        <w:rPr>
          <w:kern w:val="2"/>
          <w:lang w:val="es-ES"/>
          <w14:ligatures w14:val="standardContextual"/>
        </w:rPr>
      </w:pPr>
    </w:p>
    <w:p w14:paraId="1E5C6075" w14:textId="77777777" w:rsidR="000C7485" w:rsidRDefault="000C7485">
      <w:pPr>
        <w:rPr>
          <w:color w:val="1E4D78"/>
        </w:rPr>
      </w:pPr>
      <w:r>
        <w:br w:type="page"/>
      </w:r>
    </w:p>
    <w:p w14:paraId="58ED3C33" w14:textId="77777777" w:rsidR="000C7485" w:rsidRPr="00680962" w:rsidRDefault="000C7485" w:rsidP="006D470F">
      <w:pPr>
        <w:pStyle w:val="Heading3"/>
        <w:numPr>
          <w:ilvl w:val="2"/>
          <w:numId w:val="1"/>
        </w:numPr>
        <w:tabs>
          <w:tab w:val="left" w:pos="1260"/>
        </w:tabs>
        <w:ind w:hanging="360"/>
        <w:rPr>
          <w:sz w:val="22"/>
          <w:szCs w:val="22"/>
          <w:lang w:val="es-ES"/>
        </w:rPr>
        <w:sectPr w:rsidR="000C7485" w:rsidRPr="00680962" w:rsidSect="009B2EA8">
          <w:pgSz w:w="15840" w:h="12240" w:orient="landscape"/>
          <w:pgMar w:top="1440" w:right="1440" w:bottom="1440" w:left="1440" w:header="720" w:footer="720" w:gutter="0"/>
          <w:cols w:space="720"/>
          <w:titlePg/>
          <w:docGrid w:linePitch="299"/>
        </w:sectPr>
      </w:pPr>
    </w:p>
    <w:p w14:paraId="202B463F" w14:textId="77777777" w:rsidR="000E4E23" w:rsidRDefault="000E4E23" w:rsidP="006D470F">
      <w:pPr>
        <w:pStyle w:val="Heading3"/>
        <w:numPr>
          <w:ilvl w:val="2"/>
          <w:numId w:val="1"/>
        </w:numPr>
        <w:tabs>
          <w:tab w:val="left" w:pos="1260"/>
        </w:tabs>
        <w:ind w:hanging="360"/>
        <w:rPr>
          <w:sz w:val="22"/>
          <w:szCs w:val="22"/>
        </w:rPr>
      </w:pPr>
      <w:bookmarkStart w:id="26" w:name="_Toc185936590"/>
      <w:r>
        <w:rPr>
          <w:sz w:val="22"/>
        </w:rPr>
        <w:lastRenderedPageBreak/>
        <w:t>Nivel lokal</w:t>
      </w:r>
      <w:bookmarkEnd w:id="26"/>
    </w:p>
    <w:p w14:paraId="3732B0EF" w14:textId="77777777" w:rsidR="000E4E23" w:rsidRDefault="000E4E23" w:rsidP="000E4E23">
      <w:pPr>
        <w:spacing w:after="0" w:line="240" w:lineRule="auto"/>
        <w:rPr>
          <w:b/>
          <w:bCs/>
          <w:lang w:val="en"/>
        </w:rPr>
      </w:pPr>
    </w:p>
    <w:p w14:paraId="2EBA96B2" w14:textId="77777777" w:rsidR="00FB4941" w:rsidRDefault="00FB4941" w:rsidP="00FB4941">
      <w:pPr>
        <w:spacing w:after="0" w:line="240" w:lineRule="auto"/>
        <w:rPr>
          <w:b/>
          <w:bCs/>
        </w:rPr>
      </w:pPr>
      <w:r>
        <w:rPr>
          <w:b/>
        </w:rPr>
        <w:t>Përgjegjësitë e komunave</w:t>
      </w:r>
    </w:p>
    <w:p w14:paraId="4733E449" w14:textId="77777777" w:rsidR="00FB4941" w:rsidRDefault="00FB4941" w:rsidP="00FB4941">
      <w:pPr>
        <w:spacing w:after="0" w:line="240" w:lineRule="auto"/>
        <w:jc w:val="both"/>
      </w:pPr>
      <w:r>
        <w:t>Në përputhje me Nenin 17 të LIGJIT NR. 03/L-040 PËR VETËQEVERISJEN LOKALE cikli i plotë i menaxhimit të mbeturinave komunale është përgjegjësi e Komunave.</w:t>
      </w:r>
    </w:p>
    <w:p w14:paraId="2CC99226" w14:textId="77777777" w:rsidR="00FB4941" w:rsidRDefault="00FB4941" w:rsidP="00FB4941">
      <w:pPr>
        <w:spacing w:after="0" w:line="240" w:lineRule="auto"/>
        <w:jc w:val="both"/>
      </w:pPr>
    </w:p>
    <w:p w14:paraId="4BF8762C" w14:textId="77777777" w:rsidR="00FB4941" w:rsidRDefault="00FB4941" w:rsidP="00FB4941">
      <w:pPr>
        <w:spacing w:after="0" w:line="240" w:lineRule="auto"/>
        <w:jc w:val="both"/>
      </w:pPr>
      <w:r>
        <w:t>Sipas Ligjit për Mbeturina, komunat janë përgjegjëse për ngritjen e sistemit të menaxhimit të mbeturinave në përputhje me parimin e hierarkisë së menaxhimit të mbeturinave në territorin e tyre dhe për zhvillimin e planeve komunale për menaxhimin e mbeturinave të harmonizuara me planin kombëtar për menaxhimin e mbeturinave. Për sa i përket rrjedhave të mbeturinave, ato janë përgjegjëse për mbeturinat e ngurta komunale (përfshirë mbeturinat nga amvisëritë, komerciale dhe ato të vëllimshme) dhe MND.</w:t>
      </w:r>
    </w:p>
    <w:p w14:paraId="15DA62EF" w14:textId="77777777" w:rsidR="00FB4941" w:rsidRDefault="00FB4941" w:rsidP="00FB4941">
      <w:pPr>
        <w:spacing w:after="0" w:line="240" w:lineRule="auto"/>
        <w:jc w:val="both"/>
      </w:pPr>
    </w:p>
    <w:p w14:paraId="76122258" w14:textId="675A0F6D" w:rsidR="00FB4941" w:rsidRDefault="00FB4941" w:rsidP="00FB4941">
      <w:pPr>
        <w:spacing w:after="0" w:line="240" w:lineRule="auto"/>
        <w:jc w:val="both"/>
      </w:pPr>
      <w:r>
        <w:t xml:space="preserve">Nga komunat kërkohet të përcaktojnë tarifat e mbeturinave dhe mënyrën e </w:t>
      </w:r>
      <w:r w:rsidR="007447DF">
        <w:t>arkëtimit</w:t>
      </w:r>
      <w:r>
        <w:t xml:space="preserve"> të fondeve për shërbimet komunale; të mbledhin, dokumentojnë dhe raportojnë të dhëna për sasitë e mbeturinave; të inspektojnë zbatimin e ligjit në bashkëpunim me inspektoratin e mjedisit; të monitorojnë dhe pastrojnë mbeturinat historike dhe të parandalojnë hedhjen e paligjshme të mbeturinave. Komunat caktojnë edhe tarifat për depozitimin e mbeturinave në ato objekte që janë asete të komunës.</w:t>
      </w:r>
    </w:p>
    <w:p w14:paraId="30BC7AAA" w14:textId="77777777" w:rsidR="00FB4941" w:rsidRDefault="00FB4941" w:rsidP="00FB4941">
      <w:pPr>
        <w:spacing w:after="0" w:line="240" w:lineRule="auto"/>
        <w:jc w:val="both"/>
      </w:pPr>
    </w:p>
    <w:p w14:paraId="49BA866D" w14:textId="301764F6" w:rsidR="00FB4941" w:rsidRDefault="00FB4941" w:rsidP="00FB4941">
      <w:pPr>
        <w:spacing w:after="0" w:line="240" w:lineRule="auto"/>
        <w:jc w:val="both"/>
      </w:pPr>
      <w:r>
        <w:t xml:space="preserve">Komunat mund të ofrojnë shërbime të </w:t>
      </w:r>
      <w:r w:rsidR="007447DF">
        <w:t>mbledhjes së</w:t>
      </w:r>
      <w:r>
        <w:t xml:space="preserve"> mbeturinave përmes një sërë modelesh operatorësh, duke përfshirë kontraktimin e brendshëm, kontraktimin e ndërmarrjeve publike, kontraktimin e kompanive private nëpërmjet tenderit të hapur, partneritetit publiko-privat (PPP) ose mënyra të tjera.</w:t>
      </w:r>
    </w:p>
    <w:p w14:paraId="13C3E60E" w14:textId="77777777" w:rsidR="00FB4941" w:rsidRDefault="00FB4941" w:rsidP="00FB4941">
      <w:pPr>
        <w:spacing w:after="0" w:line="240" w:lineRule="auto"/>
        <w:jc w:val="both"/>
      </w:pPr>
    </w:p>
    <w:p w14:paraId="5D5D747C" w14:textId="52B10816" w:rsidR="00FB4941" w:rsidRDefault="00FB4941" w:rsidP="00FB4941">
      <w:pPr>
        <w:spacing w:after="0" w:line="240" w:lineRule="auto"/>
        <w:jc w:val="both"/>
      </w:pPr>
      <w:r>
        <w:t xml:space="preserve">Udhëzimet specifike administrative vendosin detyrime specifike ndaj komunave për të organizuar mbledhjen, </w:t>
      </w:r>
      <w:r w:rsidR="004B0D8D">
        <w:t>deponimin</w:t>
      </w:r>
      <w:r>
        <w:t xml:space="preserve"> dhe transferimin e mbeturinave, vetëm ose në bashkëpunim me sektorin e biznesit. Udhëzimet administrative që u delegojnë më shumë kompetenca komunave janë: </w:t>
      </w:r>
    </w:p>
    <w:p w14:paraId="654AAB3C" w14:textId="7CB6ECE3" w:rsidR="00FB4941" w:rsidRDefault="00FB4941" w:rsidP="00FB4941">
      <w:pPr>
        <w:pStyle w:val="ListParagraph"/>
        <w:numPr>
          <w:ilvl w:val="0"/>
          <w:numId w:val="38"/>
        </w:numPr>
        <w:spacing w:after="0" w:line="240" w:lineRule="auto"/>
        <w:jc w:val="both"/>
      </w:pPr>
      <w:r>
        <w:t>Udhëzimi Administrativ (MEA) Nr. 01/2020 për Menaxhimin e Mbeturinave që Përmbajnë A</w:t>
      </w:r>
      <w:r w:rsidR="000F5868">
        <w:t>z</w:t>
      </w:r>
      <w:r>
        <w:t>best</w:t>
      </w:r>
    </w:p>
    <w:p w14:paraId="7C98161A" w14:textId="77777777" w:rsidR="00FB4941" w:rsidRDefault="00FB4941" w:rsidP="00FB4941">
      <w:pPr>
        <w:pStyle w:val="ListParagraph"/>
        <w:numPr>
          <w:ilvl w:val="0"/>
          <w:numId w:val="38"/>
        </w:numPr>
        <w:spacing w:after="0" w:line="240" w:lineRule="auto"/>
        <w:jc w:val="both"/>
      </w:pPr>
      <w:r>
        <w:t>Udhëzimi Administrativ MMPH - Nr. 06/2018 për Ndëshkimet me Gjoba Mandatore</w:t>
      </w:r>
    </w:p>
    <w:p w14:paraId="7194E691" w14:textId="77777777" w:rsidR="00FB4941" w:rsidRDefault="00FB4941" w:rsidP="00FB4941">
      <w:pPr>
        <w:pStyle w:val="ListParagraph"/>
        <w:numPr>
          <w:ilvl w:val="0"/>
          <w:numId w:val="38"/>
        </w:numPr>
        <w:spacing w:after="0" w:line="240" w:lineRule="auto"/>
        <w:jc w:val="both"/>
      </w:pPr>
      <w:r>
        <w:t xml:space="preserve">Udhëzimi Administrativ (MMPH) - Nr. 07/2015 për Menaxhimin e Mbeturinave nga Ndërtimi dhe Demolimi i Objekteve Ndërtimore </w:t>
      </w:r>
    </w:p>
    <w:p w14:paraId="785E4414" w14:textId="77777777" w:rsidR="00FB4941" w:rsidRDefault="00FB4941" w:rsidP="00FB4941">
      <w:pPr>
        <w:spacing w:after="0" w:line="240" w:lineRule="auto"/>
        <w:jc w:val="both"/>
      </w:pPr>
      <w:r>
        <w:t>edhe udhëzimet e tjera administrative u delegojnë disa përgjegjësi komunave.</w:t>
      </w:r>
    </w:p>
    <w:p w14:paraId="5366B9C3" w14:textId="77777777" w:rsidR="00FB4941" w:rsidRDefault="00FB4941" w:rsidP="00FB4941">
      <w:pPr>
        <w:spacing w:after="0" w:line="240" w:lineRule="auto"/>
        <w:jc w:val="both"/>
      </w:pPr>
    </w:p>
    <w:p w14:paraId="26F1497B" w14:textId="77777777" w:rsidR="00FB4941" w:rsidRDefault="00FB4941" w:rsidP="00FB4941">
      <w:pPr>
        <w:spacing w:after="0" w:line="240" w:lineRule="auto"/>
        <w:jc w:val="both"/>
      </w:pPr>
      <w:r>
        <w:t>Për qëllime të përmirësimit të menaxhimit të mbeturinave, dy ose më shumë komuna mund të lidhin marrëveshje dhe të krijojnë një bashkëpunim ndërkomunal, duke pasur parasysh se Ligji Nr. 04/L-060 për Mbeturina, i ndryshuar dhe plotësuar me Ligjin nr. 08/L-071, Ligji Nr. 03/L-040 për Vetëqeverisjen Lokale dhe Ligji Nr. 04/L-010 për Bashkëpunimin Ndërkomunal parashikojnë bazën ligjore për zhvillimin e planeve të përbashkëta komunale dhe për bashkëpunimin ndërkomunal, duke përfshirë marrëveshjen për bashkëpunim ndërkomunal (neni 8 i Ligjit për Bashkëpunim Ndërkomunal);</w:t>
      </w:r>
    </w:p>
    <w:p w14:paraId="119CACC8" w14:textId="77777777" w:rsidR="00FB4941" w:rsidRDefault="00FB4941" w:rsidP="00FB4941">
      <w:pPr>
        <w:spacing w:after="0" w:line="240" w:lineRule="auto"/>
        <w:jc w:val="both"/>
      </w:pPr>
    </w:p>
    <w:p w14:paraId="429D37DE" w14:textId="77777777" w:rsidR="00FB4941" w:rsidRPr="001D17C7" w:rsidRDefault="00FB4941" w:rsidP="00FB4941">
      <w:pPr>
        <w:spacing w:after="0" w:line="240" w:lineRule="auto"/>
        <w:jc w:val="both"/>
        <w:rPr>
          <w:b/>
        </w:rPr>
      </w:pPr>
      <w:r>
        <w:rPr>
          <w:b/>
        </w:rPr>
        <w:t>Kompetencat e komunave në pajtim me Ligjin për Mbeturina janë:</w:t>
      </w:r>
    </w:p>
    <w:p w14:paraId="247516DE" w14:textId="77777777" w:rsidR="00FB4941" w:rsidRPr="001D17C7" w:rsidRDefault="00FB4941" w:rsidP="00FB4941">
      <w:pPr>
        <w:spacing w:after="0" w:line="240" w:lineRule="auto"/>
        <w:jc w:val="both"/>
        <w:rPr>
          <w:b/>
        </w:rPr>
      </w:pPr>
    </w:p>
    <w:p w14:paraId="3AFB069C" w14:textId="77777777" w:rsidR="00FB4941" w:rsidRDefault="00FB4941" w:rsidP="00FB4941">
      <w:pPr>
        <w:pStyle w:val="ListParagraph"/>
        <w:numPr>
          <w:ilvl w:val="0"/>
          <w:numId w:val="37"/>
        </w:numPr>
        <w:spacing w:after="0" w:line="240" w:lineRule="auto"/>
        <w:jc w:val="both"/>
      </w:pPr>
      <w:r>
        <w:t>Krijimi i një sistemi për menaxhimin e mbeturinave bazuar në parimin e hierarkisë për menaxhimin e mbeturinave për territorin e tyre, hartimi i një plani veprimi lokal për menaxhimin e mbeturinave dhe krijimi i kushteve për zbatimin e tij;</w:t>
      </w:r>
    </w:p>
    <w:p w14:paraId="4B395ED8" w14:textId="77777777" w:rsidR="00FB4941" w:rsidRDefault="00FB4941" w:rsidP="00FB4941">
      <w:pPr>
        <w:pStyle w:val="ListParagraph"/>
        <w:numPr>
          <w:ilvl w:val="0"/>
          <w:numId w:val="37"/>
        </w:numPr>
        <w:spacing w:after="0" w:line="240" w:lineRule="auto"/>
        <w:jc w:val="both"/>
      </w:pPr>
      <w:r>
        <w:t>Përgjegjës për Planin Komunal për Menaxhimin e Mbeturinave (5 vjet), i cili parashikon masa konkrete për sektorin së bashku me burimet financiare dhe zbatimin e tij;</w:t>
      </w:r>
    </w:p>
    <w:p w14:paraId="72F86BF1" w14:textId="77777777" w:rsidR="00FB4941" w:rsidRDefault="00FB4941" w:rsidP="00FB4941">
      <w:pPr>
        <w:pStyle w:val="ListParagraph"/>
        <w:numPr>
          <w:ilvl w:val="0"/>
          <w:numId w:val="37"/>
        </w:numPr>
        <w:spacing w:after="0" w:line="240" w:lineRule="auto"/>
        <w:jc w:val="both"/>
      </w:pPr>
      <w:r>
        <w:t xml:space="preserve">Nxjerrë Rregulloren Komunale për Menaxhimin e Mbeturinave (akt nënligjor që e kanë shumica e komunave), me këtë rregullore përcaktohen tarifat dhe shërbimet për rezidentët, jorezidentët </w:t>
      </w:r>
      <w:r>
        <w:lastRenderedPageBreak/>
        <w:t>(turistët), bizneset, institucionet dhe kontratat e veçanta për shërbime. Kjo rregullore përcakton mënyrën e shërbimit, itineraret, shërbimin sipas zonave, përcakton tarifën e depozitës (në ato depo ku është pronare komuna), rregullon procedurën e përzgjedhjes së mosmarrëveshjeve ndërmjet ofruesve të shërbimeve dhe klientëve etj.</w:t>
      </w:r>
    </w:p>
    <w:p w14:paraId="3F51F6D6" w14:textId="77777777" w:rsidR="00FB4941" w:rsidRDefault="00FB4941" w:rsidP="00FB4941">
      <w:pPr>
        <w:pStyle w:val="ListParagraph"/>
        <w:numPr>
          <w:ilvl w:val="0"/>
          <w:numId w:val="37"/>
        </w:numPr>
        <w:spacing w:after="0" w:line="240" w:lineRule="auto"/>
        <w:jc w:val="both"/>
      </w:pPr>
      <w:r>
        <w:t>Hartimi i raportit vjetor për menaxhimin e mbeturinave. Raporti vjetor duhet të dorëzohet në Ministrinë e Mjedisit dhe Planifikimit Hapësinor;</w:t>
      </w:r>
    </w:p>
    <w:p w14:paraId="46773400" w14:textId="77777777" w:rsidR="00FB4941" w:rsidRDefault="00FB4941" w:rsidP="00FB4941">
      <w:pPr>
        <w:pStyle w:val="ListParagraph"/>
        <w:numPr>
          <w:ilvl w:val="0"/>
          <w:numId w:val="37"/>
        </w:numPr>
        <w:spacing w:after="0" w:line="240" w:lineRule="auto"/>
        <w:jc w:val="both"/>
      </w:pPr>
      <w:r>
        <w:t>Rregullimi i përgjegjësive dhe detyrimeve për kryerjen e shërbimeve për menaxhimin e mbeturinave, zbatimin e tyre, organizimin dhe menaxhimin e mbeturinave në territorin e tyre;</w:t>
      </w:r>
    </w:p>
    <w:p w14:paraId="6612D00B" w14:textId="77777777" w:rsidR="00FB4941" w:rsidRDefault="00FB4941" w:rsidP="00FB4941">
      <w:pPr>
        <w:pStyle w:val="ListParagraph"/>
        <w:numPr>
          <w:ilvl w:val="0"/>
          <w:numId w:val="37"/>
        </w:numPr>
        <w:spacing w:after="0" w:line="240" w:lineRule="auto"/>
        <w:jc w:val="both"/>
      </w:pPr>
      <w:r>
        <w:t xml:space="preserve">Mirëmbajtja dhe kujdesi për sistemin e informimit dhe raportimit të publikut për kryerjen e punëve të përcaktuara me këtë ligj, si dhe me akte të tjera ligjore për menaxhimin e mbeturinave; </w:t>
      </w:r>
    </w:p>
    <w:p w14:paraId="7AC43359" w14:textId="491EFB78" w:rsidR="00FB4941" w:rsidRDefault="00FB4941" w:rsidP="00FB4941">
      <w:pPr>
        <w:pStyle w:val="ListParagraph"/>
        <w:numPr>
          <w:ilvl w:val="0"/>
          <w:numId w:val="37"/>
        </w:numPr>
        <w:spacing w:after="0" w:line="240" w:lineRule="auto"/>
        <w:jc w:val="both"/>
      </w:pPr>
      <w:r>
        <w:t xml:space="preserve">Zbatimi i procedurave të prokurimit, përzgjedhja e personave të licencuar për mbledhjen, </w:t>
      </w:r>
      <w:r w:rsidR="005E77D1">
        <w:t>deponimin</w:t>
      </w:r>
      <w:r>
        <w:t xml:space="preserve"> dhe transportimin e mbeturinave: inerte, komunale, komerciale, të vëllimshme, dhe mbeturina nga ndërtimi dhe demolimi i objekteve ndërtimore brenda territorit të tyre;</w:t>
      </w:r>
    </w:p>
    <w:p w14:paraId="53F2D91D" w14:textId="77777777" w:rsidR="00FB4941" w:rsidRDefault="00FB4941" w:rsidP="00FB4941">
      <w:pPr>
        <w:pStyle w:val="ListParagraph"/>
        <w:numPr>
          <w:ilvl w:val="0"/>
          <w:numId w:val="37"/>
        </w:numPr>
        <w:spacing w:after="0" w:line="240" w:lineRule="auto"/>
        <w:jc w:val="both"/>
      </w:pPr>
      <w:r>
        <w:t>Përcaktimi i tarifave dhe mënyra e mbledhjes së mjeteve financiare për shërbimet komunale;</w:t>
      </w:r>
    </w:p>
    <w:p w14:paraId="26800A13" w14:textId="77777777" w:rsidR="00FB4941" w:rsidRDefault="00FB4941" w:rsidP="00FB4941">
      <w:pPr>
        <w:pStyle w:val="ListParagraph"/>
        <w:numPr>
          <w:ilvl w:val="0"/>
          <w:numId w:val="37"/>
        </w:numPr>
        <w:spacing w:after="0" w:line="240" w:lineRule="auto"/>
        <w:jc w:val="both"/>
      </w:pPr>
      <w:r>
        <w:t xml:space="preserve">Identifikimi i vendeve të ndotura në territorin e tyre, hartimi i projekteve për rehabilitimin e tyre me shënime për lokacionin, karakteristikat gjeometrike hapësinore, llojin e ndotjes, sasinë e mbeturinave, afatet për përmirësimin e gjendjes dhe shënime të tjera të rëndësishme për realizimin e projekteve. </w:t>
      </w:r>
    </w:p>
    <w:p w14:paraId="190F3AE5" w14:textId="54784030" w:rsidR="00FB4941" w:rsidRDefault="00FB4941" w:rsidP="00FB4941">
      <w:pPr>
        <w:pStyle w:val="ListParagraph"/>
        <w:numPr>
          <w:ilvl w:val="0"/>
          <w:numId w:val="37"/>
        </w:numPr>
        <w:spacing w:after="0" w:line="240" w:lineRule="auto"/>
        <w:jc w:val="both"/>
      </w:pPr>
      <w:r>
        <w:t xml:space="preserve">Ligji për Mbeturina si </w:t>
      </w:r>
      <w:r w:rsidRPr="004C5E5F">
        <w:rPr>
          <w:i/>
          <w:iCs/>
        </w:rPr>
        <w:t>lex specialis</w:t>
      </w:r>
      <w:r>
        <w:t xml:space="preserve"> parashikon shprehimisht se komunat kanë përgjegjësi dhe detyra për të zbatuar dispozitat e ligjit, duke përfshirë, ndër të tjera, zbatimin e procedurave të prokurimit, përzgjedhjen e personave të licencuar për mbledhjen, </w:t>
      </w:r>
      <w:r w:rsidR="00241D95">
        <w:t>deponimin</w:t>
      </w:r>
      <w:r>
        <w:t xml:space="preserve"> dhe transportimin e mbeturinave: inerte, komunale, komerciale, të vëllimshme dhe mbeturina nga ndërtimi dhe demolimi i objekteve ndërtimore brenda territorit të tyre. 1 Neni 17.</w:t>
      </w:r>
    </w:p>
    <w:p w14:paraId="78531B4F" w14:textId="00716294" w:rsidR="00FB4941" w:rsidRDefault="00FB4941" w:rsidP="00FB4941">
      <w:pPr>
        <w:pStyle w:val="ListParagraph"/>
        <w:numPr>
          <w:ilvl w:val="0"/>
          <w:numId w:val="37"/>
        </w:numPr>
        <w:spacing w:after="0" w:line="240" w:lineRule="auto"/>
        <w:jc w:val="both"/>
      </w:pPr>
      <w:r>
        <w:t xml:space="preserve">Përcakton lokacionet për deponimin e mbeturinave, lokacionet e pikave të </w:t>
      </w:r>
      <w:r w:rsidR="007447DF">
        <w:t>mbledhjes së</w:t>
      </w:r>
      <w:r>
        <w:t xml:space="preserve"> mbeturinave, llojin e shërbimit, harton planin operativ të shërbimeve.</w:t>
      </w:r>
    </w:p>
    <w:p w14:paraId="274BA7C7" w14:textId="21327E87" w:rsidR="00FB4941" w:rsidRDefault="00FB4941" w:rsidP="00FB4941">
      <w:pPr>
        <w:pStyle w:val="ListParagraph"/>
        <w:numPr>
          <w:ilvl w:val="0"/>
          <w:numId w:val="37"/>
        </w:numPr>
        <w:spacing w:after="0" w:line="240" w:lineRule="auto"/>
        <w:jc w:val="both"/>
      </w:pPr>
      <w:r>
        <w:t xml:space="preserve">Përcakton metodën e menaxhimit të mbeturinave të ngurta, ndërtimit dhe demolimit dhe përcakton lokacionin për </w:t>
      </w:r>
      <w:r w:rsidR="00762304">
        <w:t>deponim</w:t>
      </w:r>
      <w:r>
        <w:t>.</w:t>
      </w:r>
    </w:p>
    <w:p w14:paraId="1C703D5C" w14:textId="77777777" w:rsidR="000E4E23" w:rsidRPr="00FB4941" w:rsidRDefault="00FB4941" w:rsidP="00FB4941">
      <w:pPr>
        <w:pStyle w:val="ListParagraph"/>
        <w:numPr>
          <w:ilvl w:val="0"/>
          <w:numId w:val="37"/>
        </w:numPr>
        <w:spacing w:after="0" w:line="240" w:lineRule="auto"/>
        <w:jc w:val="both"/>
      </w:pPr>
      <w:r>
        <w:t>Është përgjegjëse për trajtimin dytësor të mbeturinave (ndarjen e mbeturinave në burim dhe procesin e riciklimit).</w:t>
      </w:r>
    </w:p>
    <w:p w14:paraId="18EEB184" w14:textId="77777777" w:rsidR="000E4E23" w:rsidRPr="00680962" w:rsidRDefault="000E4E23" w:rsidP="000E4E23">
      <w:pPr>
        <w:spacing w:after="0" w:line="240" w:lineRule="auto"/>
      </w:pPr>
    </w:p>
    <w:p w14:paraId="181CC62F" w14:textId="77777777" w:rsidR="000E4E23" w:rsidRPr="000E4E23" w:rsidRDefault="000E4E23" w:rsidP="000E4E23">
      <w:pPr>
        <w:spacing w:after="0" w:line="240" w:lineRule="auto"/>
        <w:rPr>
          <w:b/>
          <w:bCs/>
        </w:rPr>
      </w:pPr>
      <w:r>
        <w:rPr>
          <w:b/>
        </w:rPr>
        <w:t>Kompanitë rajonale të mbeturinave dhe ofruesit e tjerë të shërbimeve bazë të mbledhjes së mbeturinave</w:t>
      </w:r>
      <w:bookmarkEnd w:id="24"/>
    </w:p>
    <w:p w14:paraId="22EBB984" w14:textId="77777777" w:rsidR="00FB4941" w:rsidRPr="00680962" w:rsidRDefault="00FB4941" w:rsidP="000E4E23">
      <w:pPr>
        <w:spacing w:after="0" w:line="240" w:lineRule="auto"/>
        <w:rPr>
          <w:b/>
          <w:bCs/>
        </w:rPr>
      </w:pPr>
    </w:p>
    <w:p w14:paraId="4838B885" w14:textId="77777777" w:rsidR="000E4E23" w:rsidRDefault="000E4E23" w:rsidP="000E4E23">
      <w:pPr>
        <w:spacing w:after="0" w:line="240" w:lineRule="auto"/>
      </w:pPr>
      <w:r>
        <w:rPr>
          <w:b/>
        </w:rPr>
        <w:t xml:space="preserve">Kompanitë rajonale dhe komunale të mbeturinave </w:t>
      </w:r>
      <w:r>
        <w:t xml:space="preserve">janë kontraktuar nga komunat përmes marrëveshjeve për shërbime për të ofruar shërbime të menaxhimit të mbeturinave. </w:t>
      </w:r>
    </w:p>
    <w:p w14:paraId="430BAFAA" w14:textId="77777777" w:rsidR="00FB4941" w:rsidRPr="00680962" w:rsidRDefault="00FB4941" w:rsidP="000E4E23">
      <w:pPr>
        <w:spacing w:after="0" w:line="240" w:lineRule="auto"/>
      </w:pPr>
    </w:p>
    <w:p w14:paraId="325EF56F" w14:textId="77777777" w:rsidR="000E4E23" w:rsidRDefault="000E4E23" w:rsidP="000E4E23">
      <w:pPr>
        <w:spacing w:after="0" w:line="240" w:lineRule="auto"/>
      </w:pPr>
      <w:r>
        <w:t>Në secilin prej rajoneve, një kompani rajonale e mbeturinave operon duke ofruar shërbime bazë të mbledhjes së mbeturinave të amvisërive, bizneseve dhe institucioneve.</w:t>
      </w:r>
    </w:p>
    <w:p w14:paraId="7FFA73A5" w14:textId="77777777" w:rsidR="00FB4941" w:rsidRPr="00680962" w:rsidRDefault="00FB4941" w:rsidP="000E4E23">
      <w:pPr>
        <w:spacing w:after="0" w:line="240" w:lineRule="auto"/>
      </w:pPr>
    </w:p>
    <w:p w14:paraId="4633765B" w14:textId="77777777" w:rsidR="000E4E23" w:rsidRPr="000E4E23" w:rsidRDefault="000E4E23" w:rsidP="000E4E23">
      <w:pPr>
        <w:spacing w:after="0" w:line="240" w:lineRule="auto"/>
      </w:pPr>
      <w:r>
        <w:rPr>
          <w:b/>
          <w:i/>
        </w:rPr>
        <w:t>Kompania rajonale e mbeturinave</w:t>
      </w:r>
      <w:r>
        <w:rPr>
          <w:b/>
        </w:rPr>
        <w:t xml:space="preserve"> (</w:t>
      </w:r>
      <w:r>
        <w:rPr>
          <w:b/>
          <w:i/>
          <w:iCs/>
        </w:rPr>
        <w:t>KRM</w:t>
      </w:r>
      <w:r>
        <w:rPr>
          <w:b/>
          <w:i/>
        </w:rPr>
        <w:t>) Ecohigjena</w:t>
      </w:r>
      <w:r>
        <w:t xml:space="preserve"> operon në rajonin e Gjilanit si ofrues i shërbimeve për komunat e Gjilanit, Kamenicës dhe Vitisë. EcoHigjiena mbledh, transporton dhe deponon mbeturinat, pastron rrugët, mirëmban varrezat, kryen shërbime dimërore për komunat e Gjilanit, Kamenicës dhe Vitisë. </w:t>
      </w:r>
    </w:p>
    <w:p w14:paraId="3F504CD0" w14:textId="3C20BED4" w:rsidR="000E4E23" w:rsidRDefault="000E4E23" w:rsidP="000E4E23">
      <w:pPr>
        <w:spacing w:after="0" w:line="240" w:lineRule="auto"/>
      </w:pPr>
      <w:r>
        <w:t xml:space="preserve">Komunat e Novobërdës, Parteshit, Kllokotit dhe Ranillugut kanë marrëveshje të tjera për ofrimin e shërbimeve të </w:t>
      </w:r>
      <w:r w:rsidR="00F559DD">
        <w:t>mbledhjes</w:t>
      </w:r>
      <w:r>
        <w:t>, transportit dhe deponimit të mbeturinave. Novobërda shërbehet nga Ekologija nga Graçanica dhe Parteshi, Kllokoti dhe Ranillugu kanë ofruesit e tyre të shërbimeve komunale.</w:t>
      </w:r>
    </w:p>
    <w:p w14:paraId="069F938B" w14:textId="77777777" w:rsidR="00FB4941" w:rsidRPr="00680962" w:rsidRDefault="00FB4941" w:rsidP="000E4E23">
      <w:pPr>
        <w:spacing w:after="0" w:line="240" w:lineRule="auto"/>
      </w:pPr>
    </w:p>
    <w:p w14:paraId="32EBF604" w14:textId="77777777" w:rsidR="000E4E23" w:rsidRPr="000E4E23" w:rsidRDefault="000E4E23" w:rsidP="000E4E23">
      <w:pPr>
        <w:spacing w:after="0" w:line="240" w:lineRule="auto"/>
      </w:pPr>
      <w:r>
        <w:rPr>
          <w:b/>
          <w:i/>
        </w:rPr>
        <w:t>Në rajonin e Ferizajt, KRM Pastërtia</w:t>
      </w:r>
      <w:r>
        <w:t xml:space="preserve">, është ofruesi rajonal i shërbimeve që aktualisht i shërben komunave të Ferizajt, Kaçanikut dhe Shtimes. </w:t>
      </w:r>
    </w:p>
    <w:p w14:paraId="2149CBF9" w14:textId="7838DF83" w:rsidR="000E4E23" w:rsidRPr="000E4E23" w:rsidRDefault="000E4E23" w:rsidP="000E4E23">
      <w:pPr>
        <w:spacing w:after="0" w:line="240" w:lineRule="auto"/>
      </w:pPr>
      <w:r w:rsidRPr="00BE0D24">
        <w:t>Ofruesi i shërbimeve në komunën e Hanit të Elezit është “</w:t>
      </w:r>
      <w:r w:rsidR="00BE0D24" w:rsidRPr="00BE0D24">
        <w:t xml:space="preserve">NPL </w:t>
      </w:r>
      <w:r w:rsidRPr="00BE0D24">
        <w:t>Pastrimi</w:t>
      </w:r>
      <w:r w:rsidR="00BE0D24" w:rsidRPr="00BE0D24">
        <w:t xml:space="preserve"> SH.A</w:t>
      </w:r>
      <w:r w:rsidRPr="00BE0D24">
        <w:t>”.</w:t>
      </w:r>
      <w:r>
        <w:t xml:space="preserve"> Ofruesi i shërbimeve në komunën e Shtërpcës është "NJKP" (Kompania e Re Publike Komunale)</w:t>
      </w:r>
    </w:p>
    <w:p w14:paraId="2722E51A" w14:textId="77777777" w:rsidR="00FB4941" w:rsidRPr="00680962" w:rsidRDefault="00FB4941" w:rsidP="000E4E23">
      <w:pPr>
        <w:spacing w:after="0" w:line="240" w:lineRule="auto"/>
      </w:pPr>
    </w:p>
    <w:p w14:paraId="00BBE187" w14:textId="77777777" w:rsidR="000E4E23" w:rsidRPr="000E4E23" w:rsidRDefault="000E4E23" w:rsidP="000E4E23">
      <w:pPr>
        <w:spacing w:after="0" w:line="240" w:lineRule="auto"/>
      </w:pPr>
      <w:r>
        <w:t>Një pasqyrë e shkurtër e ofruesve të shërbimeve në secilën komunë është dhënë në tabelën e mëposhtme.</w:t>
      </w:r>
    </w:p>
    <w:p w14:paraId="42C7ABAB" w14:textId="77777777" w:rsidR="00F852FF" w:rsidRDefault="00F852FF" w:rsidP="000E4E23">
      <w:pPr>
        <w:keepNext/>
        <w:spacing w:after="0" w:line="240" w:lineRule="auto"/>
        <w:rPr>
          <w:i/>
          <w:iCs/>
          <w:color w:val="44546A"/>
        </w:rPr>
      </w:pPr>
      <w:bookmarkStart w:id="27" w:name="_Toc136347522"/>
    </w:p>
    <w:p w14:paraId="01119EBC" w14:textId="77777777" w:rsidR="000E4E23" w:rsidRPr="000E4E23" w:rsidRDefault="00F852FF" w:rsidP="00F852FF">
      <w:pPr>
        <w:pStyle w:val="Caption"/>
        <w:spacing w:after="120"/>
        <w:rPr>
          <w:i w:val="0"/>
          <w:iCs w:val="0"/>
          <w:color w:val="44546A"/>
          <w:sz w:val="20"/>
          <w:szCs w:val="20"/>
        </w:rPr>
      </w:pPr>
      <w:bookmarkStart w:id="28" w:name="_Toc18593669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2</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xml:space="preserve">. </w:t>
      </w:r>
      <w:r>
        <w:rPr>
          <w:i w:val="0"/>
          <w:color w:val="44546A"/>
          <w:sz w:val="20"/>
        </w:rPr>
        <w:t>Përshkrimi i kompanive ekzistuese rajonale të mbeturinave dhe ofruesve të tjerë të shërbimeve kryesore në rajone</w:t>
      </w:r>
      <w:bookmarkEnd w:id="27"/>
      <w:bookmarkEnd w:id="28"/>
    </w:p>
    <w:tbl>
      <w:tblPr>
        <w:tblStyle w:val="TableGrid5"/>
        <w:tblW w:w="5000" w:type="pct"/>
        <w:tblLook w:val="0420" w:firstRow="1" w:lastRow="0" w:firstColumn="0" w:lastColumn="0" w:noHBand="0" w:noVBand="1"/>
      </w:tblPr>
      <w:tblGrid>
        <w:gridCol w:w="983"/>
        <w:gridCol w:w="1442"/>
        <w:gridCol w:w="2339"/>
        <w:gridCol w:w="1171"/>
        <w:gridCol w:w="3415"/>
      </w:tblGrid>
      <w:tr w:rsidR="00F852FF" w:rsidRPr="00F852FF" w14:paraId="601B8306" w14:textId="77777777" w:rsidTr="00F852FF">
        <w:trPr>
          <w:trHeight w:val="341"/>
          <w:tblHeader/>
        </w:trPr>
        <w:tc>
          <w:tcPr>
            <w:tcW w:w="526" w:type="pct"/>
            <w:shd w:val="clear" w:color="auto" w:fill="365F91" w:themeFill="accent1" w:themeFillShade="BF"/>
          </w:tcPr>
          <w:p w14:paraId="1C03488C" w14:textId="77777777" w:rsidR="000E4E23" w:rsidRPr="000E4E23" w:rsidRDefault="000E4E23" w:rsidP="000E4E23">
            <w:pPr>
              <w:jc w:val="center"/>
              <w:rPr>
                <w:rFonts w:cs="Calibri"/>
                <w:b/>
                <w:bCs/>
                <w:color w:val="FFFFFF" w:themeColor="background1"/>
                <w:sz w:val="20"/>
                <w:szCs w:val="20"/>
              </w:rPr>
            </w:pPr>
            <w:r>
              <w:rPr>
                <w:b/>
                <w:color w:val="FFFFFF" w:themeColor="background1"/>
                <w:sz w:val="20"/>
              </w:rPr>
              <w:t>Rajoni</w:t>
            </w:r>
          </w:p>
        </w:tc>
        <w:tc>
          <w:tcPr>
            <w:tcW w:w="771" w:type="pct"/>
            <w:shd w:val="clear" w:color="auto" w:fill="365F91" w:themeFill="accent1" w:themeFillShade="BF"/>
            <w:hideMark/>
          </w:tcPr>
          <w:p w14:paraId="4502E9D1" w14:textId="77777777" w:rsidR="000E4E23" w:rsidRPr="000E4E23" w:rsidRDefault="000E4E23" w:rsidP="000E4E23">
            <w:pPr>
              <w:jc w:val="center"/>
              <w:rPr>
                <w:rFonts w:cs="Calibri"/>
                <w:b/>
                <w:bCs/>
                <w:color w:val="FFFFFF" w:themeColor="background1"/>
                <w:sz w:val="20"/>
                <w:szCs w:val="20"/>
              </w:rPr>
            </w:pPr>
            <w:r>
              <w:rPr>
                <w:b/>
                <w:color w:val="FFFFFF" w:themeColor="background1"/>
                <w:sz w:val="20"/>
              </w:rPr>
              <w:t>Komuna</w:t>
            </w:r>
          </w:p>
        </w:tc>
        <w:tc>
          <w:tcPr>
            <w:tcW w:w="1251" w:type="pct"/>
            <w:shd w:val="clear" w:color="auto" w:fill="365F91" w:themeFill="accent1" w:themeFillShade="BF"/>
          </w:tcPr>
          <w:p w14:paraId="1BD0DCCB" w14:textId="77777777" w:rsidR="000E4E23" w:rsidRPr="000E4E23" w:rsidRDefault="000E4E23" w:rsidP="000E4E23">
            <w:pPr>
              <w:jc w:val="center"/>
              <w:rPr>
                <w:rFonts w:cs="Calibri"/>
                <w:b/>
                <w:bCs/>
                <w:color w:val="FFFFFF" w:themeColor="background1"/>
                <w:sz w:val="20"/>
                <w:szCs w:val="20"/>
              </w:rPr>
            </w:pPr>
            <w:r>
              <w:rPr>
                <w:b/>
                <w:color w:val="FFFFFF" w:themeColor="background1"/>
                <w:sz w:val="20"/>
              </w:rPr>
              <w:t xml:space="preserve">Ofruesi i shërbimit </w:t>
            </w:r>
          </w:p>
        </w:tc>
        <w:tc>
          <w:tcPr>
            <w:tcW w:w="626" w:type="pct"/>
            <w:shd w:val="clear" w:color="auto" w:fill="365F91" w:themeFill="accent1" w:themeFillShade="BF"/>
          </w:tcPr>
          <w:p w14:paraId="36B31C15" w14:textId="77777777" w:rsidR="000E4E23" w:rsidRPr="000E4E23" w:rsidRDefault="000E4E23" w:rsidP="000E4E23">
            <w:pPr>
              <w:jc w:val="center"/>
              <w:rPr>
                <w:rFonts w:cs="Calibri"/>
                <w:b/>
                <w:bCs/>
                <w:color w:val="FFFFFF" w:themeColor="background1"/>
                <w:sz w:val="20"/>
                <w:szCs w:val="20"/>
              </w:rPr>
            </w:pPr>
            <w:r>
              <w:rPr>
                <w:b/>
                <w:color w:val="FFFFFF" w:themeColor="background1"/>
                <w:sz w:val="20"/>
              </w:rPr>
              <w:t>Struktura</w:t>
            </w:r>
          </w:p>
        </w:tc>
        <w:tc>
          <w:tcPr>
            <w:tcW w:w="1826" w:type="pct"/>
            <w:shd w:val="clear" w:color="auto" w:fill="365F91" w:themeFill="accent1" w:themeFillShade="BF"/>
          </w:tcPr>
          <w:p w14:paraId="10491E49" w14:textId="77777777" w:rsidR="000E4E23" w:rsidRPr="000E4E23" w:rsidRDefault="000E4E23" w:rsidP="000E4E23">
            <w:pPr>
              <w:jc w:val="center"/>
              <w:rPr>
                <w:rFonts w:cs="Calibri"/>
                <w:b/>
                <w:bCs/>
                <w:color w:val="FFFFFF" w:themeColor="background1"/>
                <w:sz w:val="20"/>
                <w:szCs w:val="20"/>
              </w:rPr>
            </w:pPr>
            <w:r>
              <w:rPr>
                <w:b/>
                <w:color w:val="FFFFFF" w:themeColor="background1"/>
                <w:sz w:val="20"/>
              </w:rPr>
              <w:t>Përshkrimi dhe përgjegjësitë</w:t>
            </w:r>
          </w:p>
        </w:tc>
      </w:tr>
      <w:tr w:rsidR="00F852FF" w:rsidRPr="00F852FF" w14:paraId="18FC8D6F" w14:textId="77777777" w:rsidTr="00F852FF">
        <w:tc>
          <w:tcPr>
            <w:tcW w:w="526" w:type="pct"/>
            <w:vMerge w:val="restart"/>
          </w:tcPr>
          <w:p w14:paraId="1A7E7957" w14:textId="77777777" w:rsidR="000E4E23" w:rsidRPr="000E4E23" w:rsidRDefault="000E4E23" w:rsidP="000E4E23">
            <w:pPr>
              <w:jc w:val="center"/>
              <w:rPr>
                <w:rFonts w:cs="Calibri"/>
                <w:sz w:val="20"/>
                <w:szCs w:val="20"/>
              </w:rPr>
            </w:pPr>
            <w:r>
              <w:rPr>
                <w:b/>
                <w:sz w:val="20"/>
              </w:rPr>
              <w:t xml:space="preserve">GJILAN </w:t>
            </w:r>
          </w:p>
        </w:tc>
        <w:tc>
          <w:tcPr>
            <w:tcW w:w="771" w:type="pct"/>
            <w:hideMark/>
          </w:tcPr>
          <w:p w14:paraId="0101B143" w14:textId="77777777" w:rsidR="000E4E23" w:rsidRPr="000E4E23" w:rsidRDefault="000E4E23" w:rsidP="000E4E23">
            <w:pPr>
              <w:jc w:val="center"/>
              <w:rPr>
                <w:rFonts w:cs="Calibri"/>
                <w:sz w:val="20"/>
                <w:szCs w:val="20"/>
              </w:rPr>
            </w:pPr>
            <w:r>
              <w:rPr>
                <w:sz w:val="20"/>
              </w:rPr>
              <w:t>Gjilan</w:t>
            </w:r>
          </w:p>
          <w:p w14:paraId="38FA02B9" w14:textId="77777777" w:rsidR="000E4E23" w:rsidRPr="000E4E23" w:rsidRDefault="000E4E23" w:rsidP="000E4E23">
            <w:pPr>
              <w:jc w:val="center"/>
              <w:rPr>
                <w:rFonts w:cs="Calibri"/>
                <w:sz w:val="20"/>
                <w:szCs w:val="20"/>
              </w:rPr>
            </w:pPr>
            <w:r>
              <w:rPr>
                <w:sz w:val="20"/>
              </w:rPr>
              <w:t>Kamenicë</w:t>
            </w:r>
          </w:p>
          <w:p w14:paraId="6A475390" w14:textId="77777777" w:rsidR="000E4E23" w:rsidRPr="000E4E23" w:rsidRDefault="000E4E23" w:rsidP="000E4E23">
            <w:pPr>
              <w:jc w:val="center"/>
              <w:rPr>
                <w:rFonts w:cs="Calibri"/>
                <w:sz w:val="20"/>
                <w:szCs w:val="20"/>
              </w:rPr>
            </w:pPr>
            <w:r>
              <w:rPr>
                <w:sz w:val="20"/>
              </w:rPr>
              <w:t>Viti</w:t>
            </w:r>
          </w:p>
        </w:tc>
        <w:tc>
          <w:tcPr>
            <w:tcW w:w="1251" w:type="pct"/>
            <w:hideMark/>
          </w:tcPr>
          <w:p w14:paraId="4D5DB73E" w14:textId="77777777" w:rsidR="000E4E23" w:rsidRPr="000E4E23" w:rsidRDefault="000E4E23" w:rsidP="000E4E23">
            <w:pPr>
              <w:jc w:val="center"/>
              <w:rPr>
                <w:rFonts w:cs="Calibri"/>
                <w:sz w:val="20"/>
                <w:szCs w:val="20"/>
              </w:rPr>
            </w:pPr>
            <w:r>
              <w:rPr>
                <w:sz w:val="20"/>
              </w:rPr>
              <w:t>KRM Ecohigjiena</w:t>
            </w:r>
          </w:p>
        </w:tc>
        <w:tc>
          <w:tcPr>
            <w:tcW w:w="626" w:type="pct"/>
            <w:hideMark/>
          </w:tcPr>
          <w:p w14:paraId="1F4BB000" w14:textId="77777777" w:rsidR="000E4E23" w:rsidRPr="000E4E23" w:rsidRDefault="000E4E23" w:rsidP="000E4E23">
            <w:pPr>
              <w:jc w:val="center"/>
              <w:rPr>
                <w:rFonts w:cs="Calibri"/>
                <w:sz w:val="20"/>
                <w:szCs w:val="20"/>
              </w:rPr>
            </w:pPr>
            <w:r>
              <w:rPr>
                <w:sz w:val="20"/>
              </w:rPr>
              <w:t>PPP</w:t>
            </w:r>
          </w:p>
        </w:tc>
        <w:tc>
          <w:tcPr>
            <w:tcW w:w="1826" w:type="pct"/>
            <w:hideMark/>
          </w:tcPr>
          <w:p w14:paraId="35ABA7BF" w14:textId="4DCD4A9F" w:rsidR="000E4E23" w:rsidRPr="000E4E23" w:rsidRDefault="000E4E23" w:rsidP="00F852FF">
            <w:pPr>
              <w:rPr>
                <w:rFonts w:cs="Calibri"/>
                <w:sz w:val="20"/>
                <w:szCs w:val="20"/>
              </w:rPr>
            </w:pPr>
            <w:r>
              <w:rPr>
                <w:sz w:val="20"/>
              </w:rPr>
              <w:t xml:space="preserve">Ofron shërbime të </w:t>
            </w:r>
            <w:r w:rsidR="007447DF">
              <w:rPr>
                <w:sz w:val="20"/>
              </w:rPr>
              <w:t>mbledhjes së</w:t>
            </w:r>
            <w:r>
              <w:rPr>
                <w:sz w:val="20"/>
              </w:rPr>
              <w:t xml:space="preserve"> mbeturinave për 3 komunat </w:t>
            </w:r>
          </w:p>
          <w:p w14:paraId="154F29A0" w14:textId="18274F88" w:rsidR="000E4E23" w:rsidRPr="000E4E23" w:rsidRDefault="0079325F" w:rsidP="00F852FF">
            <w:pPr>
              <w:rPr>
                <w:rFonts w:cs="Calibri"/>
                <w:sz w:val="20"/>
                <w:szCs w:val="20"/>
              </w:rPr>
            </w:pPr>
            <w:r>
              <w:rPr>
                <w:sz w:val="20"/>
              </w:rPr>
              <w:t>Mbledh</w:t>
            </w:r>
            <w:r w:rsidR="000E4E23">
              <w:rPr>
                <w:sz w:val="20"/>
              </w:rPr>
              <w:t>, transporton dhe ruan mbeturinat, pastron rrugët, mirëmban varrezat, kryen shërbime dimërore etj.</w:t>
            </w:r>
          </w:p>
        </w:tc>
      </w:tr>
      <w:tr w:rsidR="00160EC4" w:rsidRPr="00F852FF" w14:paraId="0904AEB5" w14:textId="77777777" w:rsidTr="00F852FF">
        <w:tc>
          <w:tcPr>
            <w:tcW w:w="526" w:type="pct"/>
            <w:vMerge/>
          </w:tcPr>
          <w:p w14:paraId="2BCA988B" w14:textId="77777777" w:rsidR="00160EC4" w:rsidRPr="000E4E23" w:rsidRDefault="00160EC4" w:rsidP="00160EC4">
            <w:pPr>
              <w:jc w:val="center"/>
              <w:rPr>
                <w:rFonts w:cs="Calibri"/>
                <w:sz w:val="20"/>
                <w:szCs w:val="20"/>
              </w:rPr>
            </w:pPr>
          </w:p>
        </w:tc>
        <w:tc>
          <w:tcPr>
            <w:tcW w:w="771" w:type="pct"/>
            <w:hideMark/>
          </w:tcPr>
          <w:p w14:paraId="164ACF56" w14:textId="77777777" w:rsidR="00160EC4" w:rsidRPr="000E4E23" w:rsidRDefault="00160EC4" w:rsidP="00160EC4">
            <w:pPr>
              <w:jc w:val="center"/>
              <w:rPr>
                <w:rFonts w:cs="Calibri"/>
                <w:sz w:val="20"/>
                <w:szCs w:val="20"/>
              </w:rPr>
            </w:pPr>
            <w:r>
              <w:rPr>
                <w:sz w:val="20"/>
              </w:rPr>
              <w:t>Novobërdë</w:t>
            </w:r>
          </w:p>
        </w:tc>
        <w:tc>
          <w:tcPr>
            <w:tcW w:w="1251" w:type="pct"/>
            <w:hideMark/>
          </w:tcPr>
          <w:p w14:paraId="4F00CA9E" w14:textId="77777777" w:rsidR="00160EC4" w:rsidRPr="000E4E23" w:rsidRDefault="00160EC4" w:rsidP="00160EC4">
            <w:pPr>
              <w:jc w:val="center"/>
              <w:rPr>
                <w:rFonts w:cs="Calibri"/>
                <w:sz w:val="20"/>
                <w:szCs w:val="20"/>
                <w:highlight w:val="yellow"/>
              </w:rPr>
            </w:pPr>
            <w:r>
              <w:rPr>
                <w:sz w:val="20"/>
              </w:rPr>
              <w:t>Ekologija (Graçanicë)</w:t>
            </w:r>
          </w:p>
        </w:tc>
        <w:tc>
          <w:tcPr>
            <w:tcW w:w="626" w:type="pct"/>
            <w:hideMark/>
          </w:tcPr>
          <w:p w14:paraId="6C69E7F6" w14:textId="77777777" w:rsidR="00160EC4" w:rsidRPr="000E4E23" w:rsidRDefault="00160EC4" w:rsidP="00160EC4">
            <w:pPr>
              <w:jc w:val="center"/>
              <w:rPr>
                <w:rFonts w:cs="Calibri"/>
                <w:sz w:val="20"/>
                <w:szCs w:val="20"/>
                <w:highlight w:val="yellow"/>
              </w:rPr>
            </w:pPr>
            <w:r>
              <w:rPr>
                <w:sz w:val="20"/>
              </w:rPr>
              <w:t>NPL</w:t>
            </w:r>
          </w:p>
        </w:tc>
        <w:tc>
          <w:tcPr>
            <w:tcW w:w="1826" w:type="pct"/>
            <w:hideMark/>
          </w:tcPr>
          <w:p w14:paraId="35F4BD08" w14:textId="63A00002" w:rsidR="00160EC4" w:rsidRPr="000E4E23" w:rsidRDefault="00160EC4" w:rsidP="00160EC4">
            <w:pPr>
              <w:rPr>
                <w:rFonts w:cs="Calibri"/>
                <w:sz w:val="20"/>
                <w:szCs w:val="20"/>
                <w:highlight w:val="yellow"/>
              </w:rPr>
            </w:pPr>
            <w:r>
              <w:t>Mbledh mbeturina</w:t>
            </w:r>
          </w:p>
        </w:tc>
      </w:tr>
      <w:tr w:rsidR="00160EC4" w:rsidRPr="00F852FF" w14:paraId="4F906961" w14:textId="77777777" w:rsidTr="00F852FF">
        <w:tc>
          <w:tcPr>
            <w:tcW w:w="526" w:type="pct"/>
            <w:vMerge/>
          </w:tcPr>
          <w:p w14:paraId="13AEFE38" w14:textId="77777777" w:rsidR="00160EC4" w:rsidRPr="000E4E23" w:rsidRDefault="00160EC4" w:rsidP="00160EC4">
            <w:pPr>
              <w:rPr>
                <w:rFonts w:cs="Calibri"/>
                <w:sz w:val="20"/>
                <w:szCs w:val="20"/>
              </w:rPr>
            </w:pPr>
          </w:p>
        </w:tc>
        <w:tc>
          <w:tcPr>
            <w:tcW w:w="771" w:type="pct"/>
          </w:tcPr>
          <w:p w14:paraId="3B5B611E" w14:textId="77777777" w:rsidR="00160EC4" w:rsidRPr="000E4E23" w:rsidRDefault="00160EC4" w:rsidP="00160EC4">
            <w:pPr>
              <w:jc w:val="center"/>
              <w:rPr>
                <w:rFonts w:cs="Calibri"/>
                <w:sz w:val="20"/>
                <w:szCs w:val="20"/>
              </w:rPr>
            </w:pPr>
            <w:r>
              <w:rPr>
                <w:sz w:val="20"/>
              </w:rPr>
              <w:t>Partesh</w:t>
            </w:r>
          </w:p>
        </w:tc>
        <w:tc>
          <w:tcPr>
            <w:tcW w:w="1251" w:type="pct"/>
            <w:hideMark/>
          </w:tcPr>
          <w:p w14:paraId="3BA98D45" w14:textId="77777777" w:rsidR="00160EC4" w:rsidRPr="000E4E23" w:rsidRDefault="00160EC4" w:rsidP="00160EC4">
            <w:pPr>
              <w:jc w:val="center"/>
              <w:rPr>
                <w:rFonts w:cs="Calibri"/>
                <w:sz w:val="20"/>
                <w:szCs w:val="20"/>
                <w:highlight w:val="yellow"/>
              </w:rPr>
            </w:pPr>
            <w:r>
              <w:rPr>
                <w:sz w:val="20"/>
              </w:rPr>
              <w:t>Komuna e Parteshit, DSHP</w:t>
            </w:r>
          </w:p>
        </w:tc>
        <w:tc>
          <w:tcPr>
            <w:tcW w:w="626" w:type="pct"/>
            <w:hideMark/>
          </w:tcPr>
          <w:p w14:paraId="729D73F1" w14:textId="77777777" w:rsidR="00160EC4" w:rsidRPr="000E4E23" w:rsidRDefault="00160EC4" w:rsidP="00160EC4">
            <w:pPr>
              <w:jc w:val="center"/>
              <w:rPr>
                <w:rFonts w:cs="Calibri"/>
                <w:sz w:val="20"/>
                <w:szCs w:val="20"/>
                <w:highlight w:val="yellow"/>
              </w:rPr>
            </w:pPr>
            <w:r>
              <w:rPr>
                <w:sz w:val="20"/>
              </w:rPr>
              <w:t>Komunale</w:t>
            </w:r>
          </w:p>
        </w:tc>
        <w:tc>
          <w:tcPr>
            <w:tcW w:w="1826" w:type="pct"/>
            <w:hideMark/>
          </w:tcPr>
          <w:p w14:paraId="1D75E9A0" w14:textId="77777777" w:rsidR="00160EC4" w:rsidRPr="000E4E23" w:rsidRDefault="00160EC4" w:rsidP="00160EC4">
            <w:pPr>
              <w:rPr>
                <w:rFonts w:cs="Calibri"/>
                <w:sz w:val="20"/>
                <w:szCs w:val="20"/>
                <w:highlight w:val="yellow"/>
              </w:rPr>
            </w:pPr>
            <w:r>
              <w:t>Vetëm për menaxhimin e mbeturinave.</w:t>
            </w:r>
          </w:p>
        </w:tc>
      </w:tr>
      <w:tr w:rsidR="00F852FF" w:rsidRPr="00F852FF" w14:paraId="0DCEFA3D" w14:textId="77777777" w:rsidTr="00F852FF">
        <w:tc>
          <w:tcPr>
            <w:tcW w:w="526" w:type="pct"/>
            <w:vMerge/>
          </w:tcPr>
          <w:p w14:paraId="7227884D" w14:textId="77777777" w:rsidR="000E4E23" w:rsidRPr="000E4E23" w:rsidRDefault="000E4E23" w:rsidP="000E4E23">
            <w:pPr>
              <w:rPr>
                <w:rFonts w:cs="Calibri"/>
                <w:sz w:val="20"/>
                <w:szCs w:val="20"/>
              </w:rPr>
            </w:pPr>
          </w:p>
        </w:tc>
        <w:tc>
          <w:tcPr>
            <w:tcW w:w="771" w:type="pct"/>
          </w:tcPr>
          <w:p w14:paraId="71A4D88C" w14:textId="77777777" w:rsidR="000E4E23" w:rsidRPr="000E4E23" w:rsidRDefault="000E4E23" w:rsidP="000E4E23">
            <w:pPr>
              <w:jc w:val="center"/>
              <w:rPr>
                <w:rFonts w:cs="Calibri"/>
                <w:sz w:val="20"/>
                <w:szCs w:val="20"/>
              </w:rPr>
            </w:pPr>
            <w:r>
              <w:rPr>
                <w:sz w:val="20"/>
              </w:rPr>
              <w:t>Kllokot</w:t>
            </w:r>
          </w:p>
        </w:tc>
        <w:tc>
          <w:tcPr>
            <w:tcW w:w="1251" w:type="pct"/>
            <w:hideMark/>
          </w:tcPr>
          <w:p w14:paraId="5C146653" w14:textId="77777777" w:rsidR="000E4E23" w:rsidRPr="0001569C" w:rsidRDefault="000E4E23" w:rsidP="000E4E23">
            <w:pPr>
              <w:jc w:val="center"/>
              <w:rPr>
                <w:rFonts w:cs="Calibri"/>
                <w:sz w:val="20"/>
                <w:szCs w:val="20"/>
                <w:highlight w:val="yellow"/>
              </w:rPr>
            </w:pPr>
            <w:r>
              <w:rPr>
                <w:sz w:val="20"/>
              </w:rPr>
              <w:t>Komuna e Kllokotit (Drejtoria e administratës dhe shërbimeve publike)</w:t>
            </w:r>
          </w:p>
        </w:tc>
        <w:tc>
          <w:tcPr>
            <w:tcW w:w="626" w:type="pct"/>
            <w:hideMark/>
          </w:tcPr>
          <w:p w14:paraId="15A6548C" w14:textId="77777777" w:rsidR="000E4E23" w:rsidRPr="000E4E23" w:rsidRDefault="000E4E23" w:rsidP="000E4E23">
            <w:pPr>
              <w:jc w:val="center"/>
              <w:rPr>
                <w:rFonts w:cs="Calibri"/>
                <w:sz w:val="20"/>
                <w:szCs w:val="20"/>
                <w:highlight w:val="yellow"/>
              </w:rPr>
            </w:pPr>
            <w:r>
              <w:rPr>
                <w:sz w:val="20"/>
              </w:rPr>
              <w:t>DSHP</w:t>
            </w:r>
          </w:p>
        </w:tc>
        <w:tc>
          <w:tcPr>
            <w:tcW w:w="1826" w:type="pct"/>
            <w:hideMark/>
          </w:tcPr>
          <w:p w14:paraId="290642E5" w14:textId="77777777" w:rsidR="000E4E23" w:rsidRPr="000E4E23" w:rsidRDefault="000E4E23" w:rsidP="00F852FF">
            <w:pPr>
              <w:rPr>
                <w:rFonts w:cs="Calibri"/>
                <w:sz w:val="20"/>
                <w:szCs w:val="20"/>
              </w:rPr>
            </w:pPr>
            <w:r>
              <w:rPr>
                <w:sz w:val="20"/>
              </w:rPr>
              <w:t>Mbledhja e mbeturinave</w:t>
            </w:r>
          </w:p>
          <w:p w14:paraId="70412255" w14:textId="77777777" w:rsidR="000E4E23" w:rsidRPr="000E4E23" w:rsidRDefault="000E4E23" w:rsidP="00F852FF">
            <w:pPr>
              <w:rPr>
                <w:rFonts w:cs="Calibri"/>
                <w:sz w:val="20"/>
                <w:szCs w:val="20"/>
              </w:rPr>
            </w:pPr>
          </w:p>
        </w:tc>
      </w:tr>
      <w:tr w:rsidR="00F852FF" w:rsidRPr="00F852FF" w14:paraId="784DE3A4" w14:textId="77777777" w:rsidTr="00F852FF">
        <w:tc>
          <w:tcPr>
            <w:tcW w:w="526" w:type="pct"/>
            <w:vMerge/>
          </w:tcPr>
          <w:p w14:paraId="5862A43D" w14:textId="77777777" w:rsidR="000E4E23" w:rsidRPr="000E4E23" w:rsidRDefault="000E4E23" w:rsidP="000E4E23">
            <w:pPr>
              <w:rPr>
                <w:rFonts w:cs="Calibri"/>
                <w:sz w:val="20"/>
                <w:szCs w:val="20"/>
              </w:rPr>
            </w:pPr>
          </w:p>
        </w:tc>
        <w:tc>
          <w:tcPr>
            <w:tcW w:w="771" w:type="pct"/>
          </w:tcPr>
          <w:p w14:paraId="5B43AD32" w14:textId="77777777" w:rsidR="000E4E23" w:rsidRPr="000E4E23" w:rsidRDefault="000E4E23" w:rsidP="000E4E23">
            <w:pPr>
              <w:jc w:val="center"/>
              <w:rPr>
                <w:rFonts w:cs="Calibri"/>
                <w:sz w:val="20"/>
                <w:szCs w:val="20"/>
              </w:rPr>
            </w:pPr>
            <w:r>
              <w:rPr>
                <w:sz w:val="20"/>
              </w:rPr>
              <w:t>Ranillug</w:t>
            </w:r>
          </w:p>
        </w:tc>
        <w:tc>
          <w:tcPr>
            <w:tcW w:w="1251" w:type="pct"/>
            <w:hideMark/>
          </w:tcPr>
          <w:p w14:paraId="4E584CBA" w14:textId="77777777" w:rsidR="000E4E23" w:rsidRPr="000E4E23" w:rsidRDefault="000E4E23" w:rsidP="000E4E23">
            <w:pPr>
              <w:jc w:val="center"/>
              <w:rPr>
                <w:rFonts w:cs="Calibri"/>
                <w:sz w:val="20"/>
                <w:szCs w:val="20"/>
                <w:highlight w:val="yellow"/>
              </w:rPr>
            </w:pPr>
            <w:r>
              <w:rPr>
                <w:sz w:val="20"/>
              </w:rPr>
              <w:t>Komuna e Ranillugut</w:t>
            </w:r>
          </w:p>
        </w:tc>
        <w:tc>
          <w:tcPr>
            <w:tcW w:w="626" w:type="pct"/>
            <w:hideMark/>
          </w:tcPr>
          <w:p w14:paraId="2C845530" w14:textId="77777777" w:rsidR="000E4E23" w:rsidRPr="000E4E23" w:rsidRDefault="000E4E23" w:rsidP="000E4E23">
            <w:pPr>
              <w:jc w:val="center"/>
              <w:rPr>
                <w:rFonts w:cs="Calibri"/>
                <w:sz w:val="20"/>
                <w:szCs w:val="20"/>
                <w:highlight w:val="yellow"/>
              </w:rPr>
            </w:pPr>
            <w:r>
              <w:rPr>
                <w:sz w:val="20"/>
              </w:rPr>
              <w:t>komuna</w:t>
            </w:r>
          </w:p>
        </w:tc>
        <w:tc>
          <w:tcPr>
            <w:tcW w:w="1826" w:type="pct"/>
            <w:hideMark/>
          </w:tcPr>
          <w:p w14:paraId="6BC4CF34" w14:textId="1CA0B8FC" w:rsidR="000E4E23" w:rsidRPr="000E4E23" w:rsidRDefault="000E4E23" w:rsidP="00F852FF">
            <w:pPr>
              <w:rPr>
                <w:rFonts w:cs="Calibri"/>
                <w:sz w:val="20"/>
                <w:szCs w:val="20"/>
              </w:rPr>
            </w:pPr>
            <w:r>
              <w:rPr>
                <w:sz w:val="20"/>
              </w:rPr>
              <w:t xml:space="preserve">Vetëm </w:t>
            </w:r>
            <w:r w:rsidR="00CD00B3">
              <w:rPr>
                <w:sz w:val="20"/>
              </w:rPr>
              <w:t xml:space="preserve">mbledhja e </w:t>
            </w:r>
            <w:r>
              <w:rPr>
                <w:sz w:val="20"/>
              </w:rPr>
              <w:t>mbeturinave, ruajtja e hapësirave të gjelbra</w:t>
            </w:r>
          </w:p>
        </w:tc>
      </w:tr>
      <w:tr w:rsidR="00F852FF" w:rsidRPr="00F852FF" w14:paraId="5DBE512A" w14:textId="77777777" w:rsidTr="00F852FF">
        <w:tc>
          <w:tcPr>
            <w:tcW w:w="526" w:type="pct"/>
            <w:vMerge w:val="restart"/>
          </w:tcPr>
          <w:p w14:paraId="5F22FE31" w14:textId="77777777" w:rsidR="000E4E23" w:rsidRPr="000E4E23" w:rsidRDefault="000E4E23" w:rsidP="000E4E23">
            <w:pPr>
              <w:jc w:val="center"/>
              <w:rPr>
                <w:rFonts w:cs="Calibri"/>
                <w:sz w:val="20"/>
                <w:szCs w:val="20"/>
              </w:rPr>
            </w:pPr>
            <w:r>
              <w:rPr>
                <w:b/>
                <w:sz w:val="20"/>
              </w:rPr>
              <w:t xml:space="preserve">FERIZAJ </w:t>
            </w:r>
          </w:p>
        </w:tc>
        <w:tc>
          <w:tcPr>
            <w:tcW w:w="771" w:type="pct"/>
          </w:tcPr>
          <w:p w14:paraId="5C7E8221" w14:textId="77777777" w:rsidR="000E4E23" w:rsidRPr="000E4E23" w:rsidRDefault="000E4E23" w:rsidP="000E4E23">
            <w:pPr>
              <w:jc w:val="center"/>
              <w:rPr>
                <w:rFonts w:cs="Calibri"/>
                <w:sz w:val="20"/>
                <w:szCs w:val="20"/>
              </w:rPr>
            </w:pPr>
            <w:r>
              <w:rPr>
                <w:sz w:val="20"/>
              </w:rPr>
              <w:t>Ferizaj</w:t>
            </w:r>
          </w:p>
          <w:p w14:paraId="7C530E24" w14:textId="77777777" w:rsidR="000E4E23" w:rsidRPr="000E4E23" w:rsidRDefault="000E4E23" w:rsidP="000E4E23">
            <w:pPr>
              <w:jc w:val="center"/>
              <w:rPr>
                <w:rFonts w:cs="Calibri"/>
                <w:sz w:val="20"/>
                <w:szCs w:val="20"/>
              </w:rPr>
            </w:pPr>
            <w:r>
              <w:rPr>
                <w:sz w:val="20"/>
              </w:rPr>
              <w:t>Kaçanik</w:t>
            </w:r>
          </w:p>
          <w:p w14:paraId="19527956" w14:textId="77777777" w:rsidR="000E4E23" w:rsidRPr="000E4E23" w:rsidRDefault="000E4E23" w:rsidP="000E4E23">
            <w:pPr>
              <w:jc w:val="center"/>
              <w:rPr>
                <w:rFonts w:cs="Calibri"/>
                <w:sz w:val="20"/>
                <w:szCs w:val="20"/>
              </w:rPr>
            </w:pPr>
            <w:r>
              <w:rPr>
                <w:sz w:val="20"/>
              </w:rPr>
              <w:t>Shtime</w:t>
            </w:r>
          </w:p>
        </w:tc>
        <w:tc>
          <w:tcPr>
            <w:tcW w:w="1251" w:type="pct"/>
            <w:hideMark/>
          </w:tcPr>
          <w:p w14:paraId="0C058E45" w14:textId="77777777" w:rsidR="000E4E23" w:rsidRPr="000E4E23" w:rsidRDefault="000E4E23" w:rsidP="000E4E23">
            <w:pPr>
              <w:jc w:val="center"/>
              <w:rPr>
                <w:rFonts w:cs="Calibri"/>
                <w:sz w:val="20"/>
                <w:szCs w:val="20"/>
              </w:rPr>
            </w:pPr>
            <w:r>
              <w:rPr>
                <w:sz w:val="20"/>
              </w:rPr>
              <w:t>KRM Pastërtia</w:t>
            </w:r>
          </w:p>
        </w:tc>
        <w:tc>
          <w:tcPr>
            <w:tcW w:w="626" w:type="pct"/>
            <w:hideMark/>
          </w:tcPr>
          <w:p w14:paraId="4C2F9F1E" w14:textId="77777777" w:rsidR="000E4E23" w:rsidRPr="000E4E23" w:rsidRDefault="000E4E23" w:rsidP="000E4E23">
            <w:pPr>
              <w:jc w:val="center"/>
              <w:rPr>
                <w:rFonts w:cs="Calibri"/>
                <w:sz w:val="20"/>
                <w:szCs w:val="20"/>
              </w:rPr>
            </w:pPr>
            <w:r>
              <w:rPr>
                <w:sz w:val="20"/>
              </w:rPr>
              <w:t>KRM</w:t>
            </w:r>
          </w:p>
        </w:tc>
        <w:tc>
          <w:tcPr>
            <w:tcW w:w="1826" w:type="pct"/>
            <w:hideMark/>
          </w:tcPr>
          <w:p w14:paraId="59F828A0" w14:textId="47362EA6" w:rsidR="000E4E23" w:rsidRPr="000E4E23" w:rsidRDefault="000E4E23" w:rsidP="00F852FF">
            <w:pPr>
              <w:rPr>
                <w:rFonts w:cs="Calibri"/>
                <w:sz w:val="20"/>
                <w:szCs w:val="20"/>
              </w:rPr>
            </w:pPr>
            <w:r>
              <w:rPr>
                <w:sz w:val="20"/>
              </w:rPr>
              <w:t xml:space="preserve">Ofron shërbime të </w:t>
            </w:r>
            <w:r w:rsidR="007447DF">
              <w:rPr>
                <w:sz w:val="20"/>
              </w:rPr>
              <w:t>mbledhjes së</w:t>
            </w:r>
            <w:r>
              <w:rPr>
                <w:sz w:val="20"/>
              </w:rPr>
              <w:t xml:space="preserve"> mbeturinave për 3 komunat</w:t>
            </w:r>
          </w:p>
          <w:p w14:paraId="203B5D17" w14:textId="4EF41AD7" w:rsidR="000E4E23" w:rsidRPr="000E4E23" w:rsidRDefault="0079325F" w:rsidP="00F852FF">
            <w:pPr>
              <w:rPr>
                <w:rFonts w:cs="Calibri"/>
                <w:sz w:val="20"/>
                <w:szCs w:val="20"/>
              </w:rPr>
            </w:pPr>
            <w:r>
              <w:t>Mbledh</w:t>
            </w:r>
            <w:r w:rsidR="000E4E23">
              <w:rPr>
                <w:sz w:val="20"/>
              </w:rPr>
              <w:t>, transporton dhe ruan mbeturinat, pastron rrugët, mirëmban varrezat, kryen shërbime dimërore etj.</w:t>
            </w:r>
          </w:p>
          <w:p w14:paraId="206F0277" w14:textId="77777777" w:rsidR="000E4E23" w:rsidRPr="000E4E23" w:rsidRDefault="000E4E23" w:rsidP="00F852FF">
            <w:pPr>
              <w:rPr>
                <w:rFonts w:cs="Calibri"/>
                <w:sz w:val="20"/>
                <w:szCs w:val="20"/>
              </w:rPr>
            </w:pPr>
          </w:p>
        </w:tc>
      </w:tr>
      <w:tr w:rsidR="00F852FF" w:rsidRPr="00F852FF" w14:paraId="184879BC" w14:textId="77777777" w:rsidTr="00F852FF">
        <w:tc>
          <w:tcPr>
            <w:tcW w:w="526" w:type="pct"/>
            <w:vMerge/>
          </w:tcPr>
          <w:p w14:paraId="693CB277" w14:textId="77777777" w:rsidR="000E4E23" w:rsidRPr="000E4E23" w:rsidRDefault="000E4E23" w:rsidP="000E4E23">
            <w:pPr>
              <w:rPr>
                <w:rFonts w:cs="Calibri"/>
                <w:sz w:val="20"/>
                <w:szCs w:val="20"/>
              </w:rPr>
            </w:pPr>
          </w:p>
        </w:tc>
        <w:tc>
          <w:tcPr>
            <w:tcW w:w="771" w:type="pct"/>
          </w:tcPr>
          <w:p w14:paraId="589762E2" w14:textId="77777777" w:rsidR="000E4E23" w:rsidRPr="00BE0D24" w:rsidRDefault="000E4E23" w:rsidP="000E4E23">
            <w:pPr>
              <w:jc w:val="center"/>
              <w:rPr>
                <w:rFonts w:cs="Calibri"/>
                <w:sz w:val="20"/>
                <w:szCs w:val="20"/>
              </w:rPr>
            </w:pPr>
            <w:r w:rsidRPr="00BE0D24">
              <w:rPr>
                <w:sz w:val="20"/>
              </w:rPr>
              <w:t>Han i Elezit</w:t>
            </w:r>
          </w:p>
        </w:tc>
        <w:tc>
          <w:tcPr>
            <w:tcW w:w="1251" w:type="pct"/>
            <w:hideMark/>
          </w:tcPr>
          <w:p w14:paraId="42B96845" w14:textId="06378EC8" w:rsidR="000E4E23" w:rsidRPr="00BE0D24" w:rsidRDefault="00BE0D24" w:rsidP="000E4E23">
            <w:pPr>
              <w:jc w:val="center"/>
              <w:rPr>
                <w:rFonts w:cs="Calibri"/>
                <w:sz w:val="20"/>
                <w:szCs w:val="20"/>
              </w:rPr>
            </w:pPr>
            <w:r w:rsidRPr="00BE0D24">
              <w:rPr>
                <w:sz w:val="20"/>
              </w:rPr>
              <w:t xml:space="preserve">NPL </w:t>
            </w:r>
            <w:r w:rsidR="000E4E23" w:rsidRPr="00BE0D24">
              <w:rPr>
                <w:sz w:val="20"/>
              </w:rPr>
              <w:t>Pastrimi</w:t>
            </w:r>
            <w:r w:rsidRPr="00BE0D24">
              <w:rPr>
                <w:sz w:val="20"/>
              </w:rPr>
              <w:t xml:space="preserve"> SH.A</w:t>
            </w:r>
          </w:p>
        </w:tc>
        <w:tc>
          <w:tcPr>
            <w:tcW w:w="626" w:type="pct"/>
            <w:hideMark/>
          </w:tcPr>
          <w:p w14:paraId="5DE1F5AF" w14:textId="4182DC0D" w:rsidR="000E4E23" w:rsidRPr="00BE0D24" w:rsidRDefault="000E4E23" w:rsidP="000E4E23">
            <w:pPr>
              <w:jc w:val="center"/>
              <w:rPr>
                <w:rFonts w:cs="Calibri"/>
                <w:sz w:val="20"/>
                <w:szCs w:val="20"/>
              </w:rPr>
            </w:pPr>
            <w:r w:rsidRPr="00BE0D24">
              <w:rPr>
                <w:sz w:val="20"/>
              </w:rPr>
              <w:t>NP</w:t>
            </w:r>
            <w:r w:rsidR="00BE0D24" w:rsidRPr="00BE0D24">
              <w:rPr>
                <w:sz w:val="20"/>
              </w:rPr>
              <w:t>L</w:t>
            </w:r>
          </w:p>
        </w:tc>
        <w:tc>
          <w:tcPr>
            <w:tcW w:w="1826" w:type="pct"/>
            <w:hideMark/>
          </w:tcPr>
          <w:p w14:paraId="409B1384" w14:textId="444CFF78" w:rsidR="000E4E23" w:rsidRPr="000E4E23" w:rsidRDefault="0079325F" w:rsidP="00F852FF">
            <w:pPr>
              <w:rPr>
                <w:rFonts w:cs="Calibri"/>
                <w:sz w:val="20"/>
                <w:szCs w:val="20"/>
              </w:rPr>
            </w:pPr>
            <w:r>
              <w:t>Mbledh</w:t>
            </w:r>
            <w:r w:rsidR="000E4E23">
              <w:rPr>
                <w:sz w:val="20"/>
              </w:rPr>
              <w:t>, transporton dhe ruan mbeturinat, pastron rrugët, mirëmban varrezat, kryen shërbime dimërore etj.</w:t>
            </w:r>
          </w:p>
        </w:tc>
      </w:tr>
      <w:tr w:rsidR="00F852FF" w:rsidRPr="00F852FF" w14:paraId="2C39751A" w14:textId="77777777" w:rsidTr="00F852FF">
        <w:tc>
          <w:tcPr>
            <w:tcW w:w="526" w:type="pct"/>
            <w:vMerge/>
          </w:tcPr>
          <w:p w14:paraId="2F72DF6A" w14:textId="77777777" w:rsidR="000E4E23" w:rsidRPr="000E4E23" w:rsidRDefault="000E4E23" w:rsidP="000E4E23">
            <w:pPr>
              <w:rPr>
                <w:rFonts w:cs="Calibri"/>
                <w:sz w:val="20"/>
                <w:szCs w:val="20"/>
              </w:rPr>
            </w:pPr>
          </w:p>
        </w:tc>
        <w:tc>
          <w:tcPr>
            <w:tcW w:w="771" w:type="pct"/>
          </w:tcPr>
          <w:p w14:paraId="64F1AF3C" w14:textId="77777777" w:rsidR="000E4E23" w:rsidRPr="000E4E23" w:rsidRDefault="000E4E23" w:rsidP="000E4E23">
            <w:pPr>
              <w:jc w:val="center"/>
              <w:rPr>
                <w:rFonts w:cs="Calibri"/>
                <w:b/>
                <w:bCs/>
                <w:sz w:val="20"/>
                <w:szCs w:val="20"/>
              </w:rPr>
            </w:pPr>
            <w:r>
              <w:rPr>
                <w:sz w:val="20"/>
              </w:rPr>
              <w:t>Shtërpcë</w:t>
            </w:r>
          </w:p>
        </w:tc>
        <w:tc>
          <w:tcPr>
            <w:tcW w:w="1251" w:type="pct"/>
          </w:tcPr>
          <w:p w14:paraId="26DC86D0" w14:textId="77777777" w:rsidR="000E4E23" w:rsidRPr="000E4E23" w:rsidRDefault="000E4E23" w:rsidP="000E4E23">
            <w:pPr>
              <w:jc w:val="center"/>
              <w:rPr>
                <w:rFonts w:cs="Calibri"/>
                <w:sz w:val="20"/>
                <w:szCs w:val="20"/>
              </w:rPr>
            </w:pPr>
            <w:r>
              <w:rPr>
                <w:sz w:val="20"/>
              </w:rPr>
              <w:t>NJKP Shtërpcë</w:t>
            </w:r>
          </w:p>
        </w:tc>
        <w:tc>
          <w:tcPr>
            <w:tcW w:w="626" w:type="pct"/>
          </w:tcPr>
          <w:p w14:paraId="752C9042" w14:textId="77777777" w:rsidR="000E4E23" w:rsidRPr="000E4E23" w:rsidRDefault="000E4E23" w:rsidP="000E4E23">
            <w:pPr>
              <w:jc w:val="center"/>
              <w:rPr>
                <w:rFonts w:cs="Calibri"/>
                <w:sz w:val="20"/>
                <w:szCs w:val="20"/>
              </w:rPr>
            </w:pPr>
            <w:r>
              <w:rPr>
                <w:sz w:val="20"/>
              </w:rPr>
              <w:t>lokale</w:t>
            </w:r>
          </w:p>
        </w:tc>
        <w:tc>
          <w:tcPr>
            <w:tcW w:w="1826" w:type="pct"/>
          </w:tcPr>
          <w:p w14:paraId="49A724BE" w14:textId="40C321B9" w:rsidR="000E4E23" w:rsidRPr="000E4E23" w:rsidRDefault="0079325F" w:rsidP="00F852FF">
            <w:pPr>
              <w:rPr>
                <w:rFonts w:cs="Calibri"/>
                <w:b/>
                <w:bCs/>
                <w:sz w:val="20"/>
                <w:szCs w:val="20"/>
              </w:rPr>
            </w:pPr>
            <w:r>
              <w:t>Mbledh</w:t>
            </w:r>
            <w:r w:rsidR="000E4E23">
              <w:rPr>
                <w:sz w:val="20"/>
              </w:rPr>
              <w:t>, transporton dhe ruan mbeturinat, pastron rrugët, mirëmban varrezat, kryen shërbime dimërore etj.</w:t>
            </w:r>
          </w:p>
        </w:tc>
      </w:tr>
    </w:tbl>
    <w:p w14:paraId="334E2563" w14:textId="77777777" w:rsidR="000E4E23" w:rsidRPr="00680962" w:rsidRDefault="000E4E23" w:rsidP="000E4E23">
      <w:pPr>
        <w:spacing w:after="0" w:line="240" w:lineRule="auto"/>
      </w:pPr>
    </w:p>
    <w:p w14:paraId="57FD109E" w14:textId="77777777" w:rsidR="000E4E23" w:rsidRPr="000E4E23" w:rsidRDefault="000E4E23" w:rsidP="000E4E23">
      <w:pPr>
        <w:spacing w:after="0" w:line="240" w:lineRule="auto"/>
        <w:rPr>
          <w:b/>
          <w:bCs/>
        </w:rPr>
      </w:pPr>
      <w:bookmarkStart w:id="29" w:name="_Toc140050137"/>
      <w:r>
        <w:rPr>
          <w:b/>
        </w:rPr>
        <w:t>Kompani të tjera</w:t>
      </w:r>
      <w:bookmarkEnd w:id="29"/>
    </w:p>
    <w:p w14:paraId="22736C72" w14:textId="77777777" w:rsidR="000E4E23" w:rsidRDefault="000E4E23" w:rsidP="000E4E23">
      <w:pPr>
        <w:spacing w:after="0" w:line="240" w:lineRule="auto"/>
      </w:pPr>
      <w:r>
        <w:t>Përveç KRM-ve dhe ofruesve të tjerë kryesorë të shërbimeve, një numër i kompanive private operojnë në të dy rajonet si shtesë e KRM-ve. Kompanitë e tjera të identifikuara në secilën komunë janë përshkruar në tabelën e mëposhtme.</w:t>
      </w:r>
    </w:p>
    <w:p w14:paraId="41140C3C" w14:textId="77777777" w:rsidR="00F852FF" w:rsidRPr="00680962" w:rsidRDefault="00F852FF" w:rsidP="000E4E23">
      <w:pPr>
        <w:spacing w:after="0" w:line="240" w:lineRule="auto"/>
      </w:pPr>
    </w:p>
    <w:p w14:paraId="392623D4" w14:textId="77777777" w:rsidR="000E4E23" w:rsidRPr="000E4E23" w:rsidRDefault="00F852FF" w:rsidP="00F852FF">
      <w:pPr>
        <w:pStyle w:val="Caption"/>
        <w:spacing w:after="120"/>
        <w:rPr>
          <w:i w:val="0"/>
          <w:iCs w:val="0"/>
          <w:sz w:val="20"/>
          <w:szCs w:val="20"/>
        </w:rPr>
      </w:pPr>
      <w:bookmarkStart w:id="30" w:name="_Toc136347523"/>
      <w:bookmarkStart w:id="31" w:name="_Toc18593669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2</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Përshkrimi i kompanive private për menaxhimin e menaxhimin e mbeturinave që operojnë në rajone</w:t>
      </w:r>
      <w:bookmarkEnd w:id="30"/>
      <w:bookmarkEnd w:id="31"/>
    </w:p>
    <w:tbl>
      <w:tblPr>
        <w:tblStyle w:val="TableGrid5"/>
        <w:tblW w:w="5000" w:type="pct"/>
        <w:tblLook w:val="0420" w:firstRow="1" w:lastRow="0" w:firstColumn="0" w:lastColumn="0" w:noHBand="0" w:noVBand="1"/>
      </w:tblPr>
      <w:tblGrid>
        <w:gridCol w:w="997"/>
        <w:gridCol w:w="1343"/>
        <w:gridCol w:w="1348"/>
        <w:gridCol w:w="1350"/>
        <w:gridCol w:w="4312"/>
      </w:tblGrid>
      <w:tr w:rsidR="00F852FF" w:rsidRPr="00F852FF" w14:paraId="10172294" w14:textId="77777777" w:rsidTr="00F852FF">
        <w:trPr>
          <w:trHeight w:val="323"/>
          <w:tblHeader/>
        </w:trPr>
        <w:tc>
          <w:tcPr>
            <w:tcW w:w="533"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0739412E" w14:textId="77777777" w:rsidR="00F852FF" w:rsidRPr="000E4E23" w:rsidRDefault="00F852FF" w:rsidP="00F852FF">
            <w:pPr>
              <w:rPr>
                <w:rFonts w:cs="Calibri"/>
                <w:b/>
                <w:bCs/>
                <w:color w:val="FFFFFF" w:themeColor="background1"/>
                <w:sz w:val="20"/>
                <w:szCs w:val="20"/>
              </w:rPr>
            </w:pPr>
            <w:r>
              <w:rPr>
                <w:b/>
                <w:color w:val="FFFFFF" w:themeColor="background1"/>
                <w:sz w:val="20"/>
              </w:rPr>
              <w:t>Rajoni</w:t>
            </w:r>
          </w:p>
        </w:tc>
        <w:tc>
          <w:tcPr>
            <w:tcW w:w="718"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A8627ED" w14:textId="77777777" w:rsidR="00F852FF" w:rsidRPr="000E4E23" w:rsidRDefault="00F852FF" w:rsidP="00F852FF">
            <w:pPr>
              <w:jc w:val="center"/>
              <w:rPr>
                <w:rFonts w:cs="Calibri"/>
                <w:b/>
                <w:bCs/>
                <w:color w:val="FFFFFF" w:themeColor="background1"/>
                <w:sz w:val="20"/>
                <w:szCs w:val="20"/>
              </w:rPr>
            </w:pPr>
            <w:r>
              <w:rPr>
                <w:b/>
                <w:color w:val="FFFFFF" w:themeColor="background1"/>
                <w:sz w:val="20"/>
              </w:rPr>
              <w:t>Komuna</w:t>
            </w:r>
          </w:p>
        </w:tc>
        <w:tc>
          <w:tcPr>
            <w:tcW w:w="721"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7B67B00" w14:textId="77777777" w:rsidR="00F852FF" w:rsidRPr="000E4E23" w:rsidRDefault="00F852FF" w:rsidP="00F852FF">
            <w:pPr>
              <w:jc w:val="center"/>
              <w:rPr>
                <w:rFonts w:cs="Calibri"/>
                <w:b/>
                <w:bCs/>
                <w:color w:val="FFFFFF" w:themeColor="background1"/>
                <w:sz w:val="20"/>
                <w:szCs w:val="20"/>
              </w:rPr>
            </w:pPr>
            <w:r>
              <w:rPr>
                <w:b/>
                <w:color w:val="FFFFFF" w:themeColor="background1"/>
                <w:sz w:val="20"/>
              </w:rPr>
              <w:t>Kompania</w:t>
            </w:r>
          </w:p>
        </w:tc>
        <w:tc>
          <w:tcPr>
            <w:tcW w:w="72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E9988EA" w14:textId="77777777" w:rsidR="00F852FF" w:rsidRPr="000E4E23" w:rsidRDefault="00F852FF" w:rsidP="00F852FF">
            <w:pPr>
              <w:jc w:val="center"/>
              <w:rPr>
                <w:rFonts w:cs="Calibri"/>
                <w:b/>
                <w:bCs/>
                <w:color w:val="FFFFFF" w:themeColor="background1"/>
                <w:sz w:val="20"/>
                <w:szCs w:val="20"/>
              </w:rPr>
            </w:pPr>
            <w:r>
              <w:rPr>
                <w:b/>
                <w:color w:val="FFFFFF" w:themeColor="background1"/>
                <w:sz w:val="20"/>
              </w:rPr>
              <w:t>Struktura</w:t>
            </w:r>
          </w:p>
        </w:tc>
        <w:tc>
          <w:tcPr>
            <w:tcW w:w="2306"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232651A6" w14:textId="77777777" w:rsidR="00F852FF" w:rsidRPr="000E4E23" w:rsidRDefault="00F852FF" w:rsidP="00F852FF">
            <w:pPr>
              <w:jc w:val="center"/>
              <w:rPr>
                <w:rFonts w:cs="Calibri"/>
                <w:b/>
                <w:bCs/>
                <w:color w:val="FFFFFF" w:themeColor="background1"/>
                <w:sz w:val="20"/>
                <w:szCs w:val="20"/>
              </w:rPr>
            </w:pPr>
            <w:r>
              <w:rPr>
                <w:b/>
                <w:color w:val="FFFFFF" w:themeColor="background1"/>
                <w:sz w:val="20"/>
              </w:rPr>
              <w:t>Përshkrimi dhe përgjegjësitë</w:t>
            </w:r>
          </w:p>
        </w:tc>
      </w:tr>
      <w:tr w:rsidR="00F852FF" w:rsidRPr="00F852FF" w14:paraId="4A3E4DC9" w14:textId="77777777" w:rsidTr="00F852FF">
        <w:tc>
          <w:tcPr>
            <w:tcW w:w="533" w:type="pct"/>
            <w:vMerge w:val="restart"/>
            <w:tcBorders>
              <w:top w:val="single" w:sz="4" w:space="0" w:color="auto"/>
            </w:tcBorders>
          </w:tcPr>
          <w:p w14:paraId="62963000" w14:textId="77777777" w:rsidR="00F852FF" w:rsidRDefault="00F852FF" w:rsidP="00F852FF">
            <w:pPr>
              <w:jc w:val="center"/>
              <w:rPr>
                <w:rFonts w:cs="Calibri"/>
                <w:b/>
                <w:bCs/>
                <w:sz w:val="20"/>
                <w:szCs w:val="20"/>
              </w:rPr>
            </w:pPr>
          </w:p>
          <w:p w14:paraId="36BC5E98" w14:textId="77777777" w:rsidR="00F852FF" w:rsidRPr="000E4E23" w:rsidRDefault="00F852FF" w:rsidP="00F852FF">
            <w:pPr>
              <w:jc w:val="center"/>
              <w:rPr>
                <w:rFonts w:cs="Calibri"/>
                <w:sz w:val="20"/>
                <w:szCs w:val="20"/>
              </w:rPr>
            </w:pPr>
            <w:r>
              <w:rPr>
                <w:b/>
                <w:sz w:val="20"/>
              </w:rPr>
              <w:t xml:space="preserve">GJILAN </w:t>
            </w:r>
          </w:p>
        </w:tc>
        <w:tc>
          <w:tcPr>
            <w:tcW w:w="718" w:type="pct"/>
            <w:tcBorders>
              <w:top w:val="single" w:sz="4" w:space="0" w:color="auto"/>
            </w:tcBorders>
            <w:hideMark/>
          </w:tcPr>
          <w:p w14:paraId="7385CAF4" w14:textId="77777777" w:rsidR="00F852FF" w:rsidRPr="000E4E23" w:rsidRDefault="00F852FF" w:rsidP="00F852FF">
            <w:pPr>
              <w:jc w:val="center"/>
              <w:rPr>
                <w:rFonts w:cs="Calibri"/>
                <w:sz w:val="20"/>
                <w:szCs w:val="20"/>
              </w:rPr>
            </w:pPr>
          </w:p>
        </w:tc>
        <w:tc>
          <w:tcPr>
            <w:tcW w:w="721" w:type="pct"/>
            <w:tcBorders>
              <w:top w:val="single" w:sz="4" w:space="0" w:color="auto"/>
            </w:tcBorders>
            <w:hideMark/>
          </w:tcPr>
          <w:p w14:paraId="6EC7D565" w14:textId="77777777" w:rsidR="00F852FF" w:rsidRPr="000E4E23" w:rsidRDefault="00F852FF" w:rsidP="00F852FF">
            <w:pPr>
              <w:jc w:val="center"/>
              <w:rPr>
                <w:rFonts w:cs="Calibri"/>
                <w:sz w:val="20"/>
                <w:szCs w:val="20"/>
              </w:rPr>
            </w:pPr>
          </w:p>
        </w:tc>
        <w:tc>
          <w:tcPr>
            <w:tcW w:w="722" w:type="pct"/>
            <w:tcBorders>
              <w:top w:val="single" w:sz="4" w:space="0" w:color="auto"/>
            </w:tcBorders>
            <w:hideMark/>
          </w:tcPr>
          <w:p w14:paraId="03526D1F" w14:textId="77777777" w:rsidR="00F852FF" w:rsidRPr="000E4E23" w:rsidRDefault="00F852FF" w:rsidP="00F852FF">
            <w:pPr>
              <w:jc w:val="center"/>
              <w:rPr>
                <w:rFonts w:cs="Calibri"/>
                <w:sz w:val="20"/>
                <w:szCs w:val="20"/>
              </w:rPr>
            </w:pPr>
          </w:p>
        </w:tc>
        <w:tc>
          <w:tcPr>
            <w:tcW w:w="2306" w:type="pct"/>
            <w:tcBorders>
              <w:top w:val="single" w:sz="4" w:space="0" w:color="auto"/>
            </w:tcBorders>
            <w:hideMark/>
          </w:tcPr>
          <w:p w14:paraId="0C30E142" w14:textId="77777777" w:rsidR="00F852FF" w:rsidRPr="000E4E23" w:rsidRDefault="00F852FF" w:rsidP="00F852FF">
            <w:pPr>
              <w:jc w:val="center"/>
              <w:rPr>
                <w:rFonts w:cs="Calibri"/>
                <w:sz w:val="20"/>
                <w:szCs w:val="20"/>
              </w:rPr>
            </w:pPr>
          </w:p>
        </w:tc>
      </w:tr>
      <w:tr w:rsidR="00F852FF" w:rsidRPr="00F852FF" w14:paraId="1DADDCFB" w14:textId="77777777" w:rsidTr="00F852FF">
        <w:tc>
          <w:tcPr>
            <w:tcW w:w="533" w:type="pct"/>
            <w:vMerge/>
          </w:tcPr>
          <w:p w14:paraId="533AFA51" w14:textId="77777777" w:rsidR="00F852FF" w:rsidRPr="000E4E23" w:rsidRDefault="00F852FF" w:rsidP="00F852FF">
            <w:pPr>
              <w:jc w:val="center"/>
              <w:rPr>
                <w:rFonts w:cs="Calibri"/>
                <w:sz w:val="20"/>
                <w:szCs w:val="20"/>
              </w:rPr>
            </w:pPr>
          </w:p>
        </w:tc>
        <w:tc>
          <w:tcPr>
            <w:tcW w:w="718" w:type="pct"/>
          </w:tcPr>
          <w:p w14:paraId="18A1CBF8" w14:textId="77777777" w:rsidR="00F852FF" w:rsidRPr="000E4E23" w:rsidRDefault="00F852FF" w:rsidP="00F852FF">
            <w:pPr>
              <w:jc w:val="center"/>
              <w:rPr>
                <w:rFonts w:cs="Calibri"/>
                <w:sz w:val="20"/>
                <w:szCs w:val="20"/>
              </w:rPr>
            </w:pPr>
            <w:r>
              <w:rPr>
                <w:sz w:val="20"/>
              </w:rPr>
              <w:t>Gjilan</w:t>
            </w:r>
          </w:p>
        </w:tc>
        <w:tc>
          <w:tcPr>
            <w:tcW w:w="721" w:type="pct"/>
            <w:hideMark/>
          </w:tcPr>
          <w:p w14:paraId="121ABB12" w14:textId="77777777" w:rsidR="00F852FF" w:rsidRPr="000E4E23" w:rsidRDefault="00F852FF" w:rsidP="00F852FF">
            <w:pPr>
              <w:jc w:val="center"/>
              <w:rPr>
                <w:rFonts w:cs="Calibri"/>
                <w:sz w:val="20"/>
                <w:szCs w:val="20"/>
              </w:rPr>
            </w:pPr>
            <w:r>
              <w:rPr>
                <w:sz w:val="20"/>
              </w:rPr>
              <w:t>MMS</w:t>
            </w:r>
          </w:p>
        </w:tc>
        <w:tc>
          <w:tcPr>
            <w:tcW w:w="722" w:type="pct"/>
            <w:hideMark/>
          </w:tcPr>
          <w:p w14:paraId="26874A14" w14:textId="77777777" w:rsidR="00F852FF" w:rsidRPr="000E4E23" w:rsidRDefault="00F852FF" w:rsidP="00F852FF">
            <w:pPr>
              <w:jc w:val="center"/>
              <w:rPr>
                <w:rFonts w:cs="Calibri"/>
                <w:sz w:val="20"/>
                <w:szCs w:val="20"/>
              </w:rPr>
            </w:pPr>
            <w:r>
              <w:rPr>
                <w:sz w:val="20"/>
              </w:rPr>
              <w:t>Privat</w:t>
            </w:r>
          </w:p>
        </w:tc>
        <w:tc>
          <w:tcPr>
            <w:tcW w:w="2306" w:type="pct"/>
            <w:hideMark/>
          </w:tcPr>
          <w:p w14:paraId="2F319F02" w14:textId="4EF3F551" w:rsidR="00F852FF" w:rsidRPr="000E4E23" w:rsidRDefault="00F852FF" w:rsidP="00F852FF">
            <w:pPr>
              <w:jc w:val="center"/>
              <w:rPr>
                <w:rFonts w:cs="Calibri"/>
                <w:sz w:val="20"/>
                <w:szCs w:val="20"/>
              </w:rPr>
            </w:pPr>
            <w:r>
              <w:rPr>
                <w:sz w:val="20"/>
              </w:rPr>
              <w:t xml:space="preserve">Ofrimi i shërbimeve të </w:t>
            </w:r>
            <w:r w:rsidR="007447DF">
              <w:rPr>
                <w:sz w:val="20"/>
              </w:rPr>
              <w:t>mbledhjes së</w:t>
            </w:r>
            <w:r>
              <w:rPr>
                <w:sz w:val="20"/>
              </w:rPr>
              <w:t xml:space="preserve"> mbeturinave për biznese</w:t>
            </w:r>
          </w:p>
        </w:tc>
      </w:tr>
      <w:tr w:rsidR="00F852FF" w:rsidRPr="00F852FF" w14:paraId="7E4E6D53" w14:textId="77777777" w:rsidTr="00F852FF">
        <w:tc>
          <w:tcPr>
            <w:tcW w:w="533" w:type="pct"/>
            <w:vMerge/>
          </w:tcPr>
          <w:p w14:paraId="32034713" w14:textId="77777777" w:rsidR="00F852FF" w:rsidRPr="000E4E23" w:rsidRDefault="00F852FF" w:rsidP="00F852FF">
            <w:pPr>
              <w:rPr>
                <w:rFonts w:cs="Calibri"/>
                <w:sz w:val="20"/>
                <w:szCs w:val="20"/>
              </w:rPr>
            </w:pPr>
          </w:p>
        </w:tc>
        <w:tc>
          <w:tcPr>
            <w:tcW w:w="718" w:type="pct"/>
          </w:tcPr>
          <w:p w14:paraId="42CA7F17" w14:textId="77777777" w:rsidR="00F852FF" w:rsidRPr="000E4E23" w:rsidRDefault="00F852FF" w:rsidP="00F852FF">
            <w:pPr>
              <w:jc w:val="center"/>
              <w:rPr>
                <w:rFonts w:cs="Calibri"/>
                <w:sz w:val="20"/>
                <w:szCs w:val="20"/>
              </w:rPr>
            </w:pPr>
            <w:r>
              <w:rPr>
                <w:sz w:val="20"/>
              </w:rPr>
              <w:t>Partesh</w:t>
            </w:r>
          </w:p>
        </w:tc>
        <w:tc>
          <w:tcPr>
            <w:tcW w:w="721" w:type="pct"/>
            <w:hideMark/>
          </w:tcPr>
          <w:p w14:paraId="6D7A715D" w14:textId="77777777" w:rsidR="00F852FF" w:rsidRPr="000E4E23" w:rsidRDefault="00F852FF" w:rsidP="00F852FF">
            <w:pPr>
              <w:jc w:val="center"/>
              <w:rPr>
                <w:rFonts w:cs="Calibri"/>
                <w:sz w:val="20"/>
                <w:szCs w:val="20"/>
              </w:rPr>
            </w:pPr>
            <w:r>
              <w:rPr>
                <w:sz w:val="20"/>
              </w:rPr>
              <w:t>Eko Vasic</w:t>
            </w:r>
          </w:p>
        </w:tc>
        <w:tc>
          <w:tcPr>
            <w:tcW w:w="722" w:type="pct"/>
            <w:hideMark/>
          </w:tcPr>
          <w:p w14:paraId="0D5BFF17" w14:textId="77777777" w:rsidR="00F852FF" w:rsidRPr="000E4E23" w:rsidRDefault="00F852FF" w:rsidP="00F852FF">
            <w:pPr>
              <w:jc w:val="center"/>
              <w:rPr>
                <w:rFonts w:cs="Calibri"/>
                <w:sz w:val="20"/>
                <w:szCs w:val="20"/>
              </w:rPr>
            </w:pPr>
            <w:r>
              <w:rPr>
                <w:sz w:val="20"/>
              </w:rPr>
              <w:t>Privat</w:t>
            </w:r>
          </w:p>
        </w:tc>
        <w:tc>
          <w:tcPr>
            <w:tcW w:w="2306" w:type="pct"/>
            <w:hideMark/>
          </w:tcPr>
          <w:p w14:paraId="1D55C40A" w14:textId="39CA10F2" w:rsidR="00F852FF" w:rsidRPr="000E4E23" w:rsidRDefault="00F852FF" w:rsidP="00F852FF">
            <w:pPr>
              <w:jc w:val="center"/>
              <w:rPr>
                <w:rFonts w:cs="Calibri"/>
                <w:sz w:val="20"/>
                <w:szCs w:val="20"/>
              </w:rPr>
            </w:pPr>
            <w:r>
              <w:rPr>
                <w:sz w:val="20"/>
              </w:rPr>
              <w:t xml:space="preserve">Nuk ka asnjë kompani që </w:t>
            </w:r>
            <w:r w:rsidR="0079325F">
              <w:rPr>
                <w:sz w:val="20"/>
              </w:rPr>
              <w:t>mbledh</w:t>
            </w:r>
            <w:r>
              <w:rPr>
                <w:sz w:val="20"/>
              </w:rPr>
              <w:t xml:space="preserve"> mbeturinat veçmas nga Parteshi. Por aktualisht ka një kompani që </w:t>
            </w:r>
            <w:r w:rsidR="0079325F">
              <w:rPr>
                <w:sz w:val="20"/>
              </w:rPr>
              <w:t xml:space="preserve">mbledh </w:t>
            </w:r>
            <w:r>
              <w:rPr>
                <w:sz w:val="20"/>
              </w:rPr>
              <w:t xml:space="preserve">plastikë në territorin e komunës. Familjet nuk paguajnë për shërbimin. Kompania ka shporta metalike nëpër amvisëri dhe </w:t>
            </w:r>
            <w:r w:rsidR="0079325F">
              <w:rPr>
                <w:sz w:val="20"/>
              </w:rPr>
              <w:t xml:space="preserve">mbledh </w:t>
            </w:r>
            <w:r>
              <w:rPr>
                <w:sz w:val="20"/>
              </w:rPr>
              <w:t>herë pas here</w:t>
            </w:r>
          </w:p>
        </w:tc>
      </w:tr>
      <w:tr w:rsidR="00F852FF" w:rsidRPr="00F852FF" w14:paraId="7EF4E3FC" w14:textId="77777777" w:rsidTr="00F852FF">
        <w:tc>
          <w:tcPr>
            <w:tcW w:w="533" w:type="pct"/>
            <w:vMerge/>
          </w:tcPr>
          <w:p w14:paraId="21C5041D" w14:textId="77777777" w:rsidR="00F852FF" w:rsidRPr="000E4E23" w:rsidRDefault="00F852FF" w:rsidP="00F852FF">
            <w:pPr>
              <w:rPr>
                <w:rFonts w:cs="Calibri"/>
                <w:sz w:val="20"/>
                <w:szCs w:val="20"/>
              </w:rPr>
            </w:pPr>
          </w:p>
        </w:tc>
        <w:tc>
          <w:tcPr>
            <w:tcW w:w="718" w:type="pct"/>
          </w:tcPr>
          <w:p w14:paraId="1E3B82DC" w14:textId="77777777" w:rsidR="00F852FF" w:rsidRPr="000E4E23" w:rsidRDefault="00F852FF" w:rsidP="00F852FF">
            <w:pPr>
              <w:jc w:val="center"/>
              <w:rPr>
                <w:rFonts w:cs="Calibri"/>
                <w:sz w:val="20"/>
                <w:szCs w:val="20"/>
              </w:rPr>
            </w:pPr>
            <w:r>
              <w:rPr>
                <w:sz w:val="20"/>
              </w:rPr>
              <w:t>Ranillug</w:t>
            </w:r>
          </w:p>
        </w:tc>
        <w:tc>
          <w:tcPr>
            <w:tcW w:w="721" w:type="pct"/>
            <w:hideMark/>
          </w:tcPr>
          <w:p w14:paraId="6C17FFD8" w14:textId="77777777" w:rsidR="00F852FF" w:rsidRPr="000E4E23" w:rsidRDefault="00F852FF" w:rsidP="00F852FF">
            <w:pPr>
              <w:jc w:val="center"/>
              <w:rPr>
                <w:rFonts w:cs="Calibri"/>
                <w:sz w:val="20"/>
                <w:szCs w:val="20"/>
              </w:rPr>
            </w:pPr>
            <w:r>
              <w:rPr>
                <w:sz w:val="20"/>
              </w:rPr>
              <w:t>Bosfor</w:t>
            </w:r>
          </w:p>
        </w:tc>
        <w:tc>
          <w:tcPr>
            <w:tcW w:w="722" w:type="pct"/>
            <w:hideMark/>
          </w:tcPr>
          <w:p w14:paraId="6FBEFE12" w14:textId="77777777" w:rsidR="00F852FF" w:rsidRPr="000E4E23" w:rsidRDefault="00F852FF" w:rsidP="00F852FF">
            <w:pPr>
              <w:jc w:val="center"/>
              <w:rPr>
                <w:rFonts w:cs="Calibri"/>
                <w:sz w:val="20"/>
                <w:szCs w:val="20"/>
              </w:rPr>
            </w:pPr>
            <w:r>
              <w:rPr>
                <w:sz w:val="20"/>
              </w:rPr>
              <w:t>Privat</w:t>
            </w:r>
          </w:p>
        </w:tc>
        <w:tc>
          <w:tcPr>
            <w:tcW w:w="2306" w:type="pct"/>
            <w:hideMark/>
          </w:tcPr>
          <w:p w14:paraId="0D25FB71" w14:textId="77777777" w:rsidR="00F852FF" w:rsidRPr="000E4E23" w:rsidRDefault="00F852FF" w:rsidP="00F852FF">
            <w:pPr>
              <w:jc w:val="center"/>
              <w:rPr>
                <w:rFonts w:cs="Calibri"/>
                <w:sz w:val="20"/>
                <w:szCs w:val="20"/>
              </w:rPr>
            </w:pPr>
            <w:r>
              <w:rPr>
                <w:sz w:val="20"/>
              </w:rPr>
              <w:t xml:space="preserve"> Mbledh PET nëpër territorin e komunës</w:t>
            </w:r>
          </w:p>
          <w:p w14:paraId="052BDE1E" w14:textId="77777777" w:rsidR="00F852FF" w:rsidRPr="000E4E23" w:rsidRDefault="00F852FF" w:rsidP="00F852FF">
            <w:pPr>
              <w:jc w:val="center"/>
              <w:rPr>
                <w:rFonts w:cs="Calibri"/>
                <w:sz w:val="20"/>
                <w:szCs w:val="20"/>
              </w:rPr>
            </w:pPr>
          </w:p>
        </w:tc>
      </w:tr>
      <w:tr w:rsidR="00F852FF" w:rsidRPr="00F852FF" w14:paraId="62E155A8" w14:textId="77777777" w:rsidTr="00F852FF">
        <w:tc>
          <w:tcPr>
            <w:tcW w:w="533" w:type="pct"/>
            <w:vMerge w:val="restart"/>
          </w:tcPr>
          <w:p w14:paraId="13DB3881" w14:textId="77777777" w:rsidR="00F852FF" w:rsidRPr="000E4E23" w:rsidRDefault="00F852FF" w:rsidP="00F852FF">
            <w:pPr>
              <w:jc w:val="center"/>
              <w:rPr>
                <w:rFonts w:cs="Calibri"/>
                <w:sz w:val="20"/>
                <w:szCs w:val="20"/>
              </w:rPr>
            </w:pPr>
            <w:r>
              <w:rPr>
                <w:b/>
                <w:sz w:val="20"/>
              </w:rPr>
              <w:t xml:space="preserve">FERIZAJ </w:t>
            </w:r>
          </w:p>
        </w:tc>
        <w:tc>
          <w:tcPr>
            <w:tcW w:w="718" w:type="pct"/>
          </w:tcPr>
          <w:p w14:paraId="5C136D60" w14:textId="77777777" w:rsidR="00F852FF" w:rsidRPr="000E4E23" w:rsidRDefault="00F852FF" w:rsidP="00F852FF">
            <w:pPr>
              <w:jc w:val="center"/>
              <w:rPr>
                <w:rFonts w:cs="Calibri"/>
                <w:sz w:val="20"/>
                <w:szCs w:val="20"/>
              </w:rPr>
            </w:pPr>
            <w:r>
              <w:rPr>
                <w:sz w:val="20"/>
              </w:rPr>
              <w:t>Ferizaj</w:t>
            </w:r>
          </w:p>
        </w:tc>
        <w:tc>
          <w:tcPr>
            <w:tcW w:w="721" w:type="pct"/>
            <w:hideMark/>
          </w:tcPr>
          <w:p w14:paraId="7057E4C6" w14:textId="77777777" w:rsidR="00F852FF" w:rsidRPr="000E4E23" w:rsidRDefault="00F852FF" w:rsidP="00F852FF">
            <w:pPr>
              <w:jc w:val="center"/>
              <w:rPr>
                <w:rFonts w:cs="Calibri"/>
                <w:sz w:val="20"/>
                <w:szCs w:val="20"/>
              </w:rPr>
            </w:pPr>
            <w:r>
              <w:rPr>
                <w:sz w:val="20"/>
              </w:rPr>
              <w:t>N.P.SH. Mbrojtja Ambientit</w:t>
            </w:r>
          </w:p>
        </w:tc>
        <w:tc>
          <w:tcPr>
            <w:tcW w:w="722" w:type="pct"/>
            <w:hideMark/>
          </w:tcPr>
          <w:p w14:paraId="76F06528" w14:textId="77777777" w:rsidR="00F852FF" w:rsidRPr="000E4E23" w:rsidRDefault="00F852FF" w:rsidP="00F852FF">
            <w:pPr>
              <w:jc w:val="center"/>
              <w:rPr>
                <w:rFonts w:cs="Calibri"/>
                <w:sz w:val="20"/>
                <w:szCs w:val="20"/>
              </w:rPr>
            </w:pPr>
            <w:r>
              <w:rPr>
                <w:sz w:val="20"/>
              </w:rPr>
              <w:t>Privat</w:t>
            </w:r>
          </w:p>
        </w:tc>
        <w:tc>
          <w:tcPr>
            <w:tcW w:w="2306" w:type="pct"/>
            <w:hideMark/>
          </w:tcPr>
          <w:p w14:paraId="7F6598A7" w14:textId="77777777" w:rsidR="00F852FF" w:rsidRPr="000E4E23" w:rsidRDefault="00F852FF" w:rsidP="00F852FF">
            <w:pPr>
              <w:rPr>
                <w:rFonts w:cs="Calibri"/>
                <w:sz w:val="20"/>
                <w:szCs w:val="20"/>
              </w:rPr>
            </w:pPr>
            <w:r>
              <w:rPr>
                <w:sz w:val="20"/>
              </w:rPr>
              <w:t xml:space="preserve">Ofron shërbime bazë në zona të caktuara (rreth 2000 amvisëri) </w:t>
            </w:r>
          </w:p>
          <w:p w14:paraId="779E38DF" w14:textId="77777777" w:rsidR="00F852FF" w:rsidRPr="000E4E23" w:rsidRDefault="00F852FF" w:rsidP="00F852FF">
            <w:pPr>
              <w:rPr>
                <w:rFonts w:cs="Calibri"/>
                <w:sz w:val="20"/>
                <w:szCs w:val="20"/>
              </w:rPr>
            </w:pPr>
            <w:r>
              <w:rPr>
                <w:sz w:val="20"/>
              </w:rPr>
              <w:t>Ofron shërbime shtesë gjatë verës kur Pastërtia nuk mund të mbulojë të gjitha zonat për shkak të më shumë mbeturinave nga banorët sezonalë. Mbrojtja Ambientit ofron gjithashtu shërbime për mbledhjen dhe deponimin e mbeturinave të ndërtimit dhe demolimit në komunë</w:t>
            </w:r>
          </w:p>
          <w:p w14:paraId="0BF8CD1C" w14:textId="77777777" w:rsidR="00F852FF" w:rsidRPr="000E4E23" w:rsidRDefault="00F852FF" w:rsidP="00F852FF">
            <w:pPr>
              <w:jc w:val="center"/>
              <w:rPr>
                <w:rFonts w:cs="Calibri"/>
                <w:sz w:val="20"/>
                <w:szCs w:val="20"/>
              </w:rPr>
            </w:pPr>
          </w:p>
        </w:tc>
      </w:tr>
      <w:tr w:rsidR="00F852FF" w:rsidRPr="00F852FF" w14:paraId="368C6420" w14:textId="77777777" w:rsidTr="00F852FF">
        <w:tc>
          <w:tcPr>
            <w:tcW w:w="533" w:type="pct"/>
            <w:vMerge/>
          </w:tcPr>
          <w:p w14:paraId="799FE77E" w14:textId="77777777" w:rsidR="00F852FF" w:rsidRPr="000E4E23" w:rsidRDefault="00F852FF" w:rsidP="00F852FF">
            <w:pPr>
              <w:rPr>
                <w:rFonts w:cs="Calibri"/>
                <w:sz w:val="20"/>
                <w:szCs w:val="20"/>
              </w:rPr>
            </w:pPr>
          </w:p>
        </w:tc>
        <w:tc>
          <w:tcPr>
            <w:tcW w:w="718" w:type="pct"/>
          </w:tcPr>
          <w:p w14:paraId="0680C856" w14:textId="77777777" w:rsidR="00F852FF" w:rsidRPr="000E4E23" w:rsidRDefault="00F852FF" w:rsidP="00F852FF">
            <w:pPr>
              <w:jc w:val="center"/>
              <w:rPr>
                <w:rFonts w:cs="Calibri"/>
                <w:sz w:val="20"/>
                <w:szCs w:val="20"/>
              </w:rPr>
            </w:pPr>
            <w:r>
              <w:rPr>
                <w:sz w:val="20"/>
              </w:rPr>
              <w:t>Ferizaj</w:t>
            </w:r>
          </w:p>
        </w:tc>
        <w:tc>
          <w:tcPr>
            <w:tcW w:w="721" w:type="pct"/>
          </w:tcPr>
          <w:p w14:paraId="15922C97" w14:textId="77777777" w:rsidR="00F852FF" w:rsidRPr="000E4E23" w:rsidRDefault="00F852FF" w:rsidP="00F852FF">
            <w:pPr>
              <w:jc w:val="center"/>
              <w:rPr>
                <w:rFonts w:cs="Calibri"/>
                <w:sz w:val="20"/>
                <w:szCs w:val="20"/>
              </w:rPr>
            </w:pPr>
            <w:r>
              <w:rPr>
                <w:sz w:val="20"/>
              </w:rPr>
              <w:t>Elkos</w:t>
            </w:r>
          </w:p>
        </w:tc>
        <w:tc>
          <w:tcPr>
            <w:tcW w:w="722" w:type="pct"/>
          </w:tcPr>
          <w:p w14:paraId="23C549D1" w14:textId="77777777" w:rsidR="00F852FF" w:rsidRPr="000E4E23" w:rsidRDefault="00F852FF" w:rsidP="00F852FF">
            <w:pPr>
              <w:jc w:val="center"/>
              <w:rPr>
                <w:rFonts w:cs="Calibri"/>
                <w:sz w:val="20"/>
                <w:szCs w:val="20"/>
              </w:rPr>
            </w:pPr>
            <w:r>
              <w:rPr>
                <w:sz w:val="20"/>
              </w:rPr>
              <w:t>Privat</w:t>
            </w:r>
          </w:p>
        </w:tc>
        <w:tc>
          <w:tcPr>
            <w:tcW w:w="2306" w:type="pct"/>
          </w:tcPr>
          <w:p w14:paraId="62AD89CD" w14:textId="0E6CF9A3" w:rsidR="00F852FF" w:rsidRPr="000E4E23" w:rsidRDefault="00F852FF" w:rsidP="00F852FF">
            <w:pPr>
              <w:rPr>
                <w:rFonts w:cs="Calibri"/>
                <w:sz w:val="20"/>
                <w:szCs w:val="20"/>
              </w:rPr>
            </w:pPr>
            <w:r>
              <w:rPr>
                <w:sz w:val="20"/>
              </w:rPr>
              <w:t xml:space="preserve">Kompania ofron shërbime të </w:t>
            </w:r>
            <w:r w:rsidR="007447DF">
              <w:rPr>
                <w:sz w:val="20"/>
              </w:rPr>
              <w:t>mbledhjes së</w:t>
            </w:r>
            <w:r>
              <w:rPr>
                <w:sz w:val="20"/>
              </w:rPr>
              <w:t xml:space="preserve"> mbeturinave kryesisht për bizneset që janë pjesë e zinxhirit Elkos</w:t>
            </w:r>
          </w:p>
        </w:tc>
      </w:tr>
      <w:tr w:rsidR="00F852FF" w:rsidRPr="00F852FF" w14:paraId="59EAA936" w14:textId="77777777" w:rsidTr="00F852FF">
        <w:tc>
          <w:tcPr>
            <w:tcW w:w="533" w:type="pct"/>
            <w:vMerge/>
          </w:tcPr>
          <w:p w14:paraId="42E9F39F" w14:textId="77777777" w:rsidR="00F852FF" w:rsidRPr="000E4E23" w:rsidRDefault="00F852FF" w:rsidP="00F852FF">
            <w:pPr>
              <w:rPr>
                <w:rFonts w:cs="Calibri"/>
                <w:sz w:val="20"/>
                <w:szCs w:val="20"/>
              </w:rPr>
            </w:pPr>
          </w:p>
        </w:tc>
        <w:tc>
          <w:tcPr>
            <w:tcW w:w="718" w:type="pct"/>
          </w:tcPr>
          <w:p w14:paraId="2433E5FE" w14:textId="77777777" w:rsidR="00F852FF" w:rsidRPr="000E4E23" w:rsidRDefault="00F852FF" w:rsidP="00F852FF">
            <w:pPr>
              <w:jc w:val="center"/>
              <w:rPr>
                <w:rFonts w:cs="Calibri"/>
                <w:sz w:val="20"/>
                <w:szCs w:val="20"/>
              </w:rPr>
            </w:pPr>
            <w:r>
              <w:rPr>
                <w:sz w:val="20"/>
              </w:rPr>
              <w:t>Ferizaj</w:t>
            </w:r>
          </w:p>
        </w:tc>
        <w:tc>
          <w:tcPr>
            <w:tcW w:w="721" w:type="pct"/>
          </w:tcPr>
          <w:p w14:paraId="760B02D5" w14:textId="77777777" w:rsidR="00F852FF" w:rsidRPr="000E4E23" w:rsidRDefault="00F852FF" w:rsidP="00F852FF">
            <w:pPr>
              <w:jc w:val="center"/>
              <w:rPr>
                <w:rFonts w:cs="Calibri"/>
                <w:sz w:val="20"/>
                <w:szCs w:val="20"/>
              </w:rPr>
            </w:pPr>
            <w:r>
              <w:rPr>
                <w:sz w:val="20"/>
              </w:rPr>
              <w:t>Kompania ECO</w:t>
            </w:r>
          </w:p>
        </w:tc>
        <w:tc>
          <w:tcPr>
            <w:tcW w:w="722" w:type="pct"/>
          </w:tcPr>
          <w:p w14:paraId="1F78A31C" w14:textId="77777777" w:rsidR="00F852FF" w:rsidRPr="000E4E23" w:rsidRDefault="00F852FF" w:rsidP="00F852FF">
            <w:pPr>
              <w:jc w:val="center"/>
              <w:rPr>
                <w:rFonts w:cs="Calibri"/>
                <w:sz w:val="20"/>
                <w:szCs w:val="20"/>
              </w:rPr>
            </w:pPr>
            <w:r>
              <w:rPr>
                <w:sz w:val="20"/>
              </w:rPr>
              <w:t>Privat</w:t>
            </w:r>
          </w:p>
        </w:tc>
        <w:tc>
          <w:tcPr>
            <w:tcW w:w="2306" w:type="pct"/>
          </w:tcPr>
          <w:p w14:paraId="72163B37" w14:textId="77777777" w:rsidR="00F852FF" w:rsidRPr="000E4E23" w:rsidRDefault="00F852FF" w:rsidP="00F852FF">
            <w:pPr>
              <w:rPr>
                <w:rFonts w:cs="Calibri"/>
                <w:sz w:val="20"/>
                <w:szCs w:val="20"/>
              </w:rPr>
            </w:pPr>
            <w:r>
              <w:rPr>
                <w:sz w:val="20"/>
              </w:rPr>
              <w:t>Tani në proces të zonimit për operator privat</w:t>
            </w:r>
          </w:p>
        </w:tc>
      </w:tr>
      <w:tr w:rsidR="00F852FF" w:rsidRPr="00F852FF" w14:paraId="11A6495B" w14:textId="77777777" w:rsidTr="00F852FF">
        <w:tc>
          <w:tcPr>
            <w:tcW w:w="533" w:type="pct"/>
            <w:vMerge/>
          </w:tcPr>
          <w:p w14:paraId="1A6A5CC1" w14:textId="77777777" w:rsidR="00F852FF" w:rsidRPr="000E4E23" w:rsidRDefault="00F852FF" w:rsidP="00F852FF">
            <w:pPr>
              <w:rPr>
                <w:rFonts w:cs="Calibri"/>
                <w:sz w:val="20"/>
                <w:szCs w:val="20"/>
              </w:rPr>
            </w:pPr>
          </w:p>
        </w:tc>
        <w:tc>
          <w:tcPr>
            <w:tcW w:w="718" w:type="pct"/>
          </w:tcPr>
          <w:p w14:paraId="7D750D4F" w14:textId="77777777" w:rsidR="00F852FF" w:rsidRPr="000E4E23" w:rsidRDefault="00F852FF" w:rsidP="00F852FF">
            <w:pPr>
              <w:jc w:val="center"/>
              <w:rPr>
                <w:rFonts w:cs="Calibri"/>
                <w:b/>
                <w:bCs/>
                <w:sz w:val="20"/>
                <w:szCs w:val="20"/>
              </w:rPr>
            </w:pPr>
            <w:r>
              <w:rPr>
                <w:sz w:val="20"/>
              </w:rPr>
              <w:t>Kaçanik</w:t>
            </w:r>
          </w:p>
        </w:tc>
        <w:tc>
          <w:tcPr>
            <w:tcW w:w="721" w:type="pct"/>
          </w:tcPr>
          <w:p w14:paraId="0E8C8E8E" w14:textId="77777777" w:rsidR="00F852FF" w:rsidRPr="000E4E23" w:rsidRDefault="00F852FF" w:rsidP="00F852FF">
            <w:pPr>
              <w:jc w:val="center"/>
              <w:rPr>
                <w:rFonts w:cs="Calibri"/>
                <w:b/>
                <w:bCs/>
                <w:sz w:val="20"/>
                <w:szCs w:val="20"/>
              </w:rPr>
            </w:pPr>
            <w:r>
              <w:rPr>
                <w:sz w:val="20"/>
              </w:rPr>
              <w:t>N.P. Krasniqi</w:t>
            </w:r>
          </w:p>
        </w:tc>
        <w:tc>
          <w:tcPr>
            <w:tcW w:w="722" w:type="pct"/>
          </w:tcPr>
          <w:p w14:paraId="4145A4FE" w14:textId="77777777" w:rsidR="00F852FF" w:rsidRPr="000E4E23" w:rsidRDefault="00F852FF" w:rsidP="00F852FF">
            <w:pPr>
              <w:jc w:val="center"/>
              <w:rPr>
                <w:rFonts w:cs="Calibri"/>
                <w:b/>
                <w:bCs/>
                <w:sz w:val="20"/>
                <w:szCs w:val="20"/>
              </w:rPr>
            </w:pPr>
            <w:r>
              <w:rPr>
                <w:sz w:val="20"/>
              </w:rPr>
              <w:t>Privat</w:t>
            </w:r>
          </w:p>
        </w:tc>
        <w:tc>
          <w:tcPr>
            <w:tcW w:w="2306" w:type="pct"/>
          </w:tcPr>
          <w:p w14:paraId="27D78216" w14:textId="77777777" w:rsidR="00F852FF" w:rsidRPr="000E4E23" w:rsidRDefault="00F852FF" w:rsidP="00F852FF">
            <w:pPr>
              <w:jc w:val="center"/>
              <w:rPr>
                <w:rFonts w:cs="Calibri"/>
                <w:b/>
                <w:bCs/>
                <w:sz w:val="20"/>
                <w:szCs w:val="20"/>
              </w:rPr>
            </w:pPr>
            <w:r>
              <w:rPr>
                <w:sz w:val="20"/>
              </w:rPr>
              <w:t>Operon në zona specifike që u janë caktuar në përputhje me kushtet në PMNK (ka marrëveshje me deponinë e KMDK)</w:t>
            </w:r>
          </w:p>
        </w:tc>
      </w:tr>
    </w:tbl>
    <w:p w14:paraId="3358E6D9" w14:textId="77777777" w:rsidR="000E4E23" w:rsidRPr="00680962" w:rsidRDefault="000E4E23" w:rsidP="00372153">
      <w:pPr>
        <w:spacing w:after="0" w:line="240" w:lineRule="auto"/>
        <w:rPr>
          <w:rFonts w:cs="Times New Roman"/>
          <w:b/>
          <w:bCs/>
        </w:rPr>
      </w:pPr>
    </w:p>
    <w:p w14:paraId="749CF4E9" w14:textId="77777777" w:rsidR="000E4E23" w:rsidRPr="00680962" w:rsidRDefault="000E4E23" w:rsidP="00372153">
      <w:pPr>
        <w:spacing w:after="0" w:line="240" w:lineRule="auto"/>
        <w:rPr>
          <w:rFonts w:cs="Times New Roman"/>
          <w:b/>
          <w:bCs/>
        </w:rPr>
      </w:pPr>
    </w:p>
    <w:p w14:paraId="446C85EE" w14:textId="77777777" w:rsidR="00372153" w:rsidRPr="00372153" w:rsidRDefault="00372153" w:rsidP="006D470F">
      <w:pPr>
        <w:pStyle w:val="Heading2"/>
        <w:numPr>
          <w:ilvl w:val="1"/>
          <w:numId w:val="1"/>
        </w:numPr>
        <w:spacing w:before="0" w:line="240" w:lineRule="auto"/>
        <w:ind w:left="810" w:hanging="450"/>
        <w:rPr>
          <w:color w:val="365F91" w:themeColor="accent1" w:themeShade="BF"/>
        </w:rPr>
      </w:pPr>
      <w:bookmarkStart w:id="32" w:name="_Toc185936591"/>
      <w:r>
        <w:rPr>
          <w:color w:val="365F91" w:themeColor="accent1" w:themeShade="BF"/>
        </w:rPr>
        <w:t>Strategjia e Kosovës për Menaxhimin e Integruar të Mbeturinave</w:t>
      </w:r>
      <w:bookmarkEnd w:id="32"/>
    </w:p>
    <w:p w14:paraId="125ADBE6" w14:textId="77777777" w:rsidR="00372153" w:rsidRDefault="00372153" w:rsidP="009272F8">
      <w:pPr>
        <w:spacing w:after="0" w:line="240" w:lineRule="auto"/>
        <w:contextualSpacing/>
        <w:rPr>
          <w:rFonts w:cs="Times New Roman"/>
          <w:lang w:val="en-US"/>
        </w:rPr>
      </w:pPr>
    </w:p>
    <w:p w14:paraId="42B2B144" w14:textId="77777777" w:rsidR="007670D1" w:rsidRPr="007670D1" w:rsidRDefault="007670D1" w:rsidP="007670D1">
      <w:pPr>
        <w:spacing w:after="0" w:line="240" w:lineRule="auto"/>
        <w:jc w:val="both"/>
        <w:rPr>
          <w:bCs/>
          <w:color w:val="0F0D29"/>
        </w:rPr>
      </w:pPr>
      <w:r>
        <w:rPr>
          <w:color w:val="0F0D29"/>
        </w:rPr>
        <w:t xml:space="preserve">Dokumenti kryesor strategjik i zhvilluar nga MMPHI është Strategjia e Kosovës për Menaxhimin e Integruar të Mbeturinave 2021-2030 dhe Plani i Veprimit 2021-2023 (SKMIM). Ai përcakton objektiva strategjikë, objektiva specifikë, objektiva dhe tregues për menaxhimin e mbeturinave të rrjedhave të ndryshme të mbeturinave. Strategjia synon të çojë përpara përmirësime të mëdha në sektorin e menaxhimit të mbeturinave duke vendosur dhe realizuar katër objektiva strategjikë.  </w:t>
      </w:r>
    </w:p>
    <w:p w14:paraId="5C4745B5" w14:textId="77777777" w:rsidR="007670D1" w:rsidRPr="00680962" w:rsidRDefault="007670D1" w:rsidP="007670D1">
      <w:pPr>
        <w:spacing w:after="0" w:line="240" w:lineRule="auto"/>
        <w:jc w:val="both"/>
        <w:rPr>
          <w:bCs/>
          <w:color w:val="0F0D29"/>
        </w:rPr>
      </w:pPr>
    </w:p>
    <w:p w14:paraId="354A1FF3" w14:textId="77777777" w:rsidR="007670D1" w:rsidRPr="007670D1" w:rsidRDefault="007670D1" w:rsidP="007670D1">
      <w:pPr>
        <w:spacing w:after="0" w:line="240" w:lineRule="auto"/>
        <w:jc w:val="both"/>
        <w:rPr>
          <w:bCs/>
          <w:color w:val="0F0D29"/>
        </w:rPr>
      </w:pPr>
      <w:r>
        <w:rPr>
          <w:color w:val="0F0D29"/>
        </w:rPr>
        <w:t>Ndërsa Ligji për Mbeturina përcakton kornizën për krijimin e Përgjegjësisë së Zgjeruar të Prodhuesit (PZP)</w:t>
      </w:r>
      <w:r w:rsidR="006D1005">
        <w:rPr>
          <w:rStyle w:val="FootnoteReference"/>
          <w:bCs/>
          <w:color w:val="0F0D29"/>
          <w:lang w:val="en-US"/>
        </w:rPr>
        <w:footnoteReference w:id="6"/>
      </w:r>
      <w:r>
        <w:rPr>
          <w:color w:val="0F0D29"/>
        </w:rPr>
        <w:t xml:space="preserve">, SKMIM identifikon katër produkte/materiale prioritare për të cilat duhet të organizohen skema të ndryshme PZP. Në Strategji është vendosur një objektiv që deri në vitin 2024, mbeturinat e pajisjeve elektrike dhe elektronike (MPEE), bateritë, automjetet në fund të jetës (AFJ) dhe mbeturinat me vajra të mbulohen nga skemat e PZP.  </w:t>
      </w:r>
    </w:p>
    <w:p w14:paraId="77B87608" w14:textId="77777777" w:rsidR="007670D1" w:rsidRPr="00680962" w:rsidRDefault="007670D1" w:rsidP="007670D1">
      <w:pPr>
        <w:spacing w:after="0" w:line="240" w:lineRule="auto"/>
        <w:jc w:val="both"/>
        <w:rPr>
          <w:bCs/>
          <w:color w:val="0F0D29"/>
        </w:rPr>
      </w:pPr>
    </w:p>
    <w:p w14:paraId="7A94F90E" w14:textId="77777777" w:rsidR="007670D1" w:rsidRDefault="007670D1" w:rsidP="007670D1">
      <w:pPr>
        <w:spacing w:after="0" w:line="240" w:lineRule="auto"/>
        <w:jc w:val="both"/>
        <w:rPr>
          <w:bCs/>
          <w:color w:val="0F0D29"/>
        </w:rPr>
      </w:pPr>
      <w:r>
        <w:rPr>
          <w:color w:val="0F0D29"/>
        </w:rPr>
        <w:t xml:space="preserve">SKMIM është në një proces përditësimi dhe rishikimi, me ndryshimet kryesore që lidhen me bashkëpunimin ndërkomunal (BNK), zhvillimin e planeve rajonale të menaxhimit të mbeturinave dhe </w:t>
      </w:r>
      <w:r>
        <w:rPr>
          <w:color w:val="0F0D29"/>
        </w:rPr>
        <w:lastRenderedPageBreak/>
        <w:t>përfshirjen e objektivave të riciklimit siç përcaktohet në Direktivën Kornizë të Mbeturinave</w:t>
      </w:r>
      <w:r w:rsidR="006D1005">
        <w:rPr>
          <w:rStyle w:val="FootnoteReference"/>
          <w:bCs/>
          <w:color w:val="0F0D29"/>
          <w:lang w:val="en-US"/>
        </w:rPr>
        <w:footnoteReference w:id="7"/>
      </w:r>
      <w:r>
        <w:rPr>
          <w:color w:val="0F0D29"/>
        </w:rPr>
        <w:t>. Përmbushja e këtyre dinamikave dhe objektivave të reja do të kërkojë harmonizim të mëtejshëm të kornizës ligjore ekzistuese me legjislacionin e BE-së dhe forcimin e kapaciteteve të të gjithë aktorëve kryesorë.</w:t>
      </w:r>
    </w:p>
    <w:p w14:paraId="40237A82" w14:textId="77777777" w:rsidR="007670D1" w:rsidRPr="00680962" w:rsidRDefault="007670D1" w:rsidP="007670D1">
      <w:pPr>
        <w:spacing w:after="0" w:line="240" w:lineRule="auto"/>
        <w:jc w:val="both"/>
        <w:rPr>
          <w:bCs/>
          <w:color w:val="0F0D29"/>
        </w:rPr>
      </w:pPr>
    </w:p>
    <w:p w14:paraId="2C1FA0C6" w14:textId="77777777" w:rsidR="008008F2" w:rsidRPr="008008F2" w:rsidRDefault="008008F2" w:rsidP="008008F2">
      <w:pPr>
        <w:spacing w:after="0" w:line="240" w:lineRule="auto"/>
        <w:jc w:val="both"/>
        <w:rPr>
          <w:bCs/>
          <w:color w:val="0F0D29"/>
        </w:rPr>
      </w:pPr>
      <w:r>
        <w:rPr>
          <w:color w:val="0F0D29"/>
        </w:rPr>
        <w:t xml:space="preserve">Kosova ka një objektiv që të arrijë një pajtueshmëri afatgjatë me kërkesat e BE-së në sektorin e menaxhimit të mbeturinave. Përkatësisht, objektivat për përgatitjen për ripërdorim dhe riciklim të mbeturinave komunale, devijimin e deponive dhe caqet për rrjedhat specifike të mbeturinave të përcaktuara në SKMIM janë formuluar në përputhje me Direktivën Kornizë të Mbeturinave.  </w:t>
      </w:r>
    </w:p>
    <w:p w14:paraId="546793B6" w14:textId="77777777" w:rsidR="008008F2" w:rsidRPr="00680962" w:rsidRDefault="008008F2" w:rsidP="008008F2">
      <w:pPr>
        <w:spacing w:after="0" w:line="240" w:lineRule="auto"/>
        <w:jc w:val="both"/>
        <w:rPr>
          <w:bCs/>
          <w:color w:val="0F0D29"/>
        </w:rPr>
      </w:pPr>
    </w:p>
    <w:p w14:paraId="249A8768" w14:textId="77777777" w:rsidR="008008F2" w:rsidRPr="008008F2" w:rsidRDefault="008008F2" w:rsidP="008008F2">
      <w:pPr>
        <w:spacing w:after="0" w:line="240" w:lineRule="auto"/>
        <w:jc w:val="both"/>
        <w:rPr>
          <w:bCs/>
          <w:color w:val="0F0D29"/>
        </w:rPr>
      </w:pPr>
      <w:r>
        <w:rPr>
          <w:color w:val="0F0D29"/>
        </w:rPr>
        <w:t>Objektivat e vendosura në nivel kombëtar duhet të transpozohen në planet e menaxhimit të integruar ndërkomunal të mbeturinave. Disa nga objektivat shkojnë përtej afatit kohor të kësaj PNMIM, por kërkojnë marrjen e masave në periudhën deri në vitin 2030 që këto objektiva të arrihen.</w:t>
      </w:r>
    </w:p>
    <w:p w14:paraId="574975E6" w14:textId="77777777" w:rsidR="008008F2" w:rsidRPr="00680962" w:rsidRDefault="008008F2" w:rsidP="008008F2">
      <w:pPr>
        <w:spacing w:after="0" w:line="240" w:lineRule="auto"/>
        <w:jc w:val="both"/>
        <w:rPr>
          <w:bCs/>
          <w:color w:val="0F0D29"/>
        </w:rPr>
      </w:pPr>
    </w:p>
    <w:p w14:paraId="383CDF95" w14:textId="77777777" w:rsidR="008008F2" w:rsidRPr="008008F2" w:rsidRDefault="008008F2" w:rsidP="008008F2">
      <w:pPr>
        <w:spacing w:after="0" w:line="240" w:lineRule="auto"/>
        <w:jc w:val="both"/>
        <w:rPr>
          <w:rFonts w:cs="Times New Roman"/>
          <w:kern w:val="2"/>
          <w14:ligatures w14:val="standardContextual"/>
        </w:rPr>
      </w:pPr>
      <w:r>
        <w:rPr>
          <w:color w:val="0F0D29"/>
        </w:rPr>
        <w:t>Objektivat e menaxhimit të mbeturinave siç janë identifikuar në SKMIM janë paraqitur në tabelat e mëposhtme.</w:t>
      </w:r>
    </w:p>
    <w:p w14:paraId="125A279B" w14:textId="77777777" w:rsidR="008008F2" w:rsidRPr="008008F2" w:rsidRDefault="008008F2" w:rsidP="008008F2">
      <w:pPr>
        <w:spacing w:after="0" w:line="240" w:lineRule="auto"/>
        <w:jc w:val="both"/>
      </w:pPr>
    </w:p>
    <w:p w14:paraId="27AE1BEF" w14:textId="77777777" w:rsidR="008008F2" w:rsidRPr="008008F2" w:rsidRDefault="008008F2" w:rsidP="008008F2">
      <w:pPr>
        <w:pStyle w:val="Caption"/>
        <w:spacing w:after="120"/>
        <w:rPr>
          <w:i w:val="0"/>
          <w:iCs w:val="0"/>
          <w:sz w:val="20"/>
          <w:szCs w:val="20"/>
        </w:rPr>
      </w:pPr>
      <w:bookmarkStart w:id="33" w:name="_Toc148879374"/>
      <w:bookmarkStart w:id="34" w:name="_Toc149729909"/>
      <w:bookmarkStart w:id="35" w:name="_Toc185936692"/>
      <w:bookmarkStart w:id="36" w:name="_Hlk15206053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2</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Përgatitja për caqet e ripërdorimit dhe riciklimit për mbeturinat komunale</w:t>
      </w:r>
      <w:bookmarkEnd w:id="33"/>
      <w:bookmarkEnd w:id="34"/>
      <w:bookmarkEnd w:id="35"/>
    </w:p>
    <w:tbl>
      <w:tblPr>
        <w:tblStyle w:val="TableGrid1"/>
        <w:tblW w:w="5000" w:type="pct"/>
        <w:tblLook w:val="04A0" w:firstRow="1" w:lastRow="0" w:firstColumn="1" w:lastColumn="0" w:noHBand="0" w:noVBand="1"/>
      </w:tblPr>
      <w:tblGrid>
        <w:gridCol w:w="4625"/>
        <w:gridCol w:w="1575"/>
        <w:gridCol w:w="1575"/>
        <w:gridCol w:w="1575"/>
      </w:tblGrid>
      <w:tr w:rsidR="008008F2" w:rsidRPr="006D1005" w14:paraId="36217D28" w14:textId="77777777" w:rsidTr="00992D46">
        <w:trPr>
          <w:trHeight w:val="287"/>
        </w:trPr>
        <w:tc>
          <w:tcPr>
            <w:tcW w:w="2473" w:type="pct"/>
            <w:shd w:val="clear" w:color="auto" w:fill="365F91" w:themeFill="accent1" w:themeFillShade="BF"/>
            <w:hideMark/>
          </w:tcPr>
          <w:p w14:paraId="5D726342" w14:textId="77777777" w:rsidR="008008F2" w:rsidRPr="006D1005" w:rsidRDefault="008008F2" w:rsidP="008008F2">
            <w:pPr>
              <w:spacing w:before="60" w:after="60"/>
              <w:rPr>
                <w:rFonts w:eastAsia="Times New Roman"/>
                <w:b/>
                <w:bCs/>
                <w:color w:val="FFFFFF"/>
                <w:sz w:val="20"/>
                <w:szCs w:val="20"/>
              </w:rPr>
            </w:pPr>
            <w:r>
              <w:rPr>
                <w:b/>
                <w:color w:val="FFFFFF"/>
                <w:sz w:val="20"/>
              </w:rPr>
              <w:t>Caku</w:t>
            </w:r>
          </w:p>
        </w:tc>
        <w:tc>
          <w:tcPr>
            <w:tcW w:w="842" w:type="pct"/>
            <w:shd w:val="clear" w:color="auto" w:fill="365F91" w:themeFill="accent1" w:themeFillShade="BF"/>
            <w:hideMark/>
          </w:tcPr>
          <w:p w14:paraId="0856C71A" w14:textId="77777777" w:rsidR="008008F2" w:rsidRPr="006D1005" w:rsidRDefault="008008F2" w:rsidP="008008F2">
            <w:pPr>
              <w:spacing w:before="60" w:after="60"/>
              <w:rPr>
                <w:rFonts w:eastAsia="Times New Roman"/>
                <w:b/>
                <w:bCs/>
                <w:color w:val="FFFFFF"/>
                <w:sz w:val="20"/>
                <w:szCs w:val="20"/>
              </w:rPr>
            </w:pPr>
            <w:r>
              <w:rPr>
                <w:b/>
                <w:color w:val="FFFFFF"/>
                <w:sz w:val="20"/>
              </w:rPr>
              <w:t>Deri në vitin 2030</w:t>
            </w:r>
          </w:p>
        </w:tc>
        <w:tc>
          <w:tcPr>
            <w:tcW w:w="842" w:type="pct"/>
            <w:shd w:val="clear" w:color="auto" w:fill="365F91" w:themeFill="accent1" w:themeFillShade="BF"/>
            <w:hideMark/>
          </w:tcPr>
          <w:p w14:paraId="0420E80C" w14:textId="77777777" w:rsidR="008008F2" w:rsidRPr="006D1005" w:rsidRDefault="008008F2" w:rsidP="008008F2">
            <w:pPr>
              <w:spacing w:before="60" w:after="60"/>
              <w:rPr>
                <w:rFonts w:eastAsia="Times New Roman"/>
                <w:b/>
                <w:bCs/>
                <w:color w:val="FFFFFF"/>
                <w:sz w:val="20"/>
                <w:szCs w:val="20"/>
              </w:rPr>
            </w:pPr>
            <w:r>
              <w:rPr>
                <w:b/>
                <w:color w:val="FFFFFF"/>
                <w:sz w:val="20"/>
              </w:rPr>
              <w:t>Deri në vitin 2035</w:t>
            </w:r>
          </w:p>
        </w:tc>
        <w:tc>
          <w:tcPr>
            <w:tcW w:w="842" w:type="pct"/>
            <w:shd w:val="clear" w:color="auto" w:fill="365F91" w:themeFill="accent1" w:themeFillShade="BF"/>
          </w:tcPr>
          <w:p w14:paraId="7D72BF4A" w14:textId="77777777" w:rsidR="008008F2" w:rsidRPr="006D1005" w:rsidRDefault="008008F2" w:rsidP="008008F2">
            <w:pPr>
              <w:spacing w:before="60" w:after="60"/>
              <w:rPr>
                <w:rFonts w:eastAsia="Times New Roman"/>
                <w:b/>
                <w:bCs/>
                <w:color w:val="FFFFFF"/>
                <w:sz w:val="20"/>
                <w:szCs w:val="20"/>
              </w:rPr>
            </w:pPr>
            <w:r>
              <w:rPr>
                <w:b/>
                <w:color w:val="FFFFFF"/>
                <w:sz w:val="20"/>
              </w:rPr>
              <w:t>Deri në vitin 2045</w:t>
            </w:r>
          </w:p>
        </w:tc>
      </w:tr>
      <w:tr w:rsidR="008008F2" w:rsidRPr="006D1005" w14:paraId="3956DA89" w14:textId="77777777">
        <w:trPr>
          <w:trHeight w:val="377"/>
        </w:trPr>
        <w:tc>
          <w:tcPr>
            <w:tcW w:w="2473" w:type="pct"/>
            <w:hideMark/>
          </w:tcPr>
          <w:p w14:paraId="3DCB4A5D" w14:textId="77777777" w:rsidR="008008F2" w:rsidRPr="006D1005" w:rsidRDefault="008008F2" w:rsidP="008008F2">
            <w:pPr>
              <w:spacing w:before="60" w:after="60"/>
              <w:rPr>
                <w:rFonts w:eastAsia="Times New Roman"/>
                <w:sz w:val="20"/>
                <w:szCs w:val="20"/>
              </w:rPr>
            </w:pPr>
            <w:r>
              <w:rPr>
                <w:sz w:val="20"/>
              </w:rPr>
              <w:t>Mbeturinat komunale të përgatitura për ripërdorim dhe riciklim</w:t>
            </w:r>
          </w:p>
        </w:tc>
        <w:tc>
          <w:tcPr>
            <w:tcW w:w="842" w:type="pct"/>
            <w:hideMark/>
          </w:tcPr>
          <w:p w14:paraId="3AF09BAA" w14:textId="77777777" w:rsidR="008008F2" w:rsidRPr="006D1005" w:rsidRDefault="008008F2" w:rsidP="008008F2">
            <w:pPr>
              <w:spacing w:before="60" w:after="60"/>
              <w:rPr>
                <w:rFonts w:eastAsia="Times New Roman"/>
                <w:sz w:val="20"/>
                <w:szCs w:val="20"/>
              </w:rPr>
            </w:pPr>
            <w:r>
              <w:rPr>
                <w:sz w:val="20"/>
              </w:rPr>
              <w:t>20%</w:t>
            </w:r>
          </w:p>
        </w:tc>
        <w:tc>
          <w:tcPr>
            <w:tcW w:w="842" w:type="pct"/>
            <w:hideMark/>
          </w:tcPr>
          <w:p w14:paraId="3B90A658" w14:textId="77777777" w:rsidR="008008F2" w:rsidRPr="006D1005" w:rsidRDefault="008008F2" w:rsidP="008008F2">
            <w:pPr>
              <w:spacing w:before="60" w:after="60"/>
              <w:rPr>
                <w:rFonts w:eastAsia="Times New Roman"/>
                <w:sz w:val="20"/>
                <w:szCs w:val="20"/>
              </w:rPr>
            </w:pPr>
            <w:r>
              <w:rPr>
                <w:sz w:val="20"/>
              </w:rPr>
              <w:t>50%</w:t>
            </w:r>
          </w:p>
        </w:tc>
        <w:tc>
          <w:tcPr>
            <w:tcW w:w="842" w:type="pct"/>
          </w:tcPr>
          <w:p w14:paraId="374A52CA" w14:textId="77777777" w:rsidR="008008F2" w:rsidRPr="006D1005" w:rsidRDefault="008008F2" w:rsidP="008008F2">
            <w:pPr>
              <w:spacing w:before="60" w:after="60"/>
              <w:rPr>
                <w:rFonts w:eastAsia="Times New Roman"/>
                <w:sz w:val="20"/>
                <w:szCs w:val="20"/>
              </w:rPr>
            </w:pPr>
            <w:r>
              <w:rPr>
                <w:sz w:val="20"/>
              </w:rPr>
              <w:t>60%</w:t>
            </w:r>
          </w:p>
        </w:tc>
      </w:tr>
      <w:tr w:rsidR="008008F2" w:rsidRPr="006D1005" w14:paraId="558A811C" w14:textId="77777777">
        <w:trPr>
          <w:trHeight w:val="269"/>
        </w:trPr>
        <w:tc>
          <w:tcPr>
            <w:tcW w:w="2473" w:type="pct"/>
            <w:hideMark/>
          </w:tcPr>
          <w:p w14:paraId="540A9ABA" w14:textId="77777777" w:rsidR="008008F2" w:rsidRPr="006D1005" w:rsidRDefault="008008F2" w:rsidP="008008F2">
            <w:pPr>
              <w:spacing w:before="60" w:after="60"/>
              <w:rPr>
                <w:rFonts w:eastAsia="Times New Roman"/>
                <w:sz w:val="20"/>
                <w:szCs w:val="20"/>
              </w:rPr>
            </w:pPr>
            <w:r>
              <w:rPr>
                <w:sz w:val="20"/>
              </w:rPr>
              <w:t>Deponimi i mbeturinave komunale</w:t>
            </w:r>
          </w:p>
        </w:tc>
        <w:tc>
          <w:tcPr>
            <w:tcW w:w="842" w:type="pct"/>
            <w:hideMark/>
          </w:tcPr>
          <w:p w14:paraId="35DEAD0F" w14:textId="77777777" w:rsidR="008008F2" w:rsidRPr="006D1005" w:rsidRDefault="008008F2" w:rsidP="008008F2">
            <w:pPr>
              <w:spacing w:before="60" w:after="60"/>
              <w:rPr>
                <w:rFonts w:eastAsia="Times New Roman"/>
                <w:sz w:val="20"/>
                <w:szCs w:val="20"/>
              </w:rPr>
            </w:pPr>
            <w:r>
              <w:rPr>
                <w:sz w:val="20"/>
              </w:rPr>
              <w:t> </w:t>
            </w:r>
          </w:p>
        </w:tc>
        <w:tc>
          <w:tcPr>
            <w:tcW w:w="842" w:type="pct"/>
            <w:hideMark/>
          </w:tcPr>
          <w:p w14:paraId="3AA1E9F9" w14:textId="77777777" w:rsidR="008008F2" w:rsidRPr="006D1005" w:rsidRDefault="008008F2" w:rsidP="008008F2">
            <w:pPr>
              <w:spacing w:before="60" w:after="60"/>
              <w:rPr>
                <w:rFonts w:eastAsia="Times New Roman"/>
                <w:sz w:val="20"/>
                <w:szCs w:val="20"/>
              </w:rPr>
            </w:pPr>
            <w:r>
              <w:rPr>
                <w:sz w:val="20"/>
              </w:rPr>
              <w:t>&lt; 30 %</w:t>
            </w:r>
          </w:p>
        </w:tc>
        <w:tc>
          <w:tcPr>
            <w:tcW w:w="842" w:type="pct"/>
          </w:tcPr>
          <w:p w14:paraId="7099C0E8" w14:textId="77777777" w:rsidR="008008F2" w:rsidRPr="006D1005" w:rsidRDefault="008008F2" w:rsidP="008008F2">
            <w:pPr>
              <w:spacing w:before="60" w:after="60"/>
              <w:rPr>
                <w:rFonts w:eastAsia="Times New Roman"/>
                <w:sz w:val="20"/>
                <w:szCs w:val="20"/>
              </w:rPr>
            </w:pPr>
            <w:r>
              <w:rPr>
                <w:sz w:val="20"/>
              </w:rPr>
              <w:t>&lt; 10 %</w:t>
            </w:r>
          </w:p>
        </w:tc>
      </w:tr>
      <w:tr w:rsidR="008008F2" w:rsidRPr="006D1005" w14:paraId="237397C0" w14:textId="77777777">
        <w:trPr>
          <w:trHeight w:val="350"/>
        </w:trPr>
        <w:tc>
          <w:tcPr>
            <w:tcW w:w="2473" w:type="pct"/>
            <w:hideMark/>
          </w:tcPr>
          <w:p w14:paraId="3D8800B0" w14:textId="565B8B59" w:rsidR="008008F2" w:rsidRPr="006D1005" w:rsidRDefault="008008F2" w:rsidP="008008F2">
            <w:pPr>
              <w:spacing w:before="60" w:after="60"/>
              <w:rPr>
                <w:rFonts w:eastAsia="Times New Roman"/>
                <w:sz w:val="20"/>
                <w:szCs w:val="20"/>
              </w:rPr>
            </w:pPr>
            <w:r>
              <w:rPr>
                <w:sz w:val="20"/>
              </w:rPr>
              <w:t xml:space="preserve">Popullsia e pajisur me shërbime </w:t>
            </w:r>
            <w:r w:rsidR="004C3B8B">
              <w:rPr>
                <w:sz w:val="20"/>
              </w:rPr>
              <w:t xml:space="preserve">për </w:t>
            </w:r>
            <w:r>
              <w:rPr>
                <w:sz w:val="20"/>
              </w:rPr>
              <w:t>mbledhje</w:t>
            </w:r>
            <w:r w:rsidR="004C3B8B">
              <w:rPr>
                <w:sz w:val="20"/>
              </w:rPr>
              <w:t xml:space="preserve"> të ndarë</w:t>
            </w:r>
            <w:r>
              <w:rPr>
                <w:sz w:val="20"/>
              </w:rPr>
              <w:t xml:space="preserve"> </w:t>
            </w:r>
            <w:r w:rsidR="004C3B8B">
              <w:rPr>
                <w:sz w:val="20"/>
              </w:rPr>
              <w:t>t</w:t>
            </w:r>
            <w:r>
              <w:rPr>
                <w:sz w:val="20"/>
              </w:rPr>
              <w:t>ë mbeturinave</w:t>
            </w:r>
          </w:p>
        </w:tc>
        <w:tc>
          <w:tcPr>
            <w:tcW w:w="842" w:type="pct"/>
            <w:hideMark/>
          </w:tcPr>
          <w:p w14:paraId="258F40E6" w14:textId="77777777" w:rsidR="008008F2" w:rsidRPr="006D1005" w:rsidRDefault="008008F2" w:rsidP="008008F2">
            <w:pPr>
              <w:spacing w:before="60" w:after="60"/>
              <w:rPr>
                <w:rFonts w:eastAsia="Times New Roman"/>
                <w:sz w:val="20"/>
                <w:szCs w:val="20"/>
              </w:rPr>
            </w:pPr>
            <w:r>
              <w:rPr>
                <w:sz w:val="20"/>
              </w:rPr>
              <w:t xml:space="preserve">80% </w:t>
            </w:r>
          </w:p>
        </w:tc>
        <w:tc>
          <w:tcPr>
            <w:tcW w:w="842" w:type="pct"/>
            <w:hideMark/>
          </w:tcPr>
          <w:p w14:paraId="03B96CAF" w14:textId="77777777" w:rsidR="008008F2" w:rsidRPr="006D1005" w:rsidRDefault="008008F2" w:rsidP="008008F2">
            <w:pPr>
              <w:spacing w:before="60" w:after="60"/>
              <w:rPr>
                <w:rFonts w:eastAsia="Times New Roman"/>
                <w:sz w:val="20"/>
                <w:szCs w:val="20"/>
              </w:rPr>
            </w:pPr>
            <w:r>
              <w:rPr>
                <w:sz w:val="20"/>
              </w:rPr>
              <w:t>90%</w:t>
            </w:r>
          </w:p>
        </w:tc>
        <w:tc>
          <w:tcPr>
            <w:tcW w:w="842" w:type="pct"/>
          </w:tcPr>
          <w:p w14:paraId="7B8B20BB" w14:textId="77777777" w:rsidR="008008F2" w:rsidRPr="006D1005" w:rsidRDefault="008008F2" w:rsidP="008008F2">
            <w:pPr>
              <w:spacing w:before="60" w:after="60"/>
              <w:rPr>
                <w:rFonts w:eastAsia="Times New Roman"/>
                <w:sz w:val="20"/>
                <w:szCs w:val="20"/>
              </w:rPr>
            </w:pPr>
            <w:r>
              <w:rPr>
                <w:sz w:val="20"/>
              </w:rPr>
              <w:t>100%</w:t>
            </w:r>
          </w:p>
        </w:tc>
      </w:tr>
    </w:tbl>
    <w:p w14:paraId="2491774B" w14:textId="77777777" w:rsidR="008008F2" w:rsidRPr="008008F2" w:rsidRDefault="008008F2" w:rsidP="008008F2">
      <w:pPr>
        <w:spacing w:after="0" w:line="240" w:lineRule="auto"/>
        <w:jc w:val="both"/>
      </w:pPr>
    </w:p>
    <w:p w14:paraId="7B9A4A37" w14:textId="77777777" w:rsidR="008008F2" w:rsidRPr="008008F2" w:rsidRDefault="008008F2" w:rsidP="008008F2">
      <w:pPr>
        <w:pStyle w:val="Caption"/>
        <w:spacing w:after="120"/>
        <w:rPr>
          <w:i w:val="0"/>
          <w:iCs w:val="0"/>
          <w:sz w:val="20"/>
          <w:szCs w:val="20"/>
        </w:rPr>
      </w:pPr>
      <w:bookmarkStart w:id="37" w:name="_Toc148879375"/>
      <w:bookmarkStart w:id="38" w:name="_Toc149729910"/>
      <w:bookmarkStart w:id="39" w:name="_Toc18593669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2</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Objektivat për rrjedhat specifike të mbeturinave</w:t>
      </w:r>
      <w:bookmarkEnd w:id="37"/>
      <w:bookmarkEnd w:id="38"/>
      <w:bookmarkEnd w:id="39"/>
    </w:p>
    <w:tbl>
      <w:tblPr>
        <w:tblStyle w:val="TableGrid1"/>
        <w:tblW w:w="5000" w:type="pct"/>
        <w:tblLook w:val="04A0" w:firstRow="1" w:lastRow="0" w:firstColumn="1" w:lastColumn="0" w:noHBand="0" w:noVBand="1"/>
      </w:tblPr>
      <w:tblGrid>
        <w:gridCol w:w="4625"/>
        <w:gridCol w:w="1575"/>
        <w:gridCol w:w="1575"/>
        <w:gridCol w:w="1575"/>
      </w:tblGrid>
      <w:tr w:rsidR="008008F2" w:rsidRPr="006D1005" w14:paraId="51D0FA66" w14:textId="77777777" w:rsidTr="00992D46">
        <w:trPr>
          <w:trHeight w:val="368"/>
          <w:tblHeader/>
        </w:trPr>
        <w:tc>
          <w:tcPr>
            <w:tcW w:w="2473" w:type="pct"/>
            <w:shd w:val="clear" w:color="auto" w:fill="365F91" w:themeFill="accent1" w:themeFillShade="BF"/>
            <w:hideMark/>
          </w:tcPr>
          <w:p w14:paraId="691E153E" w14:textId="77777777" w:rsidR="008008F2" w:rsidRPr="006D1005" w:rsidRDefault="008008F2" w:rsidP="008008F2">
            <w:pPr>
              <w:rPr>
                <w:rFonts w:eastAsia="Times New Roman"/>
                <w:color w:val="FFFFFF"/>
                <w:sz w:val="20"/>
                <w:szCs w:val="20"/>
              </w:rPr>
            </w:pPr>
            <w:r>
              <w:rPr>
                <w:color w:val="FFFFFF"/>
                <w:sz w:val="20"/>
              </w:rPr>
              <w:t>Lloji i mbeturinave të ambalazhit</w:t>
            </w:r>
          </w:p>
        </w:tc>
        <w:tc>
          <w:tcPr>
            <w:tcW w:w="842" w:type="pct"/>
            <w:shd w:val="clear" w:color="auto" w:fill="365F91" w:themeFill="accent1" w:themeFillShade="BF"/>
          </w:tcPr>
          <w:p w14:paraId="4221CFB4" w14:textId="77777777" w:rsidR="008008F2" w:rsidRPr="006D1005" w:rsidRDefault="008008F2" w:rsidP="008008F2">
            <w:pPr>
              <w:jc w:val="center"/>
              <w:rPr>
                <w:rFonts w:eastAsia="Times New Roman"/>
                <w:color w:val="FFFFFF"/>
                <w:sz w:val="20"/>
                <w:szCs w:val="20"/>
              </w:rPr>
            </w:pPr>
            <w:r>
              <w:rPr>
                <w:color w:val="FFFFFF"/>
                <w:sz w:val="20"/>
              </w:rPr>
              <w:t>Deri në vitin 2028</w:t>
            </w:r>
          </w:p>
        </w:tc>
        <w:tc>
          <w:tcPr>
            <w:tcW w:w="842" w:type="pct"/>
            <w:shd w:val="clear" w:color="auto" w:fill="365F91" w:themeFill="accent1" w:themeFillShade="BF"/>
            <w:hideMark/>
          </w:tcPr>
          <w:p w14:paraId="262A009D" w14:textId="77777777" w:rsidR="008008F2" w:rsidRPr="006D1005" w:rsidRDefault="008008F2" w:rsidP="008008F2">
            <w:pPr>
              <w:jc w:val="center"/>
              <w:rPr>
                <w:rFonts w:eastAsia="Times New Roman"/>
                <w:color w:val="FFFFFF"/>
                <w:sz w:val="20"/>
                <w:szCs w:val="20"/>
              </w:rPr>
            </w:pPr>
            <w:r>
              <w:rPr>
                <w:color w:val="FFFFFF"/>
                <w:sz w:val="20"/>
              </w:rPr>
              <w:t>Deri në vitin 2030</w:t>
            </w:r>
          </w:p>
        </w:tc>
        <w:tc>
          <w:tcPr>
            <w:tcW w:w="842" w:type="pct"/>
            <w:shd w:val="clear" w:color="auto" w:fill="365F91" w:themeFill="accent1" w:themeFillShade="BF"/>
            <w:hideMark/>
          </w:tcPr>
          <w:p w14:paraId="346640CE" w14:textId="77777777" w:rsidR="008008F2" w:rsidRPr="006D1005" w:rsidRDefault="008008F2" w:rsidP="008008F2">
            <w:pPr>
              <w:jc w:val="center"/>
              <w:rPr>
                <w:rFonts w:eastAsia="Times New Roman"/>
                <w:color w:val="FFFFFF"/>
                <w:sz w:val="20"/>
                <w:szCs w:val="20"/>
              </w:rPr>
            </w:pPr>
            <w:r>
              <w:rPr>
                <w:color w:val="FFFFFF"/>
                <w:sz w:val="20"/>
              </w:rPr>
              <w:t>Deri në vitin 2035</w:t>
            </w:r>
          </w:p>
        </w:tc>
      </w:tr>
      <w:tr w:rsidR="008008F2" w:rsidRPr="006D1005" w14:paraId="06373C04" w14:textId="77777777">
        <w:trPr>
          <w:trHeight w:val="350"/>
        </w:trPr>
        <w:tc>
          <w:tcPr>
            <w:tcW w:w="2473" w:type="pct"/>
          </w:tcPr>
          <w:p w14:paraId="5922F38B" w14:textId="77777777" w:rsidR="008008F2" w:rsidRPr="006D1005" w:rsidRDefault="008008F2" w:rsidP="008008F2">
            <w:pPr>
              <w:rPr>
                <w:rFonts w:eastAsia="Times New Roman"/>
                <w:sz w:val="20"/>
                <w:szCs w:val="20"/>
              </w:rPr>
            </w:pPr>
            <w:r>
              <w:rPr>
                <w:sz w:val="20"/>
              </w:rPr>
              <w:t>Rikuperimi i të gjitha mbeturinave të ambalazhit</w:t>
            </w:r>
          </w:p>
        </w:tc>
        <w:tc>
          <w:tcPr>
            <w:tcW w:w="842" w:type="pct"/>
          </w:tcPr>
          <w:p w14:paraId="2CE60931" w14:textId="77777777" w:rsidR="008008F2" w:rsidRPr="006D1005" w:rsidRDefault="008008F2" w:rsidP="008008F2">
            <w:pPr>
              <w:jc w:val="center"/>
              <w:rPr>
                <w:rFonts w:eastAsia="Times New Roman"/>
                <w:sz w:val="20"/>
                <w:szCs w:val="20"/>
              </w:rPr>
            </w:pPr>
            <w:r>
              <w:rPr>
                <w:sz w:val="20"/>
              </w:rPr>
              <w:t>45%</w:t>
            </w:r>
          </w:p>
        </w:tc>
        <w:tc>
          <w:tcPr>
            <w:tcW w:w="842" w:type="pct"/>
          </w:tcPr>
          <w:p w14:paraId="0FFB73A5" w14:textId="77777777" w:rsidR="008008F2" w:rsidRPr="006D1005" w:rsidRDefault="008008F2" w:rsidP="008008F2">
            <w:pPr>
              <w:jc w:val="center"/>
              <w:rPr>
                <w:rFonts w:eastAsia="Times New Roman"/>
                <w:sz w:val="20"/>
                <w:szCs w:val="20"/>
              </w:rPr>
            </w:pPr>
            <w:r>
              <w:rPr>
                <w:sz w:val="20"/>
              </w:rPr>
              <w:t>60%</w:t>
            </w:r>
          </w:p>
        </w:tc>
        <w:tc>
          <w:tcPr>
            <w:tcW w:w="842" w:type="pct"/>
          </w:tcPr>
          <w:p w14:paraId="3C90486C" w14:textId="77777777" w:rsidR="008008F2" w:rsidRPr="006D1005" w:rsidRDefault="008008F2" w:rsidP="008008F2">
            <w:pPr>
              <w:jc w:val="center"/>
              <w:rPr>
                <w:rFonts w:eastAsia="Times New Roman"/>
                <w:sz w:val="20"/>
                <w:szCs w:val="20"/>
              </w:rPr>
            </w:pPr>
            <w:r>
              <w:rPr>
                <w:sz w:val="20"/>
              </w:rPr>
              <w:t>70%</w:t>
            </w:r>
          </w:p>
        </w:tc>
      </w:tr>
      <w:tr w:rsidR="008008F2" w:rsidRPr="006D1005" w14:paraId="1EBA7FF0" w14:textId="77777777">
        <w:trPr>
          <w:trHeight w:val="373"/>
        </w:trPr>
        <w:tc>
          <w:tcPr>
            <w:tcW w:w="2473" w:type="pct"/>
            <w:hideMark/>
          </w:tcPr>
          <w:p w14:paraId="100624B2" w14:textId="77777777" w:rsidR="008008F2" w:rsidRPr="006D1005" w:rsidRDefault="008008F2" w:rsidP="008008F2">
            <w:pPr>
              <w:rPr>
                <w:rFonts w:eastAsia="Times New Roman"/>
                <w:sz w:val="20"/>
                <w:szCs w:val="20"/>
              </w:rPr>
            </w:pPr>
            <w:r>
              <w:rPr>
                <w:sz w:val="20"/>
              </w:rPr>
              <w:t>Riciklimi i të gjitha mbeturinave të ambalazhit, duke përfshirë</w:t>
            </w:r>
          </w:p>
        </w:tc>
        <w:tc>
          <w:tcPr>
            <w:tcW w:w="842" w:type="pct"/>
          </w:tcPr>
          <w:p w14:paraId="56BA7FD4" w14:textId="77777777" w:rsidR="008008F2" w:rsidRPr="006D1005" w:rsidRDefault="008008F2" w:rsidP="008008F2">
            <w:pPr>
              <w:jc w:val="center"/>
              <w:rPr>
                <w:rFonts w:eastAsia="Times New Roman"/>
                <w:sz w:val="20"/>
                <w:szCs w:val="20"/>
              </w:rPr>
            </w:pPr>
            <w:r>
              <w:rPr>
                <w:sz w:val="20"/>
              </w:rPr>
              <w:t>40%</w:t>
            </w:r>
          </w:p>
        </w:tc>
        <w:tc>
          <w:tcPr>
            <w:tcW w:w="842" w:type="pct"/>
          </w:tcPr>
          <w:p w14:paraId="4BC6C693" w14:textId="77777777" w:rsidR="008008F2" w:rsidRPr="006D1005" w:rsidRDefault="008008F2" w:rsidP="008008F2">
            <w:pPr>
              <w:jc w:val="center"/>
              <w:rPr>
                <w:rFonts w:eastAsia="Times New Roman"/>
                <w:sz w:val="20"/>
                <w:szCs w:val="20"/>
              </w:rPr>
            </w:pPr>
            <w:r>
              <w:rPr>
                <w:sz w:val="20"/>
              </w:rPr>
              <w:t>55%</w:t>
            </w:r>
          </w:p>
        </w:tc>
        <w:tc>
          <w:tcPr>
            <w:tcW w:w="842" w:type="pct"/>
            <w:hideMark/>
          </w:tcPr>
          <w:p w14:paraId="23BCD816" w14:textId="77777777" w:rsidR="008008F2" w:rsidRPr="006D1005" w:rsidRDefault="008008F2" w:rsidP="008008F2">
            <w:pPr>
              <w:jc w:val="center"/>
              <w:rPr>
                <w:rFonts w:eastAsia="Times New Roman"/>
                <w:sz w:val="20"/>
                <w:szCs w:val="20"/>
              </w:rPr>
            </w:pPr>
            <w:r>
              <w:rPr>
                <w:sz w:val="20"/>
              </w:rPr>
              <w:t>65%</w:t>
            </w:r>
          </w:p>
        </w:tc>
      </w:tr>
      <w:tr w:rsidR="008008F2" w:rsidRPr="006D1005" w14:paraId="3CF90B4F" w14:textId="77777777">
        <w:trPr>
          <w:trHeight w:val="389"/>
        </w:trPr>
        <w:tc>
          <w:tcPr>
            <w:tcW w:w="2473" w:type="pct"/>
            <w:hideMark/>
          </w:tcPr>
          <w:p w14:paraId="73CAD9A6" w14:textId="77777777" w:rsidR="008008F2" w:rsidRPr="006D1005" w:rsidRDefault="008008F2" w:rsidP="008008F2">
            <w:pPr>
              <w:jc w:val="right"/>
              <w:rPr>
                <w:rFonts w:eastAsia="Times New Roman"/>
                <w:sz w:val="20"/>
                <w:szCs w:val="20"/>
              </w:rPr>
            </w:pPr>
            <w:r>
              <w:rPr>
                <w:sz w:val="20"/>
              </w:rPr>
              <w:t xml:space="preserve">Plastikë    </w:t>
            </w:r>
          </w:p>
        </w:tc>
        <w:tc>
          <w:tcPr>
            <w:tcW w:w="842" w:type="pct"/>
          </w:tcPr>
          <w:p w14:paraId="480CAFBD" w14:textId="77777777" w:rsidR="008008F2" w:rsidRPr="006D1005" w:rsidRDefault="008008F2" w:rsidP="008008F2">
            <w:pPr>
              <w:jc w:val="center"/>
              <w:rPr>
                <w:rFonts w:eastAsia="Times New Roman"/>
                <w:sz w:val="20"/>
                <w:szCs w:val="20"/>
              </w:rPr>
            </w:pPr>
            <w:r>
              <w:rPr>
                <w:sz w:val="20"/>
              </w:rPr>
              <w:t>22.5%</w:t>
            </w:r>
          </w:p>
        </w:tc>
        <w:tc>
          <w:tcPr>
            <w:tcW w:w="842" w:type="pct"/>
          </w:tcPr>
          <w:p w14:paraId="29BEB802" w14:textId="77777777" w:rsidR="008008F2" w:rsidRPr="006D1005" w:rsidRDefault="008008F2" w:rsidP="008008F2">
            <w:pPr>
              <w:jc w:val="center"/>
              <w:rPr>
                <w:rFonts w:eastAsia="Times New Roman"/>
                <w:sz w:val="20"/>
                <w:szCs w:val="20"/>
              </w:rPr>
            </w:pPr>
            <w:r>
              <w:rPr>
                <w:sz w:val="20"/>
              </w:rPr>
              <w:t>30%</w:t>
            </w:r>
          </w:p>
        </w:tc>
        <w:tc>
          <w:tcPr>
            <w:tcW w:w="842" w:type="pct"/>
            <w:hideMark/>
          </w:tcPr>
          <w:p w14:paraId="14A5F01B" w14:textId="77777777" w:rsidR="008008F2" w:rsidRPr="006D1005" w:rsidRDefault="008008F2" w:rsidP="008008F2">
            <w:pPr>
              <w:jc w:val="center"/>
              <w:rPr>
                <w:rFonts w:eastAsia="Times New Roman"/>
                <w:sz w:val="20"/>
                <w:szCs w:val="20"/>
              </w:rPr>
            </w:pPr>
            <w:r>
              <w:rPr>
                <w:sz w:val="20"/>
              </w:rPr>
              <w:t>50%</w:t>
            </w:r>
          </w:p>
        </w:tc>
      </w:tr>
      <w:tr w:rsidR="008008F2" w:rsidRPr="006D1005" w14:paraId="118ED6AC" w14:textId="77777777">
        <w:trPr>
          <w:trHeight w:val="389"/>
        </w:trPr>
        <w:tc>
          <w:tcPr>
            <w:tcW w:w="2473" w:type="pct"/>
            <w:hideMark/>
          </w:tcPr>
          <w:p w14:paraId="3933A4D3" w14:textId="77777777" w:rsidR="008008F2" w:rsidRPr="006D1005" w:rsidRDefault="008008F2" w:rsidP="008008F2">
            <w:pPr>
              <w:jc w:val="right"/>
              <w:rPr>
                <w:rFonts w:eastAsia="Times New Roman"/>
                <w:sz w:val="20"/>
                <w:szCs w:val="20"/>
              </w:rPr>
            </w:pPr>
            <w:r>
              <w:rPr>
                <w:sz w:val="20"/>
              </w:rPr>
              <w:t xml:space="preserve">Letër dhe karton  </w:t>
            </w:r>
          </w:p>
        </w:tc>
        <w:tc>
          <w:tcPr>
            <w:tcW w:w="842" w:type="pct"/>
          </w:tcPr>
          <w:p w14:paraId="0D47054D" w14:textId="77777777" w:rsidR="008008F2" w:rsidRPr="006D1005" w:rsidRDefault="008008F2" w:rsidP="008008F2">
            <w:pPr>
              <w:jc w:val="center"/>
              <w:rPr>
                <w:rFonts w:eastAsia="Times New Roman"/>
                <w:sz w:val="20"/>
                <w:szCs w:val="20"/>
              </w:rPr>
            </w:pPr>
            <w:r>
              <w:rPr>
                <w:sz w:val="20"/>
              </w:rPr>
              <w:t>60%</w:t>
            </w:r>
          </w:p>
        </w:tc>
        <w:tc>
          <w:tcPr>
            <w:tcW w:w="842" w:type="pct"/>
          </w:tcPr>
          <w:p w14:paraId="78A31BDC" w14:textId="77777777" w:rsidR="008008F2" w:rsidRPr="006D1005" w:rsidRDefault="008008F2" w:rsidP="008008F2">
            <w:pPr>
              <w:jc w:val="center"/>
              <w:rPr>
                <w:rFonts w:eastAsia="Times New Roman"/>
                <w:sz w:val="20"/>
                <w:szCs w:val="20"/>
              </w:rPr>
            </w:pPr>
            <w:r>
              <w:rPr>
                <w:sz w:val="20"/>
              </w:rPr>
              <w:t>70%</w:t>
            </w:r>
          </w:p>
        </w:tc>
        <w:tc>
          <w:tcPr>
            <w:tcW w:w="842" w:type="pct"/>
            <w:hideMark/>
          </w:tcPr>
          <w:p w14:paraId="2470AC4D" w14:textId="77777777" w:rsidR="008008F2" w:rsidRPr="006D1005" w:rsidRDefault="008008F2" w:rsidP="008008F2">
            <w:pPr>
              <w:jc w:val="center"/>
              <w:rPr>
                <w:rFonts w:eastAsia="Times New Roman"/>
                <w:sz w:val="20"/>
                <w:szCs w:val="20"/>
              </w:rPr>
            </w:pPr>
            <w:r>
              <w:rPr>
                <w:sz w:val="20"/>
              </w:rPr>
              <w:t>75%</w:t>
            </w:r>
          </w:p>
        </w:tc>
      </w:tr>
      <w:tr w:rsidR="008008F2" w:rsidRPr="006D1005" w14:paraId="79A2060E" w14:textId="77777777">
        <w:trPr>
          <w:trHeight w:val="389"/>
        </w:trPr>
        <w:tc>
          <w:tcPr>
            <w:tcW w:w="2473" w:type="pct"/>
            <w:hideMark/>
          </w:tcPr>
          <w:p w14:paraId="2FCE5003" w14:textId="77777777" w:rsidR="008008F2" w:rsidRPr="006D1005" w:rsidRDefault="008008F2" w:rsidP="008008F2">
            <w:pPr>
              <w:jc w:val="right"/>
              <w:rPr>
                <w:rFonts w:eastAsia="Times New Roman"/>
                <w:sz w:val="20"/>
                <w:szCs w:val="20"/>
              </w:rPr>
            </w:pPr>
            <w:r>
              <w:rPr>
                <w:sz w:val="20"/>
              </w:rPr>
              <w:t xml:space="preserve">Qelq </w:t>
            </w:r>
          </w:p>
        </w:tc>
        <w:tc>
          <w:tcPr>
            <w:tcW w:w="842" w:type="pct"/>
          </w:tcPr>
          <w:p w14:paraId="18E06087" w14:textId="77777777" w:rsidR="008008F2" w:rsidRPr="006D1005" w:rsidRDefault="008008F2" w:rsidP="008008F2">
            <w:pPr>
              <w:jc w:val="center"/>
              <w:rPr>
                <w:rFonts w:eastAsia="Times New Roman"/>
                <w:sz w:val="20"/>
                <w:szCs w:val="20"/>
              </w:rPr>
            </w:pPr>
            <w:r>
              <w:rPr>
                <w:sz w:val="20"/>
              </w:rPr>
              <w:t>30%</w:t>
            </w:r>
          </w:p>
        </w:tc>
        <w:tc>
          <w:tcPr>
            <w:tcW w:w="842" w:type="pct"/>
          </w:tcPr>
          <w:p w14:paraId="72E3E1EC" w14:textId="77777777" w:rsidR="008008F2" w:rsidRPr="006D1005" w:rsidRDefault="008008F2" w:rsidP="008008F2">
            <w:pPr>
              <w:jc w:val="center"/>
              <w:rPr>
                <w:rFonts w:eastAsia="Times New Roman"/>
                <w:sz w:val="20"/>
                <w:szCs w:val="20"/>
              </w:rPr>
            </w:pPr>
            <w:r>
              <w:rPr>
                <w:sz w:val="20"/>
              </w:rPr>
              <w:t>50%</w:t>
            </w:r>
          </w:p>
        </w:tc>
        <w:tc>
          <w:tcPr>
            <w:tcW w:w="842" w:type="pct"/>
            <w:hideMark/>
          </w:tcPr>
          <w:p w14:paraId="2B5F147F" w14:textId="77777777" w:rsidR="008008F2" w:rsidRPr="006D1005" w:rsidRDefault="008008F2" w:rsidP="008008F2">
            <w:pPr>
              <w:jc w:val="center"/>
              <w:rPr>
                <w:rFonts w:eastAsia="Times New Roman"/>
                <w:sz w:val="20"/>
                <w:szCs w:val="20"/>
              </w:rPr>
            </w:pPr>
            <w:r>
              <w:rPr>
                <w:sz w:val="20"/>
              </w:rPr>
              <w:t>70%</w:t>
            </w:r>
          </w:p>
        </w:tc>
      </w:tr>
      <w:tr w:rsidR="008008F2" w:rsidRPr="006D1005" w14:paraId="5C1D5F61" w14:textId="77777777">
        <w:trPr>
          <w:trHeight w:val="389"/>
        </w:trPr>
        <w:tc>
          <w:tcPr>
            <w:tcW w:w="2473" w:type="pct"/>
            <w:hideMark/>
          </w:tcPr>
          <w:p w14:paraId="57CF3095" w14:textId="77777777" w:rsidR="008008F2" w:rsidRPr="006D1005" w:rsidRDefault="008008F2" w:rsidP="008008F2">
            <w:pPr>
              <w:jc w:val="right"/>
              <w:rPr>
                <w:rFonts w:eastAsia="Times New Roman"/>
                <w:sz w:val="20"/>
                <w:szCs w:val="20"/>
              </w:rPr>
            </w:pPr>
            <w:r>
              <w:rPr>
                <w:sz w:val="20"/>
              </w:rPr>
              <w:t>Metale hekuri</w:t>
            </w:r>
          </w:p>
        </w:tc>
        <w:tc>
          <w:tcPr>
            <w:tcW w:w="842" w:type="pct"/>
          </w:tcPr>
          <w:p w14:paraId="4287BABE" w14:textId="77777777" w:rsidR="008008F2" w:rsidRPr="006D1005" w:rsidRDefault="008008F2" w:rsidP="008008F2">
            <w:pPr>
              <w:jc w:val="center"/>
              <w:rPr>
                <w:rFonts w:eastAsia="Times New Roman"/>
                <w:sz w:val="20"/>
                <w:szCs w:val="20"/>
              </w:rPr>
            </w:pPr>
            <w:r>
              <w:rPr>
                <w:sz w:val="20"/>
              </w:rPr>
              <w:t>30%</w:t>
            </w:r>
          </w:p>
        </w:tc>
        <w:tc>
          <w:tcPr>
            <w:tcW w:w="842" w:type="pct"/>
          </w:tcPr>
          <w:p w14:paraId="6C13D31A" w14:textId="77777777" w:rsidR="008008F2" w:rsidRPr="006D1005" w:rsidRDefault="008008F2" w:rsidP="008008F2">
            <w:pPr>
              <w:jc w:val="center"/>
              <w:rPr>
                <w:rFonts w:eastAsia="Times New Roman"/>
                <w:sz w:val="20"/>
                <w:szCs w:val="20"/>
              </w:rPr>
            </w:pPr>
            <w:r>
              <w:rPr>
                <w:sz w:val="20"/>
              </w:rPr>
              <w:t>50%</w:t>
            </w:r>
          </w:p>
        </w:tc>
        <w:tc>
          <w:tcPr>
            <w:tcW w:w="842" w:type="pct"/>
            <w:hideMark/>
          </w:tcPr>
          <w:p w14:paraId="4F96829B" w14:textId="77777777" w:rsidR="008008F2" w:rsidRPr="006D1005" w:rsidRDefault="008008F2" w:rsidP="008008F2">
            <w:pPr>
              <w:jc w:val="center"/>
              <w:rPr>
                <w:rFonts w:eastAsia="Times New Roman"/>
                <w:sz w:val="20"/>
                <w:szCs w:val="20"/>
              </w:rPr>
            </w:pPr>
            <w:r>
              <w:rPr>
                <w:sz w:val="20"/>
              </w:rPr>
              <w:t>70%</w:t>
            </w:r>
          </w:p>
        </w:tc>
      </w:tr>
      <w:tr w:rsidR="008008F2" w:rsidRPr="006D1005" w14:paraId="67DE9C6D" w14:textId="77777777">
        <w:trPr>
          <w:trHeight w:val="389"/>
        </w:trPr>
        <w:tc>
          <w:tcPr>
            <w:tcW w:w="2473" w:type="pct"/>
            <w:hideMark/>
          </w:tcPr>
          <w:p w14:paraId="6DE0FBBB" w14:textId="77777777" w:rsidR="008008F2" w:rsidRPr="006D1005" w:rsidRDefault="008008F2" w:rsidP="008008F2">
            <w:pPr>
              <w:jc w:val="right"/>
              <w:rPr>
                <w:rFonts w:eastAsia="Times New Roman"/>
                <w:sz w:val="20"/>
                <w:szCs w:val="20"/>
              </w:rPr>
            </w:pPr>
            <w:r>
              <w:rPr>
                <w:sz w:val="20"/>
              </w:rPr>
              <w:t>Alumin</w:t>
            </w:r>
          </w:p>
        </w:tc>
        <w:tc>
          <w:tcPr>
            <w:tcW w:w="842" w:type="pct"/>
          </w:tcPr>
          <w:p w14:paraId="6B26198F" w14:textId="77777777" w:rsidR="008008F2" w:rsidRPr="006D1005" w:rsidRDefault="008008F2" w:rsidP="008008F2">
            <w:pPr>
              <w:jc w:val="center"/>
              <w:rPr>
                <w:rFonts w:eastAsia="Times New Roman"/>
                <w:sz w:val="20"/>
                <w:szCs w:val="20"/>
              </w:rPr>
            </w:pPr>
            <w:r>
              <w:rPr>
                <w:sz w:val="20"/>
              </w:rPr>
              <w:t>30%</w:t>
            </w:r>
          </w:p>
        </w:tc>
        <w:tc>
          <w:tcPr>
            <w:tcW w:w="842" w:type="pct"/>
          </w:tcPr>
          <w:p w14:paraId="2FAF810E" w14:textId="77777777" w:rsidR="008008F2" w:rsidRPr="006D1005" w:rsidRDefault="008008F2" w:rsidP="008008F2">
            <w:pPr>
              <w:jc w:val="center"/>
              <w:rPr>
                <w:rFonts w:eastAsia="Times New Roman"/>
                <w:sz w:val="20"/>
                <w:szCs w:val="20"/>
              </w:rPr>
            </w:pPr>
            <w:r>
              <w:rPr>
                <w:sz w:val="20"/>
              </w:rPr>
              <w:t>40%</w:t>
            </w:r>
          </w:p>
        </w:tc>
        <w:tc>
          <w:tcPr>
            <w:tcW w:w="842" w:type="pct"/>
            <w:hideMark/>
          </w:tcPr>
          <w:p w14:paraId="7AF6C488" w14:textId="77777777" w:rsidR="008008F2" w:rsidRPr="006D1005" w:rsidRDefault="008008F2" w:rsidP="008008F2">
            <w:pPr>
              <w:jc w:val="center"/>
              <w:rPr>
                <w:rFonts w:eastAsia="Times New Roman"/>
                <w:sz w:val="20"/>
                <w:szCs w:val="20"/>
              </w:rPr>
            </w:pPr>
            <w:r>
              <w:rPr>
                <w:sz w:val="20"/>
              </w:rPr>
              <w:t>50%</w:t>
            </w:r>
          </w:p>
        </w:tc>
      </w:tr>
      <w:tr w:rsidR="008008F2" w:rsidRPr="006D1005" w14:paraId="11EE7DA7" w14:textId="77777777">
        <w:trPr>
          <w:trHeight w:val="389"/>
        </w:trPr>
        <w:tc>
          <w:tcPr>
            <w:tcW w:w="2473" w:type="pct"/>
            <w:hideMark/>
          </w:tcPr>
          <w:p w14:paraId="6223E7B9" w14:textId="77777777" w:rsidR="008008F2" w:rsidRPr="006D1005" w:rsidRDefault="008008F2" w:rsidP="008008F2">
            <w:pPr>
              <w:jc w:val="right"/>
              <w:rPr>
                <w:rFonts w:eastAsia="Times New Roman"/>
                <w:sz w:val="20"/>
                <w:szCs w:val="20"/>
              </w:rPr>
            </w:pPr>
            <w:r>
              <w:rPr>
                <w:sz w:val="20"/>
              </w:rPr>
              <w:t>Dru</w:t>
            </w:r>
          </w:p>
        </w:tc>
        <w:tc>
          <w:tcPr>
            <w:tcW w:w="842" w:type="pct"/>
          </w:tcPr>
          <w:p w14:paraId="167D9427" w14:textId="77777777" w:rsidR="008008F2" w:rsidRPr="006D1005" w:rsidRDefault="008008F2" w:rsidP="008008F2">
            <w:pPr>
              <w:jc w:val="center"/>
              <w:rPr>
                <w:rFonts w:eastAsia="Times New Roman"/>
                <w:sz w:val="20"/>
                <w:szCs w:val="20"/>
              </w:rPr>
            </w:pPr>
            <w:r>
              <w:rPr>
                <w:sz w:val="20"/>
              </w:rPr>
              <w:t>10%</w:t>
            </w:r>
          </w:p>
        </w:tc>
        <w:tc>
          <w:tcPr>
            <w:tcW w:w="842" w:type="pct"/>
          </w:tcPr>
          <w:p w14:paraId="6AA95DE1" w14:textId="77777777" w:rsidR="008008F2" w:rsidRPr="006D1005" w:rsidRDefault="008008F2" w:rsidP="008008F2">
            <w:pPr>
              <w:jc w:val="center"/>
              <w:rPr>
                <w:rFonts w:eastAsia="Times New Roman"/>
                <w:sz w:val="20"/>
                <w:szCs w:val="20"/>
              </w:rPr>
            </w:pPr>
            <w:r>
              <w:rPr>
                <w:sz w:val="20"/>
              </w:rPr>
              <w:t>15%</w:t>
            </w:r>
          </w:p>
        </w:tc>
        <w:tc>
          <w:tcPr>
            <w:tcW w:w="842" w:type="pct"/>
            <w:hideMark/>
          </w:tcPr>
          <w:p w14:paraId="7E83660A" w14:textId="77777777" w:rsidR="008008F2" w:rsidRPr="006D1005" w:rsidRDefault="008008F2" w:rsidP="008008F2">
            <w:pPr>
              <w:jc w:val="center"/>
              <w:rPr>
                <w:rFonts w:eastAsia="Times New Roman"/>
                <w:sz w:val="20"/>
                <w:szCs w:val="20"/>
              </w:rPr>
            </w:pPr>
            <w:r>
              <w:rPr>
                <w:sz w:val="20"/>
              </w:rPr>
              <w:t>25%</w:t>
            </w:r>
          </w:p>
        </w:tc>
      </w:tr>
    </w:tbl>
    <w:p w14:paraId="0557386D" w14:textId="77777777" w:rsidR="008008F2" w:rsidRPr="008008F2" w:rsidRDefault="008008F2" w:rsidP="008008F2">
      <w:pPr>
        <w:spacing w:after="0" w:line="240" w:lineRule="auto"/>
        <w:jc w:val="both"/>
      </w:pPr>
    </w:p>
    <w:p w14:paraId="7E1C6F62" w14:textId="15026B97" w:rsidR="008008F2" w:rsidRPr="008008F2" w:rsidRDefault="008008F2" w:rsidP="008008F2">
      <w:pPr>
        <w:pStyle w:val="Caption"/>
        <w:spacing w:after="120"/>
        <w:rPr>
          <w:i w:val="0"/>
          <w:iCs w:val="0"/>
          <w:sz w:val="20"/>
          <w:szCs w:val="20"/>
        </w:rPr>
      </w:pPr>
      <w:bookmarkStart w:id="40" w:name="_Toc148879376"/>
      <w:bookmarkStart w:id="41" w:name="_Toc149729911"/>
      <w:bookmarkStart w:id="42" w:name="_Toc18593669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2</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xml:space="preserve">. </w:t>
      </w:r>
      <w:r w:rsidR="00020733">
        <w:rPr>
          <w:i w:val="0"/>
          <w:sz w:val="20"/>
        </w:rPr>
        <w:t>C</w:t>
      </w:r>
      <w:r>
        <w:rPr>
          <w:i w:val="0"/>
          <w:sz w:val="20"/>
        </w:rPr>
        <w:t>aqet e riciklimit për mbeturinat e ndërtimit dhe demolimit</w:t>
      </w:r>
      <w:bookmarkEnd w:id="40"/>
      <w:bookmarkEnd w:id="41"/>
      <w:bookmarkEnd w:id="42"/>
    </w:p>
    <w:tbl>
      <w:tblPr>
        <w:tblStyle w:val="TableGrid1"/>
        <w:tblW w:w="5000" w:type="pct"/>
        <w:tblLook w:val="04A0" w:firstRow="1" w:lastRow="0" w:firstColumn="1" w:lastColumn="0" w:noHBand="0" w:noVBand="1"/>
      </w:tblPr>
      <w:tblGrid>
        <w:gridCol w:w="5562"/>
        <w:gridCol w:w="1894"/>
        <w:gridCol w:w="1894"/>
      </w:tblGrid>
      <w:tr w:rsidR="008008F2" w:rsidRPr="006D1005" w14:paraId="54B54D94" w14:textId="77777777" w:rsidTr="00992D46">
        <w:trPr>
          <w:trHeight w:val="80"/>
        </w:trPr>
        <w:tc>
          <w:tcPr>
            <w:tcW w:w="2974" w:type="pct"/>
            <w:shd w:val="clear" w:color="auto" w:fill="365F91" w:themeFill="accent1" w:themeFillShade="BF"/>
            <w:hideMark/>
          </w:tcPr>
          <w:p w14:paraId="23E9EEE0" w14:textId="77777777" w:rsidR="008008F2" w:rsidRPr="006D1005" w:rsidRDefault="008008F2" w:rsidP="008008F2">
            <w:pPr>
              <w:spacing w:before="60" w:after="60"/>
              <w:rPr>
                <w:rFonts w:eastAsia="Times New Roman"/>
                <w:b/>
                <w:bCs/>
                <w:color w:val="FFFFFF"/>
                <w:sz w:val="20"/>
                <w:szCs w:val="20"/>
              </w:rPr>
            </w:pPr>
            <w:r>
              <w:rPr>
                <w:b/>
                <w:color w:val="FFFFFF"/>
                <w:sz w:val="20"/>
              </w:rPr>
              <w:lastRenderedPageBreak/>
              <w:t>Caku</w:t>
            </w:r>
          </w:p>
        </w:tc>
        <w:tc>
          <w:tcPr>
            <w:tcW w:w="1013" w:type="pct"/>
            <w:shd w:val="clear" w:color="auto" w:fill="365F91" w:themeFill="accent1" w:themeFillShade="BF"/>
            <w:hideMark/>
          </w:tcPr>
          <w:p w14:paraId="607DCCFB" w14:textId="77777777" w:rsidR="008008F2" w:rsidRPr="006D1005" w:rsidRDefault="008008F2" w:rsidP="008008F2">
            <w:pPr>
              <w:spacing w:before="60" w:after="60"/>
              <w:rPr>
                <w:rFonts w:eastAsia="Times New Roman"/>
                <w:b/>
                <w:bCs/>
                <w:color w:val="FFFFFF"/>
                <w:sz w:val="20"/>
                <w:szCs w:val="20"/>
              </w:rPr>
            </w:pPr>
            <w:r>
              <w:rPr>
                <w:b/>
                <w:color w:val="FFFFFF"/>
                <w:sz w:val="20"/>
              </w:rPr>
              <w:t>Deri në vitin 2030</w:t>
            </w:r>
          </w:p>
        </w:tc>
        <w:tc>
          <w:tcPr>
            <w:tcW w:w="1013" w:type="pct"/>
            <w:shd w:val="clear" w:color="auto" w:fill="365F91" w:themeFill="accent1" w:themeFillShade="BF"/>
            <w:hideMark/>
          </w:tcPr>
          <w:p w14:paraId="552DAF92" w14:textId="77777777" w:rsidR="008008F2" w:rsidRPr="006D1005" w:rsidRDefault="008008F2" w:rsidP="008008F2">
            <w:pPr>
              <w:spacing w:before="60" w:after="60"/>
              <w:rPr>
                <w:rFonts w:eastAsia="Times New Roman"/>
                <w:b/>
                <w:bCs/>
                <w:color w:val="FFFFFF"/>
                <w:sz w:val="20"/>
                <w:szCs w:val="20"/>
              </w:rPr>
            </w:pPr>
            <w:r>
              <w:rPr>
                <w:b/>
                <w:color w:val="FFFFFF"/>
                <w:sz w:val="20"/>
              </w:rPr>
              <w:t>Deri në vitin 2035</w:t>
            </w:r>
          </w:p>
        </w:tc>
      </w:tr>
      <w:tr w:rsidR="008008F2" w:rsidRPr="006D1005" w14:paraId="64CB0CE9" w14:textId="77777777">
        <w:trPr>
          <w:trHeight w:val="224"/>
        </w:trPr>
        <w:tc>
          <w:tcPr>
            <w:tcW w:w="2974" w:type="pct"/>
            <w:hideMark/>
          </w:tcPr>
          <w:p w14:paraId="4A6E02ED" w14:textId="77777777" w:rsidR="008008F2" w:rsidRPr="006D1005" w:rsidRDefault="008008F2" w:rsidP="008008F2">
            <w:pPr>
              <w:spacing w:before="60" w:after="60"/>
              <w:rPr>
                <w:rFonts w:eastAsia="Times New Roman"/>
                <w:sz w:val="20"/>
                <w:szCs w:val="20"/>
              </w:rPr>
            </w:pPr>
            <w:r>
              <w:rPr>
                <w:sz w:val="20"/>
              </w:rPr>
              <w:t>Ripërdorimi dhe riciklimi i MND-ve</w:t>
            </w:r>
          </w:p>
        </w:tc>
        <w:tc>
          <w:tcPr>
            <w:tcW w:w="1013" w:type="pct"/>
            <w:hideMark/>
          </w:tcPr>
          <w:p w14:paraId="797327F8" w14:textId="77777777" w:rsidR="008008F2" w:rsidRPr="006D1005" w:rsidRDefault="008008F2" w:rsidP="008008F2">
            <w:pPr>
              <w:spacing w:before="60" w:after="60"/>
              <w:rPr>
                <w:rFonts w:eastAsia="Times New Roman"/>
                <w:sz w:val="20"/>
                <w:szCs w:val="20"/>
              </w:rPr>
            </w:pPr>
            <w:r>
              <w:rPr>
                <w:sz w:val="20"/>
              </w:rPr>
              <w:t>40%</w:t>
            </w:r>
          </w:p>
        </w:tc>
        <w:tc>
          <w:tcPr>
            <w:tcW w:w="1013" w:type="pct"/>
            <w:hideMark/>
          </w:tcPr>
          <w:p w14:paraId="51D1482F" w14:textId="77777777" w:rsidR="008008F2" w:rsidRPr="006D1005" w:rsidRDefault="008008F2" w:rsidP="008008F2">
            <w:pPr>
              <w:spacing w:before="60" w:after="60"/>
              <w:rPr>
                <w:rFonts w:eastAsia="Times New Roman"/>
                <w:sz w:val="20"/>
                <w:szCs w:val="20"/>
              </w:rPr>
            </w:pPr>
            <w:r>
              <w:rPr>
                <w:sz w:val="20"/>
              </w:rPr>
              <w:t>50%</w:t>
            </w:r>
          </w:p>
        </w:tc>
      </w:tr>
      <w:tr w:rsidR="008008F2" w:rsidRPr="006D1005" w14:paraId="1E8BFFBD" w14:textId="77777777">
        <w:trPr>
          <w:trHeight w:val="224"/>
        </w:trPr>
        <w:tc>
          <w:tcPr>
            <w:tcW w:w="2974" w:type="pct"/>
          </w:tcPr>
          <w:p w14:paraId="5CBB3EAE" w14:textId="77777777" w:rsidR="008008F2" w:rsidRPr="006D1005" w:rsidRDefault="008008F2" w:rsidP="008008F2">
            <w:pPr>
              <w:spacing w:before="60" w:after="60"/>
              <w:rPr>
                <w:rFonts w:eastAsia="Times New Roman"/>
                <w:sz w:val="20"/>
                <w:szCs w:val="20"/>
              </w:rPr>
            </w:pPr>
            <w:r>
              <w:rPr>
                <w:sz w:val="20"/>
              </w:rPr>
              <w:t>Ripërdorimi, riciklimi dhe rikuperimi i materialeve të tjera të MND-ve</w:t>
            </w:r>
          </w:p>
        </w:tc>
        <w:tc>
          <w:tcPr>
            <w:tcW w:w="1013" w:type="pct"/>
          </w:tcPr>
          <w:p w14:paraId="1660729A" w14:textId="77777777" w:rsidR="008008F2" w:rsidRPr="006D1005" w:rsidRDefault="008008F2" w:rsidP="008008F2">
            <w:pPr>
              <w:spacing w:before="60" w:after="60"/>
              <w:rPr>
                <w:rFonts w:eastAsia="Times New Roman"/>
                <w:sz w:val="20"/>
                <w:szCs w:val="20"/>
              </w:rPr>
            </w:pPr>
            <w:r>
              <w:rPr>
                <w:sz w:val="20"/>
              </w:rPr>
              <w:t>60%</w:t>
            </w:r>
          </w:p>
        </w:tc>
        <w:tc>
          <w:tcPr>
            <w:tcW w:w="1013" w:type="pct"/>
          </w:tcPr>
          <w:p w14:paraId="0D194C2D" w14:textId="77777777" w:rsidR="008008F2" w:rsidRPr="006D1005" w:rsidRDefault="008008F2" w:rsidP="008008F2">
            <w:pPr>
              <w:spacing w:before="60" w:after="60"/>
              <w:rPr>
                <w:rFonts w:eastAsia="Times New Roman"/>
                <w:sz w:val="20"/>
                <w:szCs w:val="20"/>
              </w:rPr>
            </w:pPr>
            <w:r>
              <w:rPr>
                <w:sz w:val="20"/>
              </w:rPr>
              <w:t>70%</w:t>
            </w:r>
          </w:p>
        </w:tc>
      </w:tr>
      <w:bookmarkEnd w:id="36"/>
    </w:tbl>
    <w:p w14:paraId="7BDEC1A2" w14:textId="77777777" w:rsidR="00372153" w:rsidRDefault="00372153" w:rsidP="008008F2">
      <w:pPr>
        <w:spacing w:after="0" w:line="240" w:lineRule="auto"/>
        <w:contextualSpacing/>
        <w:rPr>
          <w:rFonts w:cs="Times New Roman"/>
          <w:lang w:val="en-US"/>
        </w:rPr>
      </w:pPr>
    </w:p>
    <w:p w14:paraId="2BB76B19" w14:textId="77777777" w:rsidR="008008F2" w:rsidRPr="00372153" w:rsidRDefault="008008F2" w:rsidP="008008F2">
      <w:pPr>
        <w:spacing w:after="0" w:line="240" w:lineRule="auto"/>
        <w:contextualSpacing/>
        <w:rPr>
          <w:rFonts w:cs="Times New Roman"/>
          <w:lang w:val="en-US"/>
        </w:rPr>
      </w:pPr>
    </w:p>
    <w:p w14:paraId="369472AD" w14:textId="77777777" w:rsidR="00372153" w:rsidRPr="00372153" w:rsidRDefault="00372153" w:rsidP="006D470F">
      <w:pPr>
        <w:pStyle w:val="Heading2"/>
        <w:numPr>
          <w:ilvl w:val="1"/>
          <w:numId w:val="1"/>
        </w:numPr>
        <w:spacing w:before="0" w:line="240" w:lineRule="auto"/>
        <w:ind w:left="810" w:hanging="450"/>
        <w:rPr>
          <w:color w:val="365F91" w:themeColor="accent1" w:themeShade="BF"/>
        </w:rPr>
      </w:pPr>
      <w:bookmarkStart w:id="43" w:name="_Toc185936592"/>
      <w:r>
        <w:rPr>
          <w:color w:val="365F91" w:themeColor="accent1" w:themeShade="BF"/>
        </w:rPr>
        <w:t>Planet komunale për menaxhim të mbeturinave</w:t>
      </w:r>
      <w:bookmarkEnd w:id="43"/>
    </w:p>
    <w:p w14:paraId="78003375" w14:textId="77777777" w:rsidR="00372153" w:rsidRDefault="00372153" w:rsidP="00372153">
      <w:pPr>
        <w:spacing w:after="0" w:line="240" w:lineRule="auto"/>
        <w:rPr>
          <w:rFonts w:cs="Times New Roman"/>
          <w:lang w:val="en-US"/>
        </w:rPr>
      </w:pPr>
    </w:p>
    <w:p w14:paraId="3AC2FCD3" w14:textId="77777777" w:rsidR="0085610D" w:rsidRDefault="00FF2636" w:rsidP="00372153">
      <w:pPr>
        <w:spacing w:after="0" w:line="240" w:lineRule="auto"/>
      </w:pPr>
      <w:r>
        <w:t>Tabela më poshtë paraqet masat kryesore të parapara në planet komunale për menaxhimin e mbeturinave.</w:t>
      </w:r>
    </w:p>
    <w:p w14:paraId="656A0517" w14:textId="77777777" w:rsidR="00885AFD" w:rsidRDefault="00885AFD" w:rsidP="00372153">
      <w:pPr>
        <w:spacing w:after="0" w:line="240" w:lineRule="auto"/>
      </w:pPr>
    </w:p>
    <w:p w14:paraId="2F522669" w14:textId="77777777" w:rsidR="00992D46" w:rsidRPr="00992D46" w:rsidRDefault="00992D46" w:rsidP="00992D46">
      <w:pPr>
        <w:pStyle w:val="Caption"/>
        <w:spacing w:after="120"/>
        <w:rPr>
          <w:i w:val="0"/>
          <w:iCs w:val="0"/>
          <w:sz w:val="20"/>
          <w:szCs w:val="20"/>
        </w:rPr>
      </w:pPr>
      <w:bookmarkStart w:id="44" w:name="_Toc18593669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2</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Masat e parapara në planet komunale për menaxhimin e mbeturinave</w:t>
      </w:r>
      <w:bookmarkEnd w:id="44"/>
    </w:p>
    <w:tbl>
      <w:tblPr>
        <w:tblStyle w:val="TableGrid"/>
        <w:tblW w:w="0" w:type="auto"/>
        <w:tblLook w:val="04A0" w:firstRow="1" w:lastRow="0" w:firstColumn="1" w:lastColumn="0" w:noHBand="0" w:noVBand="1"/>
      </w:tblPr>
      <w:tblGrid>
        <w:gridCol w:w="1615"/>
        <w:gridCol w:w="1530"/>
        <w:gridCol w:w="1890"/>
        <w:gridCol w:w="2190"/>
        <w:gridCol w:w="2125"/>
      </w:tblGrid>
      <w:tr w:rsidR="002A61D3" w:rsidRPr="00FF2636" w14:paraId="2882D521" w14:textId="77777777" w:rsidTr="002A61D3">
        <w:trPr>
          <w:tblHeader/>
        </w:trPr>
        <w:tc>
          <w:tcPr>
            <w:tcW w:w="1615" w:type="dxa"/>
            <w:shd w:val="clear" w:color="auto" w:fill="365F91" w:themeFill="accent1" w:themeFillShade="BF"/>
          </w:tcPr>
          <w:p w14:paraId="7D9868ED" w14:textId="77777777" w:rsidR="002A61D3" w:rsidRPr="00FF2636" w:rsidRDefault="002A61D3">
            <w:pPr>
              <w:rPr>
                <w:b/>
                <w:bCs/>
                <w:color w:val="FFFFFF" w:themeColor="background1"/>
                <w:sz w:val="20"/>
                <w:szCs w:val="20"/>
              </w:rPr>
            </w:pPr>
            <w:bookmarkStart w:id="45" w:name="_Hlk151714223"/>
            <w:bookmarkStart w:id="46" w:name="_Toc135379369"/>
            <w:bookmarkStart w:id="47" w:name="_Toc1159931671"/>
            <w:bookmarkStart w:id="48" w:name="_Hlk151222841"/>
            <w:r>
              <w:rPr>
                <w:b/>
                <w:color w:val="FFFFFF" w:themeColor="background1"/>
                <w:sz w:val="20"/>
              </w:rPr>
              <w:t>Komuna</w:t>
            </w:r>
          </w:p>
        </w:tc>
        <w:tc>
          <w:tcPr>
            <w:tcW w:w="1530" w:type="dxa"/>
            <w:shd w:val="clear" w:color="auto" w:fill="365F91" w:themeFill="accent1" w:themeFillShade="BF"/>
          </w:tcPr>
          <w:p w14:paraId="5AFE43AF" w14:textId="77777777" w:rsidR="002A61D3" w:rsidRPr="00FF2636" w:rsidRDefault="002A61D3">
            <w:pPr>
              <w:rPr>
                <w:b/>
                <w:bCs/>
                <w:color w:val="FFFFFF" w:themeColor="background1"/>
                <w:sz w:val="20"/>
                <w:szCs w:val="20"/>
              </w:rPr>
            </w:pPr>
            <w:r>
              <w:rPr>
                <w:b/>
                <w:color w:val="FFFFFF" w:themeColor="background1"/>
                <w:sz w:val="20"/>
              </w:rPr>
              <w:t>Statusi i planit dhe afati kohor</w:t>
            </w:r>
          </w:p>
        </w:tc>
        <w:tc>
          <w:tcPr>
            <w:tcW w:w="1890" w:type="dxa"/>
            <w:shd w:val="clear" w:color="auto" w:fill="365F91" w:themeFill="accent1" w:themeFillShade="BF"/>
          </w:tcPr>
          <w:p w14:paraId="67776684" w14:textId="77777777" w:rsidR="002A61D3" w:rsidRPr="00FF2636" w:rsidRDefault="002A61D3">
            <w:pPr>
              <w:rPr>
                <w:b/>
                <w:bCs/>
                <w:color w:val="FFFFFF" w:themeColor="background1"/>
                <w:sz w:val="20"/>
                <w:szCs w:val="20"/>
              </w:rPr>
            </w:pPr>
            <w:r>
              <w:rPr>
                <w:b/>
                <w:color w:val="FFFFFF" w:themeColor="background1"/>
                <w:sz w:val="20"/>
              </w:rPr>
              <w:t>Parandalimi</w:t>
            </w:r>
          </w:p>
        </w:tc>
        <w:tc>
          <w:tcPr>
            <w:tcW w:w="2190" w:type="dxa"/>
            <w:shd w:val="clear" w:color="auto" w:fill="365F91" w:themeFill="accent1" w:themeFillShade="BF"/>
          </w:tcPr>
          <w:p w14:paraId="6AA4BCE7" w14:textId="77777777" w:rsidR="002A61D3" w:rsidRPr="00FF2636" w:rsidRDefault="002A61D3">
            <w:pPr>
              <w:rPr>
                <w:b/>
                <w:bCs/>
                <w:color w:val="FFFFFF" w:themeColor="background1"/>
                <w:sz w:val="20"/>
                <w:szCs w:val="20"/>
              </w:rPr>
            </w:pPr>
            <w:r>
              <w:rPr>
                <w:b/>
                <w:color w:val="FFFFFF" w:themeColor="background1"/>
                <w:sz w:val="20"/>
              </w:rPr>
              <w:t>Riciklimi dhe rikuperimi</w:t>
            </w:r>
          </w:p>
        </w:tc>
        <w:tc>
          <w:tcPr>
            <w:tcW w:w="2125" w:type="dxa"/>
            <w:shd w:val="clear" w:color="auto" w:fill="365F91" w:themeFill="accent1" w:themeFillShade="BF"/>
          </w:tcPr>
          <w:p w14:paraId="4CEFD9C9" w14:textId="77777777" w:rsidR="002A61D3" w:rsidRPr="00FF2636" w:rsidRDefault="002A61D3">
            <w:pPr>
              <w:rPr>
                <w:b/>
                <w:bCs/>
                <w:color w:val="FFFFFF" w:themeColor="background1"/>
                <w:sz w:val="20"/>
                <w:szCs w:val="20"/>
              </w:rPr>
            </w:pPr>
            <w:r>
              <w:rPr>
                <w:b/>
                <w:color w:val="FFFFFF" w:themeColor="background1"/>
                <w:sz w:val="20"/>
              </w:rPr>
              <w:t>Masa të tjera</w:t>
            </w:r>
          </w:p>
        </w:tc>
      </w:tr>
      <w:tr w:rsidR="002A61D3" w:rsidRPr="00FF2636" w14:paraId="7F4BF95B" w14:textId="77777777" w:rsidTr="002A61D3">
        <w:tc>
          <w:tcPr>
            <w:tcW w:w="1615" w:type="dxa"/>
          </w:tcPr>
          <w:p w14:paraId="3E37160D" w14:textId="77777777" w:rsidR="002A61D3" w:rsidRPr="00FF2636" w:rsidRDefault="002A61D3">
            <w:pPr>
              <w:rPr>
                <w:sz w:val="20"/>
                <w:szCs w:val="20"/>
              </w:rPr>
            </w:pPr>
            <w:r>
              <w:rPr>
                <w:sz w:val="20"/>
              </w:rPr>
              <w:t>Gjilan</w:t>
            </w:r>
          </w:p>
        </w:tc>
        <w:tc>
          <w:tcPr>
            <w:tcW w:w="1530" w:type="dxa"/>
          </w:tcPr>
          <w:p w14:paraId="6255BA00" w14:textId="77777777" w:rsidR="002A61D3" w:rsidRPr="00FF2636" w:rsidRDefault="002A61D3">
            <w:pPr>
              <w:rPr>
                <w:sz w:val="20"/>
                <w:szCs w:val="20"/>
              </w:rPr>
            </w:pPr>
            <w:r>
              <w:rPr>
                <w:sz w:val="20"/>
              </w:rPr>
              <w:t>Miratoi</w:t>
            </w:r>
          </w:p>
          <w:p w14:paraId="0DCD8492" w14:textId="77777777" w:rsidR="002A61D3" w:rsidRPr="00FF2636" w:rsidRDefault="002A61D3">
            <w:pPr>
              <w:rPr>
                <w:sz w:val="20"/>
                <w:szCs w:val="20"/>
              </w:rPr>
            </w:pPr>
          </w:p>
          <w:p w14:paraId="20637E1A" w14:textId="77777777" w:rsidR="002A61D3" w:rsidRPr="00FF2636" w:rsidRDefault="002A61D3">
            <w:pPr>
              <w:rPr>
                <w:sz w:val="20"/>
                <w:szCs w:val="20"/>
              </w:rPr>
            </w:pPr>
            <w:r>
              <w:rPr>
                <w:sz w:val="20"/>
              </w:rPr>
              <w:t>2023-2027</w:t>
            </w:r>
          </w:p>
        </w:tc>
        <w:tc>
          <w:tcPr>
            <w:tcW w:w="1890" w:type="dxa"/>
          </w:tcPr>
          <w:p w14:paraId="23E9739A" w14:textId="77777777" w:rsidR="002A61D3" w:rsidRPr="00FF2636" w:rsidRDefault="002A61D3">
            <w:pPr>
              <w:rPr>
                <w:sz w:val="20"/>
                <w:szCs w:val="20"/>
              </w:rPr>
            </w:pPr>
            <w:r>
              <w:rPr>
                <w:sz w:val="20"/>
              </w:rPr>
              <w:t xml:space="preserve">Kompostimi në kushte shtëpie (2025-2027), do të shpërndahen 150 kompostues </w:t>
            </w:r>
          </w:p>
        </w:tc>
        <w:tc>
          <w:tcPr>
            <w:tcW w:w="2190" w:type="dxa"/>
          </w:tcPr>
          <w:p w14:paraId="4E04B1B6" w14:textId="77777777" w:rsidR="002A61D3" w:rsidRPr="00FF2636" w:rsidRDefault="002A61D3">
            <w:pPr>
              <w:rPr>
                <w:sz w:val="20"/>
                <w:szCs w:val="20"/>
              </w:rPr>
            </w:pPr>
            <w:r>
              <w:rPr>
                <w:sz w:val="20"/>
              </w:rPr>
              <w:t xml:space="preserve">“Plani i riorganizimit të shërbimit” do të zhvillohet për të propozuar metodën më efikase të ndarjes në burim </w:t>
            </w:r>
          </w:p>
          <w:p w14:paraId="252279FF" w14:textId="77777777" w:rsidR="002A61D3" w:rsidRPr="00FF2636" w:rsidRDefault="002A61D3">
            <w:pPr>
              <w:rPr>
                <w:sz w:val="20"/>
                <w:szCs w:val="20"/>
              </w:rPr>
            </w:pPr>
          </w:p>
        </w:tc>
        <w:tc>
          <w:tcPr>
            <w:tcW w:w="2125" w:type="dxa"/>
          </w:tcPr>
          <w:p w14:paraId="36AEEE2D" w14:textId="0ED470CF" w:rsidR="002A61D3" w:rsidRPr="00FF2636" w:rsidRDefault="002A61D3">
            <w:pPr>
              <w:rPr>
                <w:sz w:val="20"/>
                <w:szCs w:val="20"/>
              </w:rPr>
            </w:pPr>
            <w:r>
              <w:rPr>
                <w:sz w:val="20"/>
              </w:rPr>
              <w:t xml:space="preserve">Për të hapur qendra </w:t>
            </w:r>
            <w:r w:rsidR="0079325F">
              <w:rPr>
                <w:sz w:val="20"/>
              </w:rPr>
              <w:t>mbledhjeje</w:t>
            </w:r>
            <w:r>
              <w:rPr>
                <w:sz w:val="20"/>
              </w:rPr>
              <w:t xml:space="preserve"> dhe ripërdorimi të mbeturinave për</w:t>
            </w:r>
          </w:p>
          <w:p w14:paraId="6FF3F336" w14:textId="77777777" w:rsidR="002A61D3" w:rsidRPr="00FF2636" w:rsidRDefault="002A61D3">
            <w:pPr>
              <w:rPr>
                <w:sz w:val="20"/>
                <w:szCs w:val="20"/>
              </w:rPr>
            </w:pPr>
            <w:r>
              <w:rPr>
                <w:sz w:val="20"/>
              </w:rPr>
              <w:t xml:space="preserve">- Orendi </w:t>
            </w:r>
          </w:p>
          <w:p w14:paraId="7CC647AA" w14:textId="77777777" w:rsidR="002A61D3" w:rsidRPr="00FF2636" w:rsidRDefault="002A61D3">
            <w:pPr>
              <w:rPr>
                <w:sz w:val="20"/>
                <w:szCs w:val="20"/>
              </w:rPr>
            </w:pPr>
            <w:r>
              <w:rPr>
                <w:sz w:val="20"/>
              </w:rPr>
              <w:t>- Tekstile dhe rroba</w:t>
            </w:r>
          </w:p>
          <w:p w14:paraId="5DB83812" w14:textId="77777777" w:rsidR="002A61D3" w:rsidRPr="00FF2636" w:rsidRDefault="002A61D3">
            <w:pPr>
              <w:rPr>
                <w:sz w:val="20"/>
                <w:szCs w:val="20"/>
              </w:rPr>
            </w:pPr>
            <w:r>
              <w:rPr>
                <w:sz w:val="20"/>
              </w:rPr>
              <w:t>- Pajisjet shtëpiake dhe mbeturina të tjera të vëllimshme</w:t>
            </w:r>
          </w:p>
        </w:tc>
      </w:tr>
      <w:tr w:rsidR="002A61D3" w:rsidRPr="00FF2636" w14:paraId="3C4B7832" w14:textId="77777777" w:rsidTr="002A61D3">
        <w:tc>
          <w:tcPr>
            <w:tcW w:w="1615" w:type="dxa"/>
          </w:tcPr>
          <w:p w14:paraId="20AA0AB3" w14:textId="77777777" w:rsidR="002A61D3" w:rsidRPr="00FF2636" w:rsidRDefault="002A61D3">
            <w:pPr>
              <w:rPr>
                <w:sz w:val="20"/>
                <w:szCs w:val="20"/>
              </w:rPr>
            </w:pPr>
            <w:r>
              <w:rPr>
                <w:sz w:val="20"/>
              </w:rPr>
              <w:t>Kamenicë</w:t>
            </w:r>
          </w:p>
        </w:tc>
        <w:tc>
          <w:tcPr>
            <w:tcW w:w="1530" w:type="dxa"/>
          </w:tcPr>
          <w:p w14:paraId="36694B92" w14:textId="77777777" w:rsidR="002A61D3" w:rsidRPr="00FF2636" w:rsidRDefault="002A61D3">
            <w:pPr>
              <w:rPr>
                <w:sz w:val="20"/>
                <w:szCs w:val="20"/>
              </w:rPr>
            </w:pPr>
            <w:r>
              <w:rPr>
                <w:sz w:val="20"/>
              </w:rPr>
              <w:t>Miratoi</w:t>
            </w:r>
          </w:p>
          <w:p w14:paraId="0084F204" w14:textId="77777777" w:rsidR="002A61D3" w:rsidRPr="00FF2636" w:rsidRDefault="002A61D3">
            <w:pPr>
              <w:rPr>
                <w:sz w:val="20"/>
                <w:szCs w:val="20"/>
              </w:rPr>
            </w:pPr>
          </w:p>
          <w:p w14:paraId="07452BFE" w14:textId="77777777" w:rsidR="002A61D3" w:rsidRPr="00FF2636" w:rsidRDefault="002A61D3">
            <w:pPr>
              <w:rPr>
                <w:sz w:val="20"/>
                <w:szCs w:val="20"/>
              </w:rPr>
            </w:pPr>
            <w:r>
              <w:rPr>
                <w:sz w:val="20"/>
              </w:rPr>
              <w:t>2023-2027</w:t>
            </w:r>
          </w:p>
        </w:tc>
        <w:tc>
          <w:tcPr>
            <w:tcW w:w="1890" w:type="dxa"/>
          </w:tcPr>
          <w:p w14:paraId="03B56D05" w14:textId="77777777" w:rsidR="002A61D3" w:rsidRPr="00FF2636" w:rsidRDefault="002A61D3">
            <w:pPr>
              <w:rPr>
                <w:sz w:val="20"/>
                <w:szCs w:val="20"/>
              </w:rPr>
            </w:pPr>
            <w:r>
              <w:rPr>
                <w:sz w:val="20"/>
              </w:rPr>
              <w:t xml:space="preserve">Kompostimi në kushte shtëpie (2024-2027), do të shpërndahen 120 kompostues </w:t>
            </w:r>
          </w:p>
        </w:tc>
        <w:tc>
          <w:tcPr>
            <w:tcW w:w="2190" w:type="dxa"/>
          </w:tcPr>
          <w:p w14:paraId="62240B34" w14:textId="77777777" w:rsidR="002A61D3" w:rsidRPr="00FF2636" w:rsidRDefault="002A61D3">
            <w:pPr>
              <w:rPr>
                <w:sz w:val="20"/>
                <w:szCs w:val="20"/>
              </w:rPr>
            </w:pPr>
            <w:r>
              <w:rPr>
                <w:sz w:val="20"/>
              </w:rPr>
              <w:t>“Plani i riorganizimit të shërbimit” do të zhvillohet për të propozuar metodën më efikase të ndarjes në burim</w:t>
            </w:r>
          </w:p>
        </w:tc>
        <w:tc>
          <w:tcPr>
            <w:tcW w:w="2125" w:type="dxa"/>
          </w:tcPr>
          <w:p w14:paraId="1BCEBCCC" w14:textId="4712B4A0" w:rsidR="002A61D3" w:rsidRPr="00314C47" w:rsidRDefault="002A61D3">
            <w:pPr>
              <w:rPr>
                <w:sz w:val="20"/>
                <w:szCs w:val="20"/>
              </w:rPr>
            </w:pPr>
            <w:r>
              <w:rPr>
                <w:sz w:val="20"/>
              </w:rPr>
              <w:t xml:space="preserve">Për të hapur qendra </w:t>
            </w:r>
            <w:r w:rsidR="00C76E5B">
              <w:rPr>
                <w:sz w:val="20"/>
              </w:rPr>
              <w:t>mbledhjeje</w:t>
            </w:r>
            <w:r>
              <w:rPr>
                <w:sz w:val="20"/>
              </w:rPr>
              <w:t xml:space="preserve"> dhe ripërdorimi të mbeturinave për</w:t>
            </w:r>
          </w:p>
          <w:p w14:paraId="652D934E" w14:textId="77777777" w:rsidR="002A61D3" w:rsidRPr="00314C47" w:rsidRDefault="002A61D3">
            <w:pPr>
              <w:rPr>
                <w:sz w:val="20"/>
                <w:szCs w:val="20"/>
              </w:rPr>
            </w:pPr>
            <w:r>
              <w:rPr>
                <w:sz w:val="20"/>
              </w:rPr>
              <w:t xml:space="preserve">- Orendi </w:t>
            </w:r>
          </w:p>
          <w:p w14:paraId="20791631" w14:textId="77777777" w:rsidR="002A61D3" w:rsidRPr="00314C47" w:rsidRDefault="002A61D3">
            <w:pPr>
              <w:rPr>
                <w:sz w:val="20"/>
                <w:szCs w:val="20"/>
              </w:rPr>
            </w:pPr>
            <w:r>
              <w:rPr>
                <w:sz w:val="20"/>
              </w:rPr>
              <w:t>- Tekstile dhe rroba</w:t>
            </w:r>
          </w:p>
          <w:p w14:paraId="60551D22" w14:textId="77777777" w:rsidR="002A61D3" w:rsidRPr="00FF2636" w:rsidRDefault="002A61D3">
            <w:pPr>
              <w:rPr>
                <w:sz w:val="20"/>
                <w:szCs w:val="20"/>
              </w:rPr>
            </w:pPr>
            <w:r>
              <w:rPr>
                <w:sz w:val="20"/>
              </w:rPr>
              <w:t>- Pajisjet shtëpiake dhe mbeturina të tjera të vëllimshme</w:t>
            </w:r>
          </w:p>
        </w:tc>
      </w:tr>
      <w:tr w:rsidR="002A61D3" w:rsidRPr="00FF2636" w14:paraId="5CE80A79" w14:textId="77777777" w:rsidTr="002A61D3">
        <w:tc>
          <w:tcPr>
            <w:tcW w:w="1615" w:type="dxa"/>
          </w:tcPr>
          <w:p w14:paraId="364EDDA6" w14:textId="77777777" w:rsidR="002A61D3" w:rsidRPr="00FF2636" w:rsidRDefault="002A61D3">
            <w:pPr>
              <w:rPr>
                <w:sz w:val="20"/>
                <w:szCs w:val="20"/>
              </w:rPr>
            </w:pPr>
            <w:r>
              <w:rPr>
                <w:sz w:val="20"/>
              </w:rPr>
              <w:t>Viti</w:t>
            </w:r>
          </w:p>
        </w:tc>
        <w:tc>
          <w:tcPr>
            <w:tcW w:w="1530" w:type="dxa"/>
          </w:tcPr>
          <w:p w14:paraId="0A99E7B9" w14:textId="77777777" w:rsidR="002A61D3" w:rsidRPr="00FF2636" w:rsidRDefault="002A61D3">
            <w:pPr>
              <w:rPr>
                <w:sz w:val="20"/>
                <w:szCs w:val="20"/>
              </w:rPr>
            </w:pPr>
            <w:r>
              <w:rPr>
                <w:sz w:val="20"/>
              </w:rPr>
              <w:t>Miratoi</w:t>
            </w:r>
          </w:p>
          <w:p w14:paraId="4D5B6372" w14:textId="77777777" w:rsidR="002A61D3" w:rsidRPr="00FF2636" w:rsidRDefault="002A61D3">
            <w:pPr>
              <w:rPr>
                <w:sz w:val="20"/>
                <w:szCs w:val="20"/>
              </w:rPr>
            </w:pPr>
          </w:p>
          <w:p w14:paraId="4602F1F1" w14:textId="77777777" w:rsidR="002A61D3" w:rsidRPr="00FF2636" w:rsidRDefault="002A61D3">
            <w:pPr>
              <w:rPr>
                <w:sz w:val="20"/>
                <w:szCs w:val="20"/>
              </w:rPr>
            </w:pPr>
            <w:r>
              <w:rPr>
                <w:sz w:val="20"/>
              </w:rPr>
              <w:t>2020-2025</w:t>
            </w:r>
          </w:p>
        </w:tc>
        <w:tc>
          <w:tcPr>
            <w:tcW w:w="1890" w:type="dxa"/>
          </w:tcPr>
          <w:p w14:paraId="7A08891B" w14:textId="77777777" w:rsidR="002A61D3" w:rsidRPr="00FF2636" w:rsidRDefault="002A61D3">
            <w:pPr>
              <w:rPr>
                <w:sz w:val="20"/>
                <w:szCs w:val="20"/>
              </w:rPr>
            </w:pPr>
            <w:r>
              <w:rPr>
                <w:sz w:val="20"/>
              </w:rPr>
              <w:t xml:space="preserve">Kompostimi në shtëpi Fushatë komunikimi dhe konsultimi me shtëpitë që do të aplikohen. </w:t>
            </w:r>
          </w:p>
        </w:tc>
        <w:tc>
          <w:tcPr>
            <w:tcW w:w="2190" w:type="dxa"/>
          </w:tcPr>
          <w:p w14:paraId="3480D9DA" w14:textId="7015D8C4" w:rsidR="002A61D3" w:rsidRPr="00FF2636" w:rsidRDefault="002A61D3">
            <w:pPr>
              <w:rPr>
                <w:sz w:val="20"/>
                <w:szCs w:val="20"/>
              </w:rPr>
            </w:pPr>
            <w:r>
              <w:rPr>
                <w:sz w:val="20"/>
              </w:rPr>
              <w:t xml:space="preserve">Riciklimi nëpërmjet programit "Drop off system” (sistemi i dorëzimit). Përcaktimi i pikave për </w:t>
            </w:r>
            <w:r w:rsidR="00CD00B3">
              <w:rPr>
                <w:sz w:val="20"/>
              </w:rPr>
              <w:t>mbledhjen</w:t>
            </w:r>
            <w:r>
              <w:rPr>
                <w:sz w:val="20"/>
              </w:rPr>
              <w:t xml:space="preserve"> e lëndëve të riciklueshme</w:t>
            </w:r>
          </w:p>
          <w:p w14:paraId="4E326293" w14:textId="77777777" w:rsidR="002A61D3" w:rsidRPr="00FF2636" w:rsidRDefault="002A61D3">
            <w:pPr>
              <w:rPr>
                <w:sz w:val="20"/>
                <w:szCs w:val="20"/>
              </w:rPr>
            </w:pPr>
          </w:p>
        </w:tc>
        <w:tc>
          <w:tcPr>
            <w:tcW w:w="2125" w:type="dxa"/>
          </w:tcPr>
          <w:p w14:paraId="7DFC8E32" w14:textId="77777777" w:rsidR="002A61D3" w:rsidRPr="00FF2636" w:rsidRDefault="002A61D3">
            <w:pPr>
              <w:rPr>
                <w:sz w:val="20"/>
                <w:szCs w:val="20"/>
              </w:rPr>
            </w:pPr>
            <w:r>
              <w:rPr>
                <w:sz w:val="20"/>
              </w:rPr>
              <w:t>Hapja e dyqaneve me produkte të përdorura pranë “pikave të dorëzimit”</w:t>
            </w:r>
          </w:p>
        </w:tc>
      </w:tr>
      <w:tr w:rsidR="002A61D3" w:rsidRPr="00FF2636" w14:paraId="4D4C7D0B" w14:textId="77777777" w:rsidTr="002A61D3">
        <w:tc>
          <w:tcPr>
            <w:tcW w:w="1615" w:type="dxa"/>
          </w:tcPr>
          <w:p w14:paraId="4CE6BCF7" w14:textId="77777777" w:rsidR="002A61D3" w:rsidRPr="00FF2636" w:rsidRDefault="002A61D3">
            <w:pPr>
              <w:rPr>
                <w:sz w:val="20"/>
                <w:szCs w:val="20"/>
              </w:rPr>
            </w:pPr>
            <w:r>
              <w:rPr>
                <w:sz w:val="20"/>
              </w:rPr>
              <w:t>Novobërdë</w:t>
            </w:r>
          </w:p>
        </w:tc>
        <w:tc>
          <w:tcPr>
            <w:tcW w:w="1530" w:type="dxa"/>
          </w:tcPr>
          <w:p w14:paraId="4AEC36FB" w14:textId="77777777" w:rsidR="002A61D3" w:rsidRPr="00FF2636" w:rsidRDefault="002A61D3">
            <w:pPr>
              <w:rPr>
                <w:sz w:val="20"/>
                <w:szCs w:val="20"/>
              </w:rPr>
            </w:pPr>
            <w:r>
              <w:rPr>
                <w:sz w:val="20"/>
              </w:rPr>
              <w:t>Miratoi</w:t>
            </w:r>
          </w:p>
          <w:p w14:paraId="6306208F" w14:textId="77777777" w:rsidR="002A61D3" w:rsidRPr="00FF2636" w:rsidRDefault="002A61D3">
            <w:pPr>
              <w:rPr>
                <w:sz w:val="20"/>
                <w:szCs w:val="20"/>
              </w:rPr>
            </w:pPr>
          </w:p>
          <w:p w14:paraId="7D1C04EF" w14:textId="77777777" w:rsidR="002A61D3" w:rsidRPr="00FF2636" w:rsidRDefault="002A61D3">
            <w:pPr>
              <w:rPr>
                <w:sz w:val="20"/>
                <w:szCs w:val="20"/>
              </w:rPr>
            </w:pPr>
            <w:r>
              <w:rPr>
                <w:sz w:val="20"/>
              </w:rPr>
              <w:t>2019-2024</w:t>
            </w:r>
          </w:p>
        </w:tc>
        <w:tc>
          <w:tcPr>
            <w:tcW w:w="1890" w:type="dxa"/>
          </w:tcPr>
          <w:p w14:paraId="36F62FBF" w14:textId="77777777" w:rsidR="002A61D3" w:rsidRPr="00FF2636" w:rsidRDefault="002A61D3">
            <w:pPr>
              <w:rPr>
                <w:sz w:val="20"/>
                <w:szCs w:val="20"/>
              </w:rPr>
            </w:pPr>
          </w:p>
        </w:tc>
        <w:tc>
          <w:tcPr>
            <w:tcW w:w="2190" w:type="dxa"/>
          </w:tcPr>
          <w:p w14:paraId="1D929405" w14:textId="0A4E2428" w:rsidR="002A61D3" w:rsidRPr="00FF2636" w:rsidRDefault="002A61D3">
            <w:pPr>
              <w:rPr>
                <w:sz w:val="20"/>
                <w:szCs w:val="20"/>
              </w:rPr>
            </w:pPr>
            <w:r>
              <w:rPr>
                <w:sz w:val="20"/>
              </w:rPr>
              <w:t xml:space="preserve">Përcaktimi i pikave për </w:t>
            </w:r>
            <w:r w:rsidR="00CD00B3">
              <w:rPr>
                <w:sz w:val="20"/>
              </w:rPr>
              <w:t>mbledhjen</w:t>
            </w:r>
            <w:r>
              <w:rPr>
                <w:sz w:val="20"/>
              </w:rPr>
              <w:t xml:space="preserve"> e lëndëve të riciklueshme</w:t>
            </w:r>
          </w:p>
        </w:tc>
        <w:tc>
          <w:tcPr>
            <w:tcW w:w="2125" w:type="dxa"/>
          </w:tcPr>
          <w:p w14:paraId="1B45514B" w14:textId="77777777" w:rsidR="002A61D3" w:rsidRPr="00FF2636" w:rsidRDefault="002A61D3">
            <w:pPr>
              <w:rPr>
                <w:sz w:val="20"/>
                <w:szCs w:val="20"/>
              </w:rPr>
            </w:pPr>
          </w:p>
        </w:tc>
      </w:tr>
      <w:tr w:rsidR="002A61D3" w:rsidRPr="00FF2636" w14:paraId="5B250C16" w14:textId="77777777" w:rsidTr="002A61D3">
        <w:tc>
          <w:tcPr>
            <w:tcW w:w="1615" w:type="dxa"/>
          </w:tcPr>
          <w:p w14:paraId="0A65DDD3" w14:textId="77777777" w:rsidR="002A61D3" w:rsidRPr="00FF2636" w:rsidRDefault="002A61D3">
            <w:pPr>
              <w:rPr>
                <w:sz w:val="20"/>
                <w:szCs w:val="20"/>
              </w:rPr>
            </w:pPr>
            <w:r>
              <w:rPr>
                <w:sz w:val="20"/>
              </w:rPr>
              <w:t>Partesh</w:t>
            </w:r>
          </w:p>
        </w:tc>
        <w:tc>
          <w:tcPr>
            <w:tcW w:w="1530" w:type="dxa"/>
          </w:tcPr>
          <w:p w14:paraId="00FB9E6E" w14:textId="77777777" w:rsidR="002A61D3" w:rsidRPr="00FF2636" w:rsidRDefault="002A61D3">
            <w:pPr>
              <w:rPr>
                <w:sz w:val="20"/>
                <w:szCs w:val="20"/>
              </w:rPr>
            </w:pPr>
            <w:r>
              <w:rPr>
                <w:sz w:val="20"/>
              </w:rPr>
              <w:t>-</w:t>
            </w:r>
          </w:p>
        </w:tc>
        <w:tc>
          <w:tcPr>
            <w:tcW w:w="1890" w:type="dxa"/>
          </w:tcPr>
          <w:p w14:paraId="4FF98CF8" w14:textId="77777777" w:rsidR="002A61D3" w:rsidRPr="00FF2636" w:rsidRDefault="002A61D3">
            <w:pPr>
              <w:rPr>
                <w:sz w:val="20"/>
                <w:szCs w:val="20"/>
              </w:rPr>
            </w:pPr>
          </w:p>
        </w:tc>
        <w:tc>
          <w:tcPr>
            <w:tcW w:w="2190" w:type="dxa"/>
          </w:tcPr>
          <w:p w14:paraId="33A1E9FA" w14:textId="77777777" w:rsidR="002A61D3" w:rsidRPr="00FF2636" w:rsidRDefault="002A61D3">
            <w:pPr>
              <w:rPr>
                <w:sz w:val="20"/>
                <w:szCs w:val="20"/>
              </w:rPr>
            </w:pPr>
          </w:p>
        </w:tc>
        <w:tc>
          <w:tcPr>
            <w:tcW w:w="2125" w:type="dxa"/>
          </w:tcPr>
          <w:p w14:paraId="6599DFA1" w14:textId="77777777" w:rsidR="002A61D3" w:rsidRPr="00FF2636" w:rsidRDefault="002A61D3">
            <w:pPr>
              <w:rPr>
                <w:sz w:val="20"/>
                <w:szCs w:val="20"/>
              </w:rPr>
            </w:pPr>
          </w:p>
        </w:tc>
      </w:tr>
      <w:tr w:rsidR="002A61D3" w:rsidRPr="00FF2636" w14:paraId="63DFE3E0" w14:textId="77777777" w:rsidTr="002A61D3">
        <w:tc>
          <w:tcPr>
            <w:tcW w:w="1615" w:type="dxa"/>
          </w:tcPr>
          <w:p w14:paraId="374D97B6" w14:textId="77777777" w:rsidR="002A61D3" w:rsidRPr="00FF2636" w:rsidRDefault="002A61D3">
            <w:pPr>
              <w:rPr>
                <w:sz w:val="20"/>
                <w:szCs w:val="20"/>
              </w:rPr>
            </w:pPr>
            <w:r>
              <w:rPr>
                <w:sz w:val="20"/>
              </w:rPr>
              <w:t>Kllokot</w:t>
            </w:r>
          </w:p>
        </w:tc>
        <w:tc>
          <w:tcPr>
            <w:tcW w:w="1530" w:type="dxa"/>
          </w:tcPr>
          <w:p w14:paraId="36C1F44A" w14:textId="77777777" w:rsidR="002A61D3" w:rsidRPr="00FF2636" w:rsidRDefault="002A61D3">
            <w:pPr>
              <w:rPr>
                <w:sz w:val="20"/>
                <w:szCs w:val="20"/>
              </w:rPr>
            </w:pPr>
            <w:r>
              <w:rPr>
                <w:sz w:val="20"/>
              </w:rPr>
              <w:t>-</w:t>
            </w:r>
          </w:p>
        </w:tc>
        <w:tc>
          <w:tcPr>
            <w:tcW w:w="1890" w:type="dxa"/>
          </w:tcPr>
          <w:p w14:paraId="49C5862F" w14:textId="77777777" w:rsidR="002A61D3" w:rsidRPr="00FF2636" w:rsidRDefault="002A61D3">
            <w:pPr>
              <w:rPr>
                <w:sz w:val="20"/>
                <w:szCs w:val="20"/>
              </w:rPr>
            </w:pPr>
          </w:p>
        </w:tc>
        <w:tc>
          <w:tcPr>
            <w:tcW w:w="2190" w:type="dxa"/>
          </w:tcPr>
          <w:p w14:paraId="39B9A7F8" w14:textId="77777777" w:rsidR="002A61D3" w:rsidRPr="00FF2636" w:rsidRDefault="002A61D3">
            <w:pPr>
              <w:rPr>
                <w:sz w:val="20"/>
                <w:szCs w:val="20"/>
              </w:rPr>
            </w:pPr>
          </w:p>
        </w:tc>
        <w:tc>
          <w:tcPr>
            <w:tcW w:w="2125" w:type="dxa"/>
          </w:tcPr>
          <w:p w14:paraId="226DA857" w14:textId="77777777" w:rsidR="002A61D3" w:rsidRPr="00FF2636" w:rsidRDefault="002A61D3">
            <w:pPr>
              <w:rPr>
                <w:sz w:val="20"/>
                <w:szCs w:val="20"/>
              </w:rPr>
            </w:pPr>
          </w:p>
        </w:tc>
      </w:tr>
      <w:tr w:rsidR="002A61D3" w:rsidRPr="00FF2636" w14:paraId="654E40D1" w14:textId="77777777" w:rsidTr="002A61D3">
        <w:tc>
          <w:tcPr>
            <w:tcW w:w="1615" w:type="dxa"/>
          </w:tcPr>
          <w:p w14:paraId="1F35F326" w14:textId="77777777" w:rsidR="002A61D3" w:rsidRPr="00FF2636" w:rsidRDefault="002A61D3">
            <w:pPr>
              <w:rPr>
                <w:sz w:val="20"/>
                <w:szCs w:val="20"/>
              </w:rPr>
            </w:pPr>
            <w:r>
              <w:rPr>
                <w:sz w:val="20"/>
              </w:rPr>
              <w:t>Ranillug</w:t>
            </w:r>
          </w:p>
        </w:tc>
        <w:tc>
          <w:tcPr>
            <w:tcW w:w="1530" w:type="dxa"/>
          </w:tcPr>
          <w:p w14:paraId="73BDCC6C" w14:textId="77777777" w:rsidR="002A61D3" w:rsidRPr="00FF2636" w:rsidRDefault="002A61D3">
            <w:pPr>
              <w:rPr>
                <w:sz w:val="20"/>
                <w:szCs w:val="20"/>
              </w:rPr>
            </w:pPr>
            <w:r>
              <w:rPr>
                <w:sz w:val="20"/>
              </w:rPr>
              <w:t>-</w:t>
            </w:r>
          </w:p>
        </w:tc>
        <w:tc>
          <w:tcPr>
            <w:tcW w:w="1890" w:type="dxa"/>
          </w:tcPr>
          <w:p w14:paraId="53584059" w14:textId="77777777" w:rsidR="002A61D3" w:rsidRPr="00FF2636" w:rsidRDefault="002A61D3">
            <w:pPr>
              <w:rPr>
                <w:sz w:val="20"/>
                <w:szCs w:val="20"/>
              </w:rPr>
            </w:pPr>
          </w:p>
        </w:tc>
        <w:tc>
          <w:tcPr>
            <w:tcW w:w="2190" w:type="dxa"/>
          </w:tcPr>
          <w:p w14:paraId="7BA96C92" w14:textId="77777777" w:rsidR="002A61D3" w:rsidRPr="00FF2636" w:rsidRDefault="002A61D3">
            <w:pPr>
              <w:rPr>
                <w:sz w:val="20"/>
                <w:szCs w:val="20"/>
              </w:rPr>
            </w:pPr>
          </w:p>
        </w:tc>
        <w:tc>
          <w:tcPr>
            <w:tcW w:w="2125" w:type="dxa"/>
          </w:tcPr>
          <w:p w14:paraId="2DB71FDE" w14:textId="77777777" w:rsidR="002A61D3" w:rsidRPr="00FF2636" w:rsidRDefault="002A61D3">
            <w:pPr>
              <w:rPr>
                <w:sz w:val="20"/>
                <w:szCs w:val="20"/>
              </w:rPr>
            </w:pPr>
          </w:p>
        </w:tc>
      </w:tr>
      <w:tr w:rsidR="002A61D3" w:rsidRPr="00FF2636" w14:paraId="4FD52C2F" w14:textId="77777777" w:rsidTr="002A61D3">
        <w:tc>
          <w:tcPr>
            <w:tcW w:w="1615" w:type="dxa"/>
          </w:tcPr>
          <w:p w14:paraId="06198279" w14:textId="77777777" w:rsidR="002A61D3" w:rsidRPr="00FF2636" w:rsidRDefault="002A61D3">
            <w:pPr>
              <w:rPr>
                <w:sz w:val="20"/>
                <w:szCs w:val="20"/>
              </w:rPr>
            </w:pPr>
            <w:r>
              <w:rPr>
                <w:sz w:val="20"/>
              </w:rPr>
              <w:t>Ferizaj</w:t>
            </w:r>
          </w:p>
        </w:tc>
        <w:tc>
          <w:tcPr>
            <w:tcW w:w="1530" w:type="dxa"/>
          </w:tcPr>
          <w:p w14:paraId="1BAF08B1" w14:textId="77777777" w:rsidR="002A61D3" w:rsidRPr="00FF2636" w:rsidRDefault="002A61D3">
            <w:pPr>
              <w:rPr>
                <w:sz w:val="20"/>
                <w:szCs w:val="20"/>
              </w:rPr>
            </w:pPr>
            <w:r>
              <w:rPr>
                <w:sz w:val="20"/>
              </w:rPr>
              <w:t>Miratoi</w:t>
            </w:r>
          </w:p>
          <w:p w14:paraId="24ED32A3" w14:textId="77777777" w:rsidR="002A61D3" w:rsidRPr="00FF2636" w:rsidRDefault="002A61D3">
            <w:pPr>
              <w:rPr>
                <w:sz w:val="20"/>
                <w:szCs w:val="20"/>
              </w:rPr>
            </w:pPr>
          </w:p>
          <w:p w14:paraId="3ABC63DE" w14:textId="77777777" w:rsidR="002A61D3" w:rsidRPr="00FF2636" w:rsidRDefault="002A61D3">
            <w:pPr>
              <w:rPr>
                <w:sz w:val="20"/>
                <w:szCs w:val="20"/>
              </w:rPr>
            </w:pPr>
            <w:r>
              <w:rPr>
                <w:sz w:val="20"/>
              </w:rPr>
              <w:t>2023-2027</w:t>
            </w:r>
          </w:p>
        </w:tc>
        <w:tc>
          <w:tcPr>
            <w:tcW w:w="1890" w:type="dxa"/>
          </w:tcPr>
          <w:p w14:paraId="68500E84" w14:textId="77777777" w:rsidR="002A61D3" w:rsidRPr="00FF2636" w:rsidRDefault="002A61D3">
            <w:pPr>
              <w:rPr>
                <w:sz w:val="20"/>
                <w:szCs w:val="20"/>
              </w:rPr>
            </w:pPr>
            <w:r>
              <w:rPr>
                <w:sz w:val="20"/>
              </w:rPr>
              <w:t xml:space="preserve">Kompostimi në kushte shtëpie (2023-2027) do të </w:t>
            </w:r>
            <w:r>
              <w:rPr>
                <w:sz w:val="20"/>
              </w:rPr>
              <w:lastRenderedPageBreak/>
              <w:t xml:space="preserve">shpërndahen 500 kompostues </w:t>
            </w:r>
          </w:p>
        </w:tc>
        <w:tc>
          <w:tcPr>
            <w:tcW w:w="2190" w:type="dxa"/>
          </w:tcPr>
          <w:p w14:paraId="6249DA1C" w14:textId="77777777" w:rsidR="002A61D3" w:rsidRPr="00FF2636" w:rsidRDefault="002A61D3">
            <w:pPr>
              <w:rPr>
                <w:sz w:val="20"/>
                <w:szCs w:val="20"/>
              </w:rPr>
            </w:pPr>
            <w:r>
              <w:rPr>
                <w:sz w:val="20"/>
              </w:rPr>
              <w:lastRenderedPageBreak/>
              <w:t xml:space="preserve">Vendosja e cakut për të arritur 40% ndarje në burim dhe riciklim deri në vitin 2027 </w:t>
            </w:r>
          </w:p>
        </w:tc>
        <w:tc>
          <w:tcPr>
            <w:tcW w:w="2125" w:type="dxa"/>
          </w:tcPr>
          <w:p w14:paraId="46413D30" w14:textId="77777777" w:rsidR="002A61D3" w:rsidRPr="00FF2636" w:rsidRDefault="002A61D3">
            <w:pPr>
              <w:rPr>
                <w:sz w:val="20"/>
                <w:szCs w:val="20"/>
              </w:rPr>
            </w:pPr>
            <w:r>
              <w:rPr>
                <w:sz w:val="20"/>
              </w:rPr>
              <w:t xml:space="preserve">Inspektimi për të mbikëqyrur zbatimin e planeve të MND-ve dhe parandalimin e </w:t>
            </w:r>
            <w:r>
              <w:rPr>
                <w:sz w:val="20"/>
              </w:rPr>
              <w:lastRenderedPageBreak/>
              <w:t>hedhjes së mbeturinave të MND.</w:t>
            </w:r>
          </w:p>
        </w:tc>
      </w:tr>
      <w:tr w:rsidR="002A61D3" w:rsidRPr="00FF2636" w14:paraId="0906EB1F" w14:textId="77777777" w:rsidTr="002A61D3">
        <w:tc>
          <w:tcPr>
            <w:tcW w:w="1615" w:type="dxa"/>
          </w:tcPr>
          <w:p w14:paraId="400CE76F" w14:textId="77777777" w:rsidR="002A61D3" w:rsidRPr="00FF2636" w:rsidRDefault="002A61D3">
            <w:pPr>
              <w:rPr>
                <w:sz w:val="20"/>
                <w:szCs w:val="20"/>
              </w:rPr>
            </w:pPr>
            <w:r>
              <w:rPr>
                <w:sz w:val="20"/>
              </w:rPr>
              <w:lastRenderedPageBreak/>
              <w:t>Kaçanik</w:t>
            </w:r>
          </w:p>
        </w:tc>
        <w:tc>
          <w:tcPr>
            <w:tcW w:w="1530" w:type="dxa"/>
          </w:tcPr>
          <w:p w14:paraId="4A17576E" w14:textId="77777777" w:rsidR="002A61D3" w:rsidRPr="00FF2636" w:rsidRDefault="002A61D3">
            <w:pPr>
              <w:rPr>
                <w:sz w:val="20"/>
                <w:szCs w:val="20"/>
              </w:rPr>
            </w:pPr>
            <w:r>
              <w:rPr>
                <w:sz w:val="20"/>
              </w:rPr>
              <w:t>Miratoi</w:t>
            </w:r>
          </w:p>
          <w:p w14:paraId="7C81E316" w14:textId="77777777" w:rsidR="002A61D3" w:rsidRPr="00FF2636" w:rsidRDefault="002A61D3">
            <w:pPr>
              <w:rPr>
                <w:sz w:val="20"/>
                <w:szCs w:val="20"/>
              </w:rPr>
            </w:pPr>
          </w:p>
          <w:p w14:paraId="1DF1B1D0" w14:textId="77777777" w:rsidR="002A61D3" w:rsidRPr="00FF2636" w:rsidRDefault="002A61D3">
            <w:pPr>
              <w:rPr>
                <w:sz w:val="20"/>
                <w:szCs w:val="20"/>
              </w:rPr>
            </w:pPr>
            <w:r>
              <w:rPr>
                <w:sz w:val="20"/>
              </w:rPr>
              <w:t>2023-2027</w:t>
            </w:r>
          </w:p>
        </w:tc>
        <w:tc>
          <w:tcPr>
            <w:tcW w:w="1890" w:type="dxa"/>
          </w:tcPr>
          <w:p w14:paraId="5C3F44EA" w14:textId="77777777" w:rsidR="002A61D3" w:rsidRPr="00FF2636" w:rsidRDefault="002A61D3">
            <w:pPr>
              <w:rPr>
                <w:sz w:val="20"/>
                <w:szCs w:val="20"/>
              </w:rPr>
            </w:pPr>
            <w:r>
              <w:rPr>
                <w:sz w:val="20"/>
              </w:rPr>
              <w:t xml:space="preserve">Kompostimi në kushte shtëpie (2023-2027) do të shpërndahen 80 kompostues </w:t>
            </w:r>
          </w:p>
        </w:tc>
        <w:tc>
          <w:tcPr>
            <w:tcW w:w="2190" w:type="dxa"/>
          </w:tcPr>
          <w:p w14:paraId="0243A25F" w14:textId="77777777" w:rsidR="002A61D3" w:rsidRPr="00FF2636" w:rsidRDefault="002A61D3">
            <w:pPr>
              <w:rPr>
                <w:sz w:val="20"/>
                <w:szCs w:val="20"/>
              </w:rPr>
            </w:pPr>
            <w:r>
              <w:rPr>
                <w:sz w:val="20"/>
              </w:rPr>
              <w:t>Vendosja e cakut për të arritur 40% ndarje në burim dhe riciklim deri në vitin 2027</w:t>
            </w:r>
          </w:p>
        </w:tc>
        <w:tc>
          <w:tcPr>
            <w:tcW w:w="2125" w:type="dxa"/>
          </w:tcPr>
          <w:p w14:paraId="77B8D66C" w14:textId="77777777" w:rsidR="002A61D3" w:rsidRPr="00FF2636" w:rsidRDefault="002A61D3">
            <w:pPr>
              <w:rPr>
                <w:sz w:val="20"/>
                <w:szCs w:val="20"/>
              </w:rPr>
            </w:pPr>
            <w:r>
              <w:rPr>
                <w:sz w:val="20"/>
              </w:rPr>
              <w:t>Vend i caktuar për deponim të MND-ve, inspektim për të mbikëqyrur zbatimin e planeve të MND-ve dhe për të parandaluar hedhjen në vende të tjera.</w:t>
            </w:r>
          </w:p>
        </w:tc>
      </w:tr>
      <w:tr w:rsidR="002A61D3" w:rsidRPr="00FF2636" w14:paraId="6B48D084" w14:textId="77777777" w:rsidTr="002A61D3">
        <w:tc>
          <w:tcPr>
            <w:tcW w:w="1615" w:type="dxa"/>
          </w:tcPr>
          <w:p w14:paraId="6976AE72" w14:textId="77777777" w:rsidR="002A61D3" w:rsidRPr="00FF2636" w:rsidRDefault="002A61D3">
            <w:pPr>
              <w:rPr>
                <w:sz w:val="20"/>
                <w:szCs w:val="20"/>
              </w:rPr>
            </w:pPr>
            <w:r>
              <w:rPr>
                <w:sz w:val="20"/>
              </w:rPr>
              <w:t>Shtime</w:t>
            </w:r>
          </w:p>
        </w:tc>
        <w:tc>
          <w:tcPr>
            <w:tcW w:w="1530" w:type="dxa"/>
          </w:tcPr>
          <w:p w14:paraId="090F2F5F" w14:textId="77777777" w:rsidR="002A61D3" w:rsidRPr="00FF2636" w:rsidRDefault="002A61D3">
            <w:pPr>
              <w:rPr>
                <w:sz w:val="20"/>
                <w:szCs w:val="20"/>
              </w:rPr>
            </w:pPr>
            <w:r>
              <w:rPr>
                <w:sz w:val="20"/>
              </w:rPr>
              <w:t>Miratoi</w:t>
            </w:r>
          </w:p>
          <w:p w14:paraId="26990ED4" w14:textId="77777777" w:rsidR="002A61D3" w:rsidRPr="00FF2636" w:rsidRDefault="002A61D3">
            <w:pPr>
              <w:rPr>
                <w:sz w:val="20"/>
                <w:szCs w:val="20"/>
              </w:rPr>
            </w:pPr>
          </w:p>
          <w:p w14:paraId="58DAA126" w14:textId="77777777" w:rsidR="002A61D3" w:rsidRPr="00FF2636" w:rsidRDefault="002A61D3">
            <w:pPr>
              <w:rPr>
                <w:sz w:val="20"/>
                <w:szCs w:val="20"/>
              </w:rPr>
            </w:pPr>
            <w:r>
              <w:rPr>
                <w:sz w:val="20"/>
              </w:rPr>
              <w:t>2023-2027</w:t>
            </w:r>
          </w:p>
        </w:tc>
        <w:tc>
          <w:tcPr>
            <w:tcW w:w="1890" w:type="dxa"/>
          </w:tcPr>
          <w:p w14:paraId="5665093E" w14:textId="77777777" w:rsidR="002A61D3" w:rsidRPr="00FF2636" w:rsidRDefault="002A61D3">
            <w:pPr>
              <w:rPr>
                <w:sz w:val="20"/>
                <w:szCs w:val="20"/>
              </w:rPr>
            </w:pPr>
            <w:r>
              <w:rPr>
                <w:sz w:val="20"/>
              </w:rPr>
              <w:t xml:space="preserve">Kompostimi në kushte shtëpie (2023-2027) do të shpërndahen 80 kompostues </w:t>
            </w:r>
          </w:p>
        </w:tc>
        <w:tc>
          <w:tcPr>
            <w:tcW w:w="2190" w:type="dxa"/>
          </w:tcPr>
          <w:p w14:paraId="7D207293" w14:textId="77777777" w:rsidR="002A61D3" w:rsidRPr="00FF2636" w:rsidRDefault="002A61D3">
            <w:pPr>
              <w:rPr>
                <w:sz w:val="20"/>
                <w:szCs w:val="20"/>
              </w:rPr>
            </w:pPr>
            <w:r>
              <w:rPr>
                <w:sz w:val="20"/>
              </w:rPr>
              <w:t>Vendosja e cakut për të arritur 40% ndarje në burim dhe riciklim deri në vitin 2027</w:t>
            </w:r>
          </w:p>
        </w:tc>
        <w:tc>
          <w:tcPr>
            <w:tcW w:w="2125" w:type="dxa"/>
          </w:tcPr>
          <w:p w14:paraId="60D8768C" w14:textId="77777777" w:rsidR="002A61D3" w:rsidRPr="00FF2636" w:rsidRDefault="002A61D3">
            <w:pPr>
              <w:rPr>
                <w:sz w:val="20"/>
                <w:szCs w:val="20"/>
              </w:rPr>
            </w:pPr>
            <w:r>
              <w:rPr>
                <w:sz w:val="20"/>
              </w:rPr>
              <w:t>Vend i caktuar për deponim të MND-ve, inspektim për të mbikëqyrur zbatimin e planeve të MND-ve dhe për të parandaluar hedhjen në vende të tjera</w:t>
            </w:r>
          </w:p>
        </w:tc>
      </w:tr>
      <w:tr w:rsidR="002A61D3" w:rsidRPr="00FF2636" w14:paraId="65F2AF0C" w14:textId="77777777" w:rsidTr="002A61D3">
        <w:tc>
          <w:tcPr>
            <w:tcW w:w="1615" w:type="dxa"/>
          </w:tcPr>
          <w:p w14:paraId="63745B3A" w14:textId="77777777" w:rsidR="002A61D3" w:rsidRPr="00FF2636" w:rsidRDefault="002A61D3">
            <w:pPr>
              <w:rPr>
                <w:sz w:val="20"/>
                <w:szCs w:val="20"/>
              </w:rPr>
            </w:pPr>
            <w:r>
              <w:rPr>
                <w:sz w:val="20"/>
              </w:rPr>
              <w:t>Han i Elezit</w:t>
            </w:r>
          </w:p>
        </w:tc>
        <w:tc>
          <w:tcPr>
            <w:tcW w:w="1530" w:type="dxa"/>
          </w:tcPr>
          <w:p w14:paraId="01DCA2E8" w14:textId="77777777" w:rsidR="002A61D3" w:rsidRPr="00FF2636" w:rsidRDefault="002A61D3">
            <w:pPr>
              <w:rPr>
                <w:sz w:val="20"/>
                <w:szCs w:val="20"/>
              </w:rPr>
            </w:pPr>
            <w:r>
              <w:rPr>
                <w:sz w:val="20"/>
              </w:rPr>
              <w:t>Miratoi</w:t>
            </w:r>
          </w:p>
          <w:p w14:paraId="086241CD" w14:textId="77777777" w:rsidR="002A61D3" w:rsidRPr="00FF2636" w:rsidRDefault="002A61D3">
            <w:pPr>
              <w:rPr>
                <w:sz w:val="20"/>
                <w:szCs w:val="20"/>
              </w:rPr>
            </w:pPr>
          </w:p>
          <w:p w14:paraId="3C830CB3" w14:textId="77777777" w:rsidR="002A61D3" w:rsidRPr="00FF2636" w:rsidRDefault="002A61D3">
            <w:pPr>
              <w:rPr>
                <w:sz w:val="20"/>
                <w:szCs w:val="20"/>
              </w:rPr>
            </w:pPr>
            <w:r>
              <w:rPr>
                <w:sz w:val="20"/>
              </w:rPr>
              <w:t>2023-2027</w:t>
            </w:r>
          </w:p>
        </w:tc>
        <w:tc>
          <w:tcPr>
            <w:tcW w:w="1890" w:type="dxa"/>
          </w:tcPr>
          <w:p w14:paraId="0A8AF47B" w14:textId="77777777" w:rsidR="002A61D3" w:rsidRPr="00FF2636" w:rsidRDefault="002A61D3">
            <w:pPr>
              <w:rPr>
                <w:sz w:val="20"/>
                <w:szCs w:val="20"/>
              </w:rPr>
            </w:pPr>
            <w:r>
              <w:rPr>
                <w:sz w:val="20"/>
              </w:rPr>
              <w:t xml:space="preserve">Kompostimi në kushte shtëpie (2023-2027) do të shpërndahen 80 kompostues </w:t>
            </w:r>
          </w:p>
        </w:tc>
        <w:tc>
          <w:tcPr>
            <w:tcW w:w="2190" w:type="dxa"/>
          </w:tcPr>
          <w:p w14:paraId="0FD1C57D" w14:textId="77777777" w:rsidR="002A61D3" w:rsidRPr="00FF2636" w:rsidRDefault="002A61D3">
            <w:pPr>
              <w:rPr>
                <w:sz w:val="20"/>
                <w:szCs w:val="20"/>
              </w:rPr>
            </w:pPr>
            <w:r>
              <w:rPr>
                <w:sz w:val="20"/>
              </w:rPr>
              <w:t>Vendosja e cakut për të arritur 40% ndarje në burim dhe riciklim deri në vitin 2027</w:t>
            </w:r>
          </w:p>
        </w:tc>
        <w:tc>
          <w:tcPr>
            <w:tcW w:w="2125" w:type="dxa"/>
          </w:tcPr>
          <w:p w14:paraId="7D9205BA" w14:textId="77777777" w:rsidR="002A61D3" w:rsidRPr="00FF2636" w:rsidRDefault="002A61D3">
            <w:pPr>
              <w:rPr>
                <w:sz w:val="20"/>
                <w:szCs w:val="20"/>
              </w:rPr>
            </w:pPr>
            <w:r>
              <w:rPr>
                <w:sz w:val="20"/>
              </w:rPr>
              <w:t>Vend i caktuar për deponim të MND-ve, inspektim për të mbikëqyrur zbatimin e planeve të MND-ve dhe për të parandaluar hedhjen në vende të tjera</w:t>
            </w:r>
          </w:p>
        </w:tc>
      </w:tr>
      <w:tr w:rsidR="002A61D3" w:rsidRPr="00FF2636" w14:paraId="76001E49" w14:textId="77777777" w:rsidTr="002A61D3">
        <w:tc>
          <w:tcPr>
            <w:tcW w:w="1615" w:type="dxa"/>
          </w:tcPr>
          <w:p w14:paraId="2A325094" w14:textId="77777777" w:rsidR="002A61D3" w:rsidRPr="00FF2636" w:rsidRDefault="002A61D3">
            <w:pPr>
              <w:rPr>
                <w:sz w:val="20"/>
                <w:szCs w:val="20"/>
              </w:rPr>
            </w:pPr>
            <w:r>
              <w:rPr>
                <w:sz w:val="20"/>
              </w:rPr>
              <w:t>Shtërpcë</w:t>
            </w:r>
          </w:p>
        </w:tc>
        <w:tc>
          <w:tcPr>
            <w:tcW w:w="1530" w:type="dxa"/>
          </w:tcPr>
          <w:p w14:paraId="674A02D9" w14:textId="77777777" w:rsidR="002A61D3" w:rsidRPr="00FF2636" w:rsidRDefault="002A61D3">
            <w:pPr>
              <w:rPr>
                <w:sz w:val="20"/>
                <w:szCs w:val="20"/>
              </w:rPr>
            </w:pPr>
            <w:r>
              <w:rPr>
                <w:sz w:val="20"/>
              </w:rPr>
              <w:t>Miratoi</w:t>
            </w:r>
          </w:p>
          <w:p w14:paraId="1D5C2ACE" w14:textId="77777777" w:rsidR="002A61D3" w:rsidRPr="00FF2636" w:rsidRDefault="002A61D3">
            <w:pPr>
              <w:rPr>
                <w:sz w:val="20"/>
                <w:szCs w:val="20"/>
              </w:rPr>
            </w:pPr>
            <w:r>
              <w:rPr>
                <w:sz w:val="20"/>
              </w:rPr>
              <w:t>2023 - 2027</w:t>
            </w:r>
          </w:p>
        </w:tc>
        <w:tc>
          <w:tcPr>
            <w:tcW w:w="1890" w:type="dxa"/>
          </w:tcPr>
          <w:p w14:paraId="73E2F0DB" w14:textId="77777777" w:rsidR="002A61D3" w:rsidRPr="00FF2636" w:rsidRDefault="002A61D3">
            <w:pPr>
              <w:rPr>
                <w:sz w:val="20"/>
                <w:szCs w:val="20"/>
              </w:rPr>
            </w:pPr>
            <w:r>
              <w:rPr>
                <w:sz w:val="20"/>
              </w:rPr>
              <w:t>-</w:t>
            </w:r>
          </w:p>
        </w:tc>
        <w:tc>
          <w:tcPr>
            <w:tcW w:w="2190" w:type="dxa"/>
          </w:tcPr>
          <w:p w14:paraId="643F0176" w14:textId="77777777" w:rsidR="002A61D3" w:rsidRPr="00FF2636" w:rsidRDefault="002A61D3">
            <w:pPr>
              <w:rPr>
                <w:sz w:val="20"/>
                <w:szCs w:val="20"/>
              </w:rPr>
            </w:pPr>
            <w:r>
              <w:rPr>
                <w:sz w:val="20"/>
              </w:rPr>
              <w:t>-</w:t>
            </w:r>
          </w:p>
        </w:tc>
        <w:tc>
          <w:tcPr>
            <w:tcW w:w="2125" w:type="dxa"/>
          </w:tcPr>
          <w:p w14:paraId="6027E81A" w14:textId="77777777" w:rsidR="002A61D3" w:rsidRPr="00FF2636" w:rsidRDefault="002A61D3">
            <w:pPr>
              <w:rPr>
                <w:sz w:val="20"/>
                <w:szCs w:val="20"/>
              </w:rPr>
            </w:pPr>
            <w:r>
              <w:rPr>
                <w:sz w:val="20"/>
              </w:rPr>
              <w:t>-</w:t>
            </w:r>
          </w:p>
        </w:tc>
      </w:tr>
      <w:bookmarkEnd w:id="45"/>
    </w:tbl>
    <w:p w14:paraId="7D96C57C" w14:textId="77777777" w:rsidR="007D4FD4" w:rsidRDefault="007D4FD4">
      <w:pPr>
        <w:rPr>
          <w:b/>
          <w:bCs/>
          <w:color w:val="365F91" w:themeColor="accent1" w:themeShade="BF"/>
          <w:sz w:val="32"/>
          <w:szCs w:val="32"/>
        </w:rPr>
      </w:pPr>
    </w:p>
    <w:p w14:paraId="1C2326B4" w14:textId="77777777" w:rsidR="00885AFD" w:rsidRPr="00885AFD" w:rsidRDefault="00885AFD" w:rsidP="006D470F">
      <w:pPr>
        <w:pStyle w:val="Heading1"/>
        <w:numPr>
          <w:ilvl w:val="0"/>
          <w:numId w:val="1"/>
        </w:numPr>
        <w:tabs>
          <w:tab w:val="left" w:pos="360"/>
        </w:tabs>
        <w:spacing w:before="0" w:line="240" w:lineRule="auto"/>
        <w:ind w:left="0" w:firstLine="0"/>
        <w:rPr>
          <w:b/>
          <w:bCs/>
          <w:color w:val="365F91" w:themeColor="accent1" w:themeShade="BF"/>
        </w:rPr>
      </w:pPr>
      <w:bookmarkStart w:id="49" w:name="_Toc185936593"/>
      <w:r>
        <w:rPr>
          <w:b/>
          <w:color w:val="365F91" w:themeColor="accent1" w:themeShade="BF"/>
        </w:rPr>
        <w:t>Përshkrimi i rajoneve</w:t>
      </w:r>
      <w:bookmarkEnd w:id="46"/>
      <w:bookmarkEnd w:id="47"/>
      <w:bookmarkEnd w:id="49"/>
    </w:p>
    <w:p w14:paraId="0B907639" w14:textId="77777777" w:rsidR="00885AFD" w:rsidRPr="00A41CB7" w:rsidRDefault="00885AFD" w:rsidP="00885AFD">
      <w:pPr>
        <w:spacing w:after="0" w:line="240" w:lineRule="auto"/>
        <w:rPr>
          <w:color w:val="FF0000"/>
          <w:lang w:val="en-US"/>
        </w:rPr>
      </w:pPr>
    </w:p>
    <w:p w14:paraId="40143057" w14:textId="77777777" w:rsidR="0046604B" w:rsidRPr="0046604B" w:rsidRDefault="0046604B" w:rsidP="006D470F">
      <w:pPr>
        <w:pStyle w:val="Heading2"/>
        <w:numPr>
          <w:ilvl w:val="1"/>
          <w:numId w:val="1"/>
        </w:numPr>
        <w:spacing w:before="0" w:line="240" w:lineRule="auto"/>
        <w:ind w:left="810" w:hanging="450"/>
        <w:rPr>
          <w:color w:val="365F91" w:themeColor="accent1" w:themeShade="BF"/>
        </w:rPr>
      </w:pPr>
      <w:bookmarkStart w:id="50" w:name="_Toc185936594"/>
      <w:r>
        <w:rPr>
          <w:color w:val="365F91" w:themeColor="accent1" w:themeShade="BF"/>
        </w:rPr>
        <w:t>Karakteristikat fiziko-gjeografike</w:t>
      </w:r>
      <w:bookmarkEnd w:id="50"/>
      <w:r>
        <w:rPr>
          <w:color w:val="365F91" w:themeColor="accent1" w:themeShade="BF"/>
        </w:rPr>
        <w:t xml:space="preserve"> </w:t>
      </w:r>
    </w:p>
    <w:p w14:paraId="618F45F5" w14:textId="77777777" w:rsidR="0046604B" w:rsidRPr="00885AFD" w:rsidRDefault="0046604B" w:rsidP="00885AFD">
      <w:pPr>
        <w:spacing w:after="0" w:line="240" w:lineRule="auto"/>
        <w:rPr>
          <w:color w:val="FF0000"/>
          <w:lang w:val="en-US"/>
        </w:rPr>
      </w:pPr>
    </w:p>
    <w:p w14:paraId="507BA55D" w14:textId="77777777" w:rsidR="00885AFD" w:rsidRPr="0046604B" w:rsidRDefault="00885AFD" w:rsidP="006D470F">
      <w:pPr>
        <w:pStyle w:val="Heading3"/>
        <w:numPr>
          <w:ilvl w:val="2"/>
          <w:numId w:val="1"/>
        </w:numPr>
        <w:tabs>
          <w:tab w:val="left" w:pos="1260"/>
        </w:tabs>
        <w:ind w:hanging="360"/>
        <w:rPr>
          <w:sz w:val="22"/>
          <w:szCs w:val="22"/>
        </w:rPr>
      </w:pPr>
      <w:bookmarkStart w:id="51" w:name="_Toc135379370"/>
      <w:bookmarkStart w:id="52" w:name="_Toc1925637803"/>
      <w:bookmarkStart w:id="53" w:name="_Toc185936595"/>
      <w:r>
        <w:rPr>
          <w:sz w:val="22"/>
        </w:rPr>
        <w:t>Lokacioni gjeografik</w:t>
      </w:r>
      <w:bookmarkEnd w:id="51"/>
      <w:bookmarkEnd w:id="52"/>
      <w:bookmarkEnd w:id="53"/>
    </w:p>
    <w:p w14:paraId="3283C710" w14:textId="77777777" w:rsidR="00047E1C" w:rsidRDefault="00047E1C" w:rsidP="00885AFD">
      <w:pPr>
        <w:spacing w:after="0" w:line="240" w:lineRule="auto"/>
        <w:rPr>
          <w:rFonts w:eastAsia="Arial"/>
          <w:i/>
          <w:iCs/>
          <w:sz w:val="24"/>
          <w:szCs w:val="24"/>
          <w:lang w:val="en-US"/>
        </w:rPr>
      </w:pPr>
    </w:p>
    <w:p w14:paraId="04788855" w14:textId="77777777" w:rsidR="00FF2636" w:rsidRPr="00A41CB7" w:rsidRDefault="00FF2636" w:rsidP="00FF2636">
      <w:pPr>
        <w:spacing w:after="0" w:line="240" w:lineRule="auto"/>
        <w:jc w:val="both"/>
        <w:rPr>
          <w:rFonts w:eastAsia="Arial"/>
          <w:color w:val="202124"/>
        </w:rPr>
      </w:pPr>
      <w:r>
        <w:rPr>
          <w:i/>
        </w:rPr>
        <w:t>Rajoni i Ferizajt</w:t>
      </w:r>
      <w:r>
        <w:t xml:space="preserve"> ndodhet në pjesën juglindore të Kosovës në kufi me Serbinë, Maqedoninë e Veriut dhe Shqipërinë. Rajoni mbulon një sipërfaqe totale prej 1,030 km</w:t>
      </w:r>
      <w:r>
        <w:rPr>
          <w:vertAlign w:val="superscript"/>
        </w:rPr>
        <w:t>2</w:t>
      </w:r>
      <w:r>
        <w:t>. Ai përfshin pesë komuna:</w:t>
      </w:r>
      <w:r>
        <w:rPr>
          <w:color w:val="202124"/>
        </w:rPr>
        <w:t xml:space="preserve"> </w:t>
      </w:r>
      <w:r>
        <w:t xml:space="preserve">Ferizajn, Hanin e Elezit, Kaçanikun, Shtimen dhe </w:t>
      </w:r>
      <w:r>
        <w:rPr>
          <w:color w:val="202124"/>
        </w:rPr>
        <w:t xml:space="preserve">Shtërpcën. </w:t>
      </w:r>
      <w:r>
        <w:t>Kaçaniku dhe Han i Elezit ndodhen në kufirin me Maqedoninë e Veriut, gjë që e ka bërë rajonin pika të rëndësishme transite për transport, tregti dhe komunikim.</w:t>
      </w:r>
      <w:r>
        <w:rPr>
          <w:color w:val="202124"/>
        </w:rPr>
        <w:t xml:space="preserve"> </w:t>
      </w:r>
    </w:p>
    <w:p w14:paraId="1F12DE5A" w14:textId="77777777" w:rsidR="00CD2386" w:rsidRPr="00680962" w:rsidRDefault="00CD2386" w:rsidP="00FF2636">
      <w:pPr>
        <w:spacing w:after="0" w:line="240" w:lineRule="auto"/>
        <w:jc w:val="both"/>
        <w:rPr>
          <w:rFonts w:eastAsia="Arial"/>
          <w:color w:val="202124"/>
        </w:rPr>
      </w:pPr>
    </w:p>
    <w:p w14:paraId="31E8E263" w14:textId="77777777" w:rsidR="00FF2636" w:rsidRPr="00A41CB7" w:rsidRDefault="00FF2636" w:rsidP="56AAC25F">
      <w:pPr>
        <w:spacing w:after="0" w:line="240" w:lineRule="auto"/>
        <w:jc w:val="both"/>
        <w:rPr>
          <w:rFonts w:eastAsia="Arial"/>
          <w:color w:val="202124"/>
        </w:rPr>
      </w:pPr>
      <w:r>
        <w:rPr>
          <w:color w:val="202124"/>
        </w:rPr>
        <w:t>Rajoni i Ferizajt shtrihet në jug të pjesës qendrore të Kosovës. Ai paraqet një udhëkryq të rëndësishëm, sepse të gjitha rrugët e rëndësishme që përshkojnë Kosovën nga veriu në jug dhe nga lindja në perëndim kalojnë nëpër koloninë e Ferizajt, arterien kryesore të Kosovës, autostradën M2/E65 në drejtim të Shkupit, si dhe autostradën M25-3 që lidh Ferizajn me Gjilanin dhe Bujanovcin. Kjo paraqet një urë që lidh Kosovën me korridorin evropian. Ndërkaq, hekurudha kalon nëpër qytetin e Ferizajt.</w:t>
      </w:r>
    </w:p>
    <w:p w14:paraId="4E41B293" w14:textId="77777777" w:rsidR="00FF2636" w:rsidRPr="00680962" w:rsidRDefault="00FF2636" w:rsidP="00FF2636">
      <w:pPr>
        <w:spacing w:after="0" w:line="240" w:lineRule="auto"/>
        <w:jc w:val="both"/>
        <w:rPr>
          <w:rFonts w:eastAsia="Arial"/>
          <w:color w:val="202124"/>
        </w:rPr>
      </w:pPr>
    </w:p>
    <w:p w14:paraId="496C9D99" w14:textId="77777777" w:rsidR="00FF2636" w:rsidRPr="00885AFD" w:rsidRDefault="00FF2636" w:rsidP="00FF2636">
      <w:pPr>
        <w:spacing w:after="0" w:line="240" w:lineRule="auto"/>
        <w:jc w:val="both"/>
      </w:pPr>
      <w:r>
        <w:rPr>
          <w:i/>
        </w:rPr>
        <w:lastRenderedPageBreak/>
        <w:t>Rajoni i Gjilanit</w:t>
      </w:r>
      <w:r>
        <w:t xml:space="preserve"> gjendet në pjesën juglindore të Kosovës. Ai mbulon një sipërfaqe totale prej 1,206 km</w:t>
      </w:r>
      <w:r>
        <w:rPr>
          <w:vertAlign w:val="superscript"/>
        </w:rPr>
        <w:t>2</w:t>
      </w:r>
      <w:r>
        <w:t>.</w:t>
      </w:r>
      <w:r>
        <w:rPr>
          <w:vertAlign w:val="superscript"/>
        </w:rPr>
        <w:t xml:space="preserve"> </w:t>
      </w:r>
      <w:r>
        <w:t>Ajo përfshin: Gjilani, Kamenica, Vitia, Parteshi, Kllokoti, Ranillugu and Artana (Novobërda). Lumi Morava dhe lugina e tij ndan Gjilanin nga kodrat e Artanës (Novobërdës) dhe Gollakut, në veri, dhe nga Karadaku i Shkupit, në jug. Maja më e lartë është Kopilaça. Rajoni ka një pozicion shumë të mirë gjeografik, që korrespondon me lidhje të shumta jo vetëm me Kosovën, por edhe me Ballkanin dhe Evropën.</w:t>
      </w:r>
    </w:p>
    <w:p w14:paraId="66E6DB82" w14:textId="77777777" w:rsidR="00885AFD" w:rsidRPr="00885AFD" w:rsidRDefault="00FF2636" w:rsidP="00FF2636">
      <w:pPr>
        <w:spacing w:after="0" w:line="240" w:lineRule="auto"/>
        <w:jc w:val="both"/>
      </w:pPr>
      <w:r>
        <w:t>Relievi i Rajonit të Ferizajt - shtrihet ndërmjet Rrafshit të Kosovës dhe Luginës së Moravës. Pjesa më e madhe e sipërfaqeve janë fusha që kanë një lartësi deri në 600 m. Kjo zonë përfshin rreth 43% të sipërfaqes së komunës. Pjesa veriperëndimore dhe lindore e territorit të komunës shtrihet kryesisht në terrenet e larta malore të mbuluara me pyje. Majat më të larta arrijnë mbi 1000 m.</w:t>
      </w:r>
    </w:p>
    <w:p w14:paraId="417FFDC4" w14:textId="77777777" w:rsidR="00885AFD" w:rsidRPr="00885AFD" w:rsidRDefault="00885AFD" w:rsidP="00885AFD">
      <w:pPr>
        <w:spacing w:after="0" w:line="240" w:lineRule="auto"/>
        <w:rPr>
          <w:rFonts w:eastAsia="Arial"/>
          <w:color w:val="202124"/>
          <w:lang w:val="en"/>
        </w:rPr>
      </w:pPr>
    </w:p>
    <w:p w14:paraId="6637257D" w14:textId="77777777" w:rsidR="00885AFD" w:rsidRPr="0046604B" w:rsidRDefault="00885AFD" w:rsidP="006D470F">
      <w:pPr>
        <w:pStyle w:val="Heading3"/>
        <w:numPr>
          <w:ilvl w:val="2"/>
          <w:numId w:val="1"/>
        </w:numPr>
        <w:tabs>
          <w:tab w:val="left" w:pos="1260"/>
        </w:tabs>
        <w:ind w:hanging="360"/>
        <w:rPr>
          <w:sz w:val="22"/>
          <w:szCs w:val="22"/>
        </w:rPr>
      </w:pPr>
      <w:bookmarkStart w:id="54" w:name="_Toc135379371"/>
      <w:bookmarkStart w:id="55" w:name="_Toc452725053"/>
      <w:bookmarkStart w:id="56" w:name="_Toc185936596"/>
      <w:r>
        <w:rPr>
          <w:sz w:val="22"/>
        </w:rPr>
        <w:t>Klima</w:t>
      </w:r>
      <w:bookmarkEnd w:id="54"/>
      <w:bookmarkEnd w:id="55"/>
      <w:bookmarkEnd w:id="56"/>
    </w:p>
    <w:p w14:paraId="6CA60BB7" w14:textId="77777777" w:rsidR="00A41CB7" w:rsidRDefault="00A41CB7" w:rsidP="00885AFD">
      <w:pPr>
        <w:spacing w:after="0" w:line="240" w:lineRule="auto"/>
        <w:rPr>
          <w:rFonts w:eastAsia="Arial"/>
          <w:i/>
          <w:iCs/>
          <w:lang w:val="en-US"/>
        </w:rPr>
      </w:pPr>
    </w:p>
    <w:p w14:paraId="391C6D7B" w14:textId="77777777" w:rsidR="00FF2636" w:rsidRDefault="00FF2636" w:rsidP="00FF2636">
      <w:pPr>
        <w:spacing w:after="0" w:line="240" w:lineRule="auto"/>
        <w:jc w:val="both"/>
        <w:rPr>
          <w:rFonts w:eastAsia="Arial"/>
          <w:color w:val="000000"/>
        </w:rPr>
      </w:pPr>
      <w:r>
        <w:rPr>
          <w:i/>
        </w:rPr>
        <w:t>Klima në rajonin e Ferizajt</w:t>
      </w:r>
      <w:r>
        <w:t xml:space="preserve"> është kontinentale dhe mes-kontinentale. Rajoni përshkon katër stinë, me verë të nxehtë dhe dimër të ftohtë. Temperatura mesatare në verë është rreth 25-30 °C dhe në dimër </w:t>
      </w:r>
      <w:r>
        <w:rPr>
          <w:color w:val="000000"/>
        </w:rPr>
        <w:t>-2.6</w:t>
      </w:r>
      <w:r>
        <w:t xml:space="preserve">°C. </w:t>
      </w:r>
      <w:r>
        <w:rPr>
          <w:color w:val="000000"/>
        </w:rPr>
        <w:t>Klima e Shtërpcës</w:t>
      </w:r>
      <w:r>
        <w:t xml:space="preserve"> </w:t>
      </w:r>
      <w:r>
        <w:rPr>
          <w:color w:val="000000"/>
        </w:rPr>
        <w:t xml:space="preserve">është malore - por sipas lartësisë mbidetare, sipërfaqes dhe ndikimit të erërave, disa pjesë të komunës kanë një klimë dukshëm të ndryshme. Anët me orientim jugor, si dhe pjesët e poshtme, kanë klimë luginore, dhe pjesët e larta kanë klimë alpine. </w:t>
      </w:r>
      <w:r>
        <w:t xml:space="preserve">Mesatarja e insolimit në rajon është rreth 2034-2100 orë me diell në vit. Reshjet mesatare janë rreth 700-800 mm. Hani i Elezit </w:t>
      </w:r>
      <w:r>
        <w:rPr>
          <w:color w:val="000000"/>
        </w:rPr>
        <w:t>karakterizohet me reshje të dobëta, me një mesatare prej 476ml/m</w:t>
      </w:r>
      <w:r>
        <w:rPr>
          <w:color w:val="000000"/>
          <w:vertAlign w:val="superscript"/>
        </w:rPr>
        <w:t>2</w:t>
      </w:r>
      <w:r>
        <w:rPr>
          <w:color w:val="000000"/>
        </w:rPr>
        <w:t>/vit. Komuna e Shtërpcës ka një sasi të konsiderueshme të reshjeve, 922 mm në vit.</w:t>
      </w:r>
    </w:p>
    <w:p w14:paraId="12A0E738" w14:textId="77777777" w:rsidR="00885AFD" w:rsidRDefault="00FF2636" w:rsidP="00FF2636">
      <w:pPr>
        <w:spacing w:after="0" w:line="240" w:lineRule="auto"/>
        <w:jc w:val="both"/>
        <w:rPr>
          <w:rFonts w:eastAsia="Arial"/>
          <w:color w:val="000000"/>
        </w:rPr>
      </w:pPr>
      <w:r>
        <w:rPr>
          <w:color w:val="000000"/>
        </w:rPr>
        <w:t>Temperatura mesatare vjetore është 9.9°C. Muajt më të ngrohtë janë korriku dhe gushti me një temperaturë mesatare prej 18.9°C. Muaji më i ftohtë është janari me temperaturë mesatare prej -2.6°C. Temperatura maksimale e ajrit është 32.5°C në korrik, ndërsa ajo minimale është -14.0°C në janar. Mesatarja vjetore e ndriçimit (insolimi) në Ferizaj është 2034 orë me diell. Lagështia mesatare më e lartë varion nga 85.0% deri në 87.0%, në muajt dhjetor dhe janar, ndërsa më e ulëta në muajt prill dhe maj, e cila varion nga 68.2% deri në 68.4%. Mesatarisht, në Komunën e Ferizajt bien 731.3 mm shi në vit. Muaji me më së shumti reshje është maji me 105.6 mm, ndërsa më i pakti gushti me 42.2 mm. Mesatarisht, toka e Ferizajt është e mbuluar me borë për 51.8 ditë. Në janar ka më së shumti borë (17.0 ditë). Në Ferizaj më së shpeshti fryjnë erërat veriperëndimore (N-248), veriore (N-142) dhe juglindore (SE-147). Erërat lindore fryjnë më së paku (E-22).</w:t>
      </w:r>
    </w:p>
    <w:p w14:paraId="41D31986" w14:textId="77777777" w:rsidR="00A41CB7" w:rsidRPr="00680962" w:rsidRDefault="00A41CB7" w:rsidP="00057716">
      <w:pPr>
        <w:spacing w:after="0" w:line="240" w:lineRule="auto"/>
        <w:jc w:val="both"/>
        <w:rPr>
          <w:rFonts w:eastAsia="Arial"/>
        </w:rPr>
      </w:pPr>
    </w:p>
    <w:p w14:paraId="5A86FCC6" w14:textId="77777777" w:rsidR="00885AFD" w:rsidRPr="00885AFD" w:rsidRDefault="00885AFD" w:rsidP="00057716">
      <w:pPr>
        <w:spacing w:after="0" w:line="240" w:lineRule="auto"/>
        <w:jc w:val="both"/>
        <w:rPr>
          <w:rFonts w:eastAsia="Segoe UI"/>
          <w:color w:val="374151"/>
        </w:rPr>
      </w:pPr>
      <w:r>
        <w:t>Në bazë të pozitës dhe relievit gjeografik rajoni i</w:t>
      </w:r>
      <w:r>
        <w:rPr>
          <w:i/>
        </w:rPr>
        <w:t xml:space="preserve"> Gjilanit</w:t>
      </w:r>
      <w:r>
        <w:t xml:space="preserve"> ndryshon disi nga Prishtina dhe Ferizajt. Në Gjilan temperatura mesatare e muajit më të ftohtë është regjistruar në janar në -0.90°C. Temperatura mesatare me vlerat më të larta është shënuar në muajin korrik 20.7°C. Në Kamenicë sipas të dhënave </w:t>
      </w:r>
      <w:r>
        <w:rPr>
          <w:color w:val="000000"/>
        </w:rPr>
        <w:t>temperaturat maksimale janë në gusht 37°C.</w:t>
      </w:r>
      <w:r>
        <w:t xml:space="preserve"> Pranvera dhe vjeshta karakterizohen nga tranzicione të buta dhe jo shumë të theksuara, por me ndryshime graduale. Stina e pranverës, me një temperaturë mesatare rreth 9.9°C, është më e ftohtë se stina e vjeshtës, e cila ka një temperaturë mesatare prej 11.3°C. Reshjet mesatare në rajon janë relativisht të ulëta dhe në Gjilan arrijnë deri në 583.4 [1/m</w:t>
      </w:r>
      <w:r>
        <w:rPr>
          <w:vertAlign w:val="superscript"/>
        </w:rPr>
        <w:t>2</w:t>
      </w:r>
      <w:r>
        <w:t xml:space="preserve">], në </w:t>
      </w:r>
      <w:r>
        <w:rPr>
          <w:color w:val="000000"/>
        </w:rPr>
        <w:t>zonën malore i shtohen 800 l/m</w:t>
      </w:r>
      <w:r>
        <w:rPr>
          <w:color w:val="000000"/>
          <w:vertAlign w:val="superscript"/>
        </w:rPr>
        <w:t>2</w:t>
      </w:r>
      <w:r>
        <w:rPr>
          <w:color w:val="000000"/>
        </w:rPr>
        <w:t>.</w:t>
      </w:r>
      <w:r>
        <w:t xml:space="preserve">  Erërat janë element shumë i rëndësishëm i klimës dhe në këtë rajon në pjesën më të madhe mbizotërojnë erërat veriore dhe veriperëndimore si era e ftohtë nga drejtimi i Prishtinës. Më shumë vërehet në dimër dhe në vjeshtë, ndërsa erërat më të buta, të cilat zakonisht sjellin shi, vijnë nga jugu</w:t>
      </w:r>
      <w:r>
        <w:rPr>
          <w:color w:val="374151"/>
        </w:rPr>
        <w:t>.</w:t>
      </w:r>
    </w:p>
    <w:p w14:paraId="079C22A2" w14:textId="77777777" w:rsidR="00885AFD" w:rsidRPr="00680962" w:rsidRDefault="00885AFD" w:rsidP="00885AFD">
      <w:pPr>
        <w:spacing w:after="0" w:line="240" w:lineRule="auto"/>
        <w:rPr>
          <w:rFonts w:eastAsia="Segoe UI"/>
          <w:color w:val="374151"/>
        </w:rPr>
      </w:pPr>
    </w:p>
    <w:p w14:paraId="0BE94725" w14:textId="77777777" w:rsidR="00885AFD" w:rsidRPr="0046604B" w:rsidRDefault="00885AFD" w:rsidP="006D470F">
      <w:pPr>
        <w:pStyle w:val="Heading3"/>
        <w:numPr>
          <w:ilvl w:val="2"/>
          <w:numId w:val="1"/>
        </w:numPr>
        <w:tabs>
          <w:tab w:val="left" w:pos="1260"/>
        </w:tabs>
        <w:ind w:hanging="360"/>
        <w:rPr>
          <w:sz w:val="22"/>
          <w:szCs w:val="22"/>
        </w:rPr>
      </w:pPr>
      <w:bookmarkStart w:id="57" w:name="_Toc135379372"/>
      <w:bookmarkStart w:id="58" w:name="_Toc1546940501"/>
      <w:bookmarkStart w:id="59" w:name="_Toc185936597"/>
      <w:r>
        <w:rPr>
          <w:sz w:val="22"/>
        </w:rPr>
        <w:t>Kushtet fizike</w:t>
      </w:r>
      <w:bookmarkEnd w:id="57"/>
      <w:bookmarkEnd w:id="58"/>
      <w:bookmarkEnd w:id="59"/>
    </w:p>
    <w:p w14:paraId="0F5B02F4" w14:textId="77777777" w:rsidR="00885AFD" w:rsidRPr="00885AFD" w:rsidRDefault="00885AFD" w:rsidP="00885AFD">
      <w:pPr>
        <w:spacing w:after="0" w:line="240" w:lineRule="auto"/>
        <w:rPr>
          <w:sz w:val="24"/>
          <w:szCs w:val="24"/>
          <w:lang w:val="en-US"/>
        </w:rPr>
      </w:pPr>
    </w:p>
    <w:p w14:paraId="318CFA12" w14:textId="77777777" w:rsidR="00885AFD" w:rsidRDefault="00885AFD" w:rsidP="00057716">
      <w:pPr>
        <w:spacing w:after="0" w:line="240" w:lineRule="auto"/>
        <w:jc w:val="both"/>
        <w:rPr>
          <w:rFonts w:eastAsia="Arial"/>
        </w:rPr>
      </w:pPr>
      <w:r>
        <w:t xml:space="preserve">Rajoni i Ferizajt karakterizohet me një reliev të larmishëm. Ai përbëhet nga një kombinim i rajoneve malore, kodrinave dhe fushave të sheshta. Një pjesë e rajonit të Ferizajt është edhe Brezovica. Brezovica është pjesë e komunës së Shtërpcës dhe gjendet në malet e Sharrit, të cilat shquhen për bukurinë dhe </w:t>
      </w:r>
      <w:r>
        <w:lastRenderedPageBreak/>
        <w:t>terrenet e larta. Ka një shumëllojshmëri të llojeve bimore dhe shtazore dhe është një pikë shumë e rëndësishme turistike për Kosovën. Bifurkacioni është një fenomen natyror, ku rrjedha e një lumi ndahet në dy degë dhe derdhet në dy dete të ndryshme.  Njëra degë derdhet në lumin Lepenc dhe vazhdon në lumin Vardar dhe përfundon në detin Egje, dega tjetër derdhet nga ana tjetër në lumin Sitnica i cili pastaj derdhet në lumin Ibër dhe në fund në Detin e Zi.</w:t>
      </w:r>
    </w:p>
    <w:p w14:paraId="08625D8F" w14:textId="77777777" w:rsidR="00057716" w:rsidRPr="00680962" w:rsidRDefault="00057716" w:rsidP="00057716">
      <w:pPr>
        <w:spacing w:after="0" w:line="240" w:lineRule="auto"/>
        <w:jc w:val="both"/>
        <w:rPr>
          <w:rFonts w:eastAsia="Arial"/>
        </w:rPr>
      </w:pPr>
    </w:p>
    <w:p w14:paraId="40ABE255" w14:textId="77777777" w:rsidR="00885AFD" w:rsidRDefault="00885AFD" w:rsidP="00057716">
      <w:pPr>
        <w:spacing w:after="0" w:line="240" w:lineRule="auto"/>
        <w:jc w:val="both"/>
        <w:rPr>
          <w:rFonts w:eastAsia="Arial"/>
        </w:rPr>
      </w:pPr>
      <w:r>
        <w:t xml:space="preserve">Komuna e </w:t>
      </w:r>
      <w:r>
        <w:rPr>
          <w:color w:val="202124"/>
        </w:rPr>
        <w:t>Ka</w:t>
      </w:r>
      <w:r>
        <w:rPr>
          <w:color w:val="000000"/>
        </w:rPr>
        <w:t>ç</w:t>
      </w:r>
      <w:r>
        <w:rPr>
          <w:color w:val="202124"/>
        </w:rPr>
        <w:t>anikut</w:t>
      </w:r>
      <w:r>
        <w:t xml:space="preserve"> ka burime të mjaftueshme ujore natyrore nga malet e Sharrit, gjë që lehtëson furnizimin e qytetarëve me ujë të pijshëm. Përrenjtë e mjaftueshëm, dy lumenj që kalojnë nëpër territorin e komunës (lumi Lepenc dhe Nerodime), shfrytëzohen për ujitjen e kulturave bujqësore, gjë që favorizon edhe më shumë zhvillimin e bujqësisë.</w:t>
      </w:r>
    </w:p>
    <w:p w14:paraId="1D16B73D" w14:textId="77777777" w:rsidR="00057716" w:rsidRPr="00680962" w:rsidRDefault="00057716" w:rsidP="00057716">
      <w:pPr>
        <w:spacing w:after="0" w:line="240" w:lineRule="auto"/>
        <w:jc w:val="both"/>
        <w:rPr>
          <w:rFonts w:eastAsia="Arial"/>
        </w:rPr>
      </w:pPr>
    </w:p>
    <w:p w14:paraId="0B806945" w14:textId="77777777" w:rsidR="00885AFD" w:rsidRDefault="00885AFD" w:rsidP="00057716">
      <w:pPr>
        <w:spacing w:after="0" w:line="240" w:lineRule="auto"/>
        <w:jc w:val="both"/>
      </w:pPr>
      <w:r>
        <w:rPr>
          <w:i/>
        </w:rPr>
        <w:t>Rajoni i Gjilanit</w:t>
      </w:r>
      <w:r>
        <w:t xml:space="preserve"> përbëhet nga lloje të ndryshme shkëmbinjsh. Në lindje, në drejtim të Miresh-Dobërçanit, mbizotërojnë në pjesën më të madhe formacionet shkëmbore. Sipërfaqet e sheshta në të dy anët e luginës së lumit Morava janë tokë pjellore e mbjellë me kultura të ndryshme, shpesh duke përfshirë edhe kultura industriale si duhani. Luginat e lumenjve aluviale kanë tokë të përshtatshme për kultivimin e shumë llojeve të bimëve. Zonat më të larta të Karadakut, Artanës dhe Zhegocit i përkasin llojeve të pyjeve me lartësi nën 1500 m (rreth 4921.26 ft).</w:t>
      </w:r>
    </w:p>
    <w:p w14:paraId="585321D4" w14:textId="77777777" w:rsidR="00057716" w:rsidRPr="00680962" w:rsidRDefault="00057716" w:rsidP="00057716">
      <w:pPr>
        <w:spacing w:after="0" w:line="240" w:lineRule="auto"/>
        <w:jc w:val="both"/>
      </w:pPr>
    </w:p>
    <w:p w14:paraId="0845B0D7" w14:textId="77777777" w:rsidR="00885AFD" w:rsidRPr="00885AFD" w:rsidRDefault="00885AFD" w:rsidP="00057716">
      <w:pPr>
        <w:spacing w:after="0" w:line="240" w:lineRule="auto"/>
        <w:jc w:val="both"/>
      </w:pPr>
      <w:r>
        <w:t xml:space="preserve">Rajoni i Gjilanit, i njohur edhe si rajoni i Anamoravës, është i pasur me ujëra, veçanërisht me ujëra të rrjedhshëm, liqene artificiale, ujëra termo-minerale, burime të ndryshme etj. Territori i Anamoravës karakterizohet me një numër të madh të ujërave të rrjedhshëm tokësor. Lumi Morava e Binçës rrjedh në fshatin Binçë, mbledh në pellgun e tij lumenj me përmasa dhe sasi të ndryshme uji. Të gjithë lumenjtë, të vegjël e të mëdhenj, dhe përrenjtë e territorit të bashkisë së Kukësit e më gjerë, rrjedhin drejt Moravës së Binçës. </w:t>
      </w:r>
      <w:r>
        <w:rPr>
          <w:color w:val="000000"/>
        </w:rPr>
        <w:t>Komuna e Kamenicës është e pasur me rezerva ujore falë tre pellgjeve ujore: (pellgu i lumit Strezovci, Hogoshti dhe lumi Desivojce) si dhe pellgje të tjera të vogla me konfigurime më të vogla por me cilësi të mirë për ujë të pijshëm.</w:t>
      </w:r>
    </w:p>
    <w:p w14:paraId="749DCE04" w14:textId="77777777" w:rsidR="00885AFD" w:rsidRPr="00885AFD" w:rsidRDefault="00885AFD" w:rsidP="00885AFD">
      <w:pPr>
        <w:spacing w:after="0" w:line="240" w:lineRule="auto"/>
        <w:jc w:val="center"/>
      </w:pPr>
      <w:r>
        <w:rPr>
          <w:b/>
          <w:color w:val="FFFFFF"/>
        </w:rPr>
        <w:t>Ins</w:t>
      </w:r>
    </w:p>
    <w:p w14:paraId="64F56C35" w14:textId="77777777" w:rsidR="00885AFD" w:rsidRPr="0046604B" w:rsidRDefault="00885AFD" w:rsidP="006D470F">
      <w:pPr>
        <w:pStyle w:val="Heading3"/>
        <w:numPr>
          <w:ilvl w:val="2"/>
          <w:numId w:val="1"/>
        </w:numPr>
        <w:tabs>
          <w:tab w:val="left" w:pos="1260"/>
        </w:tabs>
        <w:ind w:hanging="360"/>
        <w:rPr>
          <w:sz w:val="22"/>
          <w:szCs w:val="22"/>
        </w:rPr>
      </w:pPr>
      <w:bookmarkStart w:id="60" w:name="_Toc135379373"/>
      <w:bookmarkStart w:id="61" w:name="_Toc271125216"/>
      <w:bookmarkStart w:id="62" w:name="_Toc185936598"/>
      <w:r>
        <w:rPr>
          <w:sz w:val="22"/>
        </w:rPr>
        <w:t>Rreziqet natyrore</w:t>
      </w:r>
      <w:bookmarkEnd w:id="60"/>
      <w:bookmarkEnd w:id="61"/>
      <w:bookmarkEnd w:id="62"/>
    </w:p>
    <w:p w14:paraId="364517BA" w14:textId="77777777" w:rsidR="00057716" w:rsidRDefault="00057716" w:rsidP="00057716">
      <w:pPr>
        <w:spacing w:after="0" w:line="240" w:lineRule="auto"/>
        <w:jc w:val="both"/>
        <w:rPr>
          <w:lang w:val="en-US"/>
        </w:rPr>
      </w:pPr>
    </w:p>
    <w:p w14:paraId="13AC18AF" w14:textId="77777777" w:rsidR="00885AFD" w:rsidRDefault="00885AFD" w:rsidP="00057716">
      <w:pPr>
        <w:spacing w:after="0" w:line="240" w:lineRule="auto"/>
        <w:jc w:val="both"/>
      </w:pPr>
      <w:r>
        <w:t xml:space="preserve">Rajoni i Ferizajt ndodhet në një zonë sizmikisht aktive. Kjo e bën zonën të cenueshme ndaj tërmeteve me intensitet të ndryshëm. Rajoni është gjithashtu i prirur ndaj përmbytjeve gjatë periudhave të reshjeve të mëdha, sepse ka disa lumenj që mund të vërshojnë. </w:t>
      </w:r>
    </w:p>
    <w:p w14:paraId="4C3BAA72" w14:textId="77777777" w:rsidR="00057716" w:rsidRPr="00680962" w:rsidRDefault="00057716" w:rsidP="00057716">
      <w:pPr>
        <w:spacing w:after="0" w:line="240" w:lineRule="auto"/>
        <w:jc w:val="both"/>
        <w:rPr>
          <w:rFonts w:eastAsia="Segoe UI"/>
          <w:color w:val="374151"/>
        </w:rPr>
      </w:pPr>
    </w:p>
    <w:p w14:paraId="2806AC16" w14:textId="77777777" w:rsidR="00885AFD" w:rsidRPr="00885AFD" w:rsidRDefault="00885AFD" w:rsidP="00057716">
      <w:pPr>
        <w:spacing w:after="0" w:line="240" w:lineRule="auto"/>
        <w:jc w:val="both"/>
        <w:rPr>
          <w:rFonts w:eastAsia="Segoe UI"/>
          <w:color w:val="374151"/>
        </w:rPr>
      </w:pPr>
      <w:r>
        <w:t>Rajoni i Gjilanit ndodhet në një zonë aktive sizmike dhe rrezikohet me tërmete të fuqishme.  Për shkak të pranisë së lumenjve dhe degëve të tyre, ashtu si rajoni i Ferizajt, edhe Anamorava është e prirur ndaj vërshimeve, veçanërisht gjatë reshjeve të dendura</w:t>
      </w:r>
      <w:r>
        <w:rPr>
          <w:color w:val="374151"/>
        </w:rPr>
        <w:t>.</w:t>
      </w:r>
    </w:p>
    <w:p w14:paraId="23048536" w14:textId="77777777" w:rsidR="00885AFD" w:rsidRPr="00680962" w:rsidRDefault="00885AFD" w:rsidP="00885AFD">
      <w:pPr>
        <w:spacing w:after="0" w:line="240" w:lineRule="auto"/>
        <w:rPr>
          <w:rFonts w:eastAsia="Segoe UI"/>
          <w:color w:val="000000"/>
          <w:sz w:val="24"/>
          <w:szCs w:val="24"/>
        </w:rPr>
      </w:pPr>
    </w:p>
    <w:p w14:paraId="7F772B73" w14:textId="77777777" w:rsidR="00885AFD" w:rsidRPr="0046604B" w:rsidRDefault="00885AFD" w:rsidP="006D470F">
      <w:pPr>
        <w:pStyle w:val="Heading3"/>
        <w:numPr>
          <w:ilvl w:val="2"/>
          <w:numId w:val="1"/>
        </w:numPr>
        <w:tabs>
          <w:tab w:val="left" w:pos="1260"/>
        </w:tabs>
        <w:ind w:hanging="360"/>
        <w:rPr>
          <w:sz w:val="22"/>
          <w:szCs w:val="22"/>
        </w:rPr>
      </w:pPr>
      <w:bookmarkStart w:id="63" w:name="_Toc135379374"/>
      <w:bookmarkStart w:id="64" w:name="_Toc2098355580"/>
      <w:bookmarkStart w:id="65" w:name="_Toc185936599"/>
      <w:r>
        <w:rPr>
          <w:sz w:val="22"/>
        </w:rPr>
        <w:t>Përdorimi i tokës</w:t>
      </w:r>
      <w:bookmarkEnd w:id="63"/>
      <w:bookmarkEnd w:id="64"/>
      <w:bookmarkEnd w:id="65"/>
    </w:p>
    <w:p w14:paraId="19CADBE2" w14:textId="77777777" w:rsidR="00057716" w:rsidRDefault="00057716" w:rsidP="00885AFD">
      <w:pPr>
        <w:spacing w:after="0" w:line="240" w:lineRule="auto"/>
        <w:rPr>
          <w:rFonts w:eastAsia="Arial"/>
          <w:lang w:val="en"/>
        </w:rPr>
      </w:pPr>
    </w:p>
    <w:p w14:paraId="16621F62" w14:textId="77777777" w:rsidR="00885AFD" w:rsidRPr="00885AFD" w:rsidRDefault="00885AFD" w:rsidP="56AAC25F">
      <w:pPr>
        <w:spacing w:after="0" w:line="240" w:lineRule="auto"/>
        <w:jc w:val="both"/>
        <w:rPr>
          <w:rFonts w:eastAsia="Arial"/>
        </w:rPr>
      </w:pPr>
      <w:r>
        <w:t xml:space="preserve">Bujqësia luan një rol të rëndësishëm në zhvillimin lokal. </w:t>
      </w:r>
      <w:r>
        <w:rPr>
          <w:color w:val="222222"/>
        </w:rPr>
        <w:t>Rajoni i Ferizajt është kryesisht bujqësor, ku pjesa më e madhe e tokës përdoret për kultivimin e kulturave bujqësore dhe blegtorinë. Kulturat më të zakonshme të kultivuara në rajon përfshijnë grurin, misrin dhe perimet. Një sektor i rëndësishëm është edhe bujqësia, ku bagëtia dhe delet janë kafshët më të rritura.</w:t>
      </w:r>
      <w:r>
        <w:t xml:space="preserve"> Në Shtime gjatë viteve të fundit një zhvillim të veçantë ka pasur edhe rritja dhe kultivimi i bletëve, ku sipas të dhënave janë aktive 49 bletarë me gjithsej 2884 kompani bletësh. Përveç bujqësisë dhe turizmit, aktivitetet kryesore ekonomike që karakterizojnë komunën e Ferizajt janë: Industria e drurit, industria e hekurit, industria ushqimore dhe industria e plastikës. Bazuar në të dhënat e Agjencisë së Statistikave të Kosovës, për regjistrin e bizneseve, </w:t>
      </w:r>
      <w:r>
        <w:lastRenderedPageBreak/>
        <w:t>në komunën e Ferizajt dominojnë bizneset e tregtisë me shumicë dhe me pakicë me 67 biznese, pastaj ato të prodhimit me 31 biznese, akomodimi dhe ushqimi me 29 biznese dhe ndërtimtaria me 22 bizneset.</w:t>
      </w:r>
    </w:p>
    <w:p w14:paraId="4D5AA182" w14:textId="77777777" w:rsidR="00885AFD" w:rsidRPr="00680962" w:rsidRDefault="00885AFD" w:rsidP="00057716">
      <w:pPr>
        <w:spacing w:after="0" w:line="240" w:lineRule="auto"/>
        <w:jc w:val="both"/>
        <w:rPr>
          <w:rFonts w:eastAsia="Arial"/>
        </w:rPr>
      </w:pPr>
    </w:p>
    <w:p w14:paraId="28F2C6D4" w14:textId="77777777" w:rsidR="00885AFD" w:rsidRDefault="00885AFD" w:rsidP="00057716">
      <w:pPr>
        <w:spacing w:after="0" w:line="240" w:lineRule="auto"/>
        <w:jc w:val="both"/>
        <w:rPr>
          <w:rFonts w:eastAsia="Arial"/>
          <w:color w:val="000000"/>
        </w:rPr>
      </w:pPr>
      <w:r>
        <w:rPr>
          <w:color w:val="222222"/>
        </w:rPr>
        <w:t>Kompleksi i vargmaleve të Sharrit është i pasur me florë dhe faunë të zhvilluar. Në të njëjtin kompleks hasim edhe larminë e shkëmbinjve dhe mineraleve që ende nuk janë studiuar si duhet. Rajoni ka burime të konsiderueshme minerale, duke përfshirë plumbin, zinkun, argjendin, argjilën, gëlqerorët dhe linjitin. Operacionet minerare në rajon kanë qenë historikisht një burim i rëndësishëm punësimi dhe aktiviteti ekonomik, megjithëse ato kanë pasur gjithashtu ndikime negative shëndetësore dhe mjedisore.</w:t>
      </w:r>
      <w:r>
        <w:rPr>
          <w:color w:val="000000"/>
        </w:rPr>
        <w:t xml:space="preserve"> Në Kepin e Kaçanikut ka pasur rezerva të gurit gëlqeror. Zonat më të rëndësishme turistike natyrore janë Bifurkacioni i lumit Nerodime dhe malet e Jezercit. Bifurkacioni i lumit Nerodime është një fenomen i rëndësishëm gjeografik me vlera hidrologjike, turistike dhe arsimore. Bifukacioni ndodhet 1 km në veriperëndim të Ferizajt, afër vendit të quajtur “Mulliri i Nikës”. Njihet si fenomen natyror që nga viti 1321. Ka statusin e zonës së mbrojtur përkatësisht të rezervës së veçantë.</w:t>
      </w:r>
    </w:p>
    <w:p w14:paraId="04C27B40" w14:textId="77777777" w:rsidR="00057716" w:rsidRPr="00680962" w:rsidRDefault="00057716" w:rsidP="00057716">
      <w:pPr>
        <w:spacing w:after="0" w:line="240" w:lineRule="auto"/>
        <w:jc w:val="both"/>
        <w:rPr>
          <w:rFonts w:eastAsia="Arial"/>
        </w:rPr>
      </w:pPr>
    </w:p>
    <w:p w14:paraId="33FEFDA0" w14:textId="77777777" w:rsidR="00885AFD" w:rsidRPr="00885AFD" w:rsidRDefault="00885AFD" w:rsidP="00057716">
      <w:pPr>
        <w:spacing w:after="0" w:line="240" w:lineRule="auto"/>
        <w:jc w:val="both"/>
      </w:pPr>
      <w:r>
        <w:t>Gjuetia është shumë e zhvilluar në komunën e Kamenicës. Prodhimi i mjaltit dhe produkteve të tjera të mjaltit mund të japë rezultate të mira pasi vendasit kanë njohuri të mira edhe për këtë aktivitet. Kushtet klimatike dhe shumëllojshmëria e bimëve krijojnë kushte të mjaftueshme për kultivimin e bletës. Mund të mendohet edhe mënyra për të kultivuar peshkun, pasi lumenjtë përshkojnë komunën në të dy anët e saj.</w:t>
      </w:r>
      <w:r>
        <w:rPr>
          <w:b/>
          <w:color w:val="FFFFFF"/>
        </w:rPr>
        <w:t xml:space="preserve"> </w:t>
      </w:r>
      <w:r>
        <w:rPr>
          <w:color w:val="000000"/>
        </w:rPr>
        <w:t>60% e popullsisë jeton në zonat rurale dhe merret me bujqësi. Duhet të kemi parasysh burimet pyjore që mundësojnë kultivimin e frutave malore dhe bimëve mjekësore që mund të luajnë një rol të konsiderueshëm në zhvillimin e bujqësisë.</w:t>
      </w:r>
    </w:p>
    <w:p w14:paraId="58549F84" w14:textId="77777777" w:rsidR="00885AFD" w:rsidRPr="00680962" w:rsidRDefault="00885AFD" w:rsidP="00885AFD">
      <w:pPr>
        <w:spacing w:after="0" w:line="240" w:lineRule="auto"/>
        <w:rPr>
          <w:rFonts w:eastAsia="Segoe UI"/>
          <w:color w:val="000000"/>
          <w:sz w:val="24"/>
          <w:szCs w:val="24"/>
        </w:rPr>
      </w:pPr>
    </w:p>
    <w:p w14:paraId="4178743A" w14:textId="77777777" w:rsidR="00885AFD" w:rsidRPr="00C13B3F" w:rsidRDefault="00057716" w:rsidP="00057716">
      <w:pPr>
        <w:pStyle w:val="Caption"/>
        <w:spacing w:after="120"/>
        <w:rPr>
          <w:rFonts w:eastAsia="Arial"/>
          <w:i w:val="0"/>
          <w:iCs w:val="0"/>
          <w:sz w:val="20"/>
          <w:szCs w:val="20"/>
        </w:rPr>
      </w:pPr>
      <w:bookmarkStart w:id="66" w:name="_Toc135379375"/>
      <w:bookmarkStart w:id="67" w:name="_Toc71187856"/>
      <w:bookmarkStart w:id="68" w:name="_Toc18593669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Të dhënat e sipërfaqes pyjore për rajonin e Gjilanit dhe rajonin e Ferizajt</w:t>
      </w:r>
      <w:bookmarkEnd w:id="66"/>
      <w:bookmarkEnd w:id="67"/>
      <w:bookmarkEnd w:id="68"/>
    </w:p>
    <w:tbl>
      <w:tblPr>
        <w:tblStyle w:val="TableGrid4"/>
        <w:tblW w:w="5490" w:type="dxa"/>
        <w:tblLayout w:type="fixed"/>
        <w:tblLook w:val="06A0" w:firstRow="1" w:lastRow="0" w:firstColumn="1" w:lastColumn="0" w:noHBand="1" w:noVBand="1"/>
      </w:tblPr>
      <w:tblGrid>
        <w:gridCol w:w="2700"/>
        <w:gridCol w:w="2790"/>
      </w:tblGrid>
      <w:tr w:rsidR="00885AFD" w:rsidRPr="00885AFD" w14:paraId="6AFF5555" w14:textId="77777777" w:rsidTr="006C57A9">
        <w:trPr>
          <w:trHeight w:val="260"/>
          <w:tblHeader/>
        </w:trPr>
        <w:tc>
          <w:tcPr>
            <w:tcW w:w="2700" w:type="dxa"/>
            <w:shd w:val="clear" w:color="auto" w:fill="365F91" w:themeFill="accent1" w:themeFillShade="BF"/>
          </w:tcPr>
          <w:p w14:paraId="450FB6C7" w14:textId="77777777" w:rsidR="00885AFD" w:rsidRPr="00885AFD" w:rsidRDefault="00885AFD" w:rsidP="00057716">
            <w:pPr>
              <w:spacing w:before="40" w:after="40"/>
              <w:jc w:val="center"/>
              <w:rPr>
                <w:b/>
                <w:iCs/>
                <w:color w:val="FFFFFF" w:themeColor="background1"/>
                <w:sz w:val="20"/>
                <w:szCs w:val="20"/>
              </w:rPr>
            </w:pPr>
            <w:r>
              <w:rPr>
                <w:b/>
                <w:color w:val="FFFFFF" w:themeColor="background1"/>
                <w:sz w:val="20"/>
              </w:rPr>
              <w:t>Komuna</w:t>
            </w:r>
          </w:p>
        </w:tc>
        <w:tc>
          <w:tcPr>
            <w:tcW w:w="2790" w:type="dxa"/>
            <w:shd w:val="clear" w:color="auto" w:fill="365F91" w:themeFill="accent1" w:themeFillShade="BF"/>
          </w:tcPr>
          <w:p w14:paraId="06E3C4BE" w14:textId="77777777" w:rsidR="00885AFD" w:rsidRPr="00885AFD" w:rsidRDefault="00885AFD" w:rsidP="00057716">
            <w:pPr>
              <w:spacing w:before="40" w:after="40"/>
              <w:jc w:val="center"/>
              <w:rPr>
                <w:b/>
                <w:iCs/>
                <w:color w:val="FFFFFF" w:themeColor="background1"/>
                <w:sz w:val="20"/>
                <w:szCs w:val="20"/>
              </w:rPr>
            </w:pPr>
            <w:r>
              <w:rPr>
                <w:b/>
                <w:color w:val="FFFFFF" w:themeColor="background1"/>
                <w:sz w:val="20"/>
              </w:rPr>
              <w:t>Sipërfaqja totale (ha)</w:t>
            </w:r>
          </w:p>
        </w:tc>
      </w:tr>
      <w:tr w:rsidR="00057716" w:rsidRPr="00885AFD" w14:paraId="331A2FBE" w14:textId="77777777" w:rsidTr="00057716">
        <w:trPr>
          <w:trHeight w:val="197"/>
        </w:trPr>
        <w:tc>
          <w:tcPr>
            <w:tcW w:w="5490" w:type="dxa"/>
            <w:gridSpan w:val="2"/>
          </w:tcPr>
          <w:p w14:paraId="60799371" w14:textId="77777777" w:rsidR="00057716" w:rsidRPr="00885AFD" w:rsidRDefault="00057716" w:rsidP="00057716">
            <w:pPr>
              <w:spacing w:before="40" w:after="40"/>
              <w:jc w:val="center"/>
              <w:rPr>
                <w:i/>
                <w:sz w:val="20"/>
                <w:szCs w:val="20"/>
              </w:rPr>
            </w:pPr>
            <w:r>
              <w:rPr>
                <w:b/>
                <w:sz w:val="20"/>
              </w:rPr>
              <w:t>Rajoni i Gjilanit</w:t>
            </w:r>
          </w:p>
        </w:tc>
      </w:tr>
      <w:tr w:rsidR="00885AFD" w:rsidRPr="00885AFD" w14:paraId="6D6DAAA5" w14:textId="77777777" w:rsidTr="00057716">
        <w:trPr>
          <w:trHeight w:val="314"/>
        </w:trPr>
        <w:tc>
          <w:tcPr>
            <w:tcW w:w="2700" w:type="dxa"/>
          </w:tcPr>
          <w:p w14:paraId="0EA64FC3" w14:textId="77777777" w:rsidR="00885AFD" w:rsidRPr="00885AFD" w:rsidRDefault="00885AFD" w:rsidP="00057716">
            <w:pPr>
              <w:spacing w:before="40" w:after="40"/>
              <w:rPr>
                <w:rFonts w:eastAsia="FabricMDL2Icons"/>
                <w:color w:val="444444"/>
                <w:sz w:val="20"/>
                <w:szCs w:val="20"/>
              </w:rPr>
            </w:pPr>
            <w:r>
              <w:rPr>
                <w:sz w:val="20"/>
              </w:rPr>
              <w:t>Gjilan</w:t>
            </w:r>
          </w:p>
        </w:tc>
        <w:tc>
          <w:tcPr>
            <w:tcW w:w="2790" w:type="dxa"/>
          </w:tcPr>
          <w:p w14:paraId="1D4EA71C" w14:textId="77777777" w:rsidR="00885AFD" w:rsidRPr="00885AFD" w:rsidRDefault="00885AFD" w:rsidP="00057716">
            <w:pPr>
              <w:spacing w:before="40" w:after="40"/>
              <w:jc w:val="center"/>
              <w:rPr>
                <w:rFonts w:eastAsia="FabricMDL2Icons"/>
                <w:color w:val="444444"/>
                <w:sz w:val="20"/>
                <w:szCs w:val="20"/>
              </w:rPr>
            </w:pPr>
            <w:r>
              <w:rPr>
                <w:sz w:val="20"/>
              </w:rPr>
              <w:t>40 663</w:t>
            </w:r>
          </w:p>
        </w:tc>
      </w:tr>
      <w:tr w:rsidR="00885AFD" w:rsidRPr="00885AFD" w14:paraId="0B985514" w14:textId="77777777" w:rsidTr="00057716">
        <w:trPr>
          <w:trHeight w:val="251"/>
        </w:trPr>
        <w:tc>
          <w:tcPr>
            <w:tcW w:w="2700" w:type="dxa"/>
          </w:tcPr>
          <w:p w14:paraId="2338751A" w14:textId="77777777" w:rsidR="00885AFD" w:rsidRPr="00885AFD" w:rsidRDefault="00885AFD" w:rsidP="00057716">
            <w:pPr>
              <w:spacing w:before="40" w:after="40"/>
              <w:rPr>
                <w:rFonts w:eastAsia="FabricMDL2Icons"/>
                <w:color w:val="444444"/>
                <w:sz w:val="20"/>
                <w:szCs w:val="20"/>
              </w:rPr>
            </w:pPr>
            <w:r>
              <w:rPr>
                <w:sz w:val="20"/>
              </w:rPr>
              <w:t>Kamenicë</w:t>
            </w:r>
          </w:p>
        </w:tc>
        <w:tc>
          <w:tcPr>
            <w:tcW w:w="2790" w:type="dxa"/>
          </w:tcPr>
          <w:p w14:paraId="47F13558" w14:textId="77777777" w:rsidR="00885AFD" w:rsidRPr="00885AFD" w:rsidRDefault="00885AFD" w:rsidP="00057716">
            <w:pPr>
              <w:spacing w:before="40" w:after="40"/>
              <w:jc w:val="center"/>
              <w:rPr>
                <w:rFonts w:eastAsia="FabricMDL2Icons"/>
                <w:color w:val="444444"/>
                <w:sz w:val="20"/>
                <w:szCs w:val="20"/>
              </w:rPr>
            </w:pPr>
            <w:r>
              <w:rPr>
                <w:sz w:val="20"/>
              </w:rPr>
              <w:t>40 803</w:t>
            </w:r>
          </w:p>
        </w:tc>
      </w:tr>
      <w:tr w:rsidR="00885AFD" w:rsidRPr="00885AFD" w14:paraId="2B0C5593" w14:textId="77777777" w:rsidTr="00057716">
        <w:trPr>
          <w:trHeight w:val="269"/>
        </w:trPr>
        <w:tc>
          <w:tcPr>
            <w:tcW w:w="2700" w:type="dxa"/>
          </w:tcPr>
          <w:p w14:paraId="6E048727" w14:textId="77777777" w:rsidR="00885AFD" w:rsidRPr="00885AFD" w:rsidRDefault="00885AFD" w:rsidP="00057716">
            <w:pPr>
              <w:spacing w:before="40" w:after="40"/>
              <w:rPr>
                <w:rFonts w:eastAsia="FabricMDL2Icons"/>
                <w:color w:val="444444"/>
                <w:sz w:val="20"/>
                <w:szCs w:val="20"/>
              </w:rPr>
            </w:pPr>
            <w:r>
              <w:rPr>
                <w:sz w:val="20"/>
              </w:rPr>
              <w:t>Novobërdë</w:t>
            </w:r>
          </w:p>
        </w:tc>
        <w:tc>
          <w:tcPr>
            <w:tcW w:w="2790" w:type="dxa"/>
          </w:tcPr>
          <w:p w14:paraId="3EC1C76C" w14:textId="77777777" w:rsidR="00885AFD" w:rsidRPr="00885AFD" w:rsidRDefault="00885AFD" w:rsidP="00057716">
            <w:pPr>
              <w:spacing w:before="40" w:after="40"/>
              <w:jc w:val="center"/>
              <w:rPr>
                <w:rFonts w:eastAsia="FabricMDL2Icons"/>
                <w:color w:val="444444"/>
                <w:sz w:val="20"/>
                <w:szCs w:val="20"/>
              </w:rPr>
            </w:pPr>
            <w:r>
              <w:rPr>
                <w:sz w:val="20"/>
              </w:rPr>
              <w:t>20 394</w:t>
            </w:r>
          </w:p>
        </w:tc>
      </w:tr>
      <w:tr w:rsidR="00885AFD" w:rsidRPr="00885AFD" w14:paraId="40B8FC07" w14:textId="77777777" w:rsidTr="00057716">
        <w:trPr>
          <w:trHeight w:val="206"/>
        </w:trPr>
        <w:tc>
          <w:tcPr>
            <w:tcW w:w="2700" w:type="dxa"/>
          </w:tcPr>
          <w:p w14:paraId="133BABFE" w14:textId="77777777" w:rsidR="00885AFD" w:rsidRPr="00885AFD" w:rsidRDefault="00885AFD" w:rsidP="00057716">
            <w:pPr>
              <w:spacing w:before="40" w:after="40"/>
              <w:rPr>
                <w:rFonts w:eastAsia="FabricMDL2Icons"/>
                <w:color w:val="444444"/>
                <w:sz w:val="20"/>
                <w:szCs w:val="20"/>
              </w:rPr>
            </w:pPr>
            <w:r>
              <w:rPr>
                <w:sz w:val="20"/>
              </w:rPr>
              <w:t>Viti</w:t>
            </w:r>
          </w:p>
        </w:tc>
        <w:tc>
          <w:tcPr>
            <w:tcW w:w="2790" w:type="dxa"/>
          </w:tcPr>
          <w:p w14:paraId="7341DC9A" w14:textId="77777777" w:rsidR="00885AFD" w:rsidRPr="00885AFD" w:rsidRDefault="00885AFD" w:rsidP="00057716">
            <w:pPr>
              <w:spacing w:before="40" w:after="40"/>
              <w:jc w:val="center"/>
              <w:rPr>
                <w:rFonts w:eastAsia="FabricMDL2Icons"/>
                <w:color w:val="444444"/>
                <w:sz w:val="20"/>
                <w:szCs w:val="20"/>
              </w:rPr>
            </w:pPr>
            <w:r>
              <w:rPr>
                <w:sz w:val="20"/>
              </w:rPr>
              <w:t>27 406</w:t>
            </w:r>
          </w:p>
        </w:tc>
      </w:tr>
      <w:tr w:rsidR="00885AFD" w:rsidRPr="00885AFD" w14:paraId="53D4B130" w14:textId="77777777" w:rsidTr="00057716">
        <w:trPr>
          <w:trHeight w:val="152"/>
        </w:trPr>
        <w:tc>
          <w:tcPr>
            <w:tcW w:w="2700" w:type="dxa"/>
          </w:tcPr>
          <w:p w14:paraId="13A96A98" w14:textId="77777777" w:rsidR="00885AFD" w:rsidRPr="00885AFD" w:rsidRDefault="00885AFD" w:rsidP="00057716">
            <w:pPr>
              <w:spacing w:before="40" w:after="40"/>
              <w:rPr>
                <w:rFonts w:eastAsia="FabricMDL2Icons"/>
                <w:color w:val="444444"/>
                <w:sz w:val="20"/>
                <w:szCs w:val="20"/>
              </w:rPr>
            </w:pPr>
            <w:r>
              <w:rPr>
                <w:sz w:val="20"/>
              </w:rPr>
              <w:t>Ranillug</w:t>
            </w:r>
          </w:p>
        </w:tc>
        <w:tc>
          <w:tcPr>
            <w:tcW w:w="2790" w:type="dxa"/>
          </w:tcPr>
          <w:p w14:paraId="656AF8B9" w14:textId="77777777" w:rsidR="00885AFD" w:rsidRPr="00885AFD" w:rsidRDefault="00885AFD" w:rsidP="00057716">
            <w:pPr>
              <w:spacing w:before="40" w:after="40"/>
              <w:jc w:val="center"/>
              <w:rPr>
                <w:rFonts w:eastAsia="FabricMDL2Icons"/>
                <w:color w:val="444444"/>
                <w:sz w:val="20"/>
                <w:szCs w:val="20"/>
              </w:rPr>
            </w:pPr>
            <w:r>
              <w:rPr>
                <w:sz w:val="20"/>
              </w:rPr>
              <w:t>8 851</w:t>
            </w:r>
          </w:p>
        </w:tc>
      </w:tr>
      <w:tr w:rsidR="00885AFD" w:rsidRPr="00885AFD" w14:paraId="384BA376" w14:textId="77777777" w:rsidTr="00057716">
        <w:trPr>
          <w:trHeight w:val="170"/>
        </w:trPr>
        <w:tc>
          <w:tcPr>
            <w:tcW w:w="2700" w:type="dxa"/>
          </w:tcPr>
          <w:p w14:paraId="219E726E" w14:textId="77777777" w:rsidR="00885AFD" w:rsidRPr="00885AFD" w:rsidRDefault="00885AFD" w:rsidP="00057716">
            <w:pPr>
              <w:spacing w:before="40" w:after="40"/>
              <w:rPr>
                <w:rFonts w:eastAsia="FabricMDL2Icons"/>
                <w:color w:val="444444"/>
                <w:sz w:val="20"/>
                <w:szCs w:val="20"/>
              </w:rPr>
            </w:pPr>
            <w:r>
              <w:rPr>
                <w:sz w:val="20"/>
              </w:rPr>
              <w:t>Partesh</w:t>
            </w:r>
          </w:p>
        </w:tc>
        <w:tc>
          <w:tcPr>
            <w:tcW w:w="2790" w:type="dxa"/>
          </w:tcPr>
          <w:p w14:paraId="5698A054" w14:textId="77777777" w:rsidR="00885AFD" w:rsidRPr="00885AFD" w:rsidRDefault="00885AFD" w:rsidP="00057716">
            <w:pPr>
              <w:spacing w:before="40" w:after="40"/>
              <w:jc w:val="center"/>
              <w:rPr>
                <w:rFonts w:eastAsia="FabricMDL2Icons"/>
                <w:color w:val="444444"/>
                <w:sz w:val="20"/>
                <w:szCs w:val="20"/>
              </w:rPr>
            </w:pPr>
            <w:r>
              <w:rPr>
                <w:sz w:val="20"/>
              </w:rPr>
              <w:t>2 866</w:t>
            </w:r>
          </w:p>
        </w:tc>
      </w:tr>
      <w:tr w:rsidR="00885AFD" w:rsidRPr="00885AFD" w14:paraId="00730916" w14:textId="77777777" w:rsidTr="00057716">
        <w:trPr>
          <w:trHeight w:val="107"/>
        </w:trPr>
        <w:tc>
          <w:tcPr>
            <w:tcW w:w="2700" w:type="dxa"/>
          </w:tcPr>
          <w:p w14:paraId="48CAC3C1" w14:textId="77777777" w:rsidR="00885AFD" w:rsidRPr="00885AFD" w:rsidRDefault="00885AFD" w:rsidP="00057716">
            <w:pPr>
              <w:spacing w:before="40" w:after="40"/>
              <w:rPr>
                <w:rFonts w:eastAsia="FabricMDL2Icons"/>
                <w:color w:val="444444"/>
                <w:sz w:val="20"/>
                <w:szCs w:val="20"/>
              </w:rPr>
            </w:pPr>
            <w:r>
              <w:rPr>
                <w:sz w:val="20"/>
              </w:rPr>
              <w:t>Kllokot</w:t>
            </w:r>
          </w:p>
        </w:tc>
        <w:tc>
          <w:tcPr>
            <w:tcW w:w="2790" w:type="dxa"/>
          </w:tcPr>
          <w:p w14:paraId="25C48D72" w14:textId="77777777" w:rsidR="00885AFD" w:rsidRPr="00885AFD" w:rsidRDefault="00885AFD" w:rsidP="00057716">
            <w:pPr>
              <w:spacing w:before="40" w:after="40"/>
              <w:jc w:val="center"/>
              <w:rPr>
                <w:rFonts w:eastAsia="FabricMDL2Icons"/>
                <w:color w:val="444444"/>
                <w:sz w:val="20"/>
                <w:szCs w:val="20"/>
              </w:rPr>
            </w:pPr>
            <w:r>
              <w:rPr>
                <w:sz w:val="20"/>
              </w:rPr>
              <w:t>2 339</w:t>
            </w:r>
          </w:p>
        </w:tc>
      </w:tr>
      <w:tr w:rsidR="00885AFD" w:rsidRPr="00885AFD" w14:paraId="500A1265" w14:textId="77777777" w:rsidTr="00057716">
        <w:trPr>
          <w:trHeight w:val="134"/>
        </w:trPr>
        <w:tc>
          <w:tcPr>
            <w:tcW w:w="5490" w:type="dxa"/>
            <w:gridSpan w:val="2"/>
          </w:tcPr>
          <w:p w14:paraId="58304D15" w14:textId="77777777" w:rsidR="00885AFD" w:rsidRPr="00885AFD" w:rsidRDefault="00885AFD" w:rsidP="00057716">
            <w:pPr>
              <w:spacing w:before="40" w:after="40"/>
              <w:jc w:val="center"/>
              <w:rPr>
                <w:b/>
                <w:bCs/>
                <w:sz w:val="20"/>
                <w:szCs w:val="20"/>
              </w:rPr>
            </w:pPr>
            <w:r>
              <w:rPr>
                <w:sz w:val="20"/>
              </w:rPr>
              <w:t>Rajoni i Ferizajt</w:t>
            </w:r>
          </w:p>
        </w:tc>
      </w:tr>
      <w:tr w:rsidR="00885AFD" w:rsidRPr="00885AFD" w14:paraId="789E855F" w14:textId="77777777" w:rsidTr="00057716">
        <w:trPr>
          <w:trHeight w:val="89"/>
        </w:trPr>
        <w:tc>
          <w:tcPr>
            <w:tcW w:w="2700" w:type="dxa"/>
          </w:tcPr>
          <w:p w14:paraId="2D7083FC" w14:textId="77777777" w:rsidR="00885AFD" w:rsidRPr="00885AFD" w:rsidRDefault="00885AFD" w:rsidP="00057716">
            <w:pPr>
              <w:spacing w:before="40" w:after="40"/>
              <w:rPr>
                <w:rFonts w:eastAsia="FabricMDL2Icons"/>
                <w:color w:val="444444"/>
                <w:sz w:val="20"/>
                <w:szCs w:val="20"/>
              </w:rPr>
            </w:pPr>
            <w:r>
              <w:rPr>
                <w:sz w:val="20"/>
              </w:rPr>
              <w:t>Ferizaj</w:t>
            </w:r>
          </w:p>
        </w:tc>
        <w:tc>
          <w:tcPr>
            <w:tcW w:w="2790" w:type="dxa"/>
          </w:tcPr>
          <w:p w14:paraId="50842579" w14:textId="77777777" w:rsidR="00885AFD" w:rsidRPr="00885AFD" w:rsidRDefault="00885AFD" w:rsidP="00057716">
            <w:pPr>
              <w:spacing w:before="40" w:after="40"/>
              <w:jc w:val="center"/>
              <w:rPr>
                <w:rFonts w:eastAsia="FabricMDL2Icons"/>
                <w:color w:val="444444"/>
                <w:sz w:val="20"/>
                <w:szCs w:val="20"/>
              </w:rPr>
            </w:pPr>
            <w:r>
              <w:rPr>
                <w:sz w:val="20"/>
              </w:rPr>
              <w:t>34 456</w:t>
            </w:r>
          </w:p>
        </w:tc>
      </w:tr>
      <w:tr w:rsidR="00885AFD" w:rsidRPr="00885AFD" w14:paraId="6C353DE8" w14:textId="77777777" w:rsidTr="00057716">
        <w:trPr>
          <w:trHeight w:val="50"/>
        </w:trPr>
        <w:tc>
          <w:tcPr>
            <w:tcW w:w="2700" w:type="dxa"/>
          </w:tcPr>
          <w:p w14:paraId="746F755C" w14:textId="77777777" w:rsidR="00885AFD" w:rsidRPr="0001569C" w:rsidRDefault="00885AFD" w:rsidP="00057716">
            <w:pPr>
              <w:spacing w:before="40" w:after="40"/>
              <w:rPr>
                <w:rFonts w:eastAsia="FabricMDL2Icons"/>
                <w:color w:val="444444"/>
                <w:sz w:val="20"/>
                <w:szCs w:val="20"/>
              </w:rPr>
            </w:pPr>
            <w:r>
              <w:rPr>
                <w:sz w:val="20"/>
              </w:rPr>
              <w:t>Hani i Elezit</w:t>
            </w:r>
          </w:p>
        </w:tc>
        <w:tc>
          <w:tcPr>
            <w:tcW w:w="2790" w:type="dxa"/>
          </w:tcPr>
          <w:p w14:paraId="72F64155" w14:textId="77777777" w:rsidR="00885AFD" w:rsidRPr="00885AFD" w:rsidRDefault="00885AFD" w:rsidP="00057716">
            <w:pPr>
              <w:spacing w:before="40" w:after="40"/>
              <w:jc w:val="center"/>
              <w:rPr>
                <w:rFonts w:eastAsia="FabricMDL2Icons"/>
                <w:color w:val="444444"/>
                <w:sz w:val="20"/>
                <w:szCs w:val="20"/>
              </w:rPr>
            </w:pPr>
            <w:r>
              <w:rPr>
                <w:sz w:val="20"/>
              </w:rPr>
              <w:t>8 331</w:t>
            </w:r>
          </w:p>
        </w:tc>
      </w:tr>
      <w:tr w:rsidR="00885AFD" w:rsidRPr="00885AFD" w14:paraId="731AE387" w14:textId="77777777" w:rsidTr="00057716">
        <w:trPr>
          <w:trHeight w:val="116"/>
        </w:trPr>
        <w:tc>
          <w:tcPr>
            <w:tcW w:w="2700" w:type="dxa"/>
          </w:tcPr>
          <w:p w14:paraId="5194DA00" w14:textId="77777777" w:rsidR="00885AFD" w:rsidRPr="00885AFD" w:rsidRDefault="00885AFD" w:rsidP="00057716">
            <w:pPr>
              <w:spacing w:before="40" w:after="40"/>
              <w:rPr>
                <w:sz w:val="20"/>
                <w:szCs w:val="20"/>
              </w:rPr>
            </w:pPr>
            <w:r>
              <w:rPr>
                <w:sz w:val="20"/>
              </w:rPr>
              <w:t>Shtime</w:t>
            </w:r>
          </w:p>
        </w:tc>
        <w:tc>
          <w:tcPr>
            <w:tcW w:w="2790" w:type="dxa"/>
          </w:tcPr>
          <w:p w14:paraId="567C216B" w14:textId="77777777" w:rsidR="00885AFD" w:rsidRPr="00885AFD" w:rsidRDefault="00885AFD" w:rsidP="00057716">
            <w:pPr>
              <w:spacing w:before="40" w:after="40"/>
              <w:jc w:val="center"/>
              <w:rPr>
                <w:sz w:val="20"/>
                <w:szCs w:val="20"/>
              </w:rPr>
            </w:pPr>
            <w:r>
              <w:rPr>
                <w:sz w:val="20"/>
              </w:rPr>
              <w:t>13 444</w:t>
            </w:r>
          </w:p>
        </w:tc>
      </w:tr>
      <w:tr w:rsidR="00885AFD" w:rsidRPr="00885AFD" w14:paraId="27B2A45E" w14:textId="77777777" w:rsidTr="00057716">
        <w:trPr>
          <w:trHeight w:val="62"/>
        </w:trPr>
        <w:tc>
          <w:tcPr>
            <w:tcW w:w="2700" w:type="dxa"/>
          </w:tcPr>
          <w:p w14:paraId="6997B431" w14:textId="77777777" w:rsidR="00885AFD" w:rsidRPr="00885AFD" w:rsidRDefault="00885AFD" w:rsidP="00057716">
            <w:pPr>
              <w:spacing w:before="40" w:after="40"/>
              <w:rPr>
                <w:sz w:val="20"/>
                <w:szCs w:val="20"/>
              </w:rPr>
            </w:pPr>
            <w:r>
              <w:rPr>
                <w:sz w:val="20"/>
              </w:rPr>
              <w:t>Shtërpcë</w:t>
            </w:r>
          </w:p>
        </w:tc>
        <w:tc>
          <w:tcPr>
            <w:tcW w:w="2790" w:type="dxa"/>
          </w:tcPr>
          <w:p w14:paraId="7BE8A945" w14:textId="77777777" w:rsidR="00885AFD" w:rsidRPr="00885AFD" w:rsidRDefault="00885AFD" w:rsidP="00057716">
            <w:pPr>
              <w:spacing w:before="40" w:after="40"/>
              <w:jc w:val="center"/>
              <w:rPr>
                <w:sz w:val="20"/>
                <w:szCs w:val="20"/>
              </w:rPr>
            </w:pPr>
            <w:r>
              <w:rPr>
                <w:sz w:val="20"/>
              </w:rPr>
              <w:t>24 777</w:t>
            </w:r>
          </w:p>
        </w:tc>
      </w:tr>
      <w:tr w:rsidR="00885AFD" w:rsidRPr="00885AFD" w14:paraId="0C87E045" w14:textId="77777777" w:rsidTr="00057716">
        <w:trPr>
          <w:trHeight w:val="50"/>
        </w:trPr>
        <w:tc>
          <w:tcPr>
            <w:tcW w:w="2700" w:type="dxa"/>
          </w:tcPr>
          <w:p w14:paraId="0B587DFF" w14:textId="77777777" w:rsidR="00885AFD" w:rsidRPr="00885AFD" w:rsidRDefault="00885AFD" w:rsidP="00057716">
            <w:pPr>
              <w:spacing w:before="40" w:after="40"/>
              <w:rPr>
                <w:sz w:val="20"/>
                <w:szCs w:val="20"/>
              </w:rPr>
            </w:pPr>
            <w:r>
              <w:rPr>
                <w:sz w:val="20"/>
              </w:rPr>
              <w:t>Kaçanik</w:t>
            </w:r>
          </w:p>
        </w:tc>
        <w:tc>
          <w:tcPr>
            <w:tcW w:w="2790" w:type="dxa"/>
          </w:tcPr>
          <w:p w14:paraId="5CE65CED" w14:textId="77777777" w:rsidR="00885AFD" w:rsidRPr="00885AFD" w:rsidRDefault="00885AFD" w:rsidP="00057716">
            <w:pPr>
              <w:spacing w:before="40" w:after="40"/>
              <w:jc w:val="center"/>
              <w:rPr>
                <w:sz w:val="20"/>
                <w:szCs w:val="20"/>
              </w:rPr>
            </w:pPr>
            <w:r>
              <w:rPr>
                <w:sz w:val="20"/>
              </w:rPr>
              <w:t>21 145</w:t>
            </w:r>
          </w:p>
        </w:tc>
      </w:tr>
    </w:tbl>
    <w:p w14:paraId="53B36752" w14:textId="77777777" w:rsidR="00885AFD" w:rsidRPr="00885AFD" w:rsidRDefault="00885AFD" w:rsidP="00885AFD">
      <w:pPr>
        <w:spacing w:after="0" w:line="240" w:lineRule="auto"/>
        <w:rPr>
          <w:lang w:val="en-US"/>
        </w:rPr>
      </w:pPr>
    </w:p>
    <w:p w14:paraId="248F8DBB" w14:textId="5440C659" w:rsidR="00885AFD" w:rsidRDefault="00885AFD" w:rsidP="00885AFD">
      <w:pPr>
        <w:spacing w:after="0" w:line="240" w:lineRule="auto"/>
        <w:rPr>
          <w:lang w:val="en-US"/>
        </w:rPr>
      </w:pPr>
    </w:p>
    <w:p w14:paraId="54062630" w14:textId="0AF3E1D2" w:rsidR="00BE0D24" w:rsidRDefault="00BE0D24" w:rsidP="00885AFD">
      <w:pPr>
        <w:spacing w:after="0" w:line="240" w:lineRule="auto"/>
        <w:rPr>
          <w:lang w:val="en-US"/>
        </w:rPr>
      </w:pPr>
    </w:p>
    <w:p w14:paraId="492AFBB9" w14:textId="15D42ABB" w:rsidR="00BE0D24" w:rsidRDefault="00BE0D24" w:rsidP="00885AFD">
      <w:pPr>
        <w:spacing w:after="0" w:line="240" w:lineRule="auto"/>
        <w:rPr>
          <w:lang w:val="en-US"/>
        </w:rPr>
      </w:pPr>
    </w:p>
    <w:p w14:paraId="07780B26" w14:textId="1013F73C" w:rsidR="00BE0D24" w:rsidRDefault="00BE0D24" w:rsidP="00885AFD">
      <w:pPr>
        <w:spacing w:after="0" w:line="240" w:lineRule="auto"/>
        <w:rPr>
          <w:lang w:val="en-US"/>
        </w:rPr>
      </w:pPr>
    </w:p>
    <w:p w14:paraId="690079E8" w14:textId="15B90DE0" w:rsidR="00BE0D24" w:rsidRDefault="00BE0D24" w:rsidP="00885AFD">
      <w:pPr>
        <w:spacing w:after="0" w:line="240" w:lineRule="auto"/>
        <w:rPr>
          <w:lang w:val="en-US"/>
        </w:rPr>
      </w:pPr>
    </w:p>
    <w:p w14:paraId="7755FB00" w14:textId="4E879927" w:rsidR="00BE0D24" w:rsidRDefault="00BE0D24" w:rsidP="00885AFD">
      <w:pPr>
        <w:spacing w:after="0" w:line="240" w:lineRule="auto"/>
        <w:rPr>
          <w:lang w:val="en-US"/>
        </w:rPr>
      </w:pPr>
    </w:p>
    <w:p w14:paraId="430B4BA7" w14:textId="60009B36" w:rsidR="00BE0D24" w:rsidRDefault="00BE0D24" w:rsidP="00885AFD">
      <w:pPr>
        <w:spacing w:after="0" w:line="240" w:lineRule="auto"/>
        <w:rPr>
          <w:lang w:val="en-US"/>
        </w:rPr>
      </w:pPr>
    </w:p>
    <w:p w14:paraId="124F3E36" w14:textId="55927FCD" w:rsidR="00BE0D24" w:rsidRDefault="00BE0D24" w:rsidP="00885AFD">
      <w:pPr>
        <w:spacing w:after="0" w:line="240" w:lineRule="auto"/>
        <w:rPr>
          <w:lang w:val="en-US"/>
        </w:rPr>
      </w:pPr>
    </w:p>
    <w:p w14:paraId="703DC425" w14:textId="77777777" w:rsidR="00BE0D24" w:rsidRPr="00885AFD" w:rsidRDefault="00BE0D24" w:rsidP="00885AFD">
      <w:pPr>
        <w:spacing w:after="0" w:line="240" w:lineRule="auto"/>
        <w:rPr>
          <w:lang w:val="en-US"/>
        </w:rPr>
      </w:pPr>
    </w:p>
    <w:p w14:paraId="323D09B7" w14:textId="77777777" w:rsidR="00885AFD" w:rsidRPr="0046604B" w:rsidRDefault="00885AFD" w:rsidP="006D470F">
      <w:pPr>
        <w:pStyle w:val="Heading3"/>
        <w:numPr>
          <w:ilvl w:val="2"/>
          <w:numId w:val="1"/>
        </w:numPr>
        <w:tabs>
          <w:tab w:val="left" w:pos="1260"/>
        </w:tabs>
        <w:ind w:hanging="360"/>
        <w:rPr>
          <w:sz w:val="22"/>
          <w:szCs w:val="22"/>
        </w:rPr>
      </w:pPr>
      <w:bookmarkStart w:id="69" w:name="_Toc135379376"/>
      <w:bookmarkStart w:id="70" w:name="_Toc465764420"/>
      <w:bookmarkStart w:id="71" w:name="_Toc185936600"/>
      <w:r>
        <w:rPr>
          <w:sz w:val="22"/>
        </w:rPr>
        <w:t>Zonat e mbrojtura</w:t>
      </w:r>
      <w:bookmarkEnd w:id="69"/>
      <w:bookmarkEnd w:id="70"/>
      <w:bookmarkEnd w:id="71"/>
      <w:r>
        <w:rPr>
          <w:sz w:val="22"/>
        </w:rPr>
        <w:t xml:space="preserve"> </w:t>
      </w:r>
    </w:p>
    <w:p w14:paraId="6AAA6F98" w14:textId="77777777" w:rsidR="00885AFD" w:rsidRPr="0030586B" w:rsidRDefault="00885AFD" w:rsidP="00885AFD">
      <w:pPr>
        <w:spacing w:after="0" w:line="240" w:lineRule="auto"/>
        <w:rPr>
          <w:lang w:val="en-US"/>
        </w:rPr>
      </w:pPr>
    </w:p>
    <w:p w14:paraId="27880A50" w14:textId="77777777" w:rsidR="0030586B" w:rsidRDefault="0030586B" w:rsidP="00885AFD">
      <w:pPr>
        <w:spacing w:after="0" w:line="240" w:lineRule="auto"/>
      </w:pPr>
      <w:r>
        <w:t>Tabelat e mëposhtme paraqesin zonat e mbrojtura në të dy rajonet.</w:t>
      </w:r>
    </w:p>
    <w:p w14:paraId="29006EB7" w14:textId="77777777" w:rsidR="0030586B" w:rsidRPr="00680962" w:rsidRDefault="0030586B" w:rsidP="00885AFD">
      <w:pPr>
        <w:spacing w:after="0" w:line="240" w:lineRule="auto"/>
        <w:rPr>
          <w:lang w:val="es-ES"/>
        </w:rPr>
      </w:pPr>
    </w:p>
    <w:p w14:paraId="10A4192E" w14:textId="77777777" w:rsidR="00885AFD" w:rsidRPr="0030586B" w:rsidRDefault="0030586B" w:rsidP="0030586B">
      <w:pPr>
        <w:pStyle w:val="Caption"/>
        <w:spacing w:after="120"/>
        <w:rPr>
          <w:i w:val="0"/>
          <w:iCs w:val="0"/>
          <w:sz w:val="20"/>
          <w:szCs w:val="20"/>
        </w:rPr>
      </w:pPr>
      <w:bookmarkStart w:id="72" w:name="_Toc18593669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Rajoni i Ferizajt</w:t>
      </w:r>
      <w:bookmarkEnd w:id="72"/>
    </w:p>
    <w:tbl>
      <w:tblPr>
        <w:tblW w:w="5261" w:type="pct"/>
        <w:tblLook w:val="01E0" w:firstRow="1" w:lastRow="1" w:firstColumn="1" w:lastColumn="1" w:noHBand="0" w:noVBand="0"/>
      </w:tblPr>
      <w:tblGrid>
        <w:gridCol w:w="962"/>
        <w:gridCol w:w="2820"/>
        <w:gridCol w:w="1388"/>
        <w:gridCol w:w="317"/>
        <w:gridCol w:w="741"/>
        <w:gridCol w:w="1006"/>
        <w:gridCol w:w="10"/>
        <w:gridCol w:w="929"/>
        <w:gridCol w:w="8"/>
        <w:gridCol w:w="1606"/>
        <w:gridCol w:w="16"/>
        <w:gridCol w:w="25"/>
      </w:tblGrid>
      <w:tr w:rsidR="00413667" w:rsidRPr="0030586B" w14:paraId="152880EB" w14:textId="77777777" w:rsidTr="0001569C">
        <w:trPr>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FFFF99"/>
          </w:tcPr>
          <w:p w14:paraId="0266C41E" w14:textId="77777777" w:rsidR="00885AFD" w:rsidRPr="0030586B" w:rsidRDefault="00885AFD" w:rsidP="00885AFD">
            <w:pPr>
              <w:spacing w:after="0" w:line="240" w:lineRule="auto"/>
              <w:rPr>
                <w:sz w:val="20"/>
                <w:szCs w:val="20"/>
              </w:rPr>
            </w:pPr>
            <w:r>
              <w:rPr>
                <w:b/>
                <w:color w:val="000000"/>
                <w:sz w:val="20"/>
              </w:rPr>
              <w:t>Kodi</w:t>
            </w:r>
          </w:p>
        </w:tc>
        <w:tc>
          <w:tcPr>
            <w:tcW w:w="1566" w:type="pct"/>
            <w:tcBorders>
              <w:top w:val="single" w:sz="8" w:space="0" w:color="000000"/>
              <w:left w:val="single" w:sz="8" w:space="0" w:color="000000"/>
              <w:bottom w:val="single" w:sz="8" w:space="0" w:color="000000"/>
              <w:right w:val="single" w:sz="8" w:space="0" w:color="000000"/>
            </w:tcBorders>
            <w:shd w:val="clear" w:color="auto" w:fill="FFFF99"/>
          </w:tcPr>
          <w:p w14:paraId="3B7E7489" w14:textId="77777777" w:rsidR="00885AFD" w:rsidRPr="0030586B" w:rsidRDefault="00885AFD" w:rsidP="00C13B3F">
            <w:pPr>
              <w:spacing w:after="0" w:line="240" w:lineRule="auto"/>
              <w:rPr>
                <w:sz w:val="20"/>
                <w:szCs w:val="20"/>
              </w:rPr>
            </w:pPr>
            <w:r>
              <w:rPr>
                <w:b/>
                <w:color w:val="000000"/>
                <w:sz w:val="20"/>
              </w:rPr>
              <w:t xml:space="preserve">Emri i zonës/objektit  </w:t>
            </w:r>
          </w:p>
        </w:tc>
        <w:tc>
          <w:tcPr>
            <w:tcW w:w="395" w:type="pct"/>
            <w:tcBorders>
              <w:top w:val="single" w:sz="8" w:space="0" w:color="000000"/>
              <w:left w:val="single" w:sz="8" w:space="0" w:color="000000"/>
              <w:bottom w:val="single" w:sz="8" w:space="0" w:color="000000"/>
              <w:right w:val="single" w:sz="8" w:space="0" w:color="000000"/>
            </w:tcBorders>
            <w:shd w:val="clear" w:color="auto" w:fill="FFFF99"/>
          </w:tcPr>
          <w:p w14:paraId="7D498A1A" w14:textId="77777777" w:rsidR="00885AFD" w:rsidRPr="0030586B" w:rsidRDefault="00885AFD" w:rsidP="00C13B3F">
            <w:pPr>
              <w:spacing w:after="0" w:line="240" w:lineRule="auto"/>
              <w:rPr>
                <w:rFonts w:eastAsia="Times New Roman"/>
                <w:b/>
                <w:color w:val="000000"/>
                <w:sz w:val="20"/>
                <w:szCs w:val="20"/>
              </w:rPr>
            </w:pPr>
            <w:r>
              <w:rPr>
                <w:b/>
                <w:color w:val="000000"/>
                <w:sz w:val="20"/>
              </w:rPr>
              <w:t>Komuna/zona</w:t>
            </w:r>
          </w:p>
        </w:tc>
        <w:tc>
          <w:tcPr>
            <w:tcW w:w="425" w:type="pct"/>
            <w:gridSpan w:val="2"/>
            <w:tcBorders>
              <w:top w:val="single" w:sz="8" w:space="0" w:color="000000"/>
              <w:left w:val="single" w:sz="8" w:space="0" w:color="000000"/>
              <w:bottom w:val="single" w:sz="8" w:space="0" w:color="000000"/>
              <w:right w:val="single" w:sz="8" w:space="0" w:color="000000"/>
            </w:tcBorders>
            <w:shd w:val="clear" w:color="auto" w:fill="FFFF99"/>
          </w:tcPr>
          <w:p w14:paraId="09441297" w14:textId="77777777" w:rsidR="00885AFD" w:rsidRPr="0030586B" w:rsidRDefault="00885AFD" w:rsidP="00885AFD">
            <w:pPr>
              <w:spacing w:after="0" w:line="240" w:lineRule="auto"/>
              <w:rPr>
                <w:sz w:val="20"/>
                <w:szCs w:val="20"/>
              </w:rPr>
            </w:pPr>
            <w:r>
              <w:rPr>
                <w:b/>
                <w:color w:val="000000"/>
                <w:sz w:val="20"/>
              </w:rPr>
              <w:t>Sipërfaqja</w:t>
            </w:r>
          </w:p>
          <w:p w14:paraId="1389EA2C" w14:textId="77777777" w:rsidR="00885AFD" w:rsidRPr="0030586B" w:rsidRDefault="00885AFD" w:rsidP="00885AFD">
            <w:pPr>
              <w:spacing w:after="0" w:line="240" w:lineRule="auto"/>
              <w:rPr>
                <w:sz w:val="20"/>
                <w:szCs w:val="20"/>
              </w:rPr>
            </w:pPr>
            <w:r>
              <w:rPr>
                <w:b/>
                <w:color w:val="000000"/>
                <w:sz w:val="20"/>
              </w:rPr>
              <w:t>/ ha</w:t>
            </w:r>
          </w:p>
        </w:tc>
        <w:tc>
          <w:tcPr>
            <w:tcW w:w="488" w:type="pct"/>
            <w:gridSpan w:val="2"/>
            <w:tcBorders>
              <w:top w:val="single" w:sz="8" w:space="0" w:color="000000"/>
              <w:left w:val="single" w:sz="8" w:space="0" w:color="000000"/>
              <w:bottom w:val="single" w:sz="8" w:space="0" w:color="000000"/>
              <w:right w:val="single" w:sz="8" w:space="0" w:color="000000"/>
            </w:tcBorders>
            <w:shd w:val="clear" w:color="auto" w:fill="FFFF99"/>
          </w:tcPr>
          <w:p w14:paraId="2CE9601E" w14:textId="77777777" w:rsidR="00885AFD" w:rsidRPr="0030586B" w:rsidRDefault="00885AFD" w:rsidP="00885AFD">
            <w:pPr>
              <w:spacing w:after="0" w:line="240" w:lineRule="auto"/>
              <w:rPr>
                <w:rFonts w:eastAsia="Times New Roman"/>
                <w:b/>
                <w:color w:val="000000"/>
                <w:sz w:val="20"/>
                <w:szCs w:val="20"/>
              </w:rPr>
            </w:pPr>
            <w:r>
              <w:rPr>
                <w:b/>
                <w:color w:val="000000"/>
                <w:sz w:val="20"/>
              </w:rPr>
              <w:t>Kategoria sipas</w:t>
            </w:r>
          </w:p>
          <w:p w14:paraId="10193957" w14:textId="77777777" w:rsidR="00885AFD" w:rsidRPr="0030586B" w:rsidRDefault="00885AFD" w:rsidP="00885AFD">
            <w:pPr>
              <w:spacing w:after="0" w:line="240" w:lineRule="auto"/>
              <w:rPr>
                <w:sz w:val="20"/>
                <w:szCs w:val="20"/>
              </w:rPr>
            </w:pPr>
            <w:r>
              <w:rPr>
                <w:b/>
                <w:color w:val="000000"/>
                <w:sz w:val="20"/>
              </w:rPr>
              <w:t>IUCN</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99"/>
          </w:tcPr>
          <w:p w14:paraId="32B97B4C" w14:textId="77777777" w:rsidR="00885AFD" w:rsidRPr="0030586B" w:rsidRDefault="00885AFD" w:rsidP="00885AFD">
            <w:pPr>
              <w:spacing w:after="0" w:line="240" w:lineRule="auto"/>
              <w:rPr>
                <w:sz w:val="20"/>
                <w:szCs w:val="20"/>
              </w:rPr>
            </w:pPr>
            <w:r>
              <w:rPr>
                <w:b/>
                <w:color w:val="000000"/>
                <w:sz w:val="20"/>
              </w:rPr>
              <w:t>Vite mbrojtje</w:t>
            </w:r>
          </w:p>
        </w:tc>
        <w:tc>
          <w:tcPr>
            <w:tcW w:w="1083" w:type="pct"/>
            <w:gridSpan w:val="3"/>
            <w:tcBorders>
              <w:top w:val="single" w:sz="8" w:space="0" w:color="000000"/>
              <w:left w:val="single" w:sz="8" w:space="0" w:color="000000"/>
              <w:bottom w:val="single" w:sz="8" w:space="0" w:color="000000"/>
              <w:right w:val="single" w:sz="8" w:space="0" w:color="000000"/>
            </w:tcBorders>
            <w:shd w:val="clear" w:color="auto" w:fill="FFFF99"/>
          </w:tcPr>
          <w:p w14:paraId="10BBF166" w14:textId="77777777" w:rsidR="00885AFD" w:rsidRPr="0030586B" w:rsidRDefault="00885AFD" w:rsidP="00885AFD">
            <w:pPr>
              <w:spacing w:after="0" w:line="240" w:lineRule="auto"/>
              <w:rPr>
                <w:rFonts w:eastAsia="Times New Roman"/>
                <w:b/>
                <w:color w:val="000000"/>
                <w:sz w:val="20"/>
                <w:szCs w:val="20"/>
              </w:rPr>
            </w:pPr>
            <w:r>
              <w:rPr>
                <w:b/>
                <w:color w:val="000000"/>
                <w:sz w:val="20"/>
              </w:rPr>
              <w:t>Përshkrimi i shkurtër i vlerave</w:t>
            </w:r>
          </w:p>
        </w:tc>
      </w:tr>
      <w:tr w:rsidR="00885AFD" w:rsidRPr="0030586B" w14:paraId="1B085F3B" w14:textId="77777777" w:rsidTr="00413667">
        <w:trPr>
          <w:trHeight w:val="30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99CC00"/>
          </w:tcPr>
          <w:p w14:paraId="4DE666F3" w14:textId="77777777" w:rsidR="00885AFD" w:rsidRPr="0030586B" w:rsidRDefault="00885AFD" w:rsidP="00885AFD">
            <w:pPr>
              <w:spacing w:after="0" w:line="240" w:lineRule="auto"/>
              <w:jc w:val="center"/>
              <w:rPr>
                <w:rFonts w:eastAsia="Times New Roman"/>
                <w:b/>
                <w:bCs/>
                <w:color w:val="000000"/>
                <w:sz w:val="20"/>
                <w:szCs w:val="20"/>
              </w:rPr>
            </w:pPr>
            <w:r>
              <w:rPr>
                <w:b/>
                <w:color w:val="000000"/>
                <w:sz w:val="20"/>
              </w:rPr>
              <w:t>PARK KOMBËTAR (115.957 ha, gjithsej)</w:t>
            </w:r>
          </w:p>
        </w:tc>
      </w:tr>
      <w:tr w:rsidR="00413667" w:rsidRPr="0030586B" w14:paraId="1D4F1A1B" w14:textId="77777777" w:rsidTr="0001569C">
        <w:trPr>
          <w:trHeight w:val="1245"/>
        </w:trPr>
        <w:tc>
          <w:tcPr>
            <w:tcW w:w="489" w:type="pct"/>
            <w:tcBorders>
              <w:top w:val="single" w:sz="8" w:space="0" w:color="000000"/>
              <w:left w:val="single" w:sz="8" w:space="0" w:color="000000"/>
              <w:bottom w:val="single" w:sz="8" w:space="0" w:color="000000"/>
              <w:right w:val="single" w:sz="8" w:space="0" w:color="000000"/>
            </w:tcBorders>
            <w:shd w:val="clear" w:color="auto" w:fill="CCFFFF"/>
          </w:tcPr>
          <w:p w14:paraId="2B3A23F1" w14:textId="77777777" w:rsidR="00885AFD" w:rsidRPr="0030586B" w:rsidRDefault="00885AFD" w:rsidP="00885AFD">
            <w:pPr>
              <w:spacing w:after="0" w:line="240" w:lineRule="auto"/>
              <w:rPr>
                <w:sz w:val="20"/>
                <w:szCs w:val="20"/>
              </w:rPr>
            </w:pPr>
            <w:r>
              <w:rPr>
                <w:sz w:val="20"/>
              </w:rPr>
              <w:t xml:space="preserve"> </w:t>
            </w:r>
          </w:p>
          <w:p w14:paraId="70818F4B" w14:textId="77777777" w:rsidR="00885AFD" w:rsidRPr="0030586B" w:rsidRDefault="00885AFD" w:rsidP="00885AFD">
            <w:pPr>
              <w:spacing w:after="0" w:line="240" w:lineRule="auto"/>
              <w:rPr>
                <w:sz w:val="20"/>
                <w:szCs w:val="20"/>
              </w:rPr>
            </w:pPr>
            <w:r>
              <w:rPr>
                <w:sz w:val="20"/>
              </w:rPr>
              <w:t xml:space="preserve"> </w:t>
            </w:r>
          </w:p>
          <w:p w14:paraId="356319AC" w14:textId="77777777" w:rsidR="00885AFD" w:rsidRPr="0030586B" w:rsidRDefault="00885AFD" w:rsidP="00885AFD">
            <w:pPr>
              <w:spacing w:after="0" w:line="240" w:lineRule="auto"/>
              <w:rPr>
                <w:sz w:val="20"/>
                <w:szCs w:val="20"/>
              </w:rPr>
            </w:pPr>
            <w:r>
              <w:rPr>
                <w:sz w:val="20"/>
              </w:rPr>
              <w:t xml:space="preserve"> </w:t>
            </w:r>
          </w:p>
          <w:p w14:paraId="35DCA4D7" w14:textId="77777777" w:rsidR="00885AFD" w:rsidRPr="0030586B" w:rsidRDefault="00885AFD" w:rsidP="00885AFD">
            <w:pPr>
              <w:spacing w:after="0" w:line="240" w:lineRule="auto"/>
              <w:rPr>
                <w:sz w:val="20"/>
                <w:szCs w:val="20"/>
              </w:rPr>
            </w:pPr>
            <w:r>
              <w:rPr>
                <w:sz w:val="20"/>
              </w:rPr>
              <w:t xml:space="preserve"> </w:t>
            </w:r>
          </w:p>
          <w:p w14:paraId="6CAC9F46" w14:textId="77777777" w:rsidR="00885AFD" w:rsidRPr="0030586B" w:rsidRDefault="00885AFD" w:rsidP="00885AFD">
            <w:pPr>
              <w:spacing w:after="0" w:line="240" w:lineRule="auto"/>
              <w:rPr>
                <w:sz w:val="20"/>
                <w:szCs w:val="20"/>
              </w:rPr>
            </w:pPr>
            <w:r>
              <w:rPr>
                <w:color w:val="000000"/>
                <w:sz w:val="20"/>
              </w:rPr>
              <w:t>PK_001</w:t>
            </w:r>
          </w:p>
        </w:tc>
        <w:tc>
          <w:tcPr>
            <w:tcW w:w="1566" w:type="pct"/>
            <w:tcBorders>
              <w:top w:val="nil"/>
              <w:left w:val="single" w:sz="8" w:space="0" w:color="000000"/>
              <w:bottom w:val="single" w:sz="8" w:space="0" w:color="000000"/>
              <w:right w:val="single" w:sz="8" w:space="0" w:color="000000"/>
            </w:tcBorders>
            <w:shd w:val="clear" w:color="auto" w:fill="CCFFFF"/>
          </w:tcPr>
          <w:p w14:paraId="35673219" w14:textId="77777777" w:rsidR="00885AFD" w:rsidRPr="0030586B" w:rsidRDefault="00885AFD" w:rsidP="00885AFD">
            <w:pPr>
              <w:spacing w:after="0" w:line="240" w:lineRule="auto"/>
              <w:rPr>
                <w:sz w:val="20"/>
                <w:szCs w:val="20"/>
              </w:rPr>
            </w:pPr>
            <w:r>
              <w:rPr>
                <w:sz w:val="20"/>
              </w:rPr>
              <w:t xml:space="preserve"> </w:t>
            </w:r>
          </w:p>
          <w:p w14:paraId="52F9B1B0" w14:textId="77777777" w:rsidR="00885AFD" w:rsidRPr="0030586B" w:rsidRDefault="00885AFD" w:rsidP="00885AFD">
            <w:pPr>
              <w:spacing w:after="0" w:line="240" w:lineRule="auto"/>
              <w:rPr>
                <w:sz w:val="20"/>
                <w:szCs w:val="20"/>
              </w:rPr>
            </w:pPr>
            <w:r>
              <w:rPr>
                <w:sz w:val="20"/>
              </w:rPr>
              <w:t xml:space="preserve"> </w:t>
            </w:r>
          </w:p>
          <w:p w14:paraId="50228727" w14:textId="77777777" w:rsidR="00885AFD" w:rsidRPr="0030586B" w:rsidRDefault="00885AFD" w:rsidP="00885AFD">
            <w:pPr>
              <w:spacing w:after="0" w:line="240" w:lineRule="auto"/>
              <w:rPr>
                <w:sz w:val="20"/>
                <w:szCs w:val="20"/>
              </w:rPr>
            </w:pPr>
            <w:r>
              <w:rPr>
                <w:sz w:val="20"/>
              </w:rPr>
              <w:t xml:space="preserve"> </w:t>
            </w:r>
          </w:p>
          <w:p w14:paraId="57A7B151" w14:textId="77777777" w:rsidR="00885AFD" w:rsidRPr="0030586B" w:rsidRDefault="00885AFD" w:rsidP="00885AFD">
            <w:pPr>
              <w:spacing w:after="0" w:line="240" w:lineRule="auto"/>
              <w:rPr>
                <w:sz w:val="20"/>
                <w:szCs w:val="20"/>
              </w:rPr>
            </w:pPr>
            <w:r>
              <w:rPr>
                <w:color w:val="000000"/>
                <w:sz w:val="20"/>
              </w:rPr>
              <w:t>Parku Kombëtar "Sharri"</w:t>
            </w:r>
          </w:p>
        </w:tc>
        <w:tc>
          <w:tcPr>
            <w:tcW w:w="395" w:type="pct"/>
            <w:tcBorders>
              <w:top w:val="nil"/>
              <w:left w:val="single" w:sz="8" w:space="0" w:color="000000"/>
              <w:bottom w:val="single" w:sz="8" w:space="0" w:color="000000"/>
              <w:right w:val="single" w:sz="8" w:space="0" w:color="000000"/>
            </w:tcBorders>
            <w:shd w:val="clear" w:color="auto" w:fill="CCFFFF"/>
          </w:tcPr>
          <w:p w14:paraId="574A5B92" w14:textId="77777777" w:rsidR="00885AFD" w:rsidRPr="0030586B" w:rsidRDefault="00885AFD" w:rsidP="00885AFD">
            <w:pPr>
              <w:spacing w:after="0" w:line="240" w:lineRule="auto"/>
              <w:rPr>
                <w:sz w:val="20"/>
                <w:szCs w:val="20"/>
              </w:rPr>
            </w:pPr>
            <w:r>
              <w:rPr>
                <w:sz w:val="20"/>
              </w:rPr>
              <w:t xml:space="preserve"> </w:t>
            </w:r>
          </w:p>
          <w:p w14:paraId="5AA7E680" w14:textId="77777777" w:rsidR="00885AFD" w:rsidRPr="0030586B" w:rsidRDefault="00885AFD" w:rsidP="00885AFD">
            <w:pPr>
              <w:spacing w:after="0" w:line="240" w:lineRule="auto"/>
              <w:rPr>
                <w:rFonts w:eastAsia="Times New Roman"/>
                <w:color w:val="000000"/>
                <w:sz w:val="20"/>
                <w:szCs w:val="20"/>
              </w:rPr>
            </w:pPr>
            <w:r>
              <w:rPr>
                <w:color w:val="000000"/>
                <w:sz w:val="20"/>
              </w:rPr>
              <w:t xml:space="preserve">Prizren Suharekë Kaçanik, </w:t>
            </w:r>
          </w:p>
          <w:p w14:paraId="76429D01" w14:textId="77777777" w:rsidR="00885AFD" w:rsidRPr="0030586B" w:rsidRDefault="00885AFD" w:rsidP="00885AFD">
            <w:pPr>
              <w:spacing w:after="0" w:line="240" w:lineRule="auto"/>
              <w:rPr>
                <w:rFonts w:eastAsia="Times New Roman"/>
                <w:color w:val="000000"/>
                <w:sz w:val="20"/>
                <w:szCs w:val="20"/>
              </w:rPr>
            </w:pPr>
            <w:r>
              <w:rPr>
                <w:color w:val="000000"/>
                <w:sz w:val="20"/>
              </w:rPr>
              <w:t>Shtërpcë</w:t>
            </w:r>
          </w:p>
          <w:p w14:paraId="748E2DC4" w14:textId="77777777" w:rsidR="00885AFD" w:rsidRPr="0030586B" w:rsidRDefault="00885AFD" w:rsidP="00885AFD">
            <w:pPr>
              <w:spacing w:after="0" w:line="240" w:lineRule="auto"/>
              <w:rPr>
                <w:sz w:val="20"/>
                <w:szCs w:val="20"/>
              </w:rPr>
            </w:pPr>
            <w:r>
              <w:rPr>
                <w:color w:val="000000"/>
                <w:sz w:val="20"/>
              </w:rPr>
              <w:t>Dragash</w:t>
            </w:r>
          </w:p>
        </w:tc>
        <w:tc>
          <w:tcPr>
            <w:tcW w:w="425" w:type="pct"/>
            <w:gridSpan w:val="2"/>
            <w:tcBorders>
              <w:top w:val="nil"/>
              <w:left w:val="single" w:sz="8" w:space="0" w:color="000000"/>
              <w:bottom w:val="single" w:sz="8" w:space="0" w:color="000000"/>
              <w:right w:val="single" w:sz="8" w:space="0" w:color="000000"/>
            </w:tcBorders>
            <w:shd w:val="clear" w:color="auto" w:fill="CCFFFF"/>
          </w:tcPr>
          <w:p w14:paraId="0D7EA288" w14:textId="77777777" w:rsidR="00885AFD" w:rsidRPr="0030586B" w:rsidRDefault="00885AFD" w:rsidP="00885AFD">
            <w:pPr>
              <w:spacing w:after="0" w:line="240" w:lineRule="auto"/>
              <w:rPr>
                <w:sz w:val="20"/>
                <w:szCs w:val="20"/>
              </w:rPr>
            </w:pPr>
            <w:r>
              <w:rPr>
                <w:sz w:val="20"/>
              </w:rPr>
              <w:t xml:space="preserve"> </w:t>
            </w:r>
          </w:p>
          <w:p w14:paraId="4E2DE54A" w14:textId="77777777" w:rsidR="00885AFD" w:rsidRPr="0030586B" w:rsidRDefault="00885AFD" w:rsidP="00885AFD">
            <w:pPr>
              <w:spacing w:after="0" w:line="240" w:lineRule="auto"/>
              <w:rPr>
                <w:sz w:val="20"/>
                <w:szCs w:val="20"/>
              </w:rPr>
            </w:pPr>
            <w:r>
              <w:rPr>
                <w:sz w:val="20"/>
              </w:rPr>
              <w:t xml:space="preserve"> </w:t>
            </w:r>
          </w:p>
          <w:p w14:paraId="51C23654" w14:textId="77777777" w:rsidR="00885AFD" w:rsidRPr="0030586B" w:rsidRDefault="00885AFD" w:rsidP="00885AFD">
            <w:pPr>
              <w:spacing w:after="0" w:line="240" w:lineRule="auto"/>
              <w:rPr>
                <w:sz w:val="20"/>
                <w:szCs w:val="20"/>
              </w:rPr>
            </w:pPr>
            <w:r>
              <w:rPr>
                <w:sz w:val="20"/>
              </w:rPr>
              <w:t xml:space="preserve"> </w:t>
            </w:r>
          </w:p>
          <w:p w14:paraId="22AB0451" w14:textId="77777777" w:rsidR="00885AFD" w:rsidRPr="0030586B" w:rsidRDefault="00885AFD" w:rsidP="00885AFD">
            <w:pPr>
              <w:spacing w:after="0" w:line="240" w:lineRule="auto"/>
              <w:rPr>
                <w:sz w:val="20"/>
                <w:szCs w:val="20"/>
              </w:rPr>
            </w:pPr>
            <w:r>
              <w:rPr>
                <w:sz w:val="20"/>
              </w:rPr>
              <w:t xml:space="preserve"> </w:t>
            </w:r>
          </w:p>
          <w:p w14:paraId="15D15C10" w14:textId="77777777" w:rsidR="00885AFD" w:rsidRPr="0030586B" w:rsidRDefault="00885AFD" w:rsidP="00885AFD">
            <w:pPr>
              <w:spacing w:after="0" w:line="240" w:lineRule="auto"/>
              <w:rPr>
                <w:sz w:val="20"/>
                <w:szCs w:val="20"/>
              </w:rPr>
            </w:pPr>
            <w:r>
              <w:rPr>
                <w:color w:val="000000"/>
                <w:sz w:val="20"/>
              </w:rPr>
              <w:t>53.469</w:t>
            </w:r>
          </w:p>
        </w:tc>
        <w:tc>
          <w:tcPr>
            <w:tcW w:w="488" w:type="pct"/>
            <w:gridSpan w:val="2"/>
            <w:tcBorders>
              <w:top w:val="nil"/>
              <w:left w:val="single" w:sz="8" w:space="0" w:color="000000"/>
              <w:bottom w:val="single" w:sz="8" w:space="0" w:color="000000"/>
              <w:right w:val="single" w:sz="8" w:space="0" w:color="000000"/>
            </w:tcBorders>
            <w:shd w:val="clear" w:color="auto" w:fill="CCFFFF"/>
          </w:tcPr>
          <w:p w14:paraId="1BC593FA" w14:textId="77777777" w:rsidR="00885AFD" w:rsidRPr="0030586B" w:rsidRDefault="00885AFD" w:rsidP="00885AFD">
            <w:pPr>
              <w:spacing w:after="0" w:line="240" w:lineRule="auto"/>
              <w:rPr>
                <w:sz w:val="20"/>
                <w:szCs w:val="20"/>
              </w:rPr>
            </w:pPr>
            <w:r>
              <w:rPr>
                <w:sz w:val="20"/>
              </w:rPr>
              <w:t xml:space="preserve"> </w:t>
            </w:r>
          </w:p>
          <w:p w14:paraId="05CAA036" w14:textId="77777777" w:rsidR="00885AFD" w:rsidRPr="0030586B" w:rsidRDefault="00885AFD" w:rsidP="00885AFD">
            <w:pPr>
              <w:spacing w:after="0" w:line="240" w:lineRule="auto"/>
              <w:rPr>
                <w:sz w:val="20"/>
                <w:szCs w:val="20"/>
              </w:rPr>
            </w:pPr>
            <w:r>
              <w:rPr>
                <w:sz w:val="20"/>
              </w:rPr>
              <w:t xml:space="preserve"> </w:t>
            </w:r>
          </w:p>
          <w:p w14:paraId="4970E88C" w14:textId="77777777" w:rsidR="00885AFD" w:rsidRPr="0030586B" w:rsidRDefault="00885AFD" w:rsidP="00885AFD">
            <w:pPr>
              <w:spacing w:after="0" w:line="240" w:lineRule="auto"/>
              <w:rPr>
                <w:sz w:val="20"/>
                <w:szCs w:val="20"/>
              </w:rPr>
            </w:pPr>
            <w:r>
              <w:rPr>
                <w:sz w:val="20"/>
              </w:rPr>
              <w:t xml:space="preserve"> </w:t>
            </w:r>
          </w:p>
          <w:p w14:paraId="0B960DCB" w14:textId="77777777" w:rsidR="00885AFD" w:rsidRPr="0030586B" w:rsidRDefault="00885AFD" w:rsidP="00885AFD">
            <w:pPr>
              <w:spacing w:after="0" w:line="240" w:lineRule="auto"/>
              <w:rPr>
                <w:sz w:val="20"/>
                <w:szCs w:val="20"/>
              </w:rPr>
            </w:pPr>
            <w:r>
              <w:rPr>
                <w:sz w:val="20"/>
              </w:rPr>
              <w:t xml:space="preserve"> </w:t>
            </w:r>
          </w:p>
          <w:p w14:paraId="169BCA70" w14:textId="77777777" w:rsidR="00885AFD" w:rsidRPr="0030586B" w:rsidRDefault="00885AFD" w:rsidP="00885AFD">
            <w:pPr>
              <w:spacing w:after="0" w:line="240" w:lineRule="auto"/>
              <w:rPr>
                <w:sz w:val="20"/>
                <w:szCs w:val="20"/>
              </w:rPr>
            </w:pPr>
            <w:r>
              <w:rPr>
                <w:color w:val="000000"/>
                <w:sz w:val="20"/>
              </w:rPr>
              <w:t>II</w:t>
            </w:r>
          </w:p>
        </w:tc>
        <w:tc>
          <w:tcPr>
            <w:tcW w:w="554" w:type="pct"/>
            <w:gridSpan w:val="2"/>
            <w:tcBorders>
              <w:top w:val="nil"/>
              <w:left w:val="single" w:sz="8" w:space="0" w:color="000000"/>
              <w:bottom w:val="single" w:sz="8" w:space="0" w:color="000000"/>
              <w:right w:val="single" w:sz="8" w:space="0" w:color="000000"/>
            </w:tcBorders>
            <w:shd w:val="clear" w:color="auto" w:fill="CCFFFF"/>
          </w:tcPr>
          <w:p w14:paraId="71B1EC2C" w14:textId="77777777" w:rsidR="00885AFD" w:rsidRPr="0030586B" w:rsidRDefault="00885AFD" w:rsidP="00885AFD">
            <w:pPr>
              <w:spacing w:after="0" w:line="240" w:lineRule="auto"/>
              <w:rPr>
                <w:sz w:val="20"/>
                <w:szCs w:val="20"/>
              </w:rPr>
            </w:pPr>
            <w:r>
              <w:rPr>
                <w:sz w:val="20"/>
              </w:rPr>
              <w:t xml:space="preserve"> </w:t>
            </w:r>
          </w:p>
          <w:p w14:paraId="51BE4ABF" w14:textId="77777777" w:rsidR="00885AFD" w:rsidRPr="0030586B" w:rsidRDefault="00885AFD" w:rsidP="00885AFD">
            <w:pPr>
              <w:spacing w:after="0" w:line="240" w:lineRule="auto"/>
              <w:rPr>
                <w:sz w:val="20"/>
                <w:szCs w:val="20"/>
              </w:rPr>
            </w:pPr>
            <w:r>
              <w:rPr>
                <w:sz w:val="20"/>
              </w:rPr>
              <w:t xml:space="preserve"> </w:t>
            </w:r>
          </w:p>
          <w:p w14:paraId="0C46577C" w14:textId="77777777" w:rsidR="00885AFD" w:rsidRPr="0030586B" w:rsidRDefault="00885AFD" w:rsidP="00885AFD">
            <w:pPr>
              <w:spacing w:after="0" w:line="240" w:lineRule="auto"/>
              <w:rPr>
                <w:sz w:val="20"/>
                <w:szCs w:val="20"/>
              </w:rPr>
            </w:pPr>
            <w:r>
              <w:rPr>
                <w:sz w:val="20"/>
              </w:rPr>
              <w:t xml:space="preserve"> </w:t>
            </w:r>
          </w:p>
          <w:p w14:paraId="0196D836" w14:textId="77777777" w:rsidR="00885AFD" w:rsidRPr="0030586B" w:rsidRDefault="00885AFD" w:rsidP="00885AFD">
            <w:pPr>
              <w:spacing w:after="0" w:line="240" w:lineRule="auto"/>
              <w:rPr>
                <w:sz w:val="20"/>
                <w:szCs w:val="20"/>
              </w:rPr>
            </w:pPr>
            <w:r>
              <w:rPr>
                <w:sz w:val="20"/>
              </w:rPr>
              <w:t xml:space="preserve"> </w:t>
            </w:r>
          </w:p>
          <w:p w14:paraId="12F150E2" w14:textId="77777777" w:rsidR="00885AFD" w:rsidRPr="0030586B" w:rsidRDefault="00885AFD" w:rsidP="00885AFD">
            <w:pPr>
              <w:spacing w:after="0" w:line="240" w:lineRule="auto"/>
              <w:rPr>
                <w:sz w:val="20"/>
                <w:szCs w:val="20"/>
              </w:rPr>
            </w:pPr>
            <w:r>
              <w:rPr>
                <w:color w:val="000000"/>
                <w:sz w:val="20"/>
              </w:rPr>
              <w:t>(1986), 2012</w:t>
            </w:r>
          </w:p>
        </w:tc>
        <w:tc>
          <w:tcPr>
            <w:tcW w:w="1083" w:type="pct"/>
            <w:gridSpan w:val="3"/>
            <w:tcBorders>
              <w:top w:val="nil"/>
              <w:left w:val="single" w:sz="8" w:space="0" w:color="000000"/>
              <w:bottom w:val="single" w:sz="8" w:space="0" w:color="000000"/>
              <w:right w:val="single" w:sz="8" w:space="0" w:color="000000"/>
            </w:tcBorders>
            <w:shd w:val="clear" w:color="auto" w:fill="CCFFFF"/>
          </w:tcPr>
          <w:p w14:paraId="4EB8A998" w14:textId="77777777" w:rsidR="00885AFD" w:rsidRPr="0030586B" w:rsidRDefault="00885AFD" w:rsidP="00885AFD">
            <w:pPr>
              <w:spacing w:after="0" w:line="240" w:lineRule="auto"/>
              <w:jc w:val="both"/>
              <w:rPr>
                <w:rFonts w:eastAsia="Times New Roman"/>
                <w:color w:val="000000"/>
                <w:sz w:val="20"/>
                <w:szCs w:val="20"/>
              </w:rPr>
            </w:pPr>
            <w:r>
              <w:rPr>
                <w:color w:val="000000"/>
                <w:sz w:val="20"/>
              </w:rPr>
              <w:t xml:space="preserve">Ato karakterizohen nga lloje të shumta relikte dhe endemike të florës, bimësisë dhe faunës. Me vlera të trashëgimisë gjeomorfologjike, gjeologjike, hidrologjike, speleologjike, kulturore </w:t>
            </w:r>
          </w:p>
        </w:tc>
      </w:tr>
      <w:tr w:rsidR="00885AFD" w:rsidRPr="0030586B" w14:paraId="3B1F7757" w14:textId="77777777" w:rsidTr="00413667">
        <w:trPr>
          <w:gridAfter w:val="1"/>
          <w:wAfter w:w="16" w:type="pct"/>
          <w:trHeight w:val="300"/>
        </w:trPr>
        <w:tc>
          <w:tcPr>
            <w:tcW w:w="4984" w:type="pct"/>
            <w:gridSpan w:val="11"/>
            <w:tcBorders>
              <w:top w:val="single" w:sz="8" w:space="0" w:color="000000"/>
              <w:left w:val="single" w:sz="8" w:space="0" w:color="000000"/>
              <w:bottom w:val="single" w:sz="8" w:space="0" w:color="000000"/>
              <w:right w:val="single" w:sz="8" w:space="0" w:color="000000"/>
            </w:tcBorders>
            <w:shd w:val="clear" w:color="auto" w:fill="99CC00"/>
          </w:tcPr>
          <w:p w14:paraId="7EA92C8F" w14:textId="77777777" w:rsidR="00885AFD" w:rsidRPr="0030586B" w:rsidRDefault="00885AFD" w:rsidP="00885AFD">
            <w:pPr>
              <w:spacing w:after="0" w:line="240" w:lineRule="auto"/>
              <w:jc w:val="center"/>
              <w:rPr>
                <w:sz w:val="20"/>
                <w:szCs w:val="20"/>
              </w:rPr>
            </w:pPr>
            <w:r>
              <w:rPr>
                <w:b/>
                <w:color w:val="000000"/>
                <w:sz w:val="20"/>
              </w:rPr>
              <w:t xml:space="preserve"> MONUMENTE NATYRORE (6010.79 ha, gjithsej)</w:t>
            </w:r>
          </w:p>
        </w:tc>
      </w:tr>
      <w:tr w:rsidR="00413667" w:rsidRPr="0030586B" w14:paraId="49DA184B" w14:textId="77777777" w:rsidTr="0001569C">
        <w:trPr>
          <w:gridAfter w:val="2"/>
          <w:wAfter w:w="25" w:type="pct"/>
          <w:trHeight w:val="825"/>
        </w:trPr>
        <w:tc>
          <w:tcPr>
            <w:tcW w:w="489" w:type="pct"/>
            <w:tcBorders>
              <w:top w:val="nil"/>
              <w:left w:val="single" w:sz="8" w:space="0" w:color="000000"/>
              <w:bottom w:val="single" w:sz="8" w:space="0" w:color="000000"/>
              <w:right w:val="single" w:sz="8" w:space="0" w:color="000000"/>
            </w:tcBorders>
            <w:shd w:val="clear" w:color="auto" w:fill="CCFFCC"/>
          </w:tcPr>
          <w:p w14:paraId="41321527" w14:textId="77777777" w:rsidR="00885AFD" w:rsidRPr="0030586B" w:rsidRDefault="00885AFD" w:rsidP="00885AFD">
            <w:pPr>
              <w:spacing w:after="0" w:line="240" w:lineRule="auto"/>
              <w:rPr>
                <w:sz w:val="20"/>
                <w:szCs w:val="20"/>
              </w:rPr>
            </w:pPr>
            <w:r>
              <w:rPr>
                <w:color w:val="000000"/>
                <w:sz w:val="20"/>
              </w:rPr>
              <w:t>MM_102</w:t>
            </w:r>
          </w:p>
        </w:tc>
        <w:tc>
          <w:tcPr>
            <w:tcW w:w="1566" w:type="pct"/>
            <w:tcBorders>
              <w:top w:val="nil"/>
              <w:left w:val="single" w:sz="8" w:space="0" w:color="000000"/>
              <w:bottom w:val="single" w:sz="8" w:space="0" w:color="000000"/>
              <w:right w:val="single" w:sz="8" w:space="0" w:color="000000"/>
            </w:tcBorders>
            <w:shd w:val="clear" w:color="auto" w:fill="CCFFCC"/>
          </w:tcPr>
          <w:p w14:paraId="39625D1F" w14:textId="77777777" w:rsidR="00885AFD" w:rsidRPr="00413667" w:rsidRDefault="00885AFD" w:rsidP="00885AFD">
            <w:pPr>
              <w:spacing w:after="0" w:line="240" w:lineRule="auto"/>
              <w:rPr>
                <w:sz w:val="20"/>
                <w:szCs w:val="20"/>
              </w:rPr>
            </w:pPr>
            <w:r>
              <w:rPr>
                <w:color w:val="000000"/>
                <w:sz w:val="20"/>
              </w:rPr>
              <w:t>Humnera në shpatin e Qenarës, në Glloboqicë</w:t>
            </w:r>
          </w:p>
        </w:tc>
        <w:tc>
          <w:tcPr>
            <w:tcW w:w="522" w:type="pct"/>
            <w:gridSpan w:val="2"/>
            <w:tcBorders>
              <w:top w:val="nil"/>
              <w:left w:val="single" w:sz="8" w:space="0" w:color="000000"/>
              <w:bottom w:val="single" w:sz="8" w:space="0" w:color="000000"/>
              <w:right w:val="single" w:sz="8" w:space="0" w:color="000000"/>
            </w:tcBorders>
            <w:shd w:val="clear" w:color="auto" w:fill="CCFFCC"/>
          </w:tcPr>
          <w:p w14:paraId="0D9B53F1"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nil"/>
              <w:left w:val="single" w:sz="8" w:space="0" w:color="000000"/>
              <w:bottom w:val="single" w:sz="8" w:space="0" w:color="000000"/>
              <w:right w:val="single" w:sz="8" w:space="0" w:color="000000"/>
            </w:tcBorders>
            <w:shd w:val="clear" w:color="auto" w:fill="CCFFCC"/>
          </w:tcPr>
          <w:p w14:paraId="1AF00AB0" w14:textId="77777777" w:rsidR="00885AFD" w:rsidRPr="0030586B" w:rsidRDefault="00885AFD" w:rsidP="00885AFD">
            <w:pPr>
              <w:spacing w:after="0" w:line="240" w:lineRule="auto"/>
              <w:rPr>
                <w:sz w:val="20"/>
                <w:szCs w:val="20"/>
              </w:rPr>
            </w:pPr>
            <w:r>
              <w:rPr>
                <w:color w:val="000000"/>
                <w:sz w:val="20"/>
              </w:rPr>
              <w:t>1</w:t>
            </w:r>
          </w:p>
        </w:tc>
        <w:tc>
          <w:tcPr>
            <w:tcW w:w="483" w:type="pct"/>
            <w:tcBorders>
              <w:top w:val="nil"/>
              <w:left w:val="single" w:sz="8" w:space="0" w:color="000000"/>
              <w:bottom w:val="single" w:sz="8" w:space="0" w:color="000000"/>
              <w:right w:val="single" w:sz="8" w:space="0" w:color="000000"/>
            </w:tcBorders>
            <w:shd w:val="clear" w:color="auto" w:fill="CCFFCC"/>
          </w:tcPr>
          <w:p w14:paraId="05D6B60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nil"/>
              <w:left w:val="single" w:sz="8" w:space="0" w:color="000000"/>
              <w:bottom w:val="single" w:sz="8" w:space="0" w:color="000000"/>
              <w:right w:val="single" w:sz="8" w:space="0" w:color="000000"/>
            </w:tcBorders>
            <w:shd w:val="clear" w:color="auto" w:fill="CCFFCC"/>
          </w:tcPr>
          <w:p w14:paraId="19117426"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nil"/>
              <w:left w:val="single" w:sz="8" w:space="0" w:color="000000"/>
              <w:bottom w:val="single" w:sz="8" w:space="0" w:color="000000"/>
              <w:right w:val="single" w:sz="8" w:space="0" w:color="000000"/>
            </w:tcBorders>
            <w:shd w:val="clear" w:color="auto" w:fill="CCFFCC"/>
          </w:tcPr>
          <w:p w14:paraId="4DA18E3A" w14:textId="77777777" w:rsidR="00885AFD" w:rsidRPr="0030586B" w:rsidRDefault="00885AFD" w:rsidP="00885AFD">
            <w:pPr>
              <w:tabs>
                <w:tab w:val="left" w:pos="1155"/>
                <w:tab w:val="left" w:pos="1462"/>
                <w:tab w:val="left" w:pos="2238"/>
                <w:tab w:val="left" w:pos="2548"/>
              </w:tabs>
              <w:spacing w:after="0" w:line="240" w:lineRule="auto"/>
              <w:rPr>
                <w:rFonts w:eastAsia="Times New Roman"/>
                <w:sz w:val="20"/>
                <w:szCs w:val="20"/>
              </w:rPr>
            </w:pPr>
            <w:r>
              <w:rPr>
                <w:color w:val="000000"/>
                <w:sz w:val="20"/>
              </w:rPr>
              <w:t>Monumentet si personazh speleologjik</w:t>
            </w:r>
          </w:p>
        </w:tc>
      </w:tr>
      <w:tr w:rsidR="00413667" w:rsidRPr="00413667" w14:paraId="28E78B73"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4EE2CB30" w14:textId="77777777" w:rsidR="00885AFD" w:rsidRPr="0030586B" w:rsidRDefault="00885AFD" w:rsidP="00885AFD">
            <w:pPr>
              <w:spacing w:after="0" w:line="240" w:lineRule="auto"/>
              <w:rPr>
                <w:sz w:val="20"/>
                <w:szCs w:val="20"/>
              </w:rPr>
            </w:pPr>
            <w:r>
              <w:rPr>
                <w:color w:val="000000"/>
                <w:sz w:val="20"/>
              </w:rPr>
              <w:t>MN_103</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D99D763" w14:textId="77777777" w:rsidR="00885AFD" w:rsidRPr="0030586B" w:rsidRDefault="00885AFD" w:rsidP="00885AFD">
            <w:pPr>
              <w:spacing w:after="0" w:line="240" w:lineRule="auto"/>
              <w:rPr>
                <w:sz w:val="20"/>
                <w:szCs w:val="20"/>
              </w:rPr>
            </w:pPr>
            <w:r>
              <w:rPr>
                <w:color w:val="000000"/>
                <w:sz w:val="20"/>
              </w:rPr>
              <w:t>Trungjet e Qarrit, në Kaçanik të Vjetër</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1E8E0D5"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1E062C90"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6DE85A57"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5DEA722"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9BE69A4"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tc>
      </w:tr>
      <w:tr w:rsidR="00413667" w:rsidRPr="0030586B" w14:paraId="0D22F295"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55DD9092" w14:textId="77777777" w:rsidR="00885AFD" w:rsidRPr="0030586B" w:rsidRDefault="00885AFD" w:rsidP="00885AFD">
            <w:pPr>
              <w:spacing w:after="0" w:line="240" w:lineRule="auto"/>
              <w:rPr>
                <w:sz w:val="20"/>
                <w:szCs w:val="20"/>
              </w:rPr>
            </w:pPr>
            <w:r>
              <w:rPr>
                <w:color w:val="000000"/>
                <w:sz w:val="20"/>
              </w:rPr>
              <w:t>MN_104</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0000A0E" w14:textId="77777777" w:rsidR="00885AFD" w:rsidRPr="0030586B" w:rsidRDefault="00885AFD" w:rsidP="00885AFD">
            <w:pPr>
              <w:tabs>
                <w:tab w:val="left" w:pos="673"/>
                <w:tab w:val="left" w:pos="961"/>
                <w:tab w:val="left" w:pos="1546"/>
              </w:tabs>
              <w:spacing w:after="0" w:line="240" w:lineRule="auto"/>
              <w:rPr>
                <w:rFonts w:eastAsia="Times New Roman"/>
                <w:color w:val="000000"/>
                <w:sz w:val="20"/>
                <w:szCs w:val="20"/>
              </w:rPr>
            </w:pPr>
            <w:r>
              <w:rPr>
                <w:color w:val="000000"/>
                <w:sz w:val="20"/>
              </w:rPr>
              <w:t>Guri i gjatë në</w:t>
            </w:r>
          </w:p>
          <w:p w14:paraId="0C8E8CD6" w14:textId="77777777" w:rsidR="00885AFD" w:rsidRPr="0030586B" w:rsidRDefault="00885AFD" w:rsidP="00885AFD">
            <w:pPr>
              <w:spacing w:after="0" w:line="240" w:lineRule="auto"/>
              <w:rPr>
                <w:sz w:val="20"/>
                <w:szCs w:val="20"/>
              </w:rPr>
            </w:pPr>
            <w:r>
              <w:rPr>
                <w:color w:val="000000"/>
                <w:sz w:val="20"/>
              </w:rPr>
              <w:t>Stagovë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3BDA7BC"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DD8C7C4" w14:textId="77777777" w:rsidR="00885AFD" w:rsidRPr="0030586B" w:rsidRDefault="00885AFD" w:rsidP="00885AFD">
            <w:pPr>
              <w:spacing w:after="0" w:line="240" w:lineRule="auto"/>
              <w:rPr>
                <w:sz w:val="20"/>
                <w:szCs w:val="20"/>
              </w:rPr>
            </w:pPr>
            <w:r>
              <w:rPr>
                <w:color w:val="000000"/>
                <w:sz w:val="20"/>
              </w:rPr>
              <w:t>1</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074765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EEC6356" w14:textId="77777777" w:rsidR="00885AFD" w:rsidRPr="0030586B" w:rsidRDefault="00885AFD" w:rsidP="00885AFD">
            <w:pPr>
              <w:spacing w:after="0" w:line="240" w:lineRule="auto"/>
              <w:rPr>
                <w:rFonts w:eastAsia="Times New Roman"/>
                <w:color w:val="000000"/>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DABA699" w14:textId="77777777" w:rsidR="00885AFD" w:rsidRPr="0030586B" w:rsidRDefault="00885AFD" w:rsidP="00885AFD">
            <w:pPr>
              <w:tabs>
                <w:tab w:val="left" w:pos="1155"/>
                <w:tab w:val="left" w:pos="1462"/>
                <w:tab w:val="left" w:pos="2239"/>
                <w:tab w:val="left" w:pos="2548"/>
              </w:tabs>
              <w:spacing w:after="0" w:line="240" w:lineRule="auto"/>
              <w:rPr>
                <w:rFonts w:eastAsia="Times New Roman"/>
                <w:sz w:val="20"/>
                <w:szCs w:val="20"/>
              </w:rPr>
            </w:pPr>
            <w:r>
              <w:rPr>
                <w:color w:val="000000"/>
                <w:sz w:val="20"/>
              </w:rPr>
              <w:t xml:space="preserve">Monument natyror me karakter gjeomorfologjik </w:t>
            </w:r>
          </w:p>
        </w:tc>
      </w:tr>
      <w:tr w:rsidR="00413667" w:rsidRPr="0030586B" w14:paraId="56A9D19F"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10C0FE0C" w14:textId="77777777" w:rsidR="00885AFD" w:rsidRPr="0030586B" w:rsidRDefault="00885AFD" w:rsidP="00885AFD">
            <w:pPr>
              <w:spacing w:after="0" w:line="240" w:lineRule="auto"/>
              <w:rPr>
                <w:sz w:val="20"/>
                <w:szCs w:val="20"/>
              </w:rPr>
            </w:pPr>
            <w:r>
              <w:rPr>
                <w:color w:val="000000"/>
                <w:sz w:val="20"/>
              </w:rPr>
              <w:t>MN_105</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6DEC383" w14:textId="77777777" w:rsidR="00885AFD" w:rsidRPr="0030586B" w:rsidRDefault="00885AFD" w:rsidP="00885AFD">
            <w:pPr>
              <w:spacing w:after="0" w:line="240" w:lineRule="auto"/>
              <w:rPr>
                <w:sz w:val="20"/>
                <w:szCs w:val="20"/>
              </w:rPr>
            </w:pPr>
            <w:r>
              <w:rPr>
                <w:color w:val="000000"/>
                <w:sz w:val="20"/>
              </w:rPr>
              <w:t>Guri i Zi, në Llanishtë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AFF586C"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70F00D49" w14:textId="77777777" w:rsidR="00885AFD" w:rsidRPr="0030586B" w:rsidRDefault="00885AFD" w:rsidP="00885AFD">
            <w:pPr>
              <w:spacing w:after="0" w:line="240" w:lineRule="auto"/>
              <w:rPr>
                <w:sz w:val="20"/>
                <w:szCs w:val="20"/>
              </w:rPr>
            </w:pPr>
            <w:r>
              <w:rPr>
                <w:color w:val="000000"/>
                <w:sz w:val="20"/>
              </w:rPr>
              <w:t>0.20</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443A927F"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1612D80C"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6BF709E4" w14:textId="77777777" w:rsidR="00885AFD" w:rsidRPr="0030586B" w:rsidRDefault="00885AFD" w:rsidP="00885AFD">
            <w:pPr>
              <w:tabs>
                <w:tab w:val="left" w:pos="1155"/>
                <w:tab w:val="left" w:pos="1462"/>
                <w:tab w:val="left" w:pos="2239"/>
                <w:tab w:val="left" w:pos="2548"/>
              </w:tabs>
              <w:spacing w:after="0" w:line="240" w:lineRule="auto"/>
              <w:rPr>
                <w:rFonts w:eastAsia="Times New Roman"/>
                <w:sz w:val="20"/>
                <w:szCs w:val="20"/>
              </w:rPr>
            </w:pPr>
            <w:r>
              <w:rPr>
                <w:color w:val="000000"/>
                <w:sz w:val="20"/>
              </w:rPr>
              <w:t>Monument natyror me karakter gjeomorfologjik</w:t>
            </w:r>
          </w:p>
          <w:p w14:paraId="7F435F3E" w14:textId="77777777" w:rsidR="00885AFD" w:rsidRPr="0030586B" w:rsidRDefault="00885AFD" w:rsidP="00885AFD">
            <w:pPr>
              <w:tabs>
                <w:tab w:val="left" w:pos="1155"/>
                <w:tab w:val="left" w:pos="1462"/>
                <w:tab w:val="left" w:pos="2239"/>
                <w:tab w:val="left" w:pos="2548"/>
              </w:tabs>
              <w:spacing w:after="0" w:line="240" w:lineRule="auto"/>
              <w:rPr>
                <w:rFonts w:eastAsia="Times New Roman"/>
                <w:color w:val="000000"/>
                <w:sz w:val="20"/>
                <w:szCs w:val="20"/>
                <w:lang w:val="sq"/>
              </w:rPr>
            </w:pPr>
          </w:p>
        </w:tc>
      </w:tr>
      <w:tr w:rsidR="00413667" w:rsidRPr="0030586B" w14:paraId="3EB186E3"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4BDBA397" w14:textId="77777777" w:rsidR="00885AFD" w:rsidRPr="0030586B" w:rsidRDefault="00885AFD" w:rsidP="00885AFD">
            <w:pPr>
              <w:spacing w:after="0" w:line="240" w:lineRule="auto"/>
              <w:rPr>
                <w:sz w:val="20"/>
                <w:szCs w:val="20"/>
              </w:rPr>
            </w:pPr>
            <w:r>
              <w:rPr>
                <w:color w:val="000000"/>
                <w:sz w:val="20"/>
              </w:rPr>
              <w:t>MN_106</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41FC819" w14:textId="77777777" w:rsidR="00885AFD" w:rsidRPr="0030586B" w:rsidRDefault="00885AFD" w:rsidP="00885AFD">
            <w:pPr>
              <w:spacing w:after="0" w:line="240" w:lineRule="auto"/>
              <w:rPr>
                <w:sz w:val="20"/>
                <w:szCs w:val="20"/>
              </w:rPr>
            </w:pPr>
            <w:r>
              <w:rPr>
                <w:color w:val="000000"/>
                <w:sz w:val="20"/>
              </w:rPr>
              <w:t>Trungjet e Qarrit, në Kaçanik të Vjetër</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24C44AC"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12F328F1"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157670B5"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7BCE8A58"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D9E53D2"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7E0270E2"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3BA01E97"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B9084D0" w14:textId="77777777" w:rsidR="00885AFD" w:rsidRPr="0030586B" w:rsidRDefault="00885AFD" w:rsidP="00885AFD">
            <w:pPr>
              <w:spacing w:after="0" w:line="240" w:lineRule="auto"/>
              <w:rPr>
                <w:sz w:val="20"/>
                <w:szCs w:val="20"/>
              </w:rPr>
            </w:pPr>
            <w:r>
              <w:rPr>
                <w:color w:val="000000"/>
                <w:sz w:val="20"/>
              </w:rPr>
              <w:lastRenderedPageBreak/>
              <w:t>MN_107</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243EAF1" w14:textId="77777777" w:rsidR="00885AFD" w:rsidRPr="0030586B" w:rsidRDefault="00885AFD" w:rsidP="00885AFD">
            <w:pPr>
              <w:spacing w:after="0" w:line="240" w:lineRule="auto"/>
              <w:rPr>
                <w:sz w:val="20"/>
                <w:szCs w:val="20"/>
              </w:rPr>
            </w:pPr>
            <w:r>
              <w:rPr>
                <w:color w:val="000000"/>
                <w:sz w:val="20"/>
              </w:rPr>
              <w:t>Trungu i Qarrit, në</w:t>
            </w:r>
          </w:p>
          <w:p w14:paraId="7298EF0C" w14:textId="77777777" w:rsidR="00885AFD" w:rsidRPr="0030586B" w:rsidRDefault="00885AFD" w:rsidP="00885AFD">
            <w:pPr>
              <w:spacing w:after="0" w:line="240" w:lineRule="auto"/>
              <w:rPr>
                <w:sz w:val="20"/>
                <w:szCs w:val="20"/>
              </w:rPr>
            </w:pPr>
            <w:r>
              <w:rPr>
                <w:color w:val="000000"/>
                <w:sz w:val="20"/>
              </w:rPr>
              <w:t>Kovaqec</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01794D8"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53B61B7A"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C48FEA6"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675DEC49"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93E9F63"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2755DE7"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1E22EAB1"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08C25F20" w14:textId="77777777" w:rsidR="00885AFD" w:rsidRPr="0030586B" w:rsidRDefault="00885AFD" w:rsidP="00885AFD">
            <w:pPr>
              <w:spacing w:after="0" w:line="240" w:lineRule="auto"/>
              <w:rPr>
                <w:sz w:val="20"/>
                <w:szCs w:val="20"/>
              </w:rPr>
            </w:pPr>
            <w:r>
              <w:rPr>
                <w:color w:val="000000"/>
                <w:sz w:val="20"/>
              </w:rPr>
              <w:t>MN_108</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23C8010E" w14:textId="77777777" w:rsidR="00885AFD" w:rsidRPr="0030586B" w:rsidRDefault="00885AFD" w:rsidP="00885AFD">
            <w:pPr>
              <w:spacing w:after="0" w:line="240" w:lineRule="auto"/>
              <w:rPr>
                <w:sz w:val="20"/>
                <w:szCs w:val="20"/>
              </w:rPr>
            </w:pPr>
            <w:r>
              <w:rPr>
                <w:color w:val="000000"/>
                <w:sz w:val="20"/>
              </w:rPr>
              <w:t>Trungjet e Bungut në Bob</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ADD32ED"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2F79AD2"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FFB3346"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2EAB4C2"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1255662"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406FDA9F"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65283C7"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C92557A" w14:textId="77777777" w:rsidR="00885AFD" w:rsidRPr="0030586B" w:rsidRDefault="00885AFD" w:rsidP="00885AFD">
            <w:pPr>
              <w:spacing w:after="0" w:line="240" w:lineRule="auto"/>
              <w:rPr>
                <w:sz w:val="20"/>
                <w:szCs w:val="20"/>
              </w:rPr>
            </w:pPr>
            <w:r>
              <w:rPr>
                <w:color w:val="000000"/>
                <w:sz w:val="20"/>
              </w:rPr>
              <w:t>MN_109</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4E6069B" w14:textId="77777777" w:rsidR="00885AFD" w:rsidRPr="0030586B" w:rsidRDefault="00885AFD" w:rsidP="00885AFD">
            <w:pPr>
              <w:spacing w:after="0" w:line="240" w:lineRule="auto"/>
              <w:rPr>
                <w:sz w:val="20"/>
                <w:szCs w:val="20"/>
              </w:rPr>
            </w:pPr>
            <w:r>
              <w:rPr>
                <w:color w:val="000000"/>
                <w:sz w:val="20"/>
              </w:rPr>
              <w:t>Kompleksi i trungjeve</w:t>
            </w:r>
          </w:p>
          <w:p w14:paraId="1798479F" w14:textId="77777777" w:rsidR="00885AFD" w:rsidRPr="0030586B" w:rsidRDefault="00885AFD" w:rsidP="00885AFD">
            <w:pPr>
              <w:spacing w:after="0" w:line="240" w:lineRule="auto"/>
              <w:rPr>
                <w:sz w:val="20"/>
                <w:szCs w:val="20"/>
              </w:rPr>
            </w:pPr>
            <w:r>
              <w:rPr>
                <w:color w:val="000000"/>
                <w:sz w:val="20"/>
              </w:rPr>
              <w:t>të dushkut, në Runjev</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8005409"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4FA4BCBA"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DE9152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71DD03A8"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6E22E5B"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6E19294E"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03D93AD4"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6965F9B" w14:textId="77777777" w:rsidR="00885AFD" w:rsidRPr="0030586B" w:rsidRDefault="00885AFD" w:rsidP="00885AFD">
            <w:pPr>
              <w:spacing w:after="0" w:line="240" w:lineRule="auto"/>
              <w:rPr>
                <w:sz w:val="20"/>
                <w:szCs w:val="20"/>
              </w:rPr>
            </w:pPr>
            <w:r>
              <w:rPr>
                <w:color w:val="000000"/>
                <w:sz w:val="20"/>
              </w:rPr>
              <w:t>MN_110</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1DE8FE1" w14:textId="77777777" w:rsidR="00885AFD" w:rsidRPr="0030586B" w:rsidRDefault="00885AFD" w:rsidP="00885AFD">
            <w:pPr>
              <w:spacing w:after="0" w:line="240" w:lineRule="auto"/>
              <w:rPr>
                <w:sz w:val="20"/>
                <w:szCs w:val="20"/>
              </w:rPr>
            </w:pPr>
            <w:r>
              <w:rPr>
                <w:color w:val="000000"/>
                <w:sz w:val="20"/>
              </w:rPr>
              <w:t>Trungu i Shelgut në</w:t>
            </w:r>
          </w:p>
          <w:p w14:paraId="12428B06" w14:textId="77777777" w:rsidR="00885AFD" w:rsidRPr="0030586B" w:rsidRDefault="00885AFD" w:rsidP="00885AFD">
            <w:pPr>
              <w:spacing w:after="0" w:line="240" w:lineRule="auto"/>
              <w:rPr>
                <w:sz w:val="20"/>
                <w:szCs w:val="20"/>
              </w:rPr>
            </w:pPr>
            <w:r>
              <w:rPr>
                <w:color w:val="000000"/>
                <w:sz w:val="20"/>
              </w:rPr>
              <w:t>Kaçanik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DDC2851"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2037BAD"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AAC63ED"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42827142"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13FDC0D"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29E9A7DB"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4E16FCE6"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FB28852" w14:textId="77777777" w:rsidR="00885AFD" w:rsidRPr="0030586B" w:rsidRDefault="00885AFD" w:rsidP="00885AFD">
            <w:pPr>
              <w:spacing w:after="0" w:line="240" w:lineRule="auto"/>
              <w:rPr>
                <w:sz w:val="20"/>
                <w:szCs w:val="20"/>
              </w:rPr>
            </w:pPr>
            <w:r>
              <w:rPr>
                <w:color w:val="000000"/>
                <w:sz w:val="20"/>
              </w:rPr>
              <w:t>MN_111</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F247932" w14:textId="77777777" w:rsidR="00885AFD" w:rsidRPr="00413667" w:rsidRDefault="00885AFD" w:rsidP="00885AFD">
            <w:pPr>
              <w:spacing w:after="0" w:line="240" w:lineRule="auto"/>
              <w:rPr>
                <w:sz w:val="20"/>
                <w:szCs w:val="20"/>
              </w:rPr>
            </w:pPr>
            <w:r>
              <w:rPr>
                <w:color w:val="000000"/>
                <w:sz w:val="20"/>
              </w:rPr>
              <w:t>Trungjet e dushkut, në Ivajë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54A50F9"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F114A2E"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1557ABF1"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F6BFF3C"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D2B93F6"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BD8252D"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7D135325"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2F0DD51" w14:textId="77777777" w:rsidR="00885AFD" w:rsidRPr="0030586B" w:rsidRDefault="00885AFD" w:rsidP="00885AFD">
            <w:pPr>
              <w:spacing w:after="0" w:line="240" w:lineRule="auto"/>
              <w:rPr>
                <w:sz w:val="20"/>
                <w:szCs w:val="20"/>
              </w:rPr>
            </w:pPr>
            <w:r>
              <w:rPr>
                <w:color w:val="000000"/>
                <w:sz w:val="20"/>
              </w:rPr>
              <w:t>MN_112</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D675D7E" w14:textId="77777777" w:rsidR="00885AFD" w:rsidRPr="0030586B" w:rsidRDefault="00885AFD" w:rsidP="00885AFD">
            <w:pPr>
              <w:spacing w:after="0" w:line="240" w:lineRule="auto"/>
              <w:rPr>
                <w:sz w:val="20"/>
                <w:szCs w:val="20"/>
              </w:rPr>
            </w:pPr>
            <w:r>
              <w:rPr>
                <w:color w:val="000000"/>
                <w:sz w:val="20"/>
              </w:rPr>
              <w:t>Trungu i Qarrit, në Kotlinë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17A884A"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4CB265F"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208BD9CA"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02ED49A"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F9EF6F5"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6074D4C4"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3607B72"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9699A84" w14:textId="77777777" w:rsidR="00885AFD" w:rsidRPr="0030586B" w:rsidRDefault="00885AFD" w:rsidP="00885AFD">
            <w:pPr>
              <w:spacing w:after="0" w:line="240" w:lineRule="auto"/>
              <w:rPr>
                <w:sz w:val="20"/>
                <w:szCs w:val="20"/>
              </w:rPr>
            </w:pPr>
            <w:r>
              <w:rPr>
                <w:color w:val="000000"/>
                <w:sz w:val="20"/>
              </w:rPr>
              <w:t>MN_113</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13599F56" w14:textId="77777777" w:rsidR="00885AFD" w:rsidRPr="0001569C" w:rsidRDefault="00885AFD" w:rsidP="00885AFD">
            <w:pPr>
              <w:spacing w:after="0" w:line="240" w:lineRule="auto"/>
              <w:rPr>
                <w:sz w:val="20"/>
                <w:szCs w:val="20"/>
              </w:rPr>
            </w:pPr>
            <w:r>
              <w:rPr>
                <w:color w:val="000000"/>
                <w:sz w:val="20"/>
              </w:rPr>
              <w:t>Vrella e Zezë, në</w:t>
            </w:r>
          </w:p>
          <w:p w14:paraId="70425080" w14:textId="77777777" w:rsidR="00885AFD" w:rsidRPr="0001569C" w:rsidRDefault="00885AFD" w:rsidP="00885AFD">
            <w:pPr>
              <w:spacing w:after="0" w:line="240" w:lineRule="auto"/>
              <w:rPr>
                <w:sz w:val="20"/>
                <w:szCs w:val="20"/>
              </w:rPr>
            </w:pPr>
            <w:r>
              <w:rPr>
                <w:color w:val="000000"/>
                <w:sz w:val="20"/>
              </w:rPr>
              <w:t>Petrovë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B17296C"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29CF5DF" w14:textId="77777777" w:rsidR="00885AFD" w:rsidRPr="0030586B" w:rsidRDefault="00885AFD" w:rsidP="00885AFD">
            <w:pPr>
              <w:spacing w:after="0" w:line="240" w:lineRule="auto"/>
              <w:rPr>
                <w:sz w:val="20"/>
                <w:szCs w:val="20"/>
              </w:rPr>
            </w:pPr>
            <w:r>
              <w:rPr>
                <w:color w:val="000000"/>
                <w:sz w:val="20"/>
              </w:rPr>
              <w:t>2</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A91131F"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A97856D"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1E6660F" w14:textId="77777777" w:rsidR="00885AFD" w:rsidRPr="0030586B" w:rsidRDefault="00885AFD" w:rsidP="00885AFD">
            <w:pPr>
              <w:tabs>
                <w:tab w:val="left" w:pos="1234"/>
                <w:tab w:val="left" w:pos="2090"/>
                <w:tab w:val="left" w:pos="2644"/>
              </w:tabs>
              <w:spacing w:after="0" w:line="240" w:lineRule="auto"/>
              <w:rPr>
                <w:rFonts w:eastAsia="Times New Roman"/>
                <w:sz w:val="20"/>
                <w:szCs w:val="20"/>
              </w:rPr>
            </w:pPr>
            <w:r>
              <w:rPr>
                <w:color w:val="000000"/>
                <w:sz w:val="20"/>
              </w:rPr>
              <w:t>Monument natyror me karakter hidrologjik</w:t>
            </w:r>
          </w:p>
          <w:p w14:paraId="2EE647E2"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618CFE38"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76CB628" w14:textId="77777777" w:rsidR="00885AFD" w:rsidRPr="0030586B" w:rsidRDefault="00885AFD" w:rsidP="00885AFD">
            <w:pPr>
              <w:spacing w:after="0" w:line="240" w:lineRule="auto"/>
              <w:rPr>
                <w:sz w:val="20"/>
                <w:szCs w:val="20"/>
              </w:rPr>
            </w:pPr>
            <w:r>
              <w:rPr>
                <w:color w:val="000000"/>
                <w:sz w:val="20"/>
              </w:rPr>
              <w:t>MN_114</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094EC07" w14:textId="77777777" w:rsidR="00885AFD" w:rsidRPr="0030586B" w:rsidRDefault="00885AFD" w:rsidP="00885AFD">
            <w:pPr>
              <w:spacing w:after="0" w:line="240" w:lineRule="auto"/>
              <w:rPr>
                <w:sz w:val="20"/>
                <w:szCs w:val="20"/>
              </w:rPr>
            </w:pPr>
            <w:r>
              <w:rPr>
                <w:color w:val="000000"/>
                <w:sz w:val="20"/>
              </w:rPr>
              <w:t>Shpella e Imer Devetakut, në</w:t>
            </w:r>
          </w:p>
          <w:p w14:paraId="4C2FBE08" w14:textId="77777777" w:rsidR="00885AFD" w:rsidRPr="0030586B" w:rsidRDefault="00885AFD" w:rsidP="00885AFD">
            <w:pPr>
              <w:spacing w:after="0" w:line="240" w:lineRule="auto"/>
              <w:rPr>
                <w:sz w:val="20"/>
                <w:szCs w:val="20"/>
              </w:rPr>
            </w:pPr>
            <w:r>
              <w:rPr>
                <w:color w:val="000000"/>
                <w:sz w:val="20"/>
              </w:rPr>
              <w:t>Devatak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E9A0B8D"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56BA0779" w14:textId="77777777" w:rsidR="00885AFD" w:rsidRPr="0030586B" w:rsidRDefault="00885AFD" w:rsidP="00885AFD">
            <w:pPr>
              <w:spacing w:after="0" w:line="240" w:lineRule="auto"/>
              <w:rPr>
                <w:sz w:val="20"/>
                <w:szCs w:val="20"/>
              </w:rPr>
            </w:pPr>
            <w:r>
              <w:rPr>
                <w:color w:val="000000"/>
                <w:sz w:val="20"/>
              </w:rPr>
              <w:t>2</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39BD9256"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8A3BDDE"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CB7B234" w14:textId="77777777" w:rsidR="00885AFD" w:rsidRPr="0030586B" w:rsidRDefault="00885AFD" w:rsidP="00885AFD">
            <w:pPr>
              <w:tabs>
                <w:tab w:val="left" w:pos="1155"/>
                <w:tab w:val="left" w:pos="1462"/>
                <w:tab w:val="left" w:pos="2238"/>
                <w:tab w:val="left" w:pos="2548"/>
              </w:tabs>
              <w:spacing w:after="0" w:line="240" w:lineRule="auto"/>
              <w:rPr>
                <w:rFonts w:eastAsia="Times New Roman"/>
                <w:sz w:val="20"/>
                <w:szCs w:val="20"/>
              </w:rPr>
            </w:pPr>
            <w:r>
              <w:rPr>
                <w:color w:val="000000"/>
                <w:sz w:val="20"/>
              </w:rPr>
              <w:t>Monumentet si personazh speleologjik</w:t>
            </w:r>
          </w:p>
          <w:p w14:paraId="2E3C7CD0" w14:textId="77777777" w:rsidR="00885AFD" w:rsidRPr="0030586B" w:rsidRDefault="00885AFD" w:rsidP="00885AFD">
            <w:pPr>
              <w:tabs>
                <w:tab w:val="left" w:pos="1155"/>
                <w:tab w:val="left" w:pos="1462"/>
                <w:tab w:val="left" w:pos="2237"/>
                <w:tab w:val="left" w:pos="2546"/>
              </w:tabs>
              <w:spacing w:after="0" w:line="240" w:lineRule="auto"/>
              <w:rPr>
                <w:rFonts w:eastAsia="Times New Roman"/>
                <w:color w:val="000000"/>
                <w:sz w:val="20"/>
                <w:szCs w:val="20"/>
                <w:lang w:val="sq"/>
              </w:rPr>
            </w:pPr>
          </w:p>
        </w:tc>
      </w:tr>
      <w:tr w:rsidR="00413667" w:rsidRPr="0030586B" w14:paraId="7096929E"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79018F32" w14:textId="77777777" w:rsidR="00885AFD" w:rsidRPr="0030586B" w:rsidRDefault="00885AFD" w:rsidP="00885AFD">
            <w:pPr>
              <w:spacing w:after="0" w:line="240" w:lineRule="auto"/>
              <w:rPr>
                <w:sz w:val="20"/>
                <w:szCs w:val="20"/>
              </w:rPr>
            </w:pPr>
            <w:r>
              <w:rPr>
                <w:color w:val="000000"/>
                <w:sz w:val="20"/>
              </w:rPr>
              <w:t>MN_115</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BDF5DBC" w14:textId="77777777" w:rsidR="00885AFD" w:rsidRPr="0001569C" w:rsidRDefault="00885AFD" w:rsidP="00885AFD">
            <w:pPr>
              <w:spacing w:after="0" w:line="240" w:lineRule="auto"/>
              <w:rPr>
                <w:sz w:val="20"/>
                <w:szCs w:val="20"/>
              </w:rPr>
            </w:pPr>
            <w:r>
              <w:rPr>
                <w:color w:val="000000"/>
                <w:sz w:val="20"/>
              </w:rPr>
              <w:t>Trungjet e dushkut, në Mollapolc</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31BD6C7"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6E0B7631"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48C2373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DCC940A"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C582EC9"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2E077EC2"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0BE1D8EA"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5B83B5CD" w14:textId="77777777" w:rsidR="00885AFD" w:rsidRPr="0030586B" w:rsidRDefault="00885AFD" w:rsidP="00885AFD">
            <w:pPr>
              <w:spacing w:after="0" w:line="240" w:lineRule="auto"/>
              <w:rPr>
                <w:sz w:val="20"/>
                <w:szCs w:val="20"/>
              </w:rPr>
            </w:pPr>
            <w:r>
              <w:rPr>
                <w:color w:val="000000"/>
                <w:sz w:val="20"/>
              </w:rPr>
              <w:t>MN_116</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6E263CB" w14:textId="77777777" w:rsidR="00885AFD" w:rsidRPr="0030586B" w:rsidRDefault="00885AFD" w:rsidP="00885AFD">
            <w:pPr>
              <w:spacing w:after="0" w:line="240" w:lineRule="auto"/>
              <w:rPr>
                <w:sz w:val="20"/>
                <w:szCs w:val="20"/>
              </w:rPr>
            </w:pPr>
            <w:r>
              <w:rPr>
                <w:color w:val="000000"/>
                <w:sz w:val="20"/>
              </w:rPr>
              <w:t>Lisi i Sahitit, në</w:t>
            </w:r>
          </w:p>
          <w:p w14:paraId="161B5949" w14:textId="77777777" w:rsidR="00885AFD" w:rsidRPr="0030586B" w:rsidRDefault="00885AFD" w:rsidP="00885AFD">
            <w:pPr>
              <w:spacing w:after="0" w:line="240" w:lineRule="auto"/>
              <w:rPr>
                <w:sz w:val="20"/>
                <w:szCs w:val="20"/>
              </w:rPr>
            </w:pPr>
            <w:r>
              <w:rPr>
                <w:color w:val="000000"/>
                <w:sz w:val="20"/>
              </w:rPr>
              <w:t>Godanc i Epërm</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23D06A2"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6A3448C5"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2D89830"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7A53557B"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6A034D30"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BB50DDF"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1D7EF39"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724B459F" w14:textId="77777777" w:rsidR="00885AFD" w:rsidRPr="0030586B" w:rsidRDefault="00885AFD" w:rsidP="00885AFD">
            <w:pPr>
              <w:spacing w:after="0" w:line="240" w:lineRule="auto"/>
              <w:rPr>
                <w:sz w:val="20"/>
                <w:szCs w:val="20"/>
              </w:rPr>
            </w:pPr>
            <w:r>
              <w:rPr>
                <w:color w:val="000000"/>
                <w:sz w:val="20"/>
              </w:rPr>
              <w:t>MN_117</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CBAE2F1" w14:textId="77777777" w:rsidR="00885AFD" w:rsidRPr="0030586B" w:rsidRDefault="00885AFD" w:rsidP="00885AFD">
            <w:pPr>
              <w:spacing w:after="0" w:line="240" w:lineRule="auto"/>
              <w:rPr>
                <w:sz w:val="20"/>
                <w:szCs w:val="20"/>
              </w:rPr>
            </w:pPr>
            <w:r>
              <w:rPr>
                <w:color w:val="000000"/>
                <w:sz w:val="20"/>
              </w:rPr>
              <w:t>Lisi i Alushit, në</w:t>
            </w:r>
          </w:p>
          <w:p w14:paraId="38A10CE5" w14:textId="77777777" w:rsidR="00885AFD" w:rsidRPr="0030586B" w:rsidRDefault="00885AFD" w:rsidP="00885AFD">
            <w:pPr>
              <w:spacing w:after="0" w:line="240" w:lineRule="auto"/>
              <w:rPr>
                <w:sz w:val="20"/>
                <w:szCs w:val="20"/>
              </w:rPr>
            </w:pPr>
            <w:r>
              <w:rPr>
                <w:color w:val="000000"/>
                <w:sz w:val="20"/>
              </w:rPr>
              <w:t>Rashincë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57882C3"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4B3D36F3"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671E66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AA04333"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13ED032"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71C5F1BE"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41B3990C"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4013871" w14:textId="77777777" w:rsidR="00885AFD" w:rsidRPr="0030586B" w:rsidRDefault="00885AFD" w:rsidP="00885AFD">
            <w:pPr>
              <w:spacing w:after="0" w:line="240" w:lineRule="auto"/>
              <w:rPr>
                <w:sz w:val="20"/>
                <w:szCs w:val="20"/>
              </w:rPr>
            </w:pPr>
            <w:r>
              <w:rPr>
                <w:color w:val="000000"/>
                <w:sz w:val="20"/>
              </w:rPr>
              <w:t>MN_118</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1DDF45FB" w14:textId="77777777" w:rsidR="00885AFD" w:rsidRPr="0030586B" w:rsidRDefault="00885AFD" w:rsidP="00885AFD">
            <w:pPr>
              <w:spacing w:after="0" w:line="240" w:lineRule="auto"/>
              <w:rPr>
                <w:sz w:val="20"/>
                <w:szCs w:val="20"/>
              </w:rPr>
            </w:pPr>
            <w:r>
              <w:rPr>
                <w:color w:val="000000"/>
                <w:sz w:val="20"/>
              </w:rPr>
              <w:t>Shpella e Pjetershticës, në Pjetershticë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98C7C7D"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D9073C5"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69B6146C"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93A547F"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DC836C6" w14:textId="77777777" w:rsidR="00885AFD" w:rsidRPr="0030586B" w:rsidRDefault="00885AFD" w:rsidP="00885AFD">
            <w:pPr>
              <w:tabs>
                <w:tab w:val="left" w:pos="1155"/>
                <w:tab w:val="left" w:pos="1462"/>
                <w:tab w:val="left" w:pos="2238"/>
                <w:tab w:val="left" w:pos="2548"/>
              </w:tabs>
              <w:spacing w:after="0" w:line="240" w:lineRule="auto"/>
              <w:rPr>
                <w:rFonts w:eastAsia="Times New Roman"/>
                <w:sz w:val="20"/>
                <w:szCs w:val="20"/>
              </w:rPr>
            </w:pPr>
            <w:r>
              <w:rPr>
                <w:color w:val="000000"/>
                <w:sz w:val="20"/>
              </w:rPr>
              <w:t>Monumentet si personazh speleologjik</w:t>
            </w:r>
          </w:p>
          <w:p w14:paraId="24EA0AF8" w14:textId="77777777" w:rsidR="00885AFD" w:rsidRPr="0030586B" w:rsidRDefault="00885AFD" w:rsidP="00885AFD">
            <w:pPr>
              <w:tabs>
                <w:tab w:val="left" w:pos="1234"/>
                <w:tab w:val="left" w:pos="2090"/>
                <w:tab w:val="left" w:pos="2644"/>
              </w:tabs>
              <w:spacing w:after="0" w:line="240" w:lineRule="auto"/>
              <w:rPr>
                <w:rFonts w:eastAsia="Times New Roman"/>
                <w:color w:val="000000"/>
                <w:sz w:val="20"/>
                <w:szCs w:val="20"/>
                <w:lang w:val="sq"/>
              </w:rPr>
            </w:pPr>
          </w:p>
        </w:tc>
      </w:tr>
      <w:tr w:rsidR="00413667" w:rsidRPr="0030586B" w14:paraId="0F7A4A80"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20329BE" w14:textId="77777777" w:rsidR="00885AFD" w:rsidRPr="0030586B" w:rsidRDefault="00885AFD" w:rsidP="00885AFD">
            <w:pPr>
              <w:spacing w:after="0" w:line="240" w:lineRule="auto"/>
              <w:rPr>
                <w:sz w:val="20"/>
                <w:szCs w:val="20"/>
              </w:rPr>
            </w:pPr>
            <w:r>
              <w:rPr>
                <w:color w:val="000000"/>
                <w:sz w:val="20"/>
              </w:rPr>
              <w:lastRenderedPageBreak/>
              <w:t>MN_119</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E652354" w14:textId="77777777" w:rsidR="00885AFD" w:rsidRPr="0030586B" w:rsidRDefault="00885AFD" w:rsidP="00885AFD">
            <w:pPr>
              <w:spacing w:after="0" w:line="240" w:lineRule="auto"/>
              <w:rPr>
                <w:sz w:val="20"/>
                <w:szCs w:val="20"/>
              </w:rPr>
            </w:pPr>
            <w:r>
              <w:rPr>
                <w:color w:val="000000"/>
                <w:sz w:val="20"/>
              </w:rPr>
              <w:t>Lisat Binjak, në Godanc i Epërm</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9094E65"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5113C5A"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145235B"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46A5206"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DD95C4F"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6B74261"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724F3A84"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188BA02" w14:textId="77777777" w:rsidR="00885AFD" w:rsidRPr="0030586B" w:rsidRDefault="00885AFD" w:rsidP="00885AFD">
            <w:pPr>
              <w:spacing w:after="0" w:line="240" w:lineRule="auto"/>
              <w:rPr>
                <w:sz w:val="20"/>
                <w:szCs w:val="20"/>
              </w:rPr>
            </w:pPr>
            <w:r>
              <w:rPr>
                <w:color w:val="000000"/>
                <w:sz w:val="20"/>
              </w:rPr>
              <w:t>MN_120</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554D0B1" w14:textId="77777777" w:rsidR="00885AFD" w:rsidRPr="0030586B" w:rsidRDefault="00885AFD" w:rsidP="00885AFD">
            <w:pPr>
              <w:spacing w:after="0" w:line="240" w:lineRule="auto"/>
              <w:rPr>
                <w:sz w:val="20"/>
                <w:szCs w:val="20"/>
              </w:rPr>
            </w:pPr>
            <w:r>
              <w:rPr>
                <w:color w:val="000000"/>
                <w:sz w:val="20"/>
              </w:rPr>
              <w:t>Gështenjat e Shtimes,</w:t>
            </w:r>
          </w:p>
          <w:p w14:paraId="31D6FAB5" w14:textId="77777777" w:rsidR="00885AFD" w:rsidRPr="0030586B" w:rsidRDefault="00885AFD" w:rsidP="00885AFD">
            <w:pPr>
              <w:spacing w:after="0" w:line="240" w:lineRule="auto"/>
              <w:rPr>
                <w:sz w:val="20"/>
                <w:szCs w:val="20"/>
              </w:rPr>
            </w:pPr>
            <w:r>
              <w:rPr>
                <w:color w:val="000000"/>
                <w:sz w:val="20"/>
              </w:rPr>
              <w:t>në Shtime</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F5CB484"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4285FFB9" w14:textId="77777777" w:rsidR="00885AFD" w:rsidRPr="0030586B" w:rsidRDefault="00885AFD" w:rsidP="00885AFD">
            <w:pPr>
              <w:spacing w:after="0" w:line="240" w:lineRule="auto"/>
              <w:rPr>
                <w:sz w:val="20"/>
                <w:szCs w:val="20"/>
              </w:rPr>
            </w:pPr>
            <w:r>
              <w:rPr>
                <w:color w:val="000000"/>
                <w:sz w:val="20"/>
              </w:rPr>
              <w:t>0.50</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29B038E5"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6883771D"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67D9025"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6A0F918A"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63B2570" w14:textId="77777777" w:rsidTr="0001569C">
        <w:trPr>
          <w:gridAfter w:val="2"/>
          <w:wAfter w:w="25" w:type="pct"/>
          <w:trHeight w:val="961"/>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484BC8F" w14:textId="77777777" w:rsidR="00885AFD" w:rsidRPr="0030586B" w:rsidRDefault="00885AFD" w:rsidP="00885AFD">
            <w:pPr>
              <w:spacing w:after="0" w:line="240" w:lineRule="auto"/>
              <w:rPr>
                <w:sz w:val="20"/>
                <w:szCs w:val="20"/>
              </w:rPr>
            </w:pPr>
            <w:r>
              <w:rPr>
                <w:color w:val="000000"/>
                <w:sz w:val="20"/>
              </w:rPr>
              <w:t>MN_121</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3429549" w14:textId="77777777" w:rsidR="00885AFD" w:rsidRPr="0030586B" w:rsidRDefault="00885AFD" w:rsidP="00885AFD">
            <w:pPr>
              <w:spacing w:after="0" w:line="240" w:lineRule="auto"/>
              <w:rPr>
                <w:sz w:val="20"/>
                <w:szCs w:val="20"/>
              </w:rPr>
            </w:pPr>
            <w:r>
              <w:rPr>
                <w:color w:val="000000"/>
                <w:sz w:val="20"/>
              </w:rPr>
              <w:t>Shpella e Devetakut</w:t>
            </w:r>
          </w:p>
          <w:p w14:paraId="3C65FB78" w14:textId="77777777" w:rsidR="00885AFD" w:rsidRPr="0030586B" w:rsidRDefault="00885AFD" w:rsidP="00885AFD">
            <w:pPr>
              <w:spacing w:after="0" w:line="240" w:lineRule="auto"/>
              <w:rPr>
                <w:sz w:val="20"/>
                <w:szCs w:val="20"/>
              </w:rPr>
            </w:pPr>
            <w:r>
              <w:rPr>
                <w:color w:val="000000"/>
                <w:sz w:val="20"/>
              </w:rPr>
              <w:t>dhe Burimi, në Devetak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F6CFE4A"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364329B" w14:textId="77777777" w:rsidR="00885AFD" w:rsidRPr="0030586B" w:rsidRDefault="00885AFD" w:rsidP="00885AFD">
            <w:pPr>
              <w:spacing w:after="0" w:line="240" w:lineRule="auto"/>
              <w:rPr>
                <w:sz w:val="20"/>
                <w:szCs w:val="20"/>
              </w:rPr>
            </w:pPr>
            <w:r>
              <w:rPr>
                <w:color w:val="000000"/>
                <w:sz w:val="20"/>
              </w:rPr>
              <w:t>2</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35F60FFE"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BD05924"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2F89A10" w14:textId="77777777" w:rsidR="00885AFD" w:rsidRPr="0030586B" w:rsidRDefault="00885AFD" w:rsidP="00885AFD">
            <w:pPr>
              <w:tabs>
                <w:tab w:val="left" w:pos="1156"/>
                <w:tab w:val="left" w:pos="1463"/>
                <w:tab w:val="left" w:pos="2238"/>
                <w:tab w:val="left" w:pos="2547"/>
              </w:tabs>
              <w:spacing w:after="0" w:line="240" w:lineRule="auto"/>
              <w:rPr>
                <w:rFonts w:eastAsia="Times New Roman"/>
                <w:sz w:val="20"/>
                <w:szCs w:val="20"/>
              </w:rPr>
            </w:pPr>
            <w:r>
              <w:rPr>
                <w:color w:val="000000"/>
                <w:sz w:val="20"/>
              </w:rPr>
              <w:t>Monumentet si personazh speleologjik dhe hidrologjik</w:t>
            </w:r>
          </w:p>
        </w:tc>
      </w:tr>
      <w:tr w:rsidR="00413667" w:rsidRPr="0030586B" w14:paraId="14129569" w14:textId="77777777" w:rsidTr="0001569C">
        <w:trPr>
          <w:gridAfter w:val="2"/>
          <w:wAfter w:w="25" w:type="pct"/>
          <w:trHeight w:val="825"/>
        </w:trPr>
        <w:tc>
          <w:tcPr>
            <w:tcW w:w="489" w:type="pct"/>
            <w:tcBorders>
              <w:top w:val="nil"/>
              <w:left w:val="single" w:sz="8" w:space="0" w:color="000000"/>
              <w:bottom w:val="single" w:sz="8" w:space="0" w:color="000000"/>
              <w:right w:val="single" w:sz="8" w:space="0" w:color="000000"/>
            </w:tcBorders>
            <w:shd w:val="clear" w:color="auto" w:fill="CCFFCC"/>
          </w:tcPr>
          <w:p w14:paraId="36181A6C" w14:textId="77777777" w:rsidR="00885AFD" w:rsidRPr="0030586B" w:rsidRDefault="00885AFD" w:rsidP="00885AFD">
            <w:pPr>
              <w:spacing w:after="0" w:line="240" w:lineRule="auto"/>
              <w:rPr>
                <w:rFonts w:eastAsia="Cambria"/>
                <w:sz w:val="20"/>
                <w:szCs w:val="20"/>
                <w:lang w:val="sq"/>
              </w:rPr>
            </w:pPr>
          </w:p>
        </w:tc>
        <w:tc>
          <w:tcPr>
            <w:tcW w:w="1566" w:type="pct"/>
            <w:tcBorders>
              <w:top w:val="nil"/>
              <w:left w:val="single" w:sz="8" w:space="0" w:color="000000"/>
              <w:bottom w:val="single" w:sz="8" w:space="0" w:color="000000"/>
              <w:right w:val="single" w:sz="8" w:space="0" w:color="000000"/>
            </w:tcBorders>
            <w:shd w:val="clear" w:color="auto" w:fill="CCFFCC"/>
          </w:tcPr>
          <w:p w14:paraId="55BA67D1" w14:textId="77777777" w:rsidR="00885AFD" w:rsidRPr="0030586B" w:rsidRDefault="00885AFD" w:rsidP="00885AFD">
            <w:pPr>
              <w:spacing w:after="0" w:line="240" w:lineRule="auto"/>
              <w:jc w:val="both"/>
              <w:rPr>
                <w:color w:val="000000"/>
                <w:sz w:val="20"/>
                <w:szCs w:val="20"/>
              </w:rPr>
            </w:pPr>
            <w:r>
              <w:rPr>
                <w:color w:val="000000"/>
                <w:sz w:val="20"/>
              </w:rPr>
              <w:t xml:space="preserve">Bifurkacioni i Lumit Nerodime </w:t>
            </w:r>
          </w:p>
        </w:tc>
        <w:tc>
          <w:tcPr>
            <w:tcW w:w="522" w:type="pct"/>
            <w:gridSpan w:val="2"/>
            <w:tcBorders>
              <w:top w:val="nil"/>
              <w:left w:val="single" w:sz="8" w:space="0" w:color="000000"/>
              <w:bottom w:val="single" w:sz="8" w:space="0" w:color="000000"/>
              <w:right w:val="single" w:sz="8" w:space="0" w:color="000000"/>
            </w:tcBorders>
            <w:shd w:val="clear" w:color="auto" w:fill="CCFFCC"/>
          </w:tcPr>
          <w:p w14:paraId="6B2D9ACF" w14:textId="77777777" w:rsidR="00885AFD" w:rsidRPr="0030586B" w:rsidRDefault="00885AFD" w:rsidP="00885AFD">
            <w:pPr>
              <w:spacing w:after="0" w:line="240" w:lineRule="auto"/>
              <w:rPr>
                <w:sz w:val="20"/>
                <w:szCs w:val="20"/>
              </w:rPr>
            </w:pPr>
            <w:r>
              <w:rPr>
                <w:sz w:val="20"/>
              </w:rPr>
              <w:t xml:space="preserve"> Ferizaj</w:t>
            </w:r>
          </w:p>
        </w:tc>
        <w:tc>
          <w:tcPr>
            <w:tcW w:w="298" w:type="pct"/>
            <w:tcBorders>
              <w:top w:val="nil"/>
              <w:left w:val="single" w:sz="8" w:space="0" w:color="000000"/>
              <w:bottom w:val="single" w:sz="8" w:space="0" w:color="000000"/>
              <w:right w:val="single" w:sz="8" w:space="0" w:color="000000"/>
            </w:tcBorders>
            <w:shd w:val="clear" w:color="auto" w:fill="CCFFCC"/>
          </w:tcPr>
          <w:p w14:paraId="4F98E7E4" w14:textId="77777777" w:rsidR="00885AFD" w:rsidRPr="0030586B" w:rsidRDefault="00885AFD" w:rsidP="00885AFD">
            <w:pPr>
              <w:spacing w:after="0" w:line="240" w:lineRule="auto"/>
              <w:rPr>
                <w:sz w:val="20"/>
                <w:szCs w:val="20"/>
              </w:rPr>
            </w:pPr>
            <w:r>
              <w:rPr>
                <w:sz w:val="20"/>
              </w:rPr>
              <w:t xml:space="preserve"> </w:t>
            </w:r>
          </w:p>
        </w:tc>
        <w:tc>
          <w:tcPr>
            <w:tcW w:w="483" w:type="pct"/>
            <w:tcBorders>
              <w:top w:val="nil"/>
              <w:left w:val="single" w:sz="8" w:space="0" w:color="000000"/>
              <w:bottom w:val="single" w:sz="8" w:space="0" w:color="000000"/>
              <w:right w:val="single" w:sz="8" w:space="0" w:color="000000"/>
            </w:tcBorders>
            <w:shd w:val="clear" w:color="auto" w:fill="CCFFCC"/>
          </w:tcPr>
          <w:p w14:paraId="3804F6DC"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nil"/>
              <w:left w:val="single" w:sz="8" w:space="0" w:color="000000"/>
              <w:bottom w:val="single" w:sz="8" w:space="0" w:color="000000"/>
              <w:right w:val="single" w:sz="8" w:space="0" w:color="000000"/>
            </w:tcBorders>
            <w:shd w:val="clear" w:color="auto" w:fill="CCFFCC"/>
          </w:tcPr>
          <w:p w14:paraId="317F3861" w14:textId="77777777" w:rsidR="00885AFD" w:rsidRPr="0030586B" w:rsidRDefault="00885AFD" w:rsidP="00885AFD">
            <w:pPr>
              <w:spacing w:after="0" w:line="240" w:lineRule="auto"/>
              <w:jc w:val="both"/>
              <w:rPr>
                <w:color w:val="000000"/>
                <w:sz w:val="20"/>
                <w:szCs w:val="20"/>
              </w:rPr>
            </w:pPr>
            <w:r>
              <w:rPr>
                <w:color w:val="000000"/>
                <w:sz w:val="20"/>
              </w:rPr>
              <w:t>1979</w:t>
            </w:r>
          </w:p>
        </w:tc>
        <w:tc>
          <w:tcPr>
            <w:tcW w:w="1062" w:type="pct"/>
            <w:gridSpan w:val="2"/>
            <w:tcBorders>
              <w:top w:val="nil"/>
              <w:left w:val="single" w:sz="8" w:space="0" w:color="000000"/>
              <w:bottom w:val="single" w:sz="8" w:space="0" w:color="000000"/>
              <w:right w:val="single" w:sz="8" w:space="0" w:color="000000"/>
            </w:tcBorders>
            <w:shd w:val="clear" w:color="auto" w:fill="CCFFCC"/>
          </w:tcPr>
          <w:p w14:paraId="78A2AEA3" w14:textId="77777777" w:rsidR="00885AFD" w:rsidRPr="0030586B" w:rsidRDefault="00885AFD" w:rsidP="00885AFD">
            <w:pPr>
              <w:spacing w:after="0" w:line="240" w:lineRule="auto"/>
              <w:jc w:val="both"/>
              <w:rPr>
                <w:color w:val="000000"/>
                <w:sz w:val="20"/>
                <w:szCs w:val="20"/>
              </w:rPr>
            </w:pPr>
            <w:r>
              <w:rPr>
                <w:color w:val="000000"/>
                <w:sz w:val="20"/>
              </w:rPr>
              <w:t>Rezervat e Veçanta Natyrore</w:t>
            </w:r>
          </w:p>
        </w:tc>
      </w:tr>
      <w:tr w:rsidR="00413667" w:rsidRPr="0030586B" w14:paraId="32057EFB"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7FA89BB"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1828155" w14:textId="77777777" w:rsidR="00885AFD" w:rsidRPr="0030586B" w:rsidRDefault="00885AFD" w:rsidP="00885AFD">
            <w:pPr>
              <w:spacing w:after="0" w:line="240" w:lineRule="auto"/>
              <w:jc w:val="both"/>
              <w:rPr>
                <w:color w:val="000000"/>
                <w:sz w:val="20"/>
                <w:szCs w:val="20"/>
              </w:rPr>
            </w:pPr>
            <w:r>
              <w:rPr>
                <w:color w:val="000000"/>
                <w:sz w:val="20"/>
              </w:rPr>
              <w:t>Trungu i Bungut (Quercus petraea), në Greme</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6A86EC7" w14:textId="77777777" w:rsidR="00885AFD" w:rsidRPr="0030586B" w:rsidRDefault="00885AFD" w:rsidP="00885AFD">
            <w:pPr>
              <w:spacing w:after="0" w:line="240" w:lineRule="auto"/>
              <w:rPr>
                <w:sz w:val="20"/>
                <w:szCs w:val="20"/>
              </w:rPr>
            </w:pPr>
            <w:r>
              <w:rPr>
                <w:sz w:val="20"/>
              </w:rPr>
              <w:t xml:space="preserve"> Ferizaj</w:t>
            </w:r>
          </w:p>
          <w:p w14:paraId="56AE740D" w14:textId="77777777" w:rsidR="00885AFD" w:rsidRPr="0030586B" w:rsidRDefault="00885AFD" w:rsidP="00885AFD">
            <w:pPr>
              <w:spacing w:after="0" w:line="240" w:lineRule="auto"/>
              <w:rPr>
                <w:rFonts w:eastAsia="Times New Roman"/>
                <w:sz w:val="20"/>
                <w:szCs w:val="20"/>
                <w:lang w:val="sq"/>
              </w:rPr>
            </w:pPr>
          </w:p>
          <w:p w14:paraId="7DA6F38E" w14:textId="77777777" w:rsidR="00885AFD" w:rsidRPr="0030586B" w:rsidRDefault="00885AFD" w:rsidP="00885AFD">
            <w:pPr>
              <w:spacing w:after="0" w:line="240" w:lineRule="auto"/>
              <w:rPr>
                <w:rFonts w:eastAsia="Times New Roman"/>
                <w:sz w:val="20"/>
                <w:szCs w:val="20"/>
                <w:lang w:val="sq"/>
              </w:rPr>
            </w:pP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8DA90D1"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43F249B6"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4102B644"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0171ECE"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590825AD"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17E53B3A"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01DE3F4" w14:textId="77777777" w:rsidR="00885AFD" w:rsidRPr="008C3203" w:rsidRDefault="00885AFD" w:rsidP="00885AFD">
            <w:pPr>
              <w:spacing w:after="0" w:line="240" w:lineRule="auto"/>
              <w:jc w:val="both"/>
              <w:rPr>
                <w:color w:val="000000"/>
                <w:sz w:val="20"/>
                <w:szCs w:val="20"/>
              </w:rPr>
            </w:pPr>
            <w:r>
              <w:rPr>
                <w:color w:val="000000"/>
                <w:sz w:val="20"/>
              </w:rPr>
              <w:t>Trungjet e Qarrit (Quercus cerris), në Jezerc</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5BEF736" w14:textId="77777777" w:rsidR="00885AFD" w:rsidRPr="0030586B" w:rsidRDefault="00885AFD" w:rsidP="00885AFD">
            <w:pPr>
              <w:spacing w:after="0" w:line="240" w:lineRule="auto"/>
              <w:rPr>
                <w:sz w:val="20"/>
                <w:szCs w:val="20"/>
              </w:rPr>
            </w:pPr>
            <w:r>
              <w:rPr>
                <w:sz w:val="20"/>
              </w:rPr>
              <w:t>Ferizaj</w:t>
            </w:r>
          </w:p>
          <w:p w14:paraId="2A1E97DA"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72B459BD"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BE395CF"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4F6DA46"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D20927B"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p w14:paraId="65A07DD4" w14:textId="77777777" w:rsidR="00885AFD" w:rsidRPr="0030586B" w:rsidRDefault="00885AFD" w:rsidP="00885AFD">
            <w:pPr>
              <w:spacing w:after="0" w:line="240" w:lineRule="auto"/>
              <w:jc w:val="both"/>
              <w:rPr>
                <w:color w:val="000000"/>
                <w:sz w:val="20"/>
                <w:szCs w:val="20"/>
                <w:lang w:val="en-US"/>
              </w:rPr>
            </w:pPr>
          </w:p>
        </w:tc>
      </w:tr>
      <w:tr w:rsidR="00413667" w:rsidRPr="0030586B" w14:paraId="291517D3"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89A3AC3"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FCD074F" w14:textId="77777777" w:rsidR="00885AFD" w:rsidRPr="0030586B" w:rsidRDefault="00885AFD" w:rsidP="00885AFD">
            <w:pPr>
              <w:spacing w:after="0" w:line="240" w:lineRule="auto"/>
              <w:jc w:val="both"/>
              <w:rPr>
                <w:color w:val="000000"/>
                <w:sz w:val="20"/>
                <w:szCs w:val="20"/>
              </w:rPr>
            </w:pPr>
            <w:r>
              <w:rPr>
                <w:color w:val="000000"/>
                <w:sz w:val="20"/>
              </w:rPr>
              <w:t>Trungu i Bungut (Quercus petraea), në Komogllavë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79E2B94" w14:textId="77777777" w:rsidR="00885AFD" w:rsidRPr="0030586B" w:rsidRDefault="00885AFD" w:rsidP="00885AFD">
            <w:pPr>
              <w:spacing w:after="0" w:line="240" w:lineRule="auto"/>
              <w:rPr>
                <w:sz w:val="20"/>
                <w:szCs w:val="20"/>
              </w:rPr>
            </w:pPr>
            <w:r>
              <w:rPr>
                <w:sz w:val="20"/>
              </w:rPr>
              <w:t>Ferizaj</w:t>
            </w:r>
          </w:p>
          <w:p w14:paraId="49FAAA5A"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0661384"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7077A1B"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4E43EC4"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348C0B1"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3E7A89B2"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93FC51B"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0E797347" w14:textId="77777777" w:rsidR="00885AFD" w:rsidRPr="0030586B" w:rsidRDefault="00885AFD" w:rsidP="00885AFD">
            <w:pPr>
              <w:spacing w:after="0" w:line="240" w:lineRule="auto"/>
              <w:jc w:val="both"/>
              <w:rPr>
                <w:color w:val="000000"/>
                <w:sz w:val="20"/>
                <w:szCs w:val="20"/>
              </w:rPr>
            </w:pPr>
            <w:r>
              <w:rPr>
                <w:color w:val="000000"/>
                <w:sz w:val="20"/>
              </w:rPr>
              <w:t xml:space="preserve">Trungu i Bungut (Quercus petraea) në Lloshkobarë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644835CB" w14:textId="77777777" w:rsidR="00885AFD" w:rsidRPr="0030586B" w:rsidRDefault="00885AFD" w:rsidP="00885AFD">
            <w:pPr>
              <w:spacing w:after="0" w:line="240" w:lineRule="auto"/>
              <w:rPr>
                <w:sz w:val="20"/>
                <w:szCs w:val="20"/>
              </w:rPr>
            </w:pPr>
            <w:r>
              <w:rPr>
                <w:sz w:val="20"/>
              </w:rPr>
              <w:t>Ferizaj</w:t>
            </w:r>
          </w:p>
          <w:p w14:paraId="4144A621"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1A623B9"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DB51A9D"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7CAF1E6"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FAEC2F9"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722EA152"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7E015730"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147AD15D" w14:textId="77777777" w:rsidR="00885AFD" w:rsidRPr="008C3203" w:rsidRDefault="00885AFD" w:rsidP="00885AFD">
            <w:pPr>
              <w:spacing w:after="0" w:line="240" w:lineRule="auto"/>
              <w:jc w:val="both"/>
              <w:rPr>
                <w:color w:val="000000"/>
                <w:sz w:val="20"/>
                <w:szCs w:val="20"/>
              </w:rPr>
            </w:pPr>
            <w:r>
              <w:rPr>
                <w:color w:val="000000"/>
                <w:sz w:val="20"/>
              </w:rPr>
              <w:t xml:space="preserve">Trungu i Qarrit (Quercus cerris) në Pajat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6BE9941" w14:textId="77777777" w:rsidR="00885AFD" w:rsidRPr="0030586B" w:rsidRDefault="00885AFD" w:rsidP="00885AFD">
            <w:pPr>
              <w:spacing w:after="0" w:line="240" w:lineRule="auto"/>
              <w:rPr>
                <w:sz w:val="20"/>
                <w:szCs w:val="20"/>
              </w:rPr>
            </w:pPr>
            <w:r>
              <w:rPr>
                <w:sz w:val="20"/>
              </w:rPr>
              <w:t>Ferizaj</w:t>
            </w:r>
          </w:p>
          <w:p w14:paraId="190A1C7F"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3F3EB5C"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2F98FD3E"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1B37FEAE"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E3213CE"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2A1D9F19"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01EFBEAE"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572BE4C" w14:textId="77777777" w:rsidR="00885AFD" w:rsidRPr="008C3203" w:rsidRDefault="00885AFD" w:rsidP="00885AFD">
            <w:pPr>
              <w:spacing w:after="0" w:line="240" w:lineRule="auto"/>
              <w:jc w:val="both"/>
              <w:rPr>
                <w:color w:val="000000"/>
                <w:sz w:val="20"/>
                <w:szCs w:val="20"/>
              </w:rPr>
            </w:pPr>
            <w:r>
              <w:rPr>
                <w:color w:val="000000"/>
                <w:sz w:val="20"/>
              </w:rPr>
              <w:t xml:space="preserve">Trungu i Qarrit (Quercus cerris) në Rahovicë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DFB6670" w14:textId="77777777" w:rsidR="00885AFD" w:rsidRPr="0030586B" w:rsidRDefault="00885AFD" w:rsidP="00885AFD">
            <w:pPr>
              <w:spacing w:after="0" w:line="240" w:lineRule="auto"/>
              <w:rPr>
                <w:sz w:val="20"/>
                <w:szCs w:val="20"/>
              </w:rPr>
            </w:pPr>
            <w:r>
              <w:rPr>
                <w:sz w:val="20"/>
              </w:rPr>
              <w:t>Ferizaj</w:t>
            </w:r>
          </w:p>
          <w:p w14:paraId="3095DF0F"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09B0C68"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737AFF8"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E66B429"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51A3987"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23E3477A"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4D6D5E9E"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77D3B9BF" w14:textId="77777777" w:rsidR="00885AFD" w:rsidRPr="008C3203" w:rsidRDefault="00885AFD" w:rsidP="00885AFD">
            <w:pPr>
              <w:spacing w:after="0" w:line="240" w:lineRule="auto"/>
              <w:jc w:val="both"/>
              <w:rPr>
                <w:color w:val="000000"/>
                <w:sz w:val="20"/>
                <w:szCs w:val="20"/>
              </w:rPr>
            </w:pPr>
            <w:r>
              <w:rPr>
                <w:color w:val="000000"/>
                <w:sz w:val="20"/>
              </w:rPr>
              <w:t xml:space="preserve">Trungu i Qarrit (Quercus cerris) në Rahovicë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089D93D" w14:textId="77777777" w:rsidR="00885AFD" w:rsidRPr="0030586B" w:rsidRDefault="00885AFD" w:rsidP="00885AFD">
            <w:pPr>
              <w:spacing w:after="0" w:line="240" w:lineRule="auto"/>
              <w:rPr>
                <w:sz w:val="20"/>
                <w:szCs w:val="20"/>
              </w:rPr>
            </w:pPr>
            <w:r>
              <w:rPr>
                <w:sz w:val="20"/>
              </w:rPr>
              <w:t>Ferizaj</w:t>
            </w:r>
          </w:p>
          <w:p w14:paraId="135FAE96"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58B97786"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E2B3103"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A04180E"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A1BB45E"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2B1B721A"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139D82D"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032733C8" w14:textId="77777777" w:rsidR="00885AFD" w:rsidRPr="0030586B" w:rsidRDefault="00885AFD" w:rsidP="00885AFD">
            <w:pPr>
              <w:spacing w:after="0" w:line="240" w:lineRule="auto"/>
              <w:jc w:val="both"/>
              <w:rPr>
                <w:color w:val="000000"/>
                <w:sz w:val="20"/>
                <w:szCs w:val="20"/>
              </w:rPr>
            </w:pPr>
            <w:r>
              <w:rPr>
                <w:color w:val="000000"/>
                <w:sz w:val="20"/>
              </w:rPr>
              <w:t>Trungu i Qarrit (Quercus cerris) në Zaskok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1FA35AF" w14:textId="77777777" w:rsidR="00885AFD" w:rsidRPr="0030586B" w:rsidRDefault="00885AFD" w:rsidP="00885AFD">
            <w:pPr>
              <w:spacing w:after="0" w:line="240" w:lineRule="auto"/>
              <w:rPr>
                <w:sz w:val="20"/>
                <w:szCs w:val="20"/>
              </w:rPr>
            </w:pPr>
            <w:r>
              <w:rPr>
                <w:sz w:val="20"/>
              </w:rPr>
              <w:t>Ferizaj</w:t>
            </w:r>
          </w:p>
          <w:p w14:paraId="46EA2CA1"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0BEF3DB"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89DEA74"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D385270"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4BF548D"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bl>
    <w:p w14:paraId="56F510DB" w14:textId="77777777" w:rsidR="00885AFD" w:rsidRPr="00680962" w:rsidRDefault="00885AFD" w:rsidP="00885AFD">
      <w:pPr>
        <w:spacing w:after="0" w:line="240" w:lineRule="auto"/>
        <w:rPr>
          <w:lang w:val="de-DE"/>
        </w:rPr>
      </w:pPr>
    </w:p>
    <w:p w14:paraId="1294915B" w14:textId="77777777" w:rsidR="00885AFD" w:rsidRPr="00885AFD" w:rsidRDefault="00885AFD" w:rsidP="56AAC25F">
      <w:pPr>
        <w:spacing w:after="0" w:line="240" w:lineRule="auto"/>
        <w:jc w:val="both"/>
        <w:rPr>
          <w:rFonts w:eastAsia="Arial"/>
        </w:rPr>
      </w:pPr>
      <w:r>
        <w:t>Sipas të dhënave nga regjistri i zonave të mbrojtura të natyrës në Komunën e</w:t>
      </w:r>
      <w:r>
        <w:rPr>
          <w:i/>
        </w:rPr>
        <w:t xml:space="preserve"> Hanit të Elezit</w:t>
      </w:r>
      <w:r>
        <w:t xml:space="preserve">, asnjë zonë e mbrojtur nuk është identifikuar nga asnjë kategori e këtyre zonave duke përfshirë parqet kombëtare, parqet natyrore, rezervatet natyrore ose monumentet e natyrës.  </w:t>
      </w:r>
    </w:p>
    <w:p w14:paraId="689903D5" w14:textId="77777777" w:rsidR="00885AFD" w:rsidRPr="00885AFD" w:rsidRDefault="00885AFD" w:rsidP="00885AFD">
      <w:pPr>
        <w:spacing w:after="0" w:line="240" w:lineRule="auto"/>
        <w:jc w:val="center"/>
      </w:pPr>
      <w:r>
        <w:rPr>
          <w:b/>
          <w:color w:val="FFFFFF"/>
        </w:rPr>
        <w:t>Shëno</w:t>
      </w:r>
    </w:p>
    <w:p w14:paraId="090F1813" w14:textId="77777777" w:rsidR="00BE0D24" w:rsidRDefault="00BE0D24" w:rsidP="0030586B">
      <w:pPr>
        <w:pStyle w:val="Caption"/>
        <w:spacing w:after="120"/>
        <w:rPr>
          <w:i w:val="0"/>
          <w:sz w:val="20"/>
        </w:rPr>
      </w:pPr>
      <w:bookmarkStart w:id="73" w:name="_Toc185936698"/>
    </w:p>
    <w:p w14:paraId="69CA3B82" w14:textId="77777777" w:rsidR="00BE0D24" w:rsidRDefault="00BE0D24" w:rsidP="0030586B">
      <w:pPr>
        <w:pStyle w:val="Caption"/>
        <w:spacing w:after="120"/>
        <w:rPr>
          <w:i w:val="0"/>
          <w:sz w:val="20"/>
        </w:rPr>
      </w:pPr>
    </w:p>
    <w:p w14:paraId="29CB57E9" w14:textId="77777777" w:rsidR="00BE0D24" w:rsidRDefault="00BE0D24" w:rsidP="0030586B">
      <w:pPr>
        <w:pStyle w:val="Caption"/>
        <w:spacing w:after="120"/>
        <w:rPr>
          <w:i w:val="0"/>
          <w:sz w:val="20"/>
        </w:rPr>
      </w:pPr>
    </w:p>
    <w:p w14:paraId="6AAAB2C5" w14:textId="77777777" w:rsidR="00BE0D24" w:rsidRDefault="00BE0D24" w:rsidP="0030586B">
      <w:pPr>
        <w:pStyle w:val="Caption"/>
        <w:spacing w:after="120"/>
        <w:rPr>
          <w:i w:val="0"/>
          <w:sz w:val="20"/>
        </w:rPr>
      </w:pPr>
    </w:p>
    <w:p w14:paraId="59F60AD4" w14:textId="77777777" w:rsidR="00BE0D24" w:rsidRDefault="00BE0D24" w:rsidP="0030586B">
      <w:pPr>
        <w:pStyle w:val="Caption"/>
        <w:spacing w:after="120"/>
        <w:rPr>
          <w:i w:val="0"/>
          <w:sz w:val="20"/>
        </w:rPr>
      </w:pPr>
    </w:p>
    <w:p w14:paraId="57BD1F59" w14:textId="77777777" w:rsidR="00BE0D24" w:rsidRDefault="00BE0D24" w:rsidP="0030586B">
      <w:pPr>
        <w:pStyle w:val="Caption"/>
        <w:spacing w:after="120"/>
        <w:rPr>
          <w:i w:val="0"/>
          <w:sz w:val="20"/>
        </w:rPr>
      </w:pPr>
    </w:p>
    <w:p w14:paraId="7F7DFDF5" w14:textId="77777777" w:rsidR="00BE0D24" w:rsidRDefault="00BE0D24" w:rsidP="0030586B">
      <w:pPr>
        <w:pStyle w:val="Caption"/>
        <w:spacing w:after="120"/>
        <w:rPr>
          <w:i w:val="0"/>
          <w:sz w:val="20"/>
        </w:rPr>
      </w:pPr>
    </w:p>
    <w:p w14:paraId="3D50AB05" w14:textId="77777777" w:rsidR="00BE0D24" w:rsidRDefault="00BE0D24" w:rsidP="0030586B">
      <w:pPr>
        <w:pStyle w:val="Caption"/>
        <w:spacing w:after="120"/>
        <w:rPr>
          <w:i w:val="0"/>
          <w:sz w:val="20"/>
        </w:rPr>
      </w:pPr>
    </w:p>
    <w:p w14:paraId="3A67C1F5" w14:textId="77777777" w:rsidR="00BE0D24" w:rsidRDefault="00BE0D24" w:rsidP="0030586B">
      <w:pPr>
        <w:pStyle w:val="Caption"/>
        <w:spacing w:after="120"/>
        <w:rPr>
          <w:i w:val="0"/>
          <w:sz w:val="20"/>
        </w:rPr>
      </w:pPr>
    </w:p>
    <w:p w14:paraId="5134EFEC" w14:textId="5ABDB223" w:rsidR="00885AFD" w:rsidRPr="0030586B" w:rsidRDefault="0030586B" w:rsidP="0030586B">
      <w:pPr>
        <w:pStyle w:val="Caption"/>
        <w:spacing w:after="120"/>
        <w:rPr>
          <w:i w:val="0"/>
          <w:iCs w:val="0"/>
          <w:sz w:val="20"/>
          <w:szCs w:val="20"/>
        </w:rPr>
      </w:pPr>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Rajoni i Gjilanit</w:t>
      </w:r>
      <w:bookmarkEnd w:id="73"/>
    </w:p>
    <w:tbl>
      <w:tblPr>
        <w:tblW w:w="5000" w:type="pct"/>
        <w:tblLayout w:type="fixed"/>
        <w:tblLook w:val="01E0" w:firstRow="1" w:lastRow="1" w:firstColumn="1" w:lastColumn="1" w:noHBand="0" w:noVBand="0"/>
      </w:tblPr>
      <w:tblGrid>
        <w:gridCol w:w="886"/>
        <w:gridCol w:w="2253"/>
        <w:gridCol w:w="699"/>
        <w:gridCol w:w="807"/>
        <w:gridCol w:w="925"/>
        <w:gridCol w:w="1048"/>
        <w:gridCol w:w="1106"/>
        <w:gridCol w:w="1616"/>
      </w:tblGrid>
      <w:tr w:rsidR="00885AFD" w:rsidRPr="0030586B" w14:paraId="3DCFAE06" w14:textId="77777777" w:rsidTr="0001569C">
        <w:trPr>
          <w:trHeight w:val="250"/>
        </w:trPr>
        <w:tc>
          <w:tcPr>
            <w:tcW w:w="4135" w:type="pct"/>
            <w:gridSpan w:val="7"/>
            <w:tcBorders>
              <w:top w:val="single" w:sz="8" w:space="0" w:color="000000"/>
              <w:left w:val="single" w:sz="8" w:space="0" w:color="000000"/>
              <w:bottom w:val="single" w:sz="8" w:space="0" w:color="000000"/>
              <w:right w:val="single" w:sz="8" w:space="0" w:color="000000"/>
            </w:tcBorders>
            <w:shd w:val="clear" w:color="auto" w:fill="99CC00"/>
          </w:tcPr>
          <w:p w14:paraId="76E52000" w14:textId="77777777" w:rsidR="00885AFD" w:rsidRPr="0030586B" w:rsidRDefault="00885AFD" w:rsidP="00885AFD">
            <w:pPr>
              <w:spacing w:after="0" w:line="240" w:lineRule="auto"/>
              <w:jc w:val="center"/>
              <w:rPr>
                <w:rFonts w:eastAsia="Times New Roman"/>
                <w:b/>
                <w:color w:val="000000"/>
                <w:sz w:val="20"/>
                <w:szCs w:val="20"/>
              </w:rPr>
            </w:pPr>
            <w:r>
              <w:rPr>
                <w:b/>
                <w:color w:val="000000"/>
                <w:sz w:val="20"/>
              </w:rPr>
              <w:t>MONUMENTE NATYRORE (6010.79 ha)</w:t>
            </w:r>
          </w:p>
        </w:tc>
        <w:tc>
          <w:tcPr>
            <w:tcW w:w="865" w:type="pct"/>
            <w:tcBorders>
              <w:top w:val="single" w:sz="8" w:space="0" w:color="000000"/>
              <w:left w:val="single" w:sz="8" w:space="0" w:color="000000"/>
              <w:bottom w:val="single" w:sz="8" w:space="0" w:color="000000"/>
              <w:right w:val="single" w:sz="8" w:space="0" w:color="000000"/>
            </w:tcBorders>
            <w:shd w:val="clear" w:color="auto" w:fill="99CC00"/>
          </w:tcPr>
          <w:p w14:paraId="4F099616" w14:textId="77777777" w:rsidR="00885AFD" w:rsidRPr="0030586B" w:rsidRDefault="00885AFD" w:rsidP="00885AFD">
            <w:pPr>
              <w:spacing w:after="0" w:line="240" w:lineRule="auto"/>
              <w:jc w:val="center"/>
              <w:rPr>
                <w:rFonts w:eastAsia="Times New Roman"/>
                <w:b/>
                <w:i/>
                <w:color w:val="000000"/>
                <w:sz w:val="20"/>
                <w:szCs w:val="20"/>
                <w:lang w:val="sq"/>
              </w:rPr>
            </w:pPr>
          </w:p>
        </w:tc>
      </w:tr>
      <w:tr w:rsidR="00C13B3F" w:rsidRPr="0030586B" w14:paraId="01D90ACF" w14:textId="77777777" w:rsidTr="0001569C">
        <w:trPr>
          <w:trHeight w:val="970"/>
        </w:trPr>
        <w:tc>
          <w:tcPr>
            <w:tcW w:w="475" w:type="pct"/>
            <w:tcBorders>
              <w:top w:val="single" w:sz="8" w:space="0" w:color="000000"/>
              <w:left w:val="single" w:sz="8" w:space="0" w:color="000000"/>
              <w:bottom w:val="single" w:sz="8" w:space="0" w:color="000000"/>
              <w:right w:val="single" w:sz="8" w:space="0" w:color="000000"/>
            </w:tcBorders>
            <w:shd w:val="clear" w:color="auto" w:fill="FFFF99"/>
          </w:tcPr>
          <w:p w14:paraId="6353E276" w14:textId="77777777" w:rsidR="00C13B3F" w:rsidRPr="0030586B" w:rsidRDefault="00C13B3F" w:rsidP="00C13B3F">
            <w:pPr>
              <w:spacing w:after="0" w:line="240" w:lineRule="auto"/>
              <w:rPr>
                <w:rFonts w:eastAsia="Arial"/>
                <w:sz w:val="20"/>
                <w:szCs w:val="20"/>
              </w:rPr>
            </w:pPr>
            <w:r>
              <w:rPr>
                <w:b/>
                <w:color w:val="000000"/>
                <w:sz w:val="20"/>
              </w:rPr>
              <w:t>Kodi</w:t>
            </w:r>
          </w:p>
        </w:tc>
        <w:tc>
          <w:tcPr>
            <w:tcW w:w="1206" w:type="pct"/>
            <w:tcBorders>
              <w:top w:val="single" w:sz="8" w:space="0" w:color="000000"/>
              <w:left w:val="single" w:sz="8" w:space="0" w:color="000000"/>
              <w:bottom w:val="single" w:sz="8" w:space="0" w:color="000000"/>
              <w:right w:val="single" w:sz="8" w:space="0" w:color="000000"/>
            </w:tcBorders>
            <w:shd w:val="clear" w:color="auto" w:fill="FFFF99"/>
          </w:tcPr>
          <w:p w14:paraId="2423B13F" w14:textId="77777777" w:rsidR="00C13B3F" w:rsidRPr="0030586B" w:rsidRDefault="00C13B3F" w:rsidP="00C13B3F">
            <w:pPr>
              <w:spacing w:after="0" w:line="240" w:lineRule="auto"/>
              <w:rPr>
                <w:rFonts w:eastAsia="Arial"/>
                <w:sz w:val="20"/>
                <w:szCs w:val="20"/>
              </w:rPr>
            </w:pPr>
            <w:r>
              <w:rPr>
                <w:b/>
                <w:color w:val="000000"/>
                <w:sz w:val="20"/>
              </w:rPr>
              <w:t xml:space="preserve">Emri i zonës/objektit  </w:t>
            </w:r>
          </w:p>
        </w:tc>
        <w:tc>
          <w:tcPr>
            <w:tcW w:w="374" w:type="pct"/>
            <w:tcBorders>
              <w:top w:val="single" w:sz="8" w:space="0" w:color="000000"/>
              <w:left w:val="single" w:sz="8" w:space="0" w:color="000000"/>
              <w:bottom w:val="single" w:sz="8" w:space="0" w:color="000000"/>
              <w:right w:val="single" w:sz="8" w:space="0" w:color="000000"/>
            </w:tcBorders>
            <w:shd w:val="clear" w:color="auto" w:fill="FFFF99"/>
          </w:tcPr>
          <w:p w14:paraId="08537257" w14:textId="77777777" w:rsidR="00C13B3F" w:rsidRPr="0030586B" w:rsidRDefault="00C13B3F" w:rsidP="00C13B3F">
            <w:pPr>
              <w:spacing w:after="0" w:line="240" w:lineRule="auto"/>
              <w:rPr>
                <w:rFonts w:eastAsia="Arial"/>
                <w:sz w:val="20"/>
                <w:szCs w:val="20"/>
              </w:rPr>
            </w:pPr>
            <w:r>
              <w:rPr>
                <w:b/>
                <w:color w:val="000000"/>
                <w:sz w:val="20"/>
              </w:rPr>
              <w:t>Komuna/zona</w:t>
            </w:r>
          </w:p>
        </w:tc>
        <w:tc>
          <w:tcPr>
            <w:tcW w:w="432" w:type="pct"/>
            <w:tcBorders>
              <w:top w:val="single" w:sz="8" w:space="0" w:color="000000"/>
              <w:left w:val="single" w:sz="8" w:space="0" w:color="000000"/>
              <w:bottom w:val="single" w:sz="8" w:space="0" w:color="000000"/>
              <w:right w:val="single" w:sz="8" w:space="0" w:color="000000"/>
            </w:tcBorders>
            <w:shd w:val="clear" w:color="auto" w:fill="FFFF99"/>
          </w:tcPr>
          <w:p w14:paraId="04562CC8" w14:textId="77777777" w:rsidR="00C13B3F" w:rsidRPr="0030586B" w:rsidRDefault="00C13B3F" w:rsidP="00C13B3F">
            <w:pPr>
              <w:spacing w:after="0" w:line="240" w:lineRule="auto"/>
              <w:rPr>
                <w:sz w:val="20"/>
                <w:szCs w:val="20"/>
              </w:rPr>
            </w:pPr>
            <w:r>
              <w:rPr>
                <w:b/>
                <w:color w:val="000000"/>
                <w:sz w:val="20"/>
              </w:rPr>
              <w:t>Sipërfaqja</w:t>
            </w:r>
          </w:p>
          <w:p w14:paraId="79009878" w14:textId="77777777" w:rsidR="00C13B3F" w:rsidRPr="0030586B" w:rsidRDefault="00C13B3F" w:rsidP="00C13B3F">
            <w:pPr>
              <w:spacing w:after="0" w:line="240" w:lineRule="auto"/>
              <w:rPr>
                <w:rFonts w:eastAsia="Arial"/>
                <w:sz w:val="20"/>
                <w:szCs w:val="20"/>
              </w:rPr>
            </w:pPr>
            <w:r>
              <w:rPr>
                <w:b/>
                <w:color w:val="000000"/>
                <w:sz w:val="20"/>
              </w:rPr>
              <w:t>/ ha</w:t>
            </w:r>
          </w:p>
        </w:tc>
        <w:tc>
          <w:tcPr>
            <w:tcW w:w="495" w:type="pct"/>
            <w:tcBorders>
              <w:top w:val="single" w:sz="8" w:space="0" w:color="000000"/>
              <w:left w:val="single" w:sz="8" w:space="0" w:color="000000"/>
              <w:bottom w:val="single" w:sz="8" w:space="0" w:color="000000"/>
              <w:right w:val="single" w:sz="8" w:space="0" w:color="000000"/>
            </w:tcBorders>
            <w:shd w:val="clear" w:color="auto" w:fill="FFFF99"/>
          </w:tcPr>
          <w:p w14:paraId="26E62D0E" w14:textId="77777777" w:rsidR="00C13B3F" w:rsidRPr="0030586B" w:rsidRDefault="00C13B3F" w:rsidP="00C13B3F">
            <w:pPr>
              <w:spacing w:after="0" w:line="240" w:lineRule="auto"/>
              <w:rPr>
                <w:rFonts w:eastAsia="Times New Roman"/>
                <w:b/>
                <w:color w:val="000000"/>
                <w:sz w:val="20"/>
                <w:szCs w:val="20"/>
              </w:rPr>
            </w:pPr>
            <w:r>
              <w:rPr>
                <w:b/>
                <w:color w:val="000000"/>
                <w:sz w:val="20"/>
              </w:rPr>
              <w:t>Kategoria sipas</w:t>
            </w:r>
          </w:p>
          <w:p w14:paraId="675B367E" w14:textId="77777777" w:rsidR="00C13B3F" w:rsidRPr="0030586B" w:rsidRDefault="00C13B3F" w:rsidP="00C13B3F">
            <w:pPr>
              <w:spacing w:after="0" w:line="240" w:lineRule="auto"/>
              <w:rPr>
                <w:rFonts w:eastAsia="Arial"/>
                <w:sz w:val="20"/>
                <w:szCs w:val="20"/>
              </w:rPr>
            </w:pPr>
            <w:r>
              <w:rPr>
                <w:b/>
                <w:color w:val="000000"/>
                <w:sz w:val="20"/>
              </w:rPr>
              <w:t>IUCN</w:t>
            </w:r>
          </w:p>
        </w:tc>
        <w:tc>
          <w:tcPr>
            <w:tcW w:w="561" w:type="pct"/>
            <w:tcBorders>
              <w:top w:val="single" w:sz="8" w:space="0" w:color="000000"/>
              <w:left w:val="single" w:sz="8" w:space="0" w:color="000000"/>
              <w:bottom w:val="single" w:sz="8" w:space="0" w:color="000000"/>
              <w:right w:val="single" w:sz="8" w:space="0" w:color="000000"/>
            </w:tcBorders>
            <w:shd w:val="clear" w:color="auto" w:fill="FFFF99"/>
          </w:tcPr>
          <w:p w14:paraId="314679C2" w14:textId="77777777" w:rsidR="00C13B3F" w:rsidRPr="0030586B" w:rsidRDefault="00C13B3F" w:rsidP="00C13B3F">
            <w:pPr>
              <w:spacing w:after="0" w:line="240" w:lineRule="auto"/>
              <w:rPr>
                <w:rFonts w:eastAsia="Arial"/>
                <w:sz w:val="20"/>
                <w:szCs w:val="20"/>
              </w:rPr>
            </w:pPr>
            <w:r>
              <w:rPr>
                <w:b/>
                <w:color w:val="000000"/>
                <w:sz w:val="20"/>
              </w:rPr>
              <w:t>Vite mbrojtje</w:t>
            </w:r>
          </w:p>
        </w:tc>
        <w:tc>
          <w:tcPr>
            <w:tcW w:w="592" w:type="pct"/>
            <w:tcBorders>
              <w:top w:val="single" w:sz="8" w:space="0" w:color="000000"/>
              <w:left w:val="single" w:sz="8" w:space="0" w:color="000000"/>
              <w:bottom w:val="single" w:sz="8" w:space="0" w:color="000000"/>
              <w:right w:val="single" w:sz="8" w:space="0" w:color="000000"/>
            </w:tcBorders>
            <w:shd w:val="clear" w:color="auto" w:fill="FFFF99"/>
          </w:tcPr>
          <w:p w14:paraId="77B9D639" w14:textId="77777777" w:rsidR="00C13B3F" w:rsidRPr="0030586B" w:rsidRDefault="00C13B3F" w:rsidP="00C13B3F">
            <w:pPr>
              <w:spacing w:after="0" w:line="240" w:lineRule="auto"/>
              <w:rPr>
                <w:rFonts w:eastAsia="Arial"/>
                <w:sz w:val="20"/>
                <w:szCs w:val="20"/>
              </w:rPr>
            </w:pPr>
            <w:r>
              <w:rPr>
                <w:b/>
                <w:color w:val="000000"/>
                <w:sz w:val="20"/>
              </w:rPr>
              <w:t>Përshkrimi i shkurtër i vlerave</w:t>
            </w:r>
          </w:p>
        </w:tc>
        <w:tc>
          <w:tcPr>
            <w:tcW w:w="865" w:type="pct"/>
            <w:tcBorders>
              <w:top w:val="single" w:sz="8" w:space="0" w:color="000000"/>
              <w:left w:val="single" w:sz="8" w:space="0" w:color="000000"/>
              <w:bottom w:val="single" w:sz="8" w:space="0" w:color="000000"/>
              <w:right w:val="single" w:sz="8" w:space="0" w:color="000000"/>
            </w:tcBorders>
            <w:shd w:val="clear" w:color="auto" w:fill="FFFF99"/>
          </w:tcPr>
          <w:p w14:paraId="2F5C453D" w14:textId="77777777" w:rsidR="00C13B3F" w:rsidRPr="0030586B" w:rsidRDefault="00C13B3F" w:rsidP="00C13B3F">
            <w:pPr>
              <w:spacing w:after="0" w:line="240" w:lineRule="auto"/>
              <w:rPr>
                <w:rFonts w:eastAsia="Arial"/>
                <w:color w:val="528135"/>
                <w:sz w:val="20"/>
                <w:szCs w:val="20"/>
              </w:rPr>
            </w:pPr>
            <w:r>
              <w:rPr>
                <w:b/>
                <w:color w:val="000000"/>
                <w:sz w:val="20"/>
              </w:rPr>
              <w:t>Kodi</w:t>
            </w:r>
          </w:p>
        </w:tc>
      </w:tr>
      <w:tr w:rsidR="00C13B3F" w:rsidRPr="0030586B" w14:paraId="007858F7" w14:textId="77777777" w:rsidTr="0001569C">
        <w:trPr>
          <w:trHeight w:val="1125"/>
        </w:trPr>
        <w:tc>
          <w:tcPr>
            <w:tcW w:w="475" w:type="pct"/>
            <w:tcBorders>
              <w:top w:val="nil"/>
              <w:left w:val="single" w:sz="8" w:space="0" w:color="000000"/>
              <w:bottom w:val="single" w:sz="8" w:space="0" w:color="000000"/>
              <w:right w:val="single" w:sz="8" w:space="0" w:color="000000"/>
            </w:tcBorders>
            <w:shd w:val="clear" w:color="auto" w:fill="CCFFCC"/>
          </w:tcPr>
          <w:p w14:paraId="7E804BE9" w14:textId="77777777" w:rsidR="00C13B3F" w:rsidRPr="0030586B" w:rsidRDefault="00C13B3F" w:rsidP="00C13B3F">
            <w:pPr>
              <w:spacing w:after="0" w:line="240" w:lineRule="auto"/>
              <w:rPr>
                <w:rFonts w:eastAsia="Arial"/>
                <w:sz w:val="20"/>
                <w:szCs w:val="20"/>
              </w:rPr>
            </w:pPr>
            <w:r>
              <w:rPr>
                <w:sz w:val="20"/>
              </w:rPr>
              <w:t>MN_183</w:t>
            </w:r>
          </w:p>
        </w:tc>
        <w:tc>
          <w:tcPr>
            <w:tcW w:w="1206" w:type="pct"/>
            <w:tcBorders>
              <w:top w:val="nil"/>
              <w:left w:val="single" w:sz="8" w:space="0" w:color="000000"/>
              <w:bottom w:val="single" w:sz="8" w:space="0" w:color="000000"/>
              <w:right w:val="single" w:sz="8" w:space="0" w:color="000000"/>
            </w:tcBorders>
            <w:shd w:val="clear" w:color="auto" w:fill="CCFFCC"/>
          </w:tcPr>
          <w:p w14:paraId="1AED2A00" w14:textId="77777777" w:rsidR="00C13B3F" w:rsidRPr="0030586B" w:rsidRDefault="00C13B3F" w:rsidP="00C13B3F">
            <w:pPr>
              <w:spacing w:after="0" w:line="240" w:lineRule="auto"/>
              <w:rPr>
                <w:rFonts w:eastAsia="Arial"/>
                <w:sz w:val="20"/>
                <w:szCs w:val="20"/>
              </w:rPr>
            </w:pPr>
            <w:r>
              <w:rPr>
                <w:sz w:val="20"/>
              </w:rPr>
              <w:t>Trungjet e Qarrit (quercus</w:t>
            </w:r>
          </w:p>
          <w:p w14:paraId="17711240" w14:textId="77777777" w:rsidR="00C13B3F" w:rsidRPr="0030586B" w:rsidRDefault="00C13B3F" w:rsidP="00C13B3F">
            <w:pPr>
              <w:spacing w:after="0" w:line="240" w:lineRule="auto"/>
              <w:rPr>
                <w:rFonts w:eastAsia="Arial"/>
                <w:sz w:val="20"/>
                <w:szCs w:val="20"/>
              </w:rPr>
            </w:pPr>
            <w:r>
              <w:rPr>
                <w:sz w:val="20"/>
              </w:rPr>
              <w:t>cerris) në Binçë</w:t>
            </w:r>
          </w:p>
        </w:tc>
        <w:tc>
          <w:tcPr>
            <w:tcW w:w="374" w:type="pct"/>
            <w:tcBorders>
              <w:top w:val="nil"/>
              <w:left w:val="single" w:sz="8" w:space="0" w:color="000000"/>
              <w:bottom w:val="single" w:sz="8" w:space="0" w:color="000000"/>
              <w:right w:val="single" w:sz="8" w:space="0" w:color="000000"/>
            </w:tcBorders>
            <w:shd w:val="clear" w:color="auto" w:fill="CCFFCC"/>
          </w:tcPr>
          <w:p w14:paraId="67D5E954"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nil"/>
              <w:left w:val="single" w:sz="8" w:space="0" w:color="000000"/>
              <w:bottom w:val="single" w:sz="8" w:space="0" w:color="000000"/>
              <w:right w:val="single" w:sz="8" w:space="0" w:color="000000"/>
            </w:tcBorders>
            <w:shd w:val="clear" w:color="auto" w:fill="CCFFCC"/>
          </w:tcPr>
          <w:p w14:paraId="146531AE"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nil"/>
              <w:left w:val="single" w:sz="8" w:space="0" w:color="000000"/>
              <w:bottom w:val="single" w:sz="8" w:space="0" w:color="000000"/>
              <w:right w:val="single" w:sz="8" w:space="0" w:color="000000"/>
            </w:tcBorders>
            <w:shd w:val="clear" w:color="auto" w:fill="CCFFCC"/>
          </w:tcPr>
          <w:p w14:paraId="092FA4D9" w14:textId="77777777" w:rsidR="00C13B3F" w:rsidRPr="0030586B" w:rsidRDefault="00C13B3F" w:rsidP="00C13B3F">
            <w:pPr>
              <w:spacing w:after="0" w:line="240" w:lineRule="auto"/>
              <w:rPr>
                <w:rFonts w:eastAsia="Arial"/>
                <w:sz w:val="20"/>
                <w:szCs w:val="20"/>
              </w:rPr>
            </w:pPr>
            <w:r>
              <w:rPr>
                <w:sz w:val="20"/>
              </w:rPr>
              <w:t>13.97</w:t>
            </w:r>
          </w:p>
        </w:tc>
        <w:tc>
          <w:tcPr>
            <w:tcW w:w="561" w:type="pct"/>
            <w:tcBorders>
              <w:top w:val="nil"/>
              <w:left w:val="single" w:sz="8" w:space="0" w:color="000000"/>
              <w:bottom w:val="single" w:sz="8" w:space="0" w:color="000000"/>
              <w:right w:val="single" w:sz="8" w:space="0" w:color="000000"/>
            </w:tcBorders>
            <w:shd w:val="clear" w:color="auto" w:fill="CCFFCC"/>
          </w:tcPr>
          <w:p w14:paraId="03D3DAFF"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nil"/>
              <w:left w:val="single" w:sz="8" w:space="0" w:color="000000"/>
              <w:bottom w:val="single" w:sz="8" w:space="0" w:color="000000"/>
              <w:right w:val="single" w:sz="8" w:space="0" w:color="000000"/>
            </w:tcBorders>
            <w:shd w:val="clear" w:color="auto" w:fill="CCFFCC"/>
          </w:tcPr>
          <w:p w14:paraId="71852B0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nil"/>
              <w:left w:val="single" w:sz="8" w:space="0" w:color="000000"/>
              <w:bottom w:val="single" w:sz="8" w:space="0" w:color="000000"/>
              <w:right w:val="single" w:sz="8" w:space="0" w:color="000000"/>
            </w:tcBorders>
            <w:shd w:val="clear" w:color="auto" w:fill="CCFFCC"/>
          </w:tcPr>
          <w:p w14:paraId="1CD05C79" w14:textId="77777777" w:rsidR="00C13B3F" w:rsidRPr="0030586B" w:rsidRDefault="00C13B3F" w:rsidP="00C13B3F">
            <w:pPr>
              <w:spacing w:after="0" w:line="240" w:lineRule="auto"/>
              <w:rPr>
                <w:rFonts w:eastAsia="Arial"/>
                <w:sz w:val="20"/>
                <w:szCs w:val="20"/>
              </w:rPr>
            </w:pPr>
            <w:r>
              <w:rPr>
                <w:sz w:val="20"/>
              </w:rPr>
              <w:t>Monument natyror me karakter botanik</w:t>
            </w:r>
          </w:p>
        </w:tc>
      </w:tr>
      <w:tr w:rsidR="00C13B3F" w:rsidRPr="0030586B" w14:paraId="005179EA" w14:textId="77777777" w:rsidTr="0001569C">
        <w:trPr>
          <w:trHeight w:val="979"/>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23F9A864" w14:textId="77777777" w:rsidR="00C13B3F" w:rsidRPr="0030586B" w:rsidRDefault="00C13B3F" w:rsidP="00C13B3F">
            <w:pPr>
              <w:spacing w:after="0" w:line="240" w:lineRule="auto"/>
              <w:rPr>
                <w:rFonts w:eastAsia="Arial"/>
                <w:sz w:val="20"/>
                <w:szCs w:val="20"/>
              </w:rPr>
            </w:pPr>
            <w:r>
              <w:rPr>
                <w:sz w:val="20"/>
              </w:rPr>
              <w:t>MN_184</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3BBDC1B2" w14:textId="77777777" w:rsidR="00C13B3F" w:rsidRPr="0030586B" w:rsidRDefault="00C13B3F" w:rsidP="00C13B3F">
            <w:pPr>
              <w:spacing w:after="0" w:line="240" w:lineRule="auto"/>
              <w:rPr>
                <w:rFonts w:eastAsia="Arial"/>
                <w:sz w:val="20"/>
                <w:szCs w:val="20"/>
              </w:rPr>
            </w:pPr>
            <w:r>
              <w:rPr>
                <w:sz w:val="20"/>
              </w:rPr>
              <w:t>Burimi i ujit termomineral</w:t>
            </w:r>
          </w:p>
          <w:p w14:paraId="79BCA5EF" w14:textId="77777777" w:rsidR="00C13B3F" w:rsidRPr="0030586B" w:rsidRDefault="00C13B3F" w:rsidP="0030586B">
            <w:pPr>
              <w:spacing w:after="0" w:line="240" w:lineRule="auto"/>
              <w:rPr>
                <w:rFonts w:eastAsia="Arial"/>
                <w:sz w:val="20"/>
                <w:szCs w:val="20"/>
              </w:rPr>
            </w:pPr>
            <w:r>
              <w:rPr>
                <w:sz w:val="20"/>
              </w:rPr>
              <w:t>në Ballancë</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5536C94B"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31D52BAC"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59F92EC3" w14:textId="77777777" w:rsidR="00C13B3F" w:rsidRPr="0030586B" w:rsidRDefault="00C13B3F" w:rsidP="00C13B3F">
            <w:pPr>
              <w:spacing w:after="0" w:line="240" w:lineRule="auto"/>
              <w:rPr>
                <w:rFonts w:eastAsia="Arial"/>
                <w:sz w:val="20"/>
                <w:szCs w:val="20"/>
              </w:rPr>
            </w:pPr>
            <w:r>
              <w:rPr>
                <w:sz w:val="20"/>
              </w:rPr>
              <w:t>3.18</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4783E168"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296B223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0E0C136A" w14:textId="77777777" w:rsidR="00C13B3F" w:rsidRPr="0030586B" w:rsidRDefault="00C13B3F" w:rsidP="00C13B3F">
            <w:pPr>
              <w:tabs>
                <w:tab w:val="left" w:pos="1342"/>
                <w:tab w:val="left" w:pos="2287"/>
                <w:tab w:val="left" w:pos="2879"/>
              </w:tabs>
              <w:spacing w:after="0" w:line="240" w:lineRule="auto"/>
              <w:rPr>
                <w:rFonts w:eastAsia="Arial"/>
                <w:color w:val="528135"/>
                <w:sz w:val="20"/>
                <w:szCs w:val="20"/>
              </w:rPr>
            </w:pPr>
            <w:r>
              <w:rPr>
                <w:sz w:val="20"/>
              </w:rPr>
              <w:t xml:space="preserve">Monument natyror me karakter hidrologjik </w:t>
            </w:r>
          </w:p>
        </w:tc>
      </w:tr>
      <w:tr w:rsidR="00C13B3F" w:rsidRPr="0030586B" w14:paraId="24219C13" w14:textId="77777777" w:rsidTr="0001569C">
        <w:trPr>
          <w:trHeight w:val="82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50BEC685" w14:textId="77777777" w:rsidR="00C13B3F" w:rsidRPr="0030586B" w:rsidRDefault="00C13B3F" w:rsidP="00C13B3F">
            <w:pPr>
              <w:spacing w:after="0" w:line="240" w:lineRule="auto"/>
              <w:rPr>
                <w:rFonts w:eastAsia="Arial"/>
                <w:sz w:val="20"/>
                <w:szCs w:val="20"/>
              </w:rPr>
            </w:pPr>
            <w:r>
              <w:rPr>
                <w:sz w:val="20"/>
              </w:rPr>
              <w:t>MN_185</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41D2C538" w14:textId="77777777" w:rsidR="00C13B3F" w:rsidRPr="0030586B" w:rsidRDefault="00C13B3F" w:rsidP="00C13B3F">
            <w:pPr>
              <w:spacing w:after="0" w:line="240" w:lineRule="auto"/>
              <w:rPr>
                <w:rFonts w:eastAsia="Arial"/>
                <w:sz w:val="20"/>
                <w:szCs w:val="20"/>
              </w:rPr>
            </w:pPr>
            <w:r>
              <w:rPr>
                <w:sz w:val="20"/>
              </w:rPr>
              <w:t>Pylli i Mllakës (Quercus</w:t>
            </w:r>
          </w:p>
          <w:p w14:paraId="4DE4C298" w14:textId="77777777" w:rsidR="00C13B3F" w:rsidRPr="0030586B" w:rsidRDefault="00C13B3F" w:rsidP="00C13B3F">
            <w:pPr>
              <w:spacing w:after="0" w:line="240" w:lineRule="auto"/>
              <w:rPr>
                <w:rFonts w:eastAsia="Arial"/>
                <w:sz w:val="20"/>
                <w:szCs w:val="20"/>
              </w:rPr>
            </w:pPr>
            <w:r>
              <w:rPr>
                <w:sz w:val="20"/>
              </w:rPr>
              <w:t>sp.), në Sllatinë të Epërme</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5C0A2579"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0C4C6E26"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6B2A5D73" w14:textId="77777777" w:rsidR="00C13B3F" w:rsidRPr="0030586B" w:rsidRDefault="00C13B3F" w:rsidP="00C13B3F">
            <w:pPr>
              <w:spacing w:after="0" w:line="240" w:lineRule="auto"/>
              <w:rPr>
                <w:rFonts w:eastAsia="Arial"/>
                <w:sz w:val="20"/>
                <w:szCs w:val="20"/>
              </w:rPr>
            </w:pPr>
            <w:r>
              <w:rPr>
                <w:sz w:val="20"/>
              </w:rPr>
              <w:t>13.70</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53500714"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402C5F4F"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015139C3"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6F6475D6" w14:textId="77777777" w:rsidTr="0001569C">
        <w:trPr>
          <w:trHeight w:val="61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386D3B27" w14:textId="77777777" w:rsidR="00C13B3F" w:rsidRPr="0030586B" w:rsidRDefault="00C13B3F" w:rsidP="00C13B3F">
            <w:pPr>
              <w:spacing w:after="0" w:line="240" w:lineRule="auto"/>
              <w:rPr>
                <w:rFonts w:eastAsia="Arial"/>
                <w:sz w:val="20"/>
                <w:szCs w:val="20"/>
              </w:rPr>
            </w:pPr>
            <w:r>
              <w:rPr>
                <w:sz w:val="20"/>
              </w:rPr>
              <w:t>MN_186</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518319A0" w14:textId="77777777" w:rsidR="00C13B3F" w:rsidRPr="0030586B" w:rsidRDefault="00C13B3F" w:rsidP="00C13B3F">
            <w:pPr>
              <w:spacing w:after="0" w:line="240" w:lineRule="auto"/>
              <w:rPr>
                <w:rFonts w:eastAsia="Arial"/>
                <w:sz w:val="20"/>
                <w:szCs w:val="20"/>
              </w:rPr>
            </w:pPr>
            <w:r>
              <w:rPr>
                <w:sz w:val="20"/>
              </w:rPr>
              <w:t>Trungu i Qarrit (Quercus</w:t>
            </w:r>
          </w:p>
          <w:p w14:paraId="2D7AF82D" w14:textId="77777777" w:rsidR="00C13B3F" w:rsidRPr="0030586B" w:rsidRDefault="00C13B3F" w:rsidP="00C13B3F">
            <w:pPr>
              <w:spacing w:after="0" w:line="240" w:lineRule="auto"/>
              <w:rPr>
                <w:rFonts w:eastAsia="Arial"/>
                <w:sz w:val="20"/>
                <w:szCs w:val="20"/>
              </w:rPr>
            </w:pPr>
            <w:r>
              <w:rPr>
                <w:sz w:val="20"/>
              </w:rPr>
              <w:t>cerris) në Gërmovë</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618FA326"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5E72C99C"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74AD5995" w14:textId="77777777" w:rsidR="00C13B3F" w:rsidRPr="0030586B" w:rsidRDefault="00C13B3F" w:rsidP="00C13B3F">
            <w:pPr>
              <w:spacing w:after="0" w:line="240" w:lineRule="auto"/>
              <w:rPr>
                <w:rFonts w:eastAsia="Arial"/>
                <w:sz w:val="20"/>
                <w:szCs w:val="20"/>
              </w:rPr>
            </w:pPr>
            <w:r>
              <w:rPr>
                <w:sz w:val="20"/>
              </w:rPr>
              <w:t>5</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3952A942"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333413D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6FE99776"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0A605921" w14:textId="77777777" w:rsidTr="0001569C">
        <w:trPr>
          <w:trHeight w:val="40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7C098933" w14:textId="77777777" w:rsidR="00C13B3F" w:rsidRPr="0030586B" w:rsidRDefault="00C13B3F" w:rsidP="00C13B3F">
            <w:pPr>
              <w:spacing w:after="0" w:line="240" w:lineRule="auto"/>
              <w:rPr>
                <w:rFonts w:eastAsia="Arial"/>
                <w:sz w:val="20"/>
                <w:szCs w:val="20"/>
              </w:rPr>
            </w:pPr>
            <w:r>
              <w:rPr>
                <w:sz w:val="20"/>
              </w:rPr>
              <w:t>MN_187</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14E1707A" w14:textId="77777777" w:rsidR="00C13B3F" w:rsidRPr="0030586B" w:rsidRDefault="00C13B3F" w:rsidP="00C13B3F">
            <w:pPr>
              <w:spacing w:after="0" w:line="240" w:lineRule="auto"/>
              <w:rPr>
                <w:rFonts w:eastAsia="Arial"/>
                <w:sz w:val="20"/>
                <w:szCs w:val="20"/>
              </w:rPr>
            </w:pPr>
            <w:r>
              <w:rPr>
                <w:sz w:val="20"/>
              </w:rPr>
              <w:t>Kompleksi i trungjeve të</w:t>
            </w:r>
          </w:p>
          <w:p w14:paraId="27A4B10B" w14:textId="77777777" w:rsidR="00C13B3F" w:rsidRPr="0030586B" w:rsidRDefault="00C13B3F" w:rsidP="00C13B3F">
            <w:pPr>
              <w:spacing w:after="0" w:line="240" w:lineRule="auto"/>
              <w:rPr>
                <w:rFonts w:eastAsia="Arial"/>
                <w:sz w:val="20"/>
                <w:szCs w:val="20"/>
              </w:rPr>
            </w:pPr>
            <w:r>
              <w:rPr>
                <w:sz w:val="20"/>
              </w:rPr>
              <w:t>dushkut (Quercus sp.) në Sllatinë të Poshtme</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7428B9BA"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596A0064" w14:textId="77777777" w:rsidR="00C13B3F" w:rsidRPr="0030586B" w:rsidRDefault="00C13B3F" w:rsidP="00C13B3F">
            <w:pPr>
              <w:spacing w:after="0" w:line="240" w:lineRule="auto"/>
              <w:rPr>
                <w:rFonts w:eastAsia="Arial"/>
                <w:sz w:val="20"/>
                <w:szCs w:val="20"/>
              </w:rPr>
            </w:pPr>
            <w:r>
              <w:rPr>
                <w:sz w:val="20"/>
              </w:rPr>
              <w:t>2</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529DE4DA" w14:textId="77777777" w:rsidR="00C13B3F" w:rsidRPr="0030586B" w:rsidRDefault="00C13B3F" w:rsidP="00C13B3F">
            <w:pPr>
              <w:spacing w:after="0" w:line="240" w:lineRule="auto"/>
              <w:rPr>
                <w:rFonts w:eastAsia="Arial"/>
                <w:sz w:val="20"/>
                <w:szCs w:val="20"/>
              </w:rPr>
            </w:pPr>
            <w:r>
              <w:rPr>
                <w:sz w:val="20"/>
              </w:rPr>
              <w:t xml:space="preserve"> </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0E6167F3"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49DD863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52726A2E"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53E8858E" w14:textId="77777777" w:rsidTr="0001569C">
        <w:trPr>
          <w:trHeight w:val="420"/>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2D48087A" w14:textId="77777777" w:rsidR="00C13B3F" w:rsidRPr="0030586B" w:rsidRDefault="00C13B3F" w:rsidP="00C13B3F">
            <w:pPr>
              <w:spacing w:after="0" w:line="240" w:lineRule="auto"/>
              <w:rPr>
                <w:rFonts w:eastAsia="Arial"/>
                <w:sz w:val="20"/>
                <w:szCs w:val="20"/>
              </w:rPr>
            </w:pPr>
            <w:r>
              <w:rPr>
                <w:sz w:val="20"/>
              </w:rPr>
              <w:t>MN_188</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3F7A00B8" w14:textId="77777777" w:rsidR="00C13B3F" w:rsidRPr="0030586B" w:rsidRDefault="00C13B3F" w:rsidP="00C13B3F">
            <w:pPr>
              <w:spacing w:after="0" w:line="240" w:lineRule="auto"/>
              <w:rPr>
                <w:rFonts w:eastAsia="Arial"/>
                <w:sz w:val="20"/>
                <w:szCs w:val="20"/>
              </w:rPr>
            </w:pPr>
            <w:r>
              <w:rPr>
                <w:sz w:val="20"/>
              </w:rPr>
              <w:t>Trungu i bungbutës (qurcus pubescens), në</w:t>
            </w:r>
          </w:p>
          <w:p w14:paraId="467A68DD" w14:textId="77777777" w:rsidR="00C13B3F" w:rsidRPr="0030586B" w:rsidRDefault="00C13B3F" w:rsidP="00C13B3F">
            <w:pPr>
              <w:spacing w:after="0" w:line="240" w:lineRule="auto"/>
              <w:rPr>
                <w:rFonts w:eastAsia="Arial"/>
                <w:sz w:val="20"/>
                <w:szCs w:val="20"/>
              </w:rPr>
            </w:pPr>
            <w:r>
              <w:rPr>
                <w:sz w:val="20"/>
              </w:rPr>
              <w:t>Zhiti</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6115ADD7"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17BAFCDB"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7B8318AC" w14:textId="77777777" w:rsidR="00C13B3F" w:rsidRPr="0030586B" w:rsidRDefault="00C13B3F" w:rsidP="00C13B3F">
            <w:pPr>
              <w:spacing w:after="0" w:line="240" w:lineRule="auto"/>
              <w:rPr>
                <w:rFonts w:eastAsia="Arial"/>
                <w:sz w:val="20"/>
                <w:szCs w:val="20"/>
              </w:rPr>
            </w:pPr>
            <w:r>
              <w:rPr>
                <w:sz w:val="20"/>
              </w:rPr>
              <w:t>5</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6F568ABF"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6615C2C9"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6BDE8D88"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6CABACB9" w14:textId="77777777" w:rsidTr="0001569C">
        <w:trPr>
          <w:trHeight w:val="61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1A5868D6" w14:textId="77777777" w:rsidR="00C13B3F" w:rsidRPr="0030586B" w:rsidRDefault="00C13B3F" w:rsidP="00C13B3F">
            <w:pPr>
              <w:spacing w:after="0" w:line="240" w:lineRule="auto"/>
              <w:rPr>
                <w:rFonts w:eastAsia="Arial"/>
                <w:sz w:val="20"/>
                <w:szCs w:val="20"/>
              </w:rPr>
            </w:pPr>
            <w:r>
              <w:rPr>
                <w:sz w:val="20"/>
              </w:rPr>
              <w:t>MN_189</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4CBAA1D3" w14:textId="77777777" w:rsidR="00C13B3F" w:rsidRPr="0030586B" w:rsidRDefault="00C13B3F" w:rsidP="00C13B3F">
            <w:pPr>
              <w:spacing w:after="0" w:line="240" w:lineRule="auto"/>
              <w:rPr>
                <w:rFonts w:eastAsia="Arial"/>
                <w:sz w:val="20"/>
                <w:szCs w:val="20"/>
              </w:rPr>
            </w:pPr>
            <w:r>
              <w:rPr>
                <w:sz w:val="20"/>
              </w:rPr>
              <w:t>Guri i blinave në Gjylekar</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2EDEEB74"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38FB85C7"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2447E575" w14:textId="77777777" w:rsidR="00C13B3F" w:rsidRPr="0030586B" w:rsidRDefault="00C13B3F" w:rsidP="00C13B3F">
            <w:pPr>
              <w:spacing w:after="0" w:line="240" w:lineRule="auto"/>
              <w:rPr>
                <w:rFonts w:eastAsia="Arial"/>
                <w:sz w:val="20"/>
                <w:szCs w:val="20"/>
              </w:rPr>
            </w:pPr>
            <w:r>
              <w:rPr>
                <w:sz w:val="20"/>
              </w:rPr>
              <w:t>20</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753A7BE3"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5FAFB11E"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722ABD43" w14:textId="77777777" w:rsidR="00C13B3F" w:rsidRPr="0030586B" w:rsidRDefault="00C13B3F" w:rsidP="00C13B3F">
            <w:pPr>
              <w:spacing w:after="0" w:line="240" w:lineRule="auto"/>
              <w:rPr>
                <w:rFonts w:eastAsia="Arial"/>
                <w:sz w:val="20"/>
                <w:szCs w:val="20"/>
              </w:rPr>
            </w:pPr>
            <w:r>
              <w:rPr>
                <w:sz w:val="20"/>
              </w:rPr>
              <w:t>Monument natyror me karakter gjeomofrologjik</w:t>
            </w:r>
          </w:p>
        </w:tc>
      </w:tr>
    </w:tbl>
    <w:p w14:paraId="110E18F1" w14:textId="77777777" w:rsidR="00885AFD" w:rsidRPr="00680962" w:rsidRDefault="00885AFD" w:rsidP="00885AFD">
      <w:pPr>
        <w:spacing w:after="0" w:line="240" w:lineRule="auto"/>
        <w:rPr>
          <w:sz w:val="24"/>
          <w:szCs w:val="24"/>
          <w:lang w:val="de-DE"/>
        </w:rPr>
      </w:pPr>
    </w:p>
    <w:p w14:paraId="64DF8009" w14:textId="77777777" w:rsidR="00885AFD" w:rsidRPr="0046604B" w:rsidRDefault="0046604B" w:rsidP="006D470F">
      <w:pPr>
        <w:pStyle w:val="Heading2"/>
        <w:numPr>
          <w:ilvl w:val="1"/>
          <w:numId w:val="1"/>
        </w:numPr>
        <w:spacing w:before="0" w:line="240" w:lineRule="auto"/>
        <w:ind w:left="810" w:hanging="450"/>
        <w:rPr>
          <w:color w:val="365F91" w:themeColor="accent1" w:themeShade="BF"/>
        </w:rPr>
      </w:pPr>
      <w:bookmarkStart w:id="74" w:name="_Toc185936601"/>
      <w:bookmarkEnd w:id="48"/>
      <w:r>
        <w:rPr>
          <w:color w:val="365F91" w:themeColor="accent1" w:themeShade="BF"/>
        </w:rPr>
        <w:t>Popullata</w:t>
      </w:r>
      <w:bookmarkEnd w:id="74"/>
      <w:r>
        <w:rPr>
          <w:color w:val="365F91" w:themeColor="accent1" w:themeShade="BF"/>
        </w:rPr>
        <w:t xml:space="preserve"> </w:t>
      </w:r>
    </w:p>
    <w:p w14:paraId="6D3FB2BB" w14:textId="77777777" w:rsidR="00E375A6" w:rsidRDefault="00E375A6" w:rsidP="00372153">
      <w:pPr>
        <w:spacing w:after="0" w:line="240" w:lineRule="auto"/>
        <w:rPr>
          <w:color w:val="FF0000"/>
        </w:rPr>
      </w:pPr>
    </w:p>
    <w:p w14:paraId="3FB8AB7E" w14:textId="77777777" w:rsidR="0046604B" w:rsidRPr="0046604B" w:rsidRDefault="0046604B" w:rsidP="00EB6825">
      <w:pPr>
        <w:spacing w:after="0" w:line="240" w:lineRule="auto"/>
        <w:jc w:val="both"/>
      </w:pPr>
      <w:r>
        <w:t>Sipas vlerësimit të fundit të Agjencisë së Statistikave të Kosovës (ASK), popullsia e përgjithshme e dy regjioneve është 353,420 persona me 180,993 banorë në rajonin e Gjilanit dhe 172,427 banorë në rajonin e Ferizajt. Dy qendrat kryesore të popullsisë urbane në regjione janë qytetet e Gjilanit dhe Ferizajt ku banon rreth 25% e popullsisë. Sipas regjistrimit të fundit të vitit 2011, rreth 66 për qind e popullsisë në të dy rajonet jeton në zona të klasifikuara si zona rurale dhe 34 në zona të klasifikuara si urbane.</w:t>
      </w:r>
    </w:p>
    <w:p w14:paraId="2A97C87B" w14:textId="77777777" w:rsidR="0046604B" w:rsidRPr="00680962" w:rsidRDefault="0046604B" w:rsidP="00EB6825">
      <w:pPr>
        <w:spacing w:after="0" w:line="240" w:lineRule="auto"/>
        <w:jc w:val="both"/>
      </w:pPr>
    </w:p>
    <w:p w14:paraId="1BF2EA02" w14:textId="77777777" w:rsidR="0046604B" w:rsidRPr="0046604B" w:rsidRDefault="00E375A6" w:rsidP="00E375A6">
      <w:pPr>
        <w:pStyle w:val="Caption"/>
        <w:spacing w:after="120"/>
        <w:rPr>
          <w:i w:val="0"/>
          <w:iCs w:val="0"/>
          <w:sz w:val="20"/>
          <w:szCs w:val="20"/>
        </w:rPr>
      </w:pPr>
      <w:bookmarkStart w:id="75" w:name="_Toc185936699"/>
      <w:bookmarkStart w:id="76" w:name="_Toc13634750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Popullsia totale dhe ekonomitë familjare rurale dhe urbane në të dy rajonet</w:t>
      </w:r>
      <w:bookmarkEnd w:id="75"/>
      <w:r>
        <w:rPr>
          <w:i w:val="0"/>
          <w:sz w:val="20"/>
        </w:rPr>
        <w:t xml:space="preserve"> </w:t>
      </w:r>
      <w:bookmarkEnd w:id="76"/>
    </w:p>
    <w:tbl>
      <w:tblPr>
        <w:tblStyle w:val="TableGrid4"/>
        <w:tblW w:w="5000" w:type="pct"/>
        <w:tblLook w:val="0420" w:firstRow="1" w:lastRow="0" w:firstColumn="0" w:lastColumn="0" w:noHBand="0" w:noVBand="1"/>
      </w:tblPr>
      <w:tblGrid>
        <w:gridCol w:w="1706"/>
        <w:gridCol w:w="1911"/>
        <w:gridCol w:w="1911"/>
        <w:gridCol w:w="1911"/>
        <w:gridCol w:w="1911"/>
      </w:tblGrid>
      <w:tr w:rsidR="00E375A6" w:rsidRPr="0046604B" w14:paraId="15575C94" w14:textId="77777777" w:rsidTr="00E375A6">
        <w:tc>
          <w:tcPr>
            <w:tcW w:w="912" w:type="pct"/>
            <w:vMerge w:val="restart"/>
            <w:shd w:val="clear" w:color="auto" w:fill="365F91" w:themeFill="accent1" w:themeFillShade="BF"/>
            <w:hideMark/>
          </w:tcPr>
          <w:p w14:paraId="5108019A" w14:textId="77777777" w:rsidR="0046604B" w:rsidRPr="0046604B" w:rsidRDefault="0046604B" w:rsidP="0046604B">
            <w:pPr>
              <w:rPr>
                <w:b/>
                <w:bCs/>
                <w:color w:val="FFFFFF" w:themeColor="background1"/>
                <w:sz w:val="20"/>
                <w:szCs w:val="20"/>
              </w:rPr>
            </w:pPr>
            <w:r>
              <w:rPr>
                <w:b/>
                <w:color w:val="FFFFFF" w:themeColor="background1"/>
                <w:sz w:val="20"/>
              </w:rPr>
              <w:t>Rajoni</w:t>
            </w:r>
          </w:p>
        </w:tc>
        <w:tc>
          <w:tcPr>
            <w:tcW w:w="4088" w:type="pct"/>
            <w:gridSpan w:val="4"/>
            <w:shd w:val="clear" w:color="auto" w:fill="365F91" w:themeFill="accent1" w:themeFillShade="BF"/>
            <w:hideMark/>
          </w:tcPr>
          <w:p w14:paraId="3B325799" w14:textId="77777777" w:rsidR="0046604B" w:rsidRPr="0046604B" w:rsidRDefault="0046604B" w:rsidP="0046604B">
            <w:pPr>
              <w:jc w:val="center"/>
              <w:rPr>
                <w:b/>
                <w:bCs/>
                <w:color w:val="FFFFFF" w:themeColor="background1"/>
                <w:sz w:val="20"/>
                <w:szCs w:val="20"/>
              </w:rPr>
            </w:pPr>
            <w:r>
              <w:rPr>
                <w:b/>
                <w:color w:val="FFFFFF" w:themeColor="background1"/>
                <w:sz w:val="20"/>
              </w:rPr>
              <w:t>Popullsia dhe ekonomitë familjare</w:t>
            </w:r>
          </w:p>
        </w:tc>
      </w:tr>
      <w:tr w:rsidR="00E375A6" w:rsidRPr="00E375A6" w14:paraId="731CD8BE" w14:textId="77777777" w:rsidTr="00E375A6">
        <w:tc>
          <w:tcPr>
            <w:tcW w:w="912" w:type="pct"/>
            <w:vMerge/>
            <w:hideMark/>
          </w:tcPr>
          <w:p w14:paraId="538764FE" w14:textId="77777777" w:rsidR="0046604B" w:rsidRPr="0046604B" w:rsidRDefault="0046604B" w:rsidP="0046604B">
            <w:pPr>
              <w:rPr>
                <w:sz w:val="20"/>
                <w:szCs w:val="20"/>
              </w:rPr>
            </w:pPr>
          </w:p>
        </w:tc>
        <w:tc>
          <w:tcPr>
            <w:tcW w:w="1022" w:type="pct"/>
            <w:hideMark/>
          </w:tcPr>
          <w:p w14:paraId="0C3A4C34" w14:textId="77777777" w:rsidR="0046604B" w:rsidRPr="0046604B" w:rsidRDefault="0046604B" w:rsidP="0046604B">
            <w:pPr>
              <w:jc w:val="center"/>
              <w:rPr>
                <w:i/>
                <w:iCs/>
                <w:sz w:val="20"/>
                <w:szCs w:val="20"/>
              </w:rPr>
            </w:pPr>
            <w:r>
              <w:rPr>
                <w:i/>
                <w:sz w:val="20"/>
              </w:rPr>
              <w:t>Urban</w:t>
            </w:r>
          </w:p>
        </w:tc>
        <w:tc>
          <w:tcPr>
            <w:tcW w:w="1022" w:type="pct"/>
            <w:hideMark/>
          </w:tcPr>
          <w:p w14:paraId="338A17E5" w14:textId="77777777" w:rsidR="0046604B" w:rsidRPr="0046604B" w:rsidRDefault="0046604B" w:rsidP="0046604B">
            <w:pPr>
              <w:jc w:val="center"/>
              <w:rPr>
                <w:i/>
                <w:iCs/>
                <w:sz w:val="20"/>
                <w:szCs w:val="20"/>
              </w:rPr>
            </w:pPr>
            <w:r>
              <w:rPr>
                <w:i/>
                <w:sz w:val="20"/>
              </w:rPr>
              <w:t>Rural</w:t>
            </w:r>
          </w:p>
        </w:tc>
        <w:tc>
          <w:tcPr>
            <w:tcW w:w="1022" w:type="pct"/>
            <w:hideMark/>
          </w:tcPr>
          <w:p w14:paraId="53C37E16" w14:textId="77777777" w:rsidR="0046604B" w:rsidRPr="0046604B" w:rsidRDefault="0046604B" w:rsidP="0046604B">
            <w:pPr>
              <w:jc w:val="center"/>
              <w:rPr>
                <w:i/>
                <w:iCs/>
                <w:sz w:val="20"/>
                <w:szCs w:val="20"/>
              </w:rPr>
            </w:pPr>
            <w:r>
              <w:rPr>
                <w:i/>
                <w:sz w:val="20"/>
              </w:rPr>
              <w:t>Gjithsej</w:t>
            </w:r>
          </w:p>
        </w:tc>
        <w:tc>
          <w:tcPr>
            <w:tcW w:w="1022" w:type="pct"/>
          </w:tcPr>
          <w:p w14:paraId="0DC9004A" w14:textId="77777777" w:rsidR="0046604B" w:rsidRPr="0046604B" w:rsidRDefault="0046604B" w:rsidP="0046604B">
            <w:pPr>
              <w:jc w:val="center"/>
              <w:rPr>
                <w:i/>
                <w:iCs/>
                <w:sz w:val="20"/>
                <w:szCs w:val="20"/>
              </w:rPr>
            </w:pPr>
            <w:r>
              <w:rPr>
                <w:i/>
                <w:sz w:val="20"/>
              </w:rPr>
              <w:t>Popullsia për km</w:t>
            </w:r>
            <w:r>
              <w:rPr>
                <w:i/>
                <w:sz w:val="20"/>
                <w:vertAlign w:val="superscript"/>
              </w:rPr>
              <w:t>2</w:t>
            </w:r>
          </w:p>
        </w:tc>
      </w:tr>
      <w:tr w:rsidR="00E375A6" w:rsidRPr="00E375A6" w14:paraId="79382B67" w14:textId="77777777" w:rsidTr="00E375A6">
        <w:tc>
          <w:tcPr>
            <w:tcW w:w="912" w:type="pct"/>
            <w:hideMark/>
          </w:tcPr>
          <w:p w14:paraId="34B3E444" w14:textId="77777777" w:rsidR="0046604B" w:rsidRPr="0046604B" w:rsidRDefault="0046604B" w:rsidP="0046604B">
            <w:pPr>
              <w:rPr>
                <w:sz w:val="20"/>
                <w:szCs w:val="20"/>
              </w:rPr>
            </w:pPr>
            <w:r>
              <w:rPr>
                <w:sz w:val="20"/>
              </w:rPr>
              <w:t>Gjilan</w:t>
            </w:r>
          </w:p>
        </w:tc>
        <w:tc>
          <w:tcPr>
            <w:tcW w:w="1022" w:type="pct"/>
          </w:tcPr>
          <w:p w14:paraId="7448C643" w14:textId="77777777" w:rsidR="0046604B" w:rsidRPr="0046604B" w:rsidRDefault="0046604B" w:rsidP="0046604B">
            <w:pPr>
              <w:jc w:val="center"/>
              <w:rPr>
                <w:sz w:val="20"/>
                <w:szCs w:val="20"/>
              </w:rPr>
            </w:pPr>
            <w:r>
              <w:rPr>
                <w:sz w:val="20"/>
              </w:rPr>
              <w:t>33.1%</w:t>
            </w:r>
          </w:p>
        </w:tc>
        <w:tc>
          <w:tcPr>
            <w:tcW w:w="1022" w:type="pct"/>
          </w:tcPr>
          <w:p w14:paraId="26EAF612" w14:textId="77777777" w:rsidR="0046604B" w:rsidRPr="0046604B" w:rsidRDefault="0046604B" w:rsidP="0046604B">
            <w:pPr>
              <w:jc w:val="center"/>
              <w:rPr>
                <w:sz w:val="20"/>
                <w:szCs w:val="20"/>
              </w:rPr>
            </w:pPr>
            <w:r>
              <w:rPr>
                <w:sz w:val="20"/>
              </w:rPr>
              <w:t>66.9%</w:t>
            </w:r>
          </w:p>
        </w:tc>
        <w:tc>
          <w:tcPr>
            <w:tcW w:w="1022" w:type="pct"/>
          </w:tcPr>
          <w:p w14:paraId="1EEEE296" w14:textId="77777777" w:rsidR="0046604B" w:rsidRPr="0046604B" w:rsidRDefault="0046604B" w:rsidP="0046604B">
            <w:pPr>
              <w:jc w:val="center"/>
              <w:rPr>
                <w:sz w:val="20"/>
                <w:szCs w:val="20"/>
              </w:rPr>
            </w:pPr>
            <w:r>
              <w:rPr>
                <w:sz w:val="20"/>
              </w:rPr>
              <w:t>180,993</w:t>
            </w:r>
          </w:p>
        </w:tc>
        <w:tc>
          <w:tcPr>
            <w:tcW w:w="1022" w:type="pct"/>
          </w:tcPr>
          <w:p w14:paraId="4D776A5C" w14:textId="77777777" w:rsidR="0046604B" w:rsidRPr="0046604B" w:rsidRDefault="0046604B" w:rsidP="0046604B">
            <w:pPr>
              <w:jc w:val="center"/>
              <w:rPr>
                <w:sz w:val="20"/>
                <w:szCs w:val="20"/>
              </w:rPr>
            </w:pPr>
            <w:r>
              <w:rPr>
                <w:sz w:val="20"/>
              </w:rPr>
              <w:t>150</w:t>
            </w:r>
          </w:p>
        </w:tc>
      </w:tr>
      <w:tr w:rsidR="00E375A6" w:rsidRPr="00E375A6" w14:paraId="505BB866" w14:textId="77777777" w:rsidTr="00E375A6">
        <w:tc>
          <w:tcPr>
            <w:tcW w:w="912" w:type="pct"/>
            <w:hideMark/>
          </w:tcPr>
          <w:p w14:paraId="7AE60267" w14:textId="77777777" w:rsidR="0046604B" w:rsidRPr="0046604B" w:rsidRDefault="0046604B" w:rsidP="0046604B">
            <w:pPr>
              <w:rPr>
                <w:sz w:val="20"/>
                <w:szCs w:val="20"/>
              </w:rPr>
            </w:pPr>
            <w:r>
              <w:rPr>
                <w:sz w:val="20"/>
              </w:rPr>
              <w:t>Ferizaj</w:t>
            </w:r>
          </w:p>
        </w:tc>
        <w:tc>
          <w:tcPr>
            <w:tcW w:w="1022" w:type="pct"/>
          </w:tcPr>
          <w:p w14:paraId="64F73083" w14:textId="77777777" w:rsidR="0046604B" w:rsidRPr="0046604B" w:rsidRDefault="0046604B" w:rsidP="0046604B">
            <w:pPr>
              <w:jc w:val="center"/>
              <w:rPr>
                <w:sz w:val="20"/>
                <w:szCs w:val="20"/>
              </w:rPr>
            </w:pPr>
            <w:r>
              <w:rPr>
                <w:sz w:val="20"/>
              </w:rPr>
              <w:t>35.3%</w:t>
            </w:r>
          </w:p>
        </w:tc>
        <w:tc>
          <w:tcPr>
            <w:tcW w:w="1022" w:type="pct"/>
            <w:hideMark/>
          </w:tcPr>
          <w:p w14:paraId="7A0CFE9B" w14:textId="77777777" w:rsidR="0046604B" w:rsidRPr="0046604B" w:rsidRDefault="0046604B" w:rsidP="0046604B">
            <w:pPr>
              <w:jc w:val="center"/>
              <w:rPr>
                <w:sz w:val="20"/>
                <w:szCs w:val="20"/>
              </w:rPr>
            </w:pPr>
            <w:r>
              <w:rPr>
                <w:sz w:val="20"/>
              </w:rPr>
              <w:t>64.7%</w:t>
            </w:r>
          </w:p>
        </w:tc>
        <w:tc>
          <w:tcPr>
            <w:tcW w:w="1022" w:type="pct"/>
            <w:hideMark/>
          </w:tcPr>
          <w:p w14:paraId="5F908B86" w14:textId="77777777" w:rsidR="0046604B" w:rsidRPr="0046604B" w:rsidRDefault="0046604B" w:rsidP="0046604B">
            <w:pPr>
              <w:jc w:val="center"/>
              <w:rPr>
                <w:sz w:val="20"/>
                <w:szCs w:val="20"/>
              </w:rPr>
            </w:pPr>
            <w:r>
              <w:rPr>
                <w:sz w:val="20"/>
              </w:rPr>
              <w:t>172,427</w:t>
            </w:r>
          </w:p>
        </w:tc>
        <w:tc>
          <w:tcPr>
            <w:tcW w:w="1022" w:type="pct"/>
          </w:tcPr>
          <w:p w14:paraId="47458067" w14:textId="77777777" w:rsidR="0046604B" w:rsidRPr="0046604B" w:rsidRDefault="0046604B" w:rsidP="0046604B">
            <w:pPr>
              <w:jc w:val="center"/>
              <w:rPr>
                <w:sz w:val="20"/>
                <w:szCs w:val="20"/>
              </w:rPr>
            </w:pPr>
            <w:r>
              <w:rPr>
                <w:sz w:val="20"/>
              </w:rPr>
              <w:t>167</w:t>
            </w:r>
          </w:p>
        </w:tc>
      </w:tr>
      <w:tr w:rsidR="00E375A6" w:rsidRPr="00E375A6" w14:paraId="125C6CF1" w14:textId="77777777" w:rsidTr="00E375A6">
        <w:tc>
          <w:tcPr>
            <w:tcW w:w="912" w:type="pct"/>
          </w:tcPr>
          <w:p w14:paraId="69BDF7BF" w14:textId="77777777" w:rsidR="0046604B" w:rsidRPr="0046604B" w:rsidRDefault="0046604B" w:rsidP="0046604B">
            <w:pPr>
              <w:rPr>
                <w:b/>
                <w:bCs/>
                <w:sz w:val="20"/>
                <w:szCs w:val="20"/>
              </w:rPr>
            </w:pPr>
            <w:r>
              <w:rPr>
                <w:b/>
                <w:sz w:val="20"/>
              </w:rPr>
              <w:t>TË DY RAJONET</w:t>
            </w:r>
          </w:p>
        </w:tc>
        <w:tc>
          <w:tcPr>
            <w:tcW w:w="1022" w:type="pct"/>
          </w:tcPr>
          <w:p w14:paraId="37D63A4C" w14:textId="77777777" w:rsidR="0046604B" w:rsidRPr="0046604B" w:rsidRDefault="0046604B" w:rsidP="0046604B">
            <w:pPr>
              <w:jc w:val="center"/>
              <w:rPr>
                <w:b/>
                <w:bCs/>
                <w:sz w:val="20"/>
                <w:szCs w:val="20"/>
              </w:rPr>
            </w:pPr>
            <w:r>
              <w:rPr>
                <w:b/>
                <w:sz w:val="20"/>
              </w:rPr>
              <w:t>34.4%</w:t>
            </w:r>
          </w:p>
        </w:tc>
        <w:tc>
          <w:tcPr>
            <w:tcW w:w="1022" w:type="pct"/>
          </w:tcPr>
          <w:p w14:paraId="30873C45" w14:textId="77777777" w:rsidR="0046604B" w:rsidRPr="0046604B" w:rsidRDefault="0046604B" w:rsidP="0046604B">
            <w:pPr>
              <w:jc w:val="center"/>
              <w:rPr>
                <w:b/>
                <w:bCs/>
                <w:sz w:val="20"/>
                <w:szCs w:val="20"/>
              </w:rPr>
            </w:pPr>
            <w:r>
              <w:rPr>
                <w:b/>
                <w:sz w:val="20"/>
              </w:rPr>
              <w:t>65.6%</w:t>
            </w:r>
          </w:p>
        </w:tc>
        <w:tc>
          <w:tcPr>
            <w:tcW w:w="1022" w:type="pct"/>
          </w:tcPr>
          <w:p w14:paraId="4F1FE18E" w14:textId="77777777" w:rsidR="0046604B" w:rsidRPr="0046604B" w:rsidRDefault="0046604B" w:rsidP="0046604B">
            <w:pPr>
              <w:jc w:val="center"/>
              <w:rPr>
                <w:b/>
                <w:bCs/>
                <w:sz w:val="20"/>
                <w:szCs w:val="20"/>
              </w:rPr>
            </w:pPr>
            <w:r>
              <w:rPr>
                <w:b/>
                <w:sz w:val="20"/>
              </w:rPr>
              <w:t>353,420</w:t>
            </w:r>
          </w:p>
        </w:tc>
        <w:tc>
          <w:tcPr>
            <w:tcW w:w="1022" w:type="pct"/>
          </w:tcPr>
          <w:p w14:paraId="151CF129" w14:textId="77777777" w:rsidR="0046604B" w:rsidRPr="0046604B" w:rsidRDefault="0046604B" w:rsidP="0046604B">
            <w:pPr>
              <w:jc w:val="center"/>
              <w:rPr>
                <w:b/>
                <w:bCs/>
                <w:sz w:val="20"/>
                <w:szCs w:val="20"/>
              </w:rPr>
            </w:pPr>
            <w:r>
              <w:rPr>
                <w:b/>
                <w:sz w:val="20"/>
              </w:rPr>
              <w:t>157</w:t>
            </w:r>
          </w:p>
        </w:tc>
      </w:tr>
    </w:tbl>
    <w:p w14:paraId="7ECC121E" w14:textId="77777777" w:rsidR="00942B0B" w:rsidRDefault="00942B0B" w:rsidP="0046604B">
      <w:pPr>
        <w:spacing w:after="0" w:line="240" w:lineRule="auto"/>
        <w:rPr>
          <w:i/>
          <w:iCs/>
          <w:sz w:val="20"/>
          <w:szCs w:val="20"/>
          <w:lang w:val="en-US"/>
        </w:rPr>
      </w:pPr>
    </w:p>
    <w:p w14:paraId="75E00E6B" w14:textId="77777777" w:rsidR="00942B0B" w:rsidRDefault="00942B0B" w:rsidP="0046604B">
      <w:pPr>
        <w:spacing w:after="0" w:line="240" w:lineRule="auto"/>
        <w:rPr>
          <w:i/>
          <w:iCs/>
          <w:sz w:val="20"/>
          <w:szCs w:val="20"/>
          <w:lang w:val="en-US"/>
        </w:rPr>
      </w:pPr>
    </w:p>
    <w:p w14:paraId="2F961316" w14:textId="77777777" w:rsidR="00E375A6" w:rsidRPr="00E375A6" w:rsidRDefault="00E375A6" w:rsidP="0046604B">
      <w:pPr>
        <w:spacing w:after="0" w:line="240" w:lineRule="auto"/>
        <w:rPr>
          <w:i/>
          <w:iCs/>
          <w:sz w:val="20"/>
          <w:szCs w:val="20"/>
        </w:rPr>
      </w:pPr>
      <w:r>
        <w:rPr>
          <w:i/>
          <w:sz w:val="20"/>
        </w:rPr>
        <w:t>Burimi: ASK 2021 dhe 2011 të dhënat rurale/urbane</w:t>
      </w:r>
    </w:p>
    <w:p w14:paraId="2B670258" w14:textId="77777777" w:rsidR="0046604B" w:rsidRPr="0046604B" w:rsidRDefault="0046604B" w:rsidP="0046604B">
      <w:pPr>
        <w:spacing w:after="0" w:line="240" w:lineRule="auto"/>
        <w:rPr>
          <w:i/>
          <w:iCs/>
          <w:sz w:val="20"/>
          <w:szCs w:val="20"/>
        </w:rPr>
      </w:pPr>
      <w:r>
        <w:rPr>
          <w:i/>
          <w:sz w:val="20"/>
        </w:rPr>
        <w:t>*SHËNIM: Popullsia urbane dhe rurale sipas shpërndarjes në regjistrimin e vitit 2011</w:t>
      </w:r>
    </w:p>
    <w:p w14:paraId="29D1AB28" w14:textId="77777777" w:rsidR="0046604B" w:rsidRPr="0001569C" w:rsidRDefault="0046604B" w:rsidP="0046604B">
      <w:pPr>
        <w:spacing w:after="0" w:line="240" w:lineRule="auto"/>
        <w:rPr>
          <w:lang w:val="bg-BG"/>
        </w:rPr>
      </w:pPr>
    </w:p>
    <w:p w14:paraId="6B9FF86B" w14:textId="77777777" w:rsidR="00BC7D15" w:rsidRDefault="00942B0B" w:rsidP="009968BC">
      <w:pPr>
        <w:spacing w:after="0" w:line="240" w:lineRule="auto"/>
        <w:jc w:val="both"/>
      </w:pPr>
      <w:r>
        <w:t>Madhësia mesatare e ekonomive familjare në rajonin e Gjilanit është 5.4 persona dhe në Ferizaj – 6 persona.</w:t>
      </w:r>
    </w:p>
    <w:p w14:paraId="730A075F" w14:textId="77777777" w:rsidR="0046604B" w:rsidRDefault="0046604B" w:rsidP="009968BC">
      <w:pPr>
        <w:spacing w:after="0" w:line="240" w:lineRule="auto"/>
        <w:jc w:val="both"/>
      </w:pPr>
      <w:r>
        <w:t>Karakteristikat kryesore të popullsisë dhe ekonomive familjare që prodhojnë mbeturina për të dy rajonet janë paraqitur në tabelën e mëposhtme.</w:t>
      </w:r>
    </w:p>
    <w:p w14:paraId="62C9B3EE" w14:textId="77777777" w:rsidR="007D553B" w:rsidRPr="00680962" w:rsidRDefault="007D553B" w:rsidP="0046604B">
      <w:pPr>
        <w:spacing w:after="0" w:line="240" w:lineRule="auto"/>
      </w:pPr>
    </w:p>
    <w:p w14:paraId="6F08AB5E" w14:textId="77777777" w:rsidR="0046604B" w:rsidRPr="007D553B" w:rsidRDefault="007D553B" w:rsidP="007D553B">
      <w:pPr>
        <w:pStyle w:val="Caption"/>
        <w:spacing w:after="120"/>
        <w:rPr>
          <w:i w:val="0"/>
          <w:iCs w:val="0"/>
          <w:sz w:val="20"/>
          <w:szCs w:val="20"/>
        </w:rPr>
      </w:pPr>
      <w:bookmarkStart w:id="77" w:name="_Toc136347506"/>
      <w:bookmarkStart w:id="78" w:name="_Toc18593670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Popullsia rurale dhe urbane dhe numri i ekonomive familjare në rajonet (vlerësimi 2021 nga ASK)</w:t>
      </w:r>
      <w:bookmarkEnd w:id="77"/>
      <w:bookmarkEnd w:id="78"/>
    </w:p>
    <w:tbl>
      <w:tblPr>
        <w:tblStyle w:val="TableGrid4"/>
        <w:tblW w:w="5000" w:type="pct"/>
        <w:tblLook w:val="0420" w:firstRow="1" w:lastRow="0" w:firstColumn="0" w:lastColumn="0" w:noHBand="0" w:noVBand="1"/>
      </w:tblPr>
      <w:tblGrid>
        <w:gridCol w:w="3508"/>
        <w:gridCol w:w="2607"/>
        <w:gridCol w:w="1240"/>
        <w:gridCol w:w="1995"/>
      </w:tblGrid>
      <w:tr w:rsidR="00F91844" w:rsidRPr="000D168A" w14:paraId="1E3EF2A2" w14:textId="77777777" w:rsidTr="0001569C">
        <w:trPr>
          <w:tblHeader/>
        </w:trPr>
        <w:tc>
          <w:tcPr>
            <w:tcW w:w="1876" w:type="pct"/>
            <w:vMerge w:val="restart"/>
            <w:shd w:val="clear" w:color="auto" w:fill="365F91" w:themeFill="accent1" w:themeFillShade="BF"/>
            <w:hideMark/>
          </w:tcPr>
          <w:p w14:paraId="3AA3234B" w14:textId="77777777" w:rsidR="00F91844" w:rsidRPr="000D168A" w:rsidRDefault="00F91844">
            <w:pPr>
              <w:rPr>
                <w:rFonts w:cs="Calibri"/>
                <w:color w:val="FFFFFF" w:themeColor="background1"/>
                <w:sz w:val="20"/>
                <w:szCs w:val="20"/>
              </w:rPr>
            </w:pPr>
            <w:r>
              <w:rPr>
                <w:color w:val="FFFFFF" w:themeColor="background1"/>
                <w:sz w:val="20"/>
              </w:rPr>
              <w:t>Komuna</w:t>
            </w:r>
          </w:p>
        </w:tc>
        <w:tc>
          <w:tcPr>
            <w:tcW w:w="3124" w:type="pct"/>
            <w:gridSpan w:val="3"/>
            <w:shd w:val="clear" w:color="auto" w:fill="365F91" w:themeFill="accent1" w:themeFillShade="BF"/>
            <w:hideMark/>
          </w:tcPr>
          <w:p w14:paraId="1F8DCEB0" w14:textId="77777777" w:rsidR="00F91844" w:rsidRPr="000D168A" w:rsidRDefault="00F91844">
            <w:pPr>
              <w:jc w:val="center"/>
              <w:rPr>
                <w:rFonts w:cs="Calibri"/>
                <w:color w:val="FFFFFF" w:themeColor="background1"/>
                <w:sz w:val="20"/>
                <w:szCs w:val="20"/>
              </w:rPr>
            </w:pPr>
            <w:r>
              <w:rPr>
                <w:color w:val="FFFFFF" w:themeColor="background1"/>
                <w:sz w:val="20"/>
              </w:rPr>
              <w:t>Popullsia dhe ekonomitë familjare</w:t>
            </w:r>
          </w:p>
        </w:tc>
      </w:tr>
      <w:tr w:rsidR="00F91844" w:rsidRPr="000D168A" w14:paraId="6A3209A1" w14:textId="77777777" w:rsidTr="0001569C">
        <w:trPr>
          <w:tblHeader/>
        </w:trPr>
        <w:tc>
          <w:tcPr>
            <w:tcW w:w="1876" w:type="pct"/>
            <w:vMerge/>
            <w:shd w:val="clear" w:color="auto" w:fill="365F91" w:themeFill="accent1" w:themeFillShade="BF"/>
            <w:hideMark/>
          </w:tcPr>
          <w:p w14:paraId="6FEEE945" w14:textId="77777777" w:rsidR="00F91844" w:rsidRPr="000D168A" w:rsidRDefault="00F91844">
            <w:pPr>
              <w:rPr>
                <w:rFonts w:cs="Calibri"/>
                <w:color w:val="FFFFFF" w:themeColor="background1"/>
                <w:sz w:val="20"/>
                <w:szCs w:val="20"/>
              </w:rPr>
            </w:pPr>
          </w:p>
        </w:tc>
        <w:tc>
          <w:tcPr>
            <w:tcW w:w="1394" w:type="pct"/>
            <w:shd w:val="clear" w:color="auto" w:fill="365F91" w:themeFill="accent1" w:themeFillShade="BF"/>
            <w:hideMark/>
          </w:tcPr>
          <w:p w14:paraId="3B77F3A7" w14:textId="77777777" w:rsidR="00F91844" w:rsidRPr="000D168A" w:rsidRDefault="00F91844">
            <w:pPr>
              <w:jc w:val="center"/>
              <w:rPr>
                <w:rFonts w:cs="Calibri"/>
                <w:b/>
                <w:bCs/>
                <w:color w:val="FFFFFF" w:themeColor="background1"/>
                <w:sz w:val="20"/>
                <w:szCs w:val="20"/>
              </w:rPr>
            </w:pPr>
            <w:r>
              <w:rPr>
                <w:b/>
                <w:color w:val="FFFFFF" w:themeColor="background1"/>
                <w:sz w:val="20"/>
              </w:rPr>
              <w:t>Urban</w:t>
            </w:r>
          </w:p>
        </w:tc>
        <w:tc>
          <w:tcPr>
            <w:tcW w:w="663" w:type="pct"/>
            <w:shd w:val="clear" w:color="auto" w:fill="365F91" w:themeFill="accent1" w:themeFillShade="BF"/>
            <w:hideMark/>
          </w:tcPr>
          <w:p w14:paraId="03CB239D" w14:textId="77777777" w:rsidR="00F91844" w:rsidRPr="000D168A" w:rsidRDefault="00F91844">
            <w:pPr>
              <w:jc w:val="center"/>
              <w:rPr>
                <w:rFonts w:cs="Calibri"/>
                <w:b/>
                <w:bCs/>
                <w:color w:val="FFFFFF" w:themeColor="background1"/>
                <w:sz w:val="20"/>
                <w:szCs w:val="20"/>
              </w:rPr>
            </w:pPr>
            <w:r>
              <w:rPr>
                <w:b/>
                <w:color w:val="FFFFFF" w:themeColor="background1"/>
                <w:sz w:val="20"/>
              </w:rPr>
              <w:t>Rural</w:t>
            </w:r>
          </w:p>
        </w:tc>
        <w:tc>
          <w:tcPr>
            <w:tcW w:w="1067" w:type="pct"/>
            <w:shd w:val="clear" w:color="auto" w:fill="365F91" w:themeFill="accent1" w:themeFillShade="BF"/>
            <w:hideMark/>
          </w:tcPr>
          <w:p w14:paraId="2321FEA0" w14:textId="77777777" w:rsidR="00F91844" w:rsidRPr="000D168A" w:rsidRDefault="00F91844">
            <w:pPr>
              <w:jc w:val="center"/>
              <w:rPr>
                <w:rFonts w:cs="Calibri"/>
                <w:b/>
                <w:bCs/>
                <w:color w:val="FFFFFF" w:themeColor="background1"/>
                <w:sz w:val="20"/>
                <w:szCs w:val="20"/>
              </w:rPr>
            </w:pPr>
            <w:r>
              <w:rPr>
                <w:b/>
                <w:color w:val="FFFFFF" w:themeColor="background1"/>
                <w:sz w:val="20"/>
              </w:rPr>
              <w:t>Gjithsej</w:t>
            </w:r>
          </w:p>
        </w:tc>
      </w:tr>
      <w:tr w:rsidR="00F91844" w:rsidRPr="000D168A" w14:paraId="683613BB" w14:textId="77777777" w:rsidTr="0001569C">
        <w:tc>
          <w:tcPr>
            <w:tcW w:w="1876" w:type="pct"/>
            <w:hideMark/>
          </w:tcPr>
          <w:p w14:paraId="1CA84699" w14:textId="77777777" w:rsidR="00F91844" w:rsidRPr="000D168A" w:rsidRDefault="00F91844">
            <w:pPr>
              <w:rPr>
                <w:rFonts w:cs="Calibri"/>
                <w:sz w:val="20"/>
                <w:szCs w:val="20"/>
              </w:rPr>
            </w:pPr>
            <w:r>
              <w:rPr>
                <w:sz w:val="20"/>
              </w:rPr>
              <w:t>Gjilan</w:t>
            </w:r>
          </w:p>
        </w:tc>
        <w:tc>
          <w:tcPr>
            <w:tcW w:w="1394" w:type="pct"/>
            <w:hideMark/>
          </w:tcPr>
          <w:p w14:paraId="7EA91EA4" w14:textId="77777777" w:rsidR="00F91844" w:rsidRPr="00F91844" w:rsidRDefault="00F91844">
            <w:pPr>
              <w:jc w:val="center"/>
              <w:rPr>
                <w:rFonts w:cs="Calibri"/>
                <w:sz w:val="20"/>
                <w:szCs w:val="20"/>
              </w:rPr>
            </w:pPr>
            <w:r>
              <w:rPr>
                <w:sz w:val="20"/>
              </w:rPr>
              <w:t>46,364</w:t>
            </w:r>
          </w:p>
          <w:p w14:paraId="39096939" w14:textId="77777777" w:rsidR="00F91844" w:rsidRPr="00F91844" w:rsidRDefault="00F91844">
            <w:pPr>
              <w:jc w:val="center"/>
              <w:rPr>
                <w:rFonts w:cs="Calibri"/>
                <w:sz w:val="20"/>
                <w:szCs w:val="20"/>
              </w:rPr>
            </w:pPr>
            <w:r>
              <w:rPr>
                <w:sz w:val="20"/>
              </w:rPr>
              <w:t>60.1%</w:t>
            </w:r>
          </w:p>
          <w:p w14:paraId="39167C0F" w14:textId="77777777" w:rsidR="00F91844" w:rsidRPr="00F91844" w:rsidRDefault="00F91844">
            <w:pPr>
              <w:jc w:val="center"/>
              <w:rPr>
                <w:rFonts w:cs="Calibri"/>
                <w:sz w:val="20"/>
                <w:szCs w:val="20"/>
              </w:rPr>
            </w:pPr>
          </w:p>
        </w:tc>
        <w:tc>
          <w:tcPr>
            <w:tcW w:w="663" w:type="pct"/>
            <w:hideMark/>
          </w:tcPr>
          <w:p w14:paraId="2EA228D0" w14:textId="77777777" w:rsidR="00F91844" w:rsidRPr="00F91844" w:rsidRDefault="00F91844">
            <w:pPr>
              <w:jc w:val="center"/>
              <w:rPr>
                <w:rFonts w:cs="Calibri"/>
                <w:sz w:val="20"/>
                <w:szCs w:val="20"/>
              </w:rPr>
            </w:pPr>
            <w:r>
              <w:rPr>
                <w:sz w:val="20"/>
              </w:rPr>
              <w:t>30,781</w:t>
            </w:r>
          </w:p>
          <w:p w14:paraId="1E04737B" w14:textId="77777777" w:rsidR="00F91844" w:rsidRPr="00F91844" w:rsidRDefault="00F91844">
            <w:pPr>
              <w:jc w:val="center"/>
              <w:rPr>
                <w:rFonts w:cs="Calibri"/>
                <w:sz w:val="20"/>
                <w:szCs w:val="20"/>
              </w:rPr>
            </w:pPr>
            <w:r>
              <w:rPr>
                <w:sz w:val="20"/>
              </w:rPr>
              <w:t>39.9%</w:t>
            </w:r>
          </w:p>
          <w:p w14:paraId="2BCEE6D7" w14:textId="77777777" w:rsidR="00F91844" w:rsidRPr="00F91844" w:rsidRDefault="00F91844">
            <w:pPr>
              <w:jc w:val="center"/>
              <w:rPr>
                <w:rFonts w:cs="Calibri"/>
                <w:sz w:val="20"/>
                <w:szCs w:val="20"/>
              </w:rPr>
            </w:pPr>
          </w:p>
        </w:tc>
        <w:tc>
          <w:tcPr>
            <w:tcW w:w="1067" w:type="pct"/>
            <w:hideMark/>
          </w:tcPr>
          <w:p w14:paraId="3B7A7F93" w14:textId="77777777" w:rsidR="00F91844" w:rsidRPr="00F91844" w:rsidRDefault="00F91844">
            <w:pPr>
              <w:jc w:val="center"/>
              <w:rPr>
                <w:rFonts w:cs="Calibri"/>
                <w:sz w:val="20"/>
                <w:szCs w:val="20"/>
              </w:rPr>
            </w:pPr>
            <w:r>
              <w:rPr>
                <w:sz w:val="20"/>
              </w:rPr>
              <w:t>77,145</w:t>
            </w:r>
          </w:p>
          <w:p w14:paraId="657D1074" w14:textId="77777777" w:rsidR="00F91844" w:rsidRPr="00F91844" w:rsidRDefault="00F91844">
            <w:pPr>
              <w:jc w:val="center"/>
              <w:rPr>
                <w:rFonts w:cs="Calibri"/>
                <w:sz w:val="20"/>
                <w:szCs w:val="20"/>
              </w:rPr>
            </w:pPr>
            <w:r>
              <w:rPr>
                <w:sz w:val="20"/>
              </w:rPr>
              <w:t>100%</w:t>
            </w:r>
          </w:p>
          <w:p w14:paraId="09ED1B1E" w14:textId="77777777" w:rsidR="00F91844" w:rsidRPr="00F91844" w:rsidRDefault="00F91844">
            <w:pPr>
              <w:jc w:val="center"/>
              <w:rPr>
                <w:rFonts w:cs="Calibri"/>
                <w:sz w:val="20"/>
                <w:szCs w:val="20"/>
              </w:rPr>
            </w:pPr>
          </w:p>
        </w:tc>
      </w:tr>
      <w:tr w:rsidR="00F91844" w:rsidRPr="000D168A" w14:paraId="488388D8" w14:textId="77777777" w:rsidTr="0001569C">
        <w:tc>
          <w:tcPr>
            <w:tcW w:w="1876" w:type="pct"/>
            <w:hideMark/>
          </w:tcPr>
          <w:p w14:paraId="7D9FD1DC" w14:textId="77777777" w:rsidR="00F91844" w:rsidRPr="000D168A" w:rsidRDefault="00F91844">
            <w:pPr>
              <w:rPr>
                <w:rFonts w:cs="Calibri"/>
                <w:sz w:val="20"/>
                <w:szCs w:val="20"/>
              </w:rPr>
            </w:pPr>
            <w:r>
              <w:rPr>
                <w:sz w:val="20"/>
              </w:rPr>
              <w:t>Kamenicë</w:t>
            </w:r>
          </w:p>
        </w:tc>
        <w:tc>
          <w:tcPr>
            <w:tcW w:w="1394" w:type="pct"/>
          </w:tcPr>
          <w:p w14:paraId="7742D875" w14:textId="77777777" w:rsidR="00F91844" w:rsidRPr="00F91844" w:rsidRDefault="00F91844">
            <w:pPr>
              <w:jc w:val="center"/>
              <w:rPr>
                <w:rFonts w:cs="Calibri"/>
                <w:sz w:val="20"/>
                <w:szCs w:val="20"/>
              </w:rPr>
            </w:pPr>
            <w:r>
              <w:rPr>
                <w:sz w:val="20"/>
              </w:rPr>
              <w:t>7,331</w:t>
            </w:r>
          </w:p>
          <w:p w14:paraId="5A77044D" w14:textId="77777777" w:rsidR="00F91844" w:rsidRPr="00F91844" w:rsidRDefault="00F91844">
            <w:pPr>
              <w:jc w:val="center"/>
              <w:rPr>
                <w:rFonts w:cs="Calibri"/>
                <w:sz w:val="20"/>
                <w:szCs w:val="20"/>
              </w:rPr>
            </w:pPr>
            <w:r>
              <w:rPr>
                <w:sz w:val="20"/>
              </w:rPr>
              <w:t>20.3%</w:t>
            </w:r>
          </w:p>
          <w:p w14:paraId="22ECEB4C" w14:textId="77777777" w:rsidR="00F91844" w:rsidRPr="00F91844" w:rsidRDefault="00F91844">
            <w:pPr>
              <w:jc w:val="center"/>
              <w:rPr>
                <w:rFonts w:cs="Calibri"/>
                <w:sz w:val="20"/>
                <w:szCs w:val="20"/>
              </w:rPr>
            </w:pPr>
          </w:p>
        </w:tc>
        <w:tc>
          <w:tcPr>
            <w:tcW w:w="663" w:type="pct"/>
            <w:hideMark/>
          </w:tcPr>
          <w:p w14:paraId="760B769B" w14:textId="77777777" w:rsidR="00F91844" w:rsidRPr="00F91844" w:rsidRDefault="00F91844">
            <w:pPr>
              <w:jc w:val="center"/>
              <w:rPr>
                <w:rFonts w:cs="Calibri"/>
                <w:sz w:val="20"/>
                <w:szCs w:val="20"/>
              </w:rPr>
            </w:pPr>
            <w:r>
              <w:rPr>
                <w:sz w:val="20"/>
              </w:rPr>
              <w:t>28,754</w:t>
            </w:r>
          </w:p>
          <w:p w14:paraId="30D21AC3" w14:textId="77777777" w:rsidR="00F91844" w:rsidRPr="00F91844" w:rsidRDefault="00F91844">
            <w:pPr>
              <w:jc w:val="center"/>
              <w:rPr>
                <w:rFonts w:cs="Calibri"/>
                <w:sz w:val="20"/>
                <w:szCs w:val="20"/>
              </w:rPr>
            </w:pPr>
            <w:r>
              <w:rPr>
                <w:sz w:val="20"/>
              </w:rPr>
              <w:t>79.7%</w:t>
            </w:r>
          </w:p>
          <w:p w14:paraId="07596776" w14:textId="77777777" w:rsidR="00F91844" w:rsidRPr="00F91844" w:rsidRDefault="00F91844">
            <w:pPr>
              <w:jc w:val="center"/>
              <w:rPr>
                <w:rFonts w:cs="Calibri"/>
                <w:sz w:val="20"/>
                <w:szCs w:val="20"/>
              </w:rPr>
            </w:pPr>
          </w:p>
        </w:tc>
        <w:tc>
          <w:tcPr>
            <w:tcW w:w="1067" w:type="pct"/>
            <w:hideMark/>
          </w:tcPr>
          <w:p w14:paraId="0BE2CB53" w14:textId="77777777" w:rsidR="00F91844" w:rsidRPr="00F91844" w:rsidRDefault="00F91844">
            <w:pPr>
              <w:jc w:val="center"/>
              <w:rPr>
                <w:rFonts w:cs="Calibri"/>
                <w:sz w:val="20"/>
                <w:szCs w:val="20"/>
              </w:rPr>
            </w:pPr>
            <w:r>
              <w:rPr>
                <w:sz w:val="20"/>
              </w:rPr>
              <w:t>36,085 (2011)</w:t>
            </w:r>
          </w:p>
          <w:p w14:paraId="169EDE23" w14:textId="77777777" w:rsidR="00F91844" w:rsidRPr="00F91844" w:rsidRDefault="00F91844">
            <w:pPr>
              <w:jc w:val="center"/>
              <w:rPr>
                <w:rFonts w:cs="Calibri"/>
                <w:sz w:val="20"/>
                <w:szCs w:val="20"/>
              </w:rPr>
            </w:pPr>
            <w:r>
              <w:rPr>
                <w:sz w:val="20"/>
              </w:rPr>
              <w:t>100%</w:t>
            </w:r>
          </w:p>
          <w:p w14:paraId="67BC93EB" w14:textId="77777777" w:rsidR="00F91844" w:rsidRPr="00F91844" w:rsidRDefault="00F91844">
            <w:pPr>
              <w:jc w:val="center"/>
              <w:rPr>
                <w:rFonts w:cs="Calibri"/>
                <w:sz w:val="20"/>
                <w:szCs w:val="20"/>
              </w:rPr>
            </w:pPr>
          </w:p>
        </w:tc>
      </w:tr>
      <w:tr w:rsidR="00F91844" w:rsidRPr="000D168A" w14:paraId="351A3FB2" w14:textId="77777777" w:rsidTr="0001569C">
        <w:tc>
          <w:tcPr>
            <w:tcW w:w="1876" w:type="pct"/>
            <w:hideMark/>
          </w:tcPr>
          <w:p w14:paraId="7925A493" w14:textId="77777777" w:rsidR="00F91844" w:rsidRPr="000D168A" w:rsidRDefault="00F91844">
            <w:pPr>
              <w:rPr>
                <w:rFonts w:cs="Calibri"/>
                <w:sz w:val="20"/>
                <w:szCs w:val="20"/>
              </w:rPr>
            </w:pPr>
            <w:r>
              <w:rPr>
                <w:sz w:val="20"/>
              </w:rPr>
              <w:t>Viti</w:t>
            </w:r>
          </w:p>
        </w:tc>
        <w:tc>
          <w:tcPr>
            <w:tcW w:w="1394" w:type="pct"/>
          </w:tcPr>
          <w:p w14:paraId="3427A100" w14:textId="77777777" w:rsidR="00F91844" w:rsidRPr="00F91844" w:rsidRDefault="00F91844">
            <w:pPr>
              <w:jc w:val="center"/>
              <w:rPr>
                <w:rFonts w:cs="Calibri"/>
                <w:sz w:val="20"/>
                <w:szCs w:val="20"/>
              </w:rPr>
            </w:pPr>
            <w:r>
              <w:rPr>
                <w:sz w:val="20"/>
              </w:rPr>
              <w:t>14,097</w:t>
            </w:r>
          </w:p>
          <w:p w14:paraId="6F5851BE" w14:textId="77777777" w:rsidR="00F91844" w:rsidRPr="00F91844" w:rsidRDefault="00F91844">
            <w:pPr>
              <w:jc w:val="center"/>
              <w:rPr>
                <w:rFonts w:cs="Calibri"/>
                <w:sz w:val="20"/>
                <w:szCs w:val="20"/>
              </w:rPr>
            </w:pPr>
            <w:r>
              <w:rPr>
                <w:sz w:val="20"/>
              </w:rPr>
              <w:t>30.0%</w:t>
            </w:r>
          </w:p>
          <w:p w14:paraId="2A44D093" w14:textId="77777777" w:rsidR="00F91844" w:rsidRPr="00F91844" w:rsidRDefault="00F91844">
            <w:pPr>
              <w:jc w:val="center"/>
              <w:rPr>
                <w:rFonts w:cs="Calibri"/>
                <w:sz w:val="20"/>
                <w:szCs w:val="20"/>
              </w:rPr>
            </w:pPr>
          </w:p>
        </w:tc>
        <w:tc>
          <w:tcPr>
            <w:tcW w:w="663" w:type="pct"/>
            <w:hideMark/>
          </w:tcPr>
          <w:p w14:paraId="2D025645" w14:textId="77777777" w:rsidR="00F91844" w:rsidRPr="00F91844" w:rsidRDefault="00F91844">
            <w:pPr>
              <w:jc w:val="center"/>
              <w:rPr>
                <w:rFonts w:cs="Calibri"/>
                <w:sz w:val="20"/>
                <w:szCs w:val="20"/>
              </w:rPr>
            </w:pPr>
            <w:r>
              <w:rPr>
                <w:sz w:val="20"/>
              </w:rPr>
              <w:t>32,890</w:t>
            </w:r>
          </w:p>
          <w:p w14:paraId="4DB457C1" w14:textId="77777777" w:rsidR="00F91844" w:rsidRPr="00F91844" w:rsidRDefault="00F91844">
            <w:pPr>
              <w:jc w:val="center"/>
              <w:rPr>
                <w:rFonts w:cs="Calibri"/>
                <w:sz w:val="20"/>
                <w:szCs w:val="20"/>
              </w:rPr>
            </w:pPr>
            <w:r>
              <w:rPr>
                <w:sz w:val="20"/>
              </w:rPr>
              <w:t>70.0%</w:t>
            </w:r>
          </w:p>
          <w:p w14:paraId="1A9753EB" w14:textId="77777777" w:rsidR="00F91844" w:rsidRPr="00F91844" w:rsidRDefault="00F91844">
            <w:pPr>
              <w:jc w:val="center"/>
              <w:rPr>
                <w:rFonts w:cs="Calibri"/>
                <w:sz w:val="20"/>
                <w:szCs w:val="20"/>
              </w:rPr>
            </w:pPr>
          </w:p>
        </w:tc>
        <w:tc>
          <w:tcPr>
            <w:tcW w:w="1067" w:type="pct"/>
            <w:hideMark/>
          </w:tcPr>
          <w:p w14:paraId="3A7B18D1" w14:textId="77777777" w:rsidR="00F91844" w:rsidRPr="00F91844" w:rsidRDefault="00F91844">
            <w:pPr>
              <w:jc w:val="center"/>
              <w:rPr>
                <w:rFonts w:cs="Calibri"/>
                <w:sz w:val="20"/>
                <w:szCs w:val="20"/>
              </w:rPr>
            </w:pPr>
            <w:r>
              <w:rPr>
                <w:sz w:val="20"/>
              </w:rPr>
              <w:t>46,987</w:t>
            </w:r>
          </w:p>
          <w:p w14:paraId="1F73D77B" w14:textId="77777777" w:rsidR="00F91844" w:rsidRPr="00F91844" w:rsidRDefault="00F91844">
            <w:pPr>
              <w:jc w:val="center"/>
              <w:rPr>
                <w:rFonts w:cs="Calibri"/>
                <w:sz w:val="20"/>
                <w:szCs w:val="20"/>
              </w:rPr>
            </w:pPr>
            <w:r>
              <w:rPr>
                <w:sz w:val="20"/>
              </w:rPr>
              <w:t>100%</w:t>
            </w:r>
          </w:p>
          <w:p w14:paraId="3A1E3D16" w14:textId="77777777" w:rsidR="00F91844" w:rsidRPr="00F91844" w:rsidRDefault="00F91844">
            <w:pPr>
              <w:jc w:val="center"/>
              <w:rPr>
                <w:rFonts w:cs="Calibri"/>
                <w:sz w:val="20"/>
                <w:szCs w:val="20"/>
              </w:rPr>
            </w:pPr>
          </w:p>
        </w:tc>
      </w:tr>
      <w:tr w:rsidR="00F91844" w:rsidRPr="000D168A" w14:paraId="627A0D0C" w14:textId="77777777" w:rsidTr="0001569C">
        <w:tc>
          <w:tcPr>
            <w:tcW w:w="1876" w:type="pct"/>
            <w:hideMark/>
          </w:tcPr>
          <w:p w14:paraId="4B0A6D2D" w14:textId="77777777" w:rsidR="00F91844" w:rsidRPr="000D168A" w:rsidRDefault="00F91844">
            <w:pPr>
              <w:rPr>
                <w:rFonts w:cs="Calibri"/>
                <w:sz w:val="20"/>
                <w:szCs w:val="20"/>
              </w:rPr>
            </w:pPr>
            <w:r>
              <w:rPr>
                <w:sz w:val="20"/>
              </w:rPr>
              <w:t>Novobërdë</w:t>
            </w:r>
          </w:p>
        </w:tc>
        <w:tc>
          <w:tcPr>
            <w:tcW w:w="1394" w:type="pct"/>
          </w:tcPr>
          <w:p w14:paraId="6A0B2532" w14:textId="77777777" w:rsidR="00F91844" w:rsidRPr="00F91844" w:rsidRDefault="00F91844">
            <w:pPr>
              <w:jc w:val="center"/>
              <w:rPr>
                <w:rFonts w:cs="Calibri"/>
                <w:sz w:val="20"/>
                <w:szCs w:val="20"/>
              </w:rPr>
            </w:pPr>
            <w:r>
              <w:rPr>
                <w:sz w:val="20"/>
              </w:rPr>
              <w:t>183</w:t>
            </w:r>
          </w:p>
          <w:p w14:paraId="489EE4CD" w14:textId="77777777" w:rsidR="00F91844" w:rsidRPr="00F91844" w:rsidRDefault="00F91844">
            <w:pPr>
              <w:jc w:val="center"/>
              <w:rPr>
                <w:rFonts w:cs="Calibri"/>
                <w:sz w:val="20"/>
                <w:szCs w:val="20"/>
              </w:rPr>
            </w:pPr>
            <w:r>
              <w:rPr>
                <w:sz w:val="20"/>
              </w:rPr>
              <w:t>0%</w:t>
            </w:r>
          </w:p>
          <w:p w14:paraId="12BC6D0F" w14:textId="77777777" w:rsidR="00F91844" w:rsidRPr="00F91844" w:rsidRDefault="00F91844">
            <w:pPr>
              <w:jc w:val="center"/>
              <w:rPr>
                <w:rFonts w:cs="Calibri"/>
                <w:sz w:val="20"/>
                <w:szCs w:val="20"/>
              </w:rPr>
            </w:pPr>
          </w:p>
        </w:tc>
        <w:tc>
          <w:tcPr>
            <w:tcW w:w="663" w:type="pct"/>
            <w:hideMark/>
          </w:tcPr>
          <w:p w14:paraId="61B09118" w14:textId="77777777" w:rsidR="00F91844" w:rsidRPr="00F91844" w:rsidRDefault="00F91844">
            <w:pPr>
              <w:jc w:val="center"/>
              <w:rPr>
                <w:rFonts w:cs="Calibri"/>
                <w:sz w:val="20"/>
                <w:szCs w:val="20"/>
              </w:rPr>
            </w:pPr>
            <w:r>
              <w:rPr>
                <w:sz w:val="20"/>
              </w:rPr>
              <w:t>5370</w:t>
            </w:r>
          </w:p>
          <w:p w14:paraId="4DBB2BD8" w14:textId="77777777" w:rsidR="00F91844" w:rsidRPr="00F91844" w:rsidRDefault="00F91844">
            <w:pPr>
              <w:jc w:val="center"/>
              <w:rPr>
                <w:rFonts w:cs="Calibri"/>
                <w:sz w:val="20"/>
                <w:szCs w:val="20"/>
              </w:rPr>
            </w:pPr>
            <w:r>
              <w:rPr>
                <w:sz w:val="20"/>
              </w:rPr>
              <w:t>100%</w:t>
            </w:r>
          </w:p>
          <w:p w14:paraId="208DED6A" w14:textId="77777777" w:rsidR="00F91844" w:rsidRPr="00F91844" w:rsidRDefault="00F91844" w:rsidP="0020411E">
            <w:pPr>
              <w:jc w:val="center"/>
              <w:rPr>
                <w:rFonts w:cs="Calibri"/>
                <w:sz w:val="20"/>
                <w:szCs w:val="20"/>
              </w:rPr>
            </w:pPr>
          </w:p>
        </w:tc>
        <w:tc>
          <w:tcPr>
            <w:tcW w:w="1067" w:type="pct"/>
            <w:hideMark/>
          </w:tcPr>
          <w:p w14:paraId="7FD9BD37" w14:textId="77777777" w:rsidR="00F91844" w:rsidRPr="00F91844" w:rsidRDefault="00F91844">
            <w:pPr>
              <w:jc w:val="center"/>
              <w:rPr>
                <w:rFonts w:cs="Calibri"/>
                <w:sz w:val="20"/>
                <w:szCs w:val="20"/>
              </w:rPr>
            </w:pPr>
            <w:r>
              <w:rPr>
                <w:sz w:val="20"/>
              </w:rPr>
              <w:t>5553 (7070)</w:t>
            </w:r>
          </w:p>
          <w:p w14:paraId="5F3CF2A5" w14:textId="77777777" w:rsidR="00F91844" w:rsidRPr="00F91844" w:rsidRDefault="00F91844">
            <w:pPr>
              <w:jc w:val="center"/>
              <w:rPr>
                <w:rFonts w:cs="Calibri"/>
                <w:sz w:val="20"/>
                <w:szCs w:val="20"/>
              </w:rPr>
            </w:pPr>
            <w:r>
              <w:rPr>
                <w:sz w:val="20"/>
              </w:rPr>
              <w:t>100%</w:t>
            </w:r>
          </w:p>
          <w:p w14:paraId="403593F6" w14:textId="77777777" w:rsidR="00F91844" w:rsidRPr="00F91844" w:rsidRDefault="00F91844">
            <w:pPr>
              <w:jc w:val="center"/>
              <w:rPr>
                <w:rFonts w:cs="Calibri"/>
                <w:sz w:val="20"/>
                <w:szCs w:val="20"/>
              </w:rPr>
            </w:pPr>
          </w:p>
        </w:tc>
      </w:tr>
      <w:tr w:rsidR="00F91844" w:rsidRPr="000D168A" w14:paraId="3622D25B" w14:textId="77777777" w:rsidTr="0001569C">
        <w:tc>
          <w:tcPr>
            <w:tcW w:w="1876" w:type="pct"/>
            <w:hideMark/>
          </w:tcPr>
          <w:p w14:paraId="7F53668A" w14:textId="77777777" w:rsidR="00F91844" w:rsidRPr="000D168A" w:rsidRDefault="00F91844">
            <w:pPr>
              <w:rPr>
                <w:rFonts w:cs="Calibri"/>
                <w:sz w:val="20"/>
                <w:szCs w:val="20"/>
              </w:rPr>
            </w:pPr>
            <w:r>
              <w:rPr>
                <w:sz w:val="20"/>
              </w:rPr>
              <w:t>Partesh</w:t>
            </w:r>
          </w:p>
        </w:tc>
        <w:tc>
          <w:tcPr>
            <w:tcW w:w="1394" w:type="pct"/>
            <w:hideMark/>
          </w:tcPr>
          <w:p w14:paraId="3D91AC87" w14:textId="77777777" w:rsidR="00F91844" w:rsidRPr="00F91844" w:rsidRDefault="00F91844">
            <w:pPr>
              <w:jc w:val="center"/>
              <w:rPr>
                <w:rFonts w:cs="Calibri"/>
                <w:sz w:val="20"/>
                <w:szCs w:val="20"/>
              </w:rPr>
            </w:pPr>
            <w:r>
              <w:rPr>
                <w:sz w:val="20"/>
              </w:rPr>
              <w:t>0</w:t>
            </w:r>
          </w:p>
          <w:p w14:paraId="18947C34" w14:textId="77777777" w:rsidR="00F91844" w:rsidRPr="00F91844" w:rsidRDefault="00F91844">
            <w:pPr>
              <w:jc w:val="center"/>
              <w:rPr>
                <w:rFonts w:cs="Calibri"/>
                <w:sz w:val="20"/>
                <w:szCs w:val="20"/>
              </w:rPr>
            </w:pPr>
            <w:r>
              <w:rPr>
                <w:sz w:val="20"/>
              </w:rPr>
              <w:t>0%</w:t>
            </w:r>
          </w:p>
          <w:p w14:paraId="136DA378" w14:textId="77777777" w:rsidR="00F91844" w:rsidRPr="00F91844" w:rsidRDefault="00F91844">
            <w:pPr>
              <w:jc w:val="center"/>
              <w:rPr>
                <w:rFonts w:cs="Calibri"/>
                <w:sz w:val="20"/>
                <w:szCs w:val="20"/>
              </w:rPr>
            </w:pPr>
          </w:p>
        </w:tc>
        <w:tc>
          <w:tcPr>
            <w:tcW w:w="663" w:type="pct"/>
            <w:hideMark/>
          </w:tcPr>
          <w:p w14:paraId="7024FE7E" w14:textId="77777777" w:rsidR="00F91844" w:rsidRPr="00F91844" w:rsidRDefault="00F91844">
            <w:pPr>
              <w:jc w:val="center"/>
              <w:rPr>
                <w:rFonts w:cs="Calibri"/>
                <w:sz w:val="20"/>
                <w:szCs w:val="20"/>
              </w:rPr>
            </w:pPr>
            <w:r>
              <w:rPr>
                <w:sz w:val="20"/>
              </w:rPr>
              <w:t>1,699</w:t>
            </w:r>
          </w:p>
          <w:p w14:paraId="5644280D" w14:textId="77777777" w:rsidR="00F91844" w:rsidRPr="00F91844" w:rsidRDefault="00F91844">
            <w:pPr>
              <w:jc w:val="center"/>
              <w:rPr>
                <w:rFonts w:cs="Calibri"/>
                <w:sz w:val="20"/>
                <w:szCs w:val="20"/>
              </w:rPr>
            </w:pPr>
            <w:r>
              <w:rPr>
                <w:sz w:val="20"/>
              </w:rPr>
              <w:t>100%</w:t>
            </w:r>
          </w:p>
          <w:p w14:paraId="0FC1535E" w14:textId="77777777" w:rsidR="00F91844" w:rsidRPr="00F91844" w:rsidRDefault="00F91844">
            <w:pPr>
              <w:jc w:val="center"/>
              <w:rPr>
                <w:rFonts w:cs="Calibri"/>
                <w:sz w:val="20"/>
                <w:szCs w:val="20"/>
              </w:rPr>
            </w:pPr>
          </w:p>
        </w:tc>
        <w:tc>
          <w:tcPr>
            <w:tcW w:w="1067" w:type="pct"/>
            <w:hideMark/>
          </w:tcPr>
          <w:p w14:paraId="06A7EC0F" w14:textId="77777777" w:rsidR="00F91844" w:rsidRPr="00F91844" w:rsidRDefault="00F91844">
            <w:pPr>
              <w:jc w:val="center"/>
              <w:rPr>
                <w:rFonts w:eastAsia="Times New Roman" w:cs="Calibri"/>
                <w:sz w:val="20"/>
                <w:szCs w:val="20"/>
              </w:rPr>
            </w:pPr>
            <w:r>
              <w:rPr>
                <w:sz w:val="20"/>
              </w:rPr>
              <w:t>1,699</w:t>
            </w:r>
          </w:p>
          <w:p w14:paraId="7317A3AF" w14:textId="77777777" w:rsidR="00F91844" w:rsidRPr="00F91844" w:rsidRDefault="00F91844">
            <w:pPr>
              <w:jc w:val="center"/>
              <w:rPr>
                <w:rFonts w:eastAsia="Times New Roman" w:cs="Calibri"/>
                <w:sz w:val="20"/>
                <w:szCs w:val="20"/>
              </w:rPr>
            </w:pPr>
            <w:r>
              <w:rPr>
                <w:sz w:val="20"/>
              </w:rPr>
              <w:t>100%</w:t>
            </w:r>
          </w:p>
          <w:p w14:paraId="6CEF5F2A" w14:textId="77777777" w:rsidR="00F91844" w:rsidRPr="00F91844" w:rsidRDefault="00F91844" w:rsidP="0020411E">
            <w:pPr>
              <w:jc w:val="center"/>
              <w:rPr>
                <w:rFonts w:cs="Calibri"/>
                <w:sz w:val="20"/>
                <w:szCs w:val="20"/>
              </w:rPr>
            </w:pPr>
          </w:p>
        </w:tc>
      </w:tr>
      <w:tr w:rsidR="00F91844" w:rsidRPr="000D168A" w14:paraId="5E758949" w14:textId="77777777" w:rsidTr="0001569C">
        <w:tc>
          <w:tcPr>
            <w:tcW w:w="1876" w:type="pct"/>
            <w:hideMark/>
          </w:tcPr>
          <w:p w14:paraId="70ECCFE3" w14:textId="77777777" w:rsidR="00F91844" w:rsidRPr="000D168A" w:rsidRDefault="00F91844">
            <w:pPr>
              <w:rPr>
                <w:rFonts w:cs="Calibri"/>
                <w:sz w:val="20"/>
                <w:szCs w:val="20"/>
              </w:rPr>
            </w:pPr>
            <w:r>
              <w:rPr>
                <w:sz w:val="20"/>
              </w:rPr>
              <w:t>Kllokot</w:t>
            </w:r>
          </w:p>
        </w:tc>
        <w:tc>
          <w:tcPr>
            <w:tcW w:w="1394" w:type="pct"/>
            <w:hideMark/>
          </w:tcPr>
          <w:p w14:paraId="47F027B5" w14:textId="77777777" w:rsidR="00F91844" w:rsidRPr="00F91844" w:rsidRDefault="00F91844">
            <w:pPr>
              <w:jc w:val="center"/>
              <w:rPr>
                <w:rFonts w:cs="Calibri"/>
                <w:sz w:val="20"/>
                <w:szCs w:val="20"/>
              </w:rPr>
            </w:pPr>
            <w:r>
              <w:rPr>
                <w:sz w:val="20"/>
              </w:rPr>
              <w:t>0</w:t>
            </w:r>
          </w:p>
          <w:p w14:paraId="6330287D" w14:textId="77777777" w:rsidR="00F91844" w:rsidRPr="00F91844" w:rsidRDefault="00F91844">
            <w:pPr>
              <w:jc w:val="center"/>
              <w:rPr>
                <w:rFonts w:cs="Calibri"/>
                <w:sz w:val="20"/>
                <w:szCs w:val="20"/>
              </w:rPr>
            </w:pPr>
            <w:r>
              <w:rPr>
                <w:sz w:val="20"/>
              </w:rPr>
              <w:t>0%</w:t>
            </w:r>
          </w:p>
          <w:p w14:paraId="498E262A" w14:textId="77777777" w:rsidR="00F91844" w:rsidRPr="00F91844" w:rsidRDefault="00F91844">
            <w:pPr>
              <w:jc w:val="center"/>
              <w:rPr>
                <w:rFonts w:cs="Calibri"/>
                <w:sz w:val="20"/>
                <w:szCs w:val="20"/>
              </w:rPr>
            </w:pPr>
          </w:p>
        </w:tc>
        <w:tc>
          <w:tcPr>
            <w:tcW w:w="663" w:type="pct"/>
            <w:hideMark/>
          </w:tcPr>
          <w:p w14:paraId="6D5B0288" w14:textId="77777777" w:rsidR="00F91844" w:rsidRPr="00F91844" w:rsidRDefault="00F91844">
            <w:pPr>
              <w:jc w:val="center"/>
              <w:rPr>
                <w:rFonts w:cs="Calibri"/>
                <w:sz w:val="20"/>
                <w:szCs w:val="20"/>
              </w:rPr>
            </w:pPr>
            <w:r>
              <w:rPr>
                <w:sz w:val="20"/>
              </w:rPr>
              <w:t>2,719</w:t>
            </w:r>
          </w:p>
          <w:p w14:paraId="577CFD1D" w14:textId="77777777" w:rsidR="00F91844" w:rsidRPr="00F91844" w:rsidRDefault="00F91844">
            <w:pPr>
              <w:jc w:val="center"/>
              <w:rPr>
                <w:rFonts w:cs="Calibri"/>
                <w:sz w:val="20"/>
                <w:szCs w:val="20"/>
              </w:rPr>
            </w:pPr>
            <w:r>
              <w:rPr>
                <w:sz w:val="20"/>
              </w:rPr>
              <w:t>100%</w:t>
            </w:r>
          </w:p>
          <w:p w14:paraId="710715FA" w14:textId="77777777" w:rsidR="00F91844" w:rsidRPr="00F91844" w:rsidRDefault="00F91844">
            <w:pPr>
              <w:jc w:val="center"/>
              <w:rPr>
                <w:rFonts w:cs="Calibri"/>
                <w:sz w:val="20"/>
                <w:szCs w:val="20"/>
              </w:rPr>
            </w:pPr>
          </w:p>
        </w:tc>
        <w:tc>
          <w:tcPr>
            <w:tcW w:w="1067" w:type="pct"/>
            <w:hideMark/>
          </w:tcPr>
          <w:p w14:paraId="37E30CDC" w14:textId="77777777" w:rsidR="00F91844" w:rsidRPr="00F91844" w:rsidRDefault="00F91844">
            <w:pPr>
              <w:jc w:val="center"/>
              <w:rPr>
                <w:rFonts w:eastAsia="Times New Roman" w:cs="Calibri"/>
                <w:sz w:val="20"/>
                <w:szCs w:val="20"/>
              </w:rPr>
            </w:pPr>
            <w:r>
              <w:rPr>
                <w:sz w:val="20"/>
              </w:rPr>
              <w:t>2,719</w:t>
            </w:r>
          </w:p>
          <w:p w14:paraId="1C712346" w14:textId="77777777" w:rsidR="00F91844" w:rsidRPr="00F91844" w:rsidRDefault="00F91844">
            <w:pPr>
              <w:jc w:val="center"/>
              <w:rPr>
                <w:rFonts w:eastAsia="Times New Roman" w:cs="Calibri"/>
                <w:sz w:val="20"/>
                <w:szCs w:val="20"/>
              </w:rPr>
            </w:pPr>
            <w:r>
              <w:rPr>
                <w:sz w:val="20"/>
              </w:rPr>
              <w:t>100%</w:t>
            </w:r>
          </w:p>
          <w:p w14:paraId="3B62F59E" w14:textId="77777777" w:rsidR="00F91844" w:rsidRPr="00F91844" w:rsidRDefault="00F91844">
            <w:pPr>
              <w:jc w:val="center"/>
              <w:rPr>
                <w:rFonts w:cs="Calibri"/>
                <w:sz w:val="20"/>
                <w:szCs w:val="20"/>
              </w:rPr>
            </w:pPr>
          </w:p>
        </w:tc>
      </w:tr>
      <w:tr w:rsidR="00F91844" w:rsidRPr="000D168A" w14:paraId="62092A0A" w14:textId="77777777" w:rsidTr="0001569C">
        <w:tc>
          <w:tcPr>
            <w:tcW w:w="1876" w:type="pct"/>
            <w:hideMark/>
          </w:tcPr>
          <w:p w14:paraId="5E209C05" w14:textId="77777777" w:rsidR="00F91844" w:rsidRPr="000D168A" w:rsidRDefault="00F91844">
            <w:pPr>
              <w:rPr>
                <w:rFonts w:cs="Calibri"/>
                <w:sz w:val="20"/>
                <w:szCs w:val="20"/>
              </w:rPr>
            </w:pPr>
            <w:r>
              <w:rPr>
                <w:sz w:val="20"/>
              </w:rPr>
              <w:t>Ranillug</w:t>
            </w:r>
          </w:p>
        </w:tc>
        <w:tc>
          <w:tcPr>
            <w:tcW w:w="1394" w:type="pct"/>
            <w:hideMark/>
          </w:tcPr>
          <w:p w14:paraId="240E583D" w14:textId="77777777" w:rsidR="00F91844" w:rsidRPr="00F91844" w:rsidRDefault="00F91844">
            <w:pPr>
              <w:jc w:val="center"/>
              <w:rPr>
                <w:rFonts w:cs="Calibri"/>
                <w:sz w:val="20"/>
                <w:szCs w:val="20"/>
              </w:rPr>
            </w:pPr>
            <w:r>
              <w:rPr>
                <w:sz w:val="20"/>
              </w:rPr>
              <w:t>0</w:t>
            </w:r>
          </w:p>
          <w:p w14:paraId="555BEFA1" w14:textId="77777777" w:rsidR="00F91844" w:rsidRPr="00F91844" w:rsidRDefault="00F91844">
            <w:pPr>
              <w:jc w:val="center"/>
              <w:rPr>
                <w:rFonts w:cs="Calibri"/>
                <w:sz w:val="20"/>
                <w:szCs w:val="20"/>
              </w:rPr>
            </w:pPr>
            <w:r>
              <w:rPr>
                <w:sz w:val="20"/>
              </w:rPr>
              <w:t>0%</w:t>
            </w:r>
          </w:p>
          <w:p w14:paraId="4304DAAA" w14:textId="77777777" w:rsidR="00F91844" w:rsidRPr="00F91844" w:rsidRDefault="00F91844">
            <w:pPr>
              <w:jc w:val="center"/>
              <w:rPr>
                <w:rFonts w:cs="Calibri"/>
                <w:sz w:val="20"/>
                <w:szCs w:val="20"/>
              </w:rPr>
            </w:pPr>
          </w:p>
        </w:tc>
        <w:tc>
          <w:tcPr>
            <w:tcW w:w="663" w:type="pct"/>
            <w:hideMark/>
          </w:tcPr>
          <w:p w14:paraId="2C458A2B" w14:textId="77777777" w:rsidR="00F91844" w:rsidRPr="00F91844" w:rsidRDefault="00F91844">
            <w:pPr>
              <w:jc w:val="center"/>
              <w:rPr>
                <w:rFonts w:cs="Calibri"/>
                <w:sz w:val="20"/>
                <w:szCs w:val="20"/>
              </w:rPr>
            </w:pPr>
            <w:r>
              <w:rPr>
                <w:sz w:val="20"/>
              </w:rPr>
              <w:t>3,737</w:t>
            </w:r>
          </w:p>
          <w:p w14:paraId="02D2685E" w14:textId="77777777" w:rsidR="00F91844" w:rsidRPr="00F91844" w:rsidRDefault="00F91844">
            <w:pPr>
              <w:jc w:val="center"/>
              <w:rPr>
                <w:rFonts w:cs="Calibri"/>
                <w:sz w:val="20"/>
                <w:szCs w:val="20"/>
              </w:rPr>
            </w:pPr>
            <w:r>
              <w:rPr>
                <w:sz w:val="20"/>
              </w:rPr>
              <w:t>100%</w:t>
            </w:r>
          </w:p>
          <w:p w14:paraId="5CFAA255" w14:textId="77777777" w:rsidR="00F91844" w:rsidRPr="00F91844" w:rsidRDefault="00F91844">
            <w:pPr>
              <w:jc w:val="center"/>
              <w:rPr>
                <w:rFonts w:cs="Calibri"/>
                <w:sz w:val="20"/>
                <w:szCs w:val="20"/>
              </w:rPr>
            </w:pPr>
          </w:p>
        </w:tc>
        <w:tc>
          <w:tcPr>
            <w:tcW w:w="1067" w:type="pct"/>
            <w:hideMark/>
          </w:tcPr>
          <w:p w14:paraId="16327BF6" w14:textId="77777777" w:rsidR="00F91844" w:rsidRPr="00F91844" w:rsidRDefault="00F91844">
            <w:pPr>
              <w:jc w:val="center"/>
              <w:rPr>
                <w:rFonts w:eastAsia="Times New Roman" w:cs="Calibri"/>
                <w:sz w:val="20"/>
                <w:szCs w:val="20"/>
              </w:rPr>
            </w:pPr>
            <w:r>
              <w:rPr>
                <w:sz w:val="20"/>
              </w:rPr>
              <w:t>3,737</w:t>
            </w:r>
          </w:p>
          <w:p w14:paraId="29CA581F" w14:textId="77777777" w:rsidR="00F91844" w:rsidRPr="00F91844" w:rsidRDefault="00F91844">
            <w:pPr>
              <w:jc w:val="center"/>
              <w:rPr>
                <w:rFonts w:eastAsia="Times New Roman" w:cs="Calibri"/>
                <w:sz w:val="20"/>
                <w:szCs w:val="20"/>
              </w:rPr>
            </w:pPr>
            <w:r>
              <w:rPr>
                <w:sz w:val="20"/>
              </w:rPr>
              <w:t>100%</w:t>
            </w:r>
          </w:p>
          <w:p w14:paraId="52A3693D" w14:textId="77777777" w:rsidR="00F91844" w:rsidRPr="00F91844" w:rsidRDefault="00F91844" w:rsidP="0020411E">
            <w:pPr>
              <w:jc w:val="center"/>
              <w:rPr>
                <w:rFonts w:cs="Calibri"/>
                <w:sz w:val="20"/>
                <w:szCs w:val="20"/>
              </w:rPr>
            </w:pPr>
          </w:p>
        </w:tc>
      </w:tr>
      <w:tr w:rsidR="00F91844" w:rsidRPr="000D168A" w14:paraId="3511ED49" w14:textId="77777777" w:rsidTr="0001569C">
        <w:tc>
          <w:tcPr>
            <w:tcW w:w="1876" w:type="pct"/>
          </w:tcPr>
          <w:p w14:paraId="149EBC85" w14:textId="77777777" w:rsidR="00F91844" w:rsidRPr="000D168A" w:rsidRDefault="00F91844">
            <w:pPr>
              <w:rPr>
                <w:rFonts w:cs="Calibri"/>
                <w:b/>
                <w:bCs/>
                <w:sz w:val="20"/>
                <w:szCs w:val="20"/>
              </w:rPr>
            </w:pPr>
            <w:r>
              <w:rPr>
                <w:b/>
                <w:sz w:val="20"/>
              </w:rPr>
              <w:t>RAJONI I GJILANIT</w:t>
            </w:r>
          </w:p>
        </w:tc>
        <w:tc>
          <w:tcPr>
            <w:tcW w:w="1394" w:type="pct"/>
          </w:tcPr>
          <w:p w14:paraId="28B2E999" w14:textId="77777777" w:rsidR="00F91844" w:rsidRPr="00F91844" w:rsidRDefault="00F91844">
            <w:pPr>
              <w:jc w:val="center"/>
              <w:rPr>
                <w:rFonts w:cs="Calibri"/>
                <w:b/>
                <w:bCs/>
                <w:sz w:val="20"/>
                <w:szCs w:val="20"/>
              </w:rPr>
            </w:pPr>
          </w:p>
        </w:tc>
        <w:tc>
          <w:tcPr>
            <w:tcW w:w="663" w:type="pct"/>
          </w:tcPr>
          <w:p w14:paraId="72B85DA8" w14:textId="77777777" w:rsidR="00F91844" w:rsidRPr="00F91844" w:rsidRDefault="00F91844">
            <w:pPr>
              <w:jc w:val="center"/>
              <w:rPr>
                <w:rFonts w:cs="Calibri"/>
                <w:b/>
                <w:bCs/>
                <w:sz w:val="20"/>
                <w:szCs w:val="20"/>
              </w:rPr>
            </w:pPr>
          </w:p>
        </w:tc>
        <w:tc>
          <w:tcPr>
            <w:tcW w:w="1067" w:type="pct"/>
          </w:tcPr>
          <w:p w14:paraId="25EDF663" w14:textId="77777777" w:rsidR="00F91844" w:rsidRPr="00F91844" w:rsidRDefault="00F91844">
            <w:pPr>
              <w:jc w:val="center"/>
              <w:rPr>
                <w:rFonts w:cs="Calibri"/>
                <w:b/>
                <w:bCs/>
                <w:sz w:val="20"/>
                <w:szCs w:val="20"/>
              </w:rPr>
            </w:pPr>
            <w:r>
              <w:rPr>
                <w:b/>
                <w:sz w:val="20"/>
              </w:rPr>
              <w:t>168,302</w:t>
            </w:r>
          </w:p>
        </w:tc>
      </w:tr>
      <w:tr w:rsidR="00F91844" w:rsidRPr="000D168A" w14:paraId="5FC7E381" w14:textId="77777777" w:rsidTr="0001569C">
        <w:tc>
          <w:tcPr>
            <w:tcW w:w="1876" w:type="pct"/>
            <w:hideMark/>
          </w:tcPr>
          <w:p w14:paraId="0BC8E1A4" w14:textId="77777777" w:rsidR="00F91844" w:rsidRPr="000D168A" w:rsidRDefault="00F91844">
            <w:pPr>
              <w:rPr>
                <w:rFonts w:cs="Calibri"/>
                <w:sz w:val="20"/>
                <w:szCs w:val="20"/>
              </w:rPr>
            </w:pPr>
            <w:r>
              <w:rPr>
                <w:sz w:val="20"/>
              </w:rPr>
              <w:t>Ferizaj</w:t>
            </w:r>
          </w:p>
        </w:tc>
        <w:tc>
          <w:tcPr>
            <w:tcW w:w="1394" w:type="pct"/>
          </w:tcPr>
          <w:p w14:paraId="3484F512" w14:textId="77777777" w:rsidR="00F91844" w:rsidRPr="00F91844" w:rsidRDefault="00F91844">
            <w:pPr>
              <w:jc w:val="center"/>
              <w:rPr>
                <w:rFonts w:eastAsia="Times New Roman" w:cs="Calibri"/>
                <w:sz w:val="20"/>
                <w:szCs w:val="20"/>
              </w:rPr>
            </w:pPr>
            <w:r>
              <w:rPr>
                <w:sz w:val="20"/>
              </w:rPr>
              <w:t>41664</w:t>
            </w:r>
          </w:p>
          <w:p w14:paraId="6BBA789F" w14:textId="77777777" w:rsidR="00F91844" w:rsidRPr="00F91844" w:rsidRDefault="00F91844">
            <w:pPr>
              <w:jc w:val="center"/>
              <w:rPr>
                <w:rFonts w:cs="Calibri"/>
                <w:sz w:val="20"/>
                <w:szCs w:val="20"/>
              </w:rPr>
            </w:pPr>
            <w:r>
              <w:rPr>
                <w:sz w:val="20"/>
              </w:rPr>
              <w:t>39%</w:t>
            </w:r>
          </w:p>
        </w:tc>
        <w:tc>
          <w:tcPr>
            <w:tcW w:w="663" w:type="pct"/>
            <w:hideMark/>
          </w:tcPr>
          <w:p w14:paraId="6BB257BB" w14:textId="77777777" w:rsidR="00F91844" w:rsidRPr="00F91844" w:rsidRDefault="00F91844">
            <w:pPr>
              <w:jc w:val="center"/>
              <w:rPr>
                <w:rFonts w:eastAsia="Times New Roman" w:cs="Calibri"/>
                <w:sz w:val="20"/>
                <w:szCs w:val="20"/>
              </w:rPr>
            </w:pPr>
            <w:r>
              <w:rPr>
                <w:sz w:val="20"/>
              </w:rPr>
              <w:t>64622</w:t>
            </w:r>
          </w:p>
          <w:p w14:paraId="33DC9765" w14:textId="77777777" w:rsidR="00F91844" w:rsidRPr="00F91844" w:rsidRDefault="00F91844">
            <w:pPr>
              <w:jc w:val="center"/>
              <w:rPr>
                <w:rFonts w:cs="Calibri"/>
                <w:sz w:val="20"/>
                <w:szCs w:val="20"/>
              </w:rPr>
            </w:pPr>
            <w:r>
              <w:rPr>
                <w:sz w:val="20"/>
              </w:rPr>
              <w:t>61%</w:t>
            </w:r>
          </w:p>
        </w:tc>
        <w:tc>
          <w:tcPr>
            <w:tcW w:w="1067" w:type="pct"/>
            <w:hideMark/>
          </w:tcPr>
          <w:p w14:paraId="30A8DE46" w14:textId="77777777" w:rsidR="00F91844" w:rsidRPr="00F91844" w:rsidRDefault="00F91844">
            <w:pPr>
              <w:jc w:val="center"/>
              <w:rPr>
                <w:rFonts w:cs="Calibri"/>
                <w:sz w:val="20"/>
                <w:szCs w:val="20"/>
              </w:rPr>
            </w:pPr>
            <w:r>
              <w:rPr>
                <w:sz w:val="20"/>
              </w:rPr>
              <w:t>106,286</w:t>
            </w:r>
          </w:p>
          <w:p w14:paraId="59640270" w14:textId="77777777" w:rsidR="00F91844" w:rsidRPr="00F91844" w:rsidRDefault="00F91844">
            <w:pPr>
              <w:jc w:val="center"/>
              <w:rPr>
                <w:rFonts w:cs="Calibri"/>
                <w:sz w:val="20"/>
                <w:szCs w:val="20"/>
              </w:rPr>
            </w:pPr>
            <w:r>
              <w:rPr>
                <w:sz w:val="20"/>
              </w:rPr>
              <w:t>100%</w:t>
            </w:r>
          </w:p>
          <w:p w14:paraId="6CBE68D0" w14:textId="77777777" w:rsidR="00F91844" w:rsidRPr="00F91844" w:rsidRDefault="00F91844">
            <w:pPr>
              <w:jc w:val="center"/>
              <w:rPr>
                <w:rFonts w:cs="Calibri"/>
                <w:sz w:val="20"/>
                <w:szCs w:val="20"/>
              </w:rPr>
            </w:pPr>
            <w:r>
              <w:rPr>
                <w:sz w:val="20"/>
              </w:rPr>
              <w:t>17,966 ekonomi familjare</w:t>
            </w:r>
          </w:p>
        </w:tc>
      </w:tr>
      <w:tr w:rsidR="00F91844" w:rsidRPr="000D168A" w14:paraId="160B7548" w14:textId="77777777" w:rsidTr="0001569C">
        <w:tc>
          <w:tcPr>
            <w:tcW w:w="1876" w:type="pct"/>
            <w:hideMark/>
          </w:tcPr>
          <w:p w14:paraId="126FB417" w14:textId="77777777" w:rsidR="00F91844" w:rsidRPr="000D168A" w:rsidRDefault="00F91844">
            <w:pPr>
              <w:rPr>
                <w:rFonts w:cs="Calibri"/>
                <w:sz w:val="20"/>
                <w:szCs w:val="20"/>
              </w:rPr>
            </w:pPr>
            <w:r>
              <w:rPr>
                <w:sz w:val="20"/>
              </w:rPr>
              <w:t>Kaçanik</w:t>
            </w:r>
          </w:p>
        </w:tc>
        <w:tc>
          <w:tcPr>
            <w:tcW w:w="1394" w:type="pct"/>
          </w:tcPr>
          <w:p w14:paraId="625CA33B" w14:textId="77777777" w:rsidR="00F91844" w:rsidRPr="00F91844" w:rsidRDefault="00F91844">
            <w:pPr>
              <w:jc w:val="center"/>
              <w:rPr>
                <w:rFonts w:eastAsia="Times New Roman" w:cs="Calibri"/>
                <w:sz w:val="20"/>
                <w:szCs w:val="20"/>
              </w:rPr>
            </w:pPr>
            <w:r>
              <w:rPr>
                <w:sz w:val="20"/>
              </w:rPr>
              <w:t>10783</w:t>
            </w:r>
          </w:p>
          <w:p w14:paraId="16EEF636" w14:textId="77777777" w:rsidR="00F91844" w:rsidRPr="00F91844" w:rsidRDefault="00F91844">
            <w:pPr>
              <w:jc w:val="center"/>
              <w:rPr>
                <w:rFonts w:eastAsia="Times New Roman" w:cs="Calibri"/>
                <w:sz w:val="20"/>
                <w:szCs w:val="20"/>
              </w:rPr>
            </w:pPr>
            <w:r>
              <w:rPr>
                <w:sz w:val="20"/>
              </w:rPr>
              <w:t>31%</w:t>
            </w:r>
          </w:p>
          <w:p w14:paraId="68683F0B" w14:textId="77777777" w:rsidR="00F91844" w:rsidRPr="00F91844" w:rsidRDefault="00F91844">
            <w:pPr>
              <w:jc w:val="center"/>
              <w:rPr>
                <w:rFonts w:cs="Calibri"/>
                <w:sz w:val="20"/>
                <w:szCs w:val="20"/>
              </w:rPr>
            </w:pPr>
          </w:p>
        </w:tc>
        <w:tc>
          <w:tcPr>
            <w:tcW w:w="663" w:type="pct"/>
            <w:hideMark/>
          </w:tcPr>
          <w:p w14:paraId="02478981" w14:textId="77777777" w:rsidR="00F91844" w:rsidRPr="00F91844" w:rsidRDefault="00F91844">
            <w:pPr>
              <w:jc w:val="center"/>
              <w:rPr>
                <w:rFonts w:eastAsia="Times New Roman" w:cs="Calibri"/>
                <w:sz w:val="20"/>
                <w:szCs w:val="20"/>
              </w:rPr>
            </w:pPr>
            <w:r>
              <w:rPr>
                <w:sz w:val="20"/>
              </w:rPr>
              <w:t>23889</w:t>
            </w:r>
          </w:p>
          <w:p w14:paraId="0D72BAAF" w14:textId="77777777" w:rsidR="00F91844" w:rsidRPr="00F91844" w:rsidRDefault="00F91844">
            <w:pPr>
              <w:jc w:val="center"/>
              <w:rPr>
                <w:rFonts w:cs="Calibri"/>
                <w:sz w:val="20"/>
                <w:szCs w:val="20"/>
              </w:rPr>
            </w:pPr>
            <w:r>
              <w:rPr>
                <w:sz w:val="20"/>
              </w:rPr>
              <w:t>69%</w:t>
            </w:r>
          </w:p>
        </w:tc>
        <w:tc>
          <w:tcPr>
            <w:tcW w:w="1067" w:type="pct"/>
            <w:hideMark/>
          </w:tcPr>
          <w:p w14:paraId="0570947C" w14:textId="77777777" w:rsidR="00F91844" w:rsidRPr="00F91844" w:rsidRDefault="00F91844">
            <w:pPr>
              <w:jc w:val="center"/>
              <w:rPr>
                <w:rFonts w:cs="Calibri"/>
                <w:sz w:val="20"/>
                <w:szCs w:val="20"/>
              </w:rPr>
            </w:pPr>
            <w:r>
              <w:rPr>
                <w:sz w:val="20"/>
              </w:rPr>
              <w:t>34,672</w:t>
            </w:r>
          </w:p>
          <w:p w14:paraId="4AFD1969" w14:textId="77777777" w:rsidR="00F91844" w:rsidRPr="00F91844" w:rsidRDefault="00F91844">
            <w:pPr>
              <w:jc w:val="center"/>
              <w:rPr>
                <w:rFonts w:cs="Calibri"/>
                <w:sz w:val="20"/>
                <w:szCs w:val="20"/>
              </w:rPr>
            </w:pPr>
            <w:r>
              <w:rPr>
                <w:sz w:val="20"/>
              </w:rPr>
              <w:t>100%</w:t>
            </w:r>
          </w:p>
          <w:p w14:paraId="6AC4AC1B" w14:textId="77777777" w:rsidR="00F91844" w:rsidRPr="00F91844" w:rsidRDefault="00F91844">
            <w:pPr>
              <w:jc w:val="center"/>
              <w:rPr>
                <w:rFonts w:cs="Calibri"/>
                <w:sz w:val="20"/>
                <w:szCs w:val="20"/>
              </w:rPr>
            </w:pPr>
          </w:p>
        </w:tc>
      </w:tr>
      <w:tr w:rsidR="00F91844" w:rsidRPr="000D168A" w14:paraId="59BA748A" w14:textId="77777777" w:rsidTr="0001569C">
        <w:tc>
          <w:tcPr>
            <w:tcW w:w="1876" w:type="pct"/>
            <w:hideMark/>
          </w:tcPr>
          <w:p w14:paraId="509F0D2B" w14:textId="77777777" w:rsidR="00F91844" w:rsidRPr="000D168A" w:rsidRDefault="00F91844">
            <w:pPr>
              <w:rPr>
                <w:rFonts w:cs="Calibri"/>
                <w:sz w:val="20"/>
                <w:szCs w:val="20"/>
              </w:rPr>
            </w:pPr>
            <w:r>
              <w:rPr>
                <w:sz w:val="20"/>
              </w:rPr>
              <w:t>Shtime</w:t>
            </w:r>
          </w:p>
        </w:tc>
        <w:tc>
          <w:tcPr>
            <w:tcW w:w="1394" w:type="pct"/>
          </w:tcPr>
          <w:p w14:paraId="00C90570" w14:textId="77777777" w:rsidR="00F91844" w:rsidRPr="00F91844" w:rsidRDefault="00F91844">
            <w:pPr>
              <w:jc w:val="center"/>
              <w:rPr>
                <w:rFonts w:eastAsia="Times New Roman" w:cs="Calibri"/>
                <w:sz w:val="20"/>
                <w:szCs w:val="20"/>
              </w:rPr>
            </w:pPr>
            <w:r>
              <w:rPr>
                <w:sz w:val="20"/>
              </w:rPr>
              <w:t>7301</w:t>
            </w:r>
          </w:p>
          <w:p w14:paraId="3AE252DC" w14:textId="77777777" w:rsidR="00F91844" w:rsidRPr="00F91844" w:rsidRDefault="00F91844">
            <w:pPr>
              <w:jc w:val="center"/>
              <w:rPr>
                <w:rFonts w:cs="Calibri"/>
                <w:sz w:val="20"/>
                <w:szCs w:val="20"/>
              </w:rPr>
            </w:pPr>
            <w:r>
              <w:rPr>
                <w:sz w:val="20"/>
              </w:rPr>
              <w:t>27%</w:t>
            </w:r>
          </w:p>
        </w:tc>
        <w:tc>
          <w:tcPr>
            <w:tcW w:w="663" w:type="pct"/>
            <w:hideMark/>
          </w:tcPr>
          <w:p w14:paraId="17918C1B" w14:textId="77777777" w:rsidR="00F91844" w:rsidRPr="00F91844" w:rsidRDefault="00F91844">
            <w:pPr>
              <w:jc w:val="center"/>
              <w:rPr>
                <w:rFonts w:eastAsia="Times New Roman" w:cs="Calibri"/>
                <w:sz w:val="20"/>
                <w:szCs w:val="20"/>
              </w:rPr>
            </w:pPr>
            <w:r>
              <w:rPr>
                <w:sz w:val="20"/>
              </w:rPr>
              <w:t>20148</w:t>
            </w:r>
          </w:p>
          <w:p w14:paraId="45B8A001" w14:textId="77777777" w:rsidR="00F91844" w:rsidRPr="00F91844" w:rsidRDefault="00F91844">
            <w:pPr>
              <w:jc w:val="center"/>
              <w:rPr>
                <w:rFonts w:cs="Calibri"/>
                <w:sz w:val="20"/>
                <w:szCs w:val="20"/>
              </w:rPr>
            </w:pPr>
            <w:r>
              <w:rPr>
                <w:sz w:val="20"/>
              </w:rPr>
              <w:t>73%</w:t>
            </w:r>
          </w:p>
        </w:tc>
        <w:tc>
          <w:tcPr>
            <w:tcW w:w="1067" w:type="pct"/>
            <w:hideMark/>
          </w:tcPr>
          <w:p w14:paraId="56DF290B" w14:textId="77777777" w:rsidR="00F91844" w:rsidRPr="00F91844" w:rsidRDefault="00F91844">
            <w:pPr>
              <w:jc w:val="center"/>
              <w:rPr>
                <w:rFonts w:cs="Calibri"/>
                <w:sz w:val="20"/>
                <w:szCs w:val="20"/>
              </w:rPr>
            </w:pPr>
            <w:r>
              <w:rPr>
                <w:sz w:val="20"/>
              </w:rPr>
              <w:t>27,449</w:t>
            </w:r>
          </w:p>
          <w:p w14:paraId="4A366D4D" w14:textId="77777777" w:rsidR="00F91844" w:rsidRPr="00F91844" w:rsidRDefault="00F91844">
            <w:pPr>
              <w:jc w:val="center"/>
              <w:rPr>
                <w:rFonts w:cs="Calibri"/>
                <w:sz w:val="20"/>
                <w:szCs w:val="20"/>
              </w:rPr>
            </w:pPr>
            <w:r>
              <w:rPr>
                <w:sz w:val="20"/>
              </w:rPr>
              <w:t>100%</w:t>
            </w:r>
          </w:p>
          <w:p w14:paraId="250C08CD" w14:textId="77777777" w:rsidR="00F91844" w:rsidRPr="00F91844" w:rsidRDefault="00F91844">
            <w:pPr>
              <w:jc w:val="center"/>
              <w:rPr>
                <w:rFonts w:cs="Calibri"/>
                <w:sz w:val="20"/>
                <w:szCs w:val="20"/>
              </w:rPr>
            </w:pPr>
          </w:p>
        </w:tc>
      </w:tr>
      <w:tr w:rsidR="00F91844" w:rsidRPr="000D168A" w14:paraId="23D8BB7C" w14:textId="77777777" w:rsidTr="0001569C">
        <w:tc>
          <w:tcPr>
            <w:tcW w:w="1876" w:type="pct"/>
            <w:hideMark/>
          </w:tcPr>
          <w:p w14:paraId="6115CAB1" w14:textId="77777777" w:rsidR="00F91844" w:rsidRPr="00891C4F" w:rsidRDefault="00F91844">
            <w:pPr>
              <w:rPr>
                <w:rFonts w:cs="Calibri"/>
                <w:sz w:val="20"/>
                <w:szCs w:val="20"/>
                <w:highlight w:val="yellow"/>
              </w:rPr>
            </w:pPr>
            <w:r w:rsidRPr="00891C4F">
              <w:rPr>
                <w:sz w:val="20"/>
                <w:highlight w:val="yellow"/>
              </w:rPr>
              <w:t>Han i Elezit</w:t>
            </w:r>
          </w:p>
        </w:tc>
        <w:tc>
          <w:tcPr>
            <w:tcW w:w="1394" w:type="pct"/>
          </w:tcPr>
          <w:p w14:paraId="1C0DCC1C" w14:textId="77777777" w:rsidR="00F91844" w:rsidRPr="00891C4F" w:rsidRDefault="00F91844">
            <w:pPr>
              <w:jc w:val="center"/>
              <w:rPr>
                <w:rFonts w:eastAsia="Times New Roman" w:cs="Calibri"/>
                <w:sz w:val="20"/>
                <w:szCs w:val="20"/>
                <w:highlight w:val="yellow"/>
              </w:rPr>
            </w:pPr>
            <w:r w:rsidRPr="00891C4F">
              <w:rPr>
                <w:sz w:val="20"/>
                <w:highlight w:val="yellow"/>
              </w:rPr>
              <w:t>0</w:t>
            </w:r>
          </w:p>
          <w:p w14:paraId="585BFF8C" w14:textId="77777777" w:rsidR="00F91844" w:rsidRPr="00891C4F" w:rsidRDefault="00F91844">
            <w:pPr>
              <w:jc w:val="center"/>
              <w:rPr>
                <w:rFonts w:cs="Calibri"/>
                <w:sz w:val="20"/>
                <w:szCs w:val="20"/>
                <w:highlight w:val="yellow"/>
              </w:rPr>
            </w:pPr>
            <w:r w:rsidRPr="00891C4F">
              <w:rPr>
                <w:sz w:val="20"/>
                <w:highlight w:val="yellow"/>
              </w:rPr>
              <w:t>0%</w:t>
            </w:r>
          </w:p>
          <w:p w14:paraId="5C679299" w14:textId="77777777" w:rsidR="00F91844" w:rsidRPr="00891C4F" w:rsidRDefault="00F91844">
            <w:pPr>
              <w:jc w:val="center"/>
              <w:rPr>
                <w:rFonts w:cs="Calibri"/>
                <w:sz w:val="20"/>
                <w:szCs w:val="20"/>
                <w:highlight w:val="yellow"/>
              </w:rPr>
            </w:pPr>
          </w:p>
        </w:tc>
        <w:tc>
          <w:tcPr>
            <w:tcW w:w="663" w:type="pct"/>
            <w:hideMark/>
          </w:tcPr>
          <w:p w14:paraId="0C6FD146" w14:textId="77777777" w:rsidR="00F91844" w:rsidRPr="00891C4F" w:rsidRDefault="00F91844">
            <w:pPr>
              <w:jc w:val="center"/>
              <w:rPr>
                <w:rFonts w:eastAsia="Times New Roman" w:cs="Calibri"/>
                <w:sz w:val="20"/>
                <w:szCs w:val="20"/>
                <w:highlight w:val="yellow"/>
              </w:rPr>
            </w:pPr>
            <w:r w:rsidRPr="00891C4F">
              <w:rPr>
                <w:sz w:val="20"/>
                <w:highlight w:val="yellow"/>
              </w:rPr>
              <w:lastRenderedPageBreak/>
              <w:t>10090</w:t>
            </w:r>
          </w:p>
          <w:p w14:paraId="38BC2E2A" w14:textId="77777777" w:rsidR="00F91844" w:rsidRPr="00891C4F" w:rsidRDefault="00F91844">
            <w:pPr>
              <w:jc w:val="center"/>
              <w:rPr>
                <w:rFonts w:eastAsia="Times New Roman" w:cs="Calibri"/>
                <w:sz w:val="20"/>
                <w:szCs w:val="20"/>
                <w:highlight w:val="yellow"/>
              </w:rPr>
            </w:pPr>
            <w:r w:rsidRPr="00891C4F">
              <w:rPr>
                <w:sz w:val="20"/>
                <w:highlight w:val="yellow"/>
              </w:rPr>
              <w:t>100%</w:t>
            </w:r>
          </w:p>
          <w:p w14:paraId="2643E2E4" w14:textId="77777777" w:rsidR="00F91844" w:rsidRPr="00891C4F" w:rsidRDefault="00F91844">
            <w:pPr>
              <w:jc w:val="center"/>
              <w:rPr>
                <w:rFonts w:cs="Calibri"/>
                <w:sz w:val="20"/>
                <w:szCs w:val="20"/>
                <w:highlight w:val="yellow"/>
              </w:rPr>
            </w:pPr>
          </w:p>
        </w:tc>
        <w:tc>
          <w:tcPr>
            <w:tcW w:w="1067" w:type="pct"/>
            <w:hideMark/>
          </w:tcPr>
          <w:p w14:paraId="1564124F" w14:textId="77777777" w:rsidR="00F91844" w:rsidRPr="00891C4F" w:rsidRDefault="00F91844">
            <w:pPr>
              <w:jc w:val="center"/>
              <w:rPr>
                <w:rFonts w:cs="Calibri"/>
                <w:sz w:val="20"/>
                <w:szCs w:val="20"/>
                <w:highlight w:val="yellow"/>
              </w:rPr>
            </w:pPr>
            <w:r w:rsidRPr="00891C4F">
              <w:rPr>
                <w:sz w:val="20"/>
                <w:highlight w:val="yellow"/>
              </w:rPr>
              <w:lastRenderedPageBreak/>
              <w:t>10,090</w:t>
            </w:r>
          </w:p>
          <w:p w14:paraId="3B1F0D22" w14:textId="77777777" w:rsidR="00F91844" w:rsidRPr="00891C4F" w:rsidRDefault="00F91844">
            <w:pPr>
              <w:jc w:val="center"/>
              <w:rPr>
                <w:rFonts w:cs="Calibri"/>
                <w:sz w:val="20"/>
                <w:szCs w:val="20"/>
                <w:highlight w:val="yellow"/>
              </w:rPr>
            </w:pPr>
            <w:r w:rsidRPr="00891C4F">
              <w:rPr>
                <w:sz w:val="20"/>
                <w:highlight w:val="yellow"/>
              </w:rPr>
              <w:t>100%</w:t>
            </w:r>
          </w:p>
          <w:p w14:paraId="3147A02D" w14:textId="77777777" w:rsidR="00F91844" w:rsidRPr="00891C4F" w:rsidRDefault="00F91844">
            <w:pPr>
              <w:jc w:val="center"/>
              <w:rPr>
                <w:rFonts w:cs="Calibri"/>
                <w:sz w:val="20"/>
                <w:szCs w:val="20"/>
                <w:highlight w:val="yellow"/>
              </w:rPr>
            </w:pPr>
          </w:p>
        </w:tc>
      </w:tr>
      <w:tr w:rsidR="00F91844" w:rsidRPr="000D168A" w14:paraId="4AC4C066" w14:textId="77777777" w:rsidTr="0001569C">
        <w:tc>
          <w:tcPr>
            <w:tcW w:w="1876" w:type="pct"/>
            <w:hideMark/>
          </w:tcPr>
          <w:p w14:paraId="4C9D556B" w14:textId="77777777" w:rsidR="00F91844" w:rsidRPr="000D168A" w:rsidRDefault="00F91844">
            <w:pPr>
              <w:rPr>
                <w:rFonts w:cs="Calibri"/>
                <w:sz w:val="20"/>
                <w:szCs w:val="20"/>
              </w:rPr>
            </w:pPr>
            <w:r>
              <w:rPr>
                <w:sz w:val="20"/>
              </w:rPr>
              <w:lastRenderedPageBreak/>
              <w:t>Shtërpcë</w:t>
            </w:r>
          </w:p>
        </w:tc>
        <w:tc>
          <w:tcPr>
            <w:tcW w:w="1394" w:type="pct"/>
          </w:tcPr>
          <w:p w14:paraId="4AE2CDC0" w14:textId="77777777" w:rsidR="00F91844" w:rsidRPr="000D168A" w:rsidRDefault="00F91844">
            <w:pPr>
              <w:jc w:val="center"/>
              <w:rPr>
                <w:rFonts w:eastAsia="Times New Roman" w:cs="Calibri"/>
                <w:sz w:val="20"/>
                <w:szCs w:val="20"/>
              </w:rPr>
            </w:pPr>
            <w:r>
              <w:rPr>
                <w:sz w:val="20"/>
              </w:rPr>
              <w:t>2770</w:t>
            </w:r>
          </w:p>
          <w:p w14:paraId="79FC1D75" w14:textId="77777777" w:rsidR="00F91844" w:rsidRPr="000D168A" w:rsidRDefault="00F91844">
            <w:pPr>
              <w:jc w:val="center"/>
              <w:rPr>
                <w:rFonts w:cs="Calibri"/>
                <w:sz w:val="20"/>
                <w:szCs w:val="20"/>
              </w:rPr>
            </w:pPr>
            <w:r>
              <w:rPr>
                <w:sz w:val="20"/>
              </w:rPr>
              <w:t>18%</w:t>
            </w:r>
          </w:p>
        </w:tc>
        <w:tc>
          <w:tcPr>
            <w:tcW w:w="663" w:type="pct"/>
            <w:hideMark/>
          </w:tcPr>
          <w:p w14:paraId="5803021F" w14:textId="77777777" w:rsidR="00F91844" w:rsidRPr="000D168A" w:rsidRDefault="00F91844">
            <w:pPr>
              <w:jc w:val="center"/>
              <w:rPr>
                <w:rFonts w:eastAsia="Times New Roman" w:cs="Calibri"/>
                <w:sz w:val="20"/>
                <w:szCs w:val="20"/>
              </w:rPr>
            </w:pPr>
            <w:r>
              <w:rPr>
                <w:sz w:val="20"/>
              </w:rPr>
              <w:t>11,130</w:t>
            </w:r>
          </w:p>
          <w:p w14:paraId="06753967" w14:textId="77777777" w:rsidR="00F91844" w:rsidRPr="000D168A" w:rsidRDefault="00F91844">
            <w:pPr>
              <w:jc w:val="center"/>
              <w:rPr>
                <w:rFonts w:cs="Calibri"/>
                <w:sz w:val="20"/>
                <w:szCs w:val="20"/>
              </w:rPr>
            </w:pPr>
            <w:r>
              <w:rPr>
                <w:sz w:val="20"/>
              </w:rPr>
              <w:t>82%</w:t>
            </w:r>
          </w:p>
        </w:tc>
        <w:tc>
          <w:tcPr>
            <w:tcW w:w="1067" w:type="pct"/>
            <w:hideMark/>
          </w:tcPr>
          <w:p w14:paraId="5A27EB99" w14:textId="77777777" w:rsidR="00F91844" w:rsidRPr="000D168A" w:rsidRDefault="00F91844">
            <w:pPr>
              <w:jc w:val="center"/>
              <w:rPr>
                <w:rFonts w:cs="Calibri"/>
                <w:sz w:val="20"/>
                <w:szCs w:val="20"/>
              </w:rPr>
            </w:pPr>
            <w:r>
              <w:rPr>
                <w:sz w:val="20"/>
              </w:rPr>
              <w:t>13,900</w:t>
            </w:r>
          </w:p>
          <w:p w14:paraId="48863BDA" w14:textId="77777777" w:rsidR="00F91844" w:rsidRPr="000D168A" w:rsidRDefault="00F91844">
            <w:pPr>
              <w:jc w:val="center"/>
              <w:rPr>
                <w:rFonts w:cs="Calibri"/>
                <w:sz w:val="20"/>
                <w:szCs w:val="20"/>
              </w:rPr>
            </w:pPr>
            <w:r>
              <w:rPr>
                <w:sz w:val="20"/>
              </w:rPr>
              <w:t>100%</w:t>
            </w:r>
          </w:p>
          <w:p w14:paraId="60B2E9EB" w14:textId="77777777" w:rsidR="00F91844" w:rsidRPr="000D168A" w:rsidRDefault="00F91844">
            <w:pPr>
              <w:jc w:val="center"/>
              <w:rPr>
                <w:rFonts w:cs="Calibri"/>
                <w:sz w:val="20"/>
                <w:szCs w:val="20"/>
              </w:rPr>
            </w:pPr>
          </w:p>
        </w:tc>
      </w:tr>
      <w:tr w:rsidR="00F91844" w:rsidRPr="000D168A" w14:paraId="7E964229" w14:textId="77777777" w:rsidTr="0001569C">
        <w:tc>
          <w:tcPr>
            <w:tcW w:w="1876" w:type="pct"/>
          </w:tcPr>
          <w:p w14:paraId="7915F5B3" w14:textId="77777777" w:rsidR="00F91844" w:rsidRPr="000D168A" w:rsidRDefault="00F91844">
            <w:pPr>
              <w:rPr>
                <w:rFonts w:cs="Calibri"/>
                <w:b/>
                <w:bCs/>
                <w:sz w:val="20"/>
                <w:szCs w:val="20"/>
              </w:rPr>
            </w:pPr>
            <w:r>
              <w:rPr>
                <w:b/>
                <w:sz w:val="20"/>
              </w:rPr>
              <w:t>RAJONI I FERIZAJT</w:t>
            </w:r>
          </w:p>
        </w:tc>
        <w:tc>
          <w:tcPr>
            <w:tcW w:w="1394" w:type="pct"/>
          </w:tcPr>
          <w:p w14:paraId="5A7FBC67" w14:textId="77777777" w:rsidR="00F91844" w:rsidRPr="000D168A" w:rsidRDefault="00F91844">
            <w:pPr>
              <w:jc w:val="center"/>
              <w:rPr>
                <w:rFonts w:cs="Calibri"/>
                <w:sz w:val="20"/>
                <w:szCs w:val="20"/>
              </w:rPr>
            </w:pPr>
          </w:p>
        </w:tc>
        <w:tc>
          <w:tcPr>
            <w:tcW w:w="663" w:type="pct"/>
          </w:tcPr>
          <w:p w14:paraId="716B964E" w14:textId="77777777" w:rsidR="00F91844" w:rsidRPr="000D168A" w:rsidRDefault="00F91844">
            <w:pPr>
              <w:jc w:val="center"/>
              <w:rPr>
                <w:rFonts w:cs="Calibri"/>
                <w:sz w:val="20"/>
                <w:szCs w:val="20"/>
              </w:rPr>
            </w:pPr>
          </w:p>
        </w:tc>
        <w:tc>
          <w:tcPr>
            <w:tcW w:w="1067" w:type="pct"/>
          </w:tcPr>
          <w:p w14:paraId="477214D6" w14:textId="77777777" w:rsidR="00F91844" w:rsidRPr="000D168A" w:rsidRDefault="00F91844">
            <w:pPr>
              <w:jc w:val="center"/>
              <w:rPr>
                <w:rFonts w:cs="Calibri"/>
                <w:b/>
                <w:bCs/>
                <w:sz w:val="20"/>
                <w:szCs w:val="20"/>
              </w:rPr>
            </w:pPr>
            <w:r>
              <w:rPr>
                <w:b/>
                <w:sz w:val="20"/>
              </w:rPr>
              <w:t>185,118</w:t>
            </w:r>
          </w:p>
        </w:tc>
      </w:tr>
    </w:tbl>
    <w:p w14:paraId="657518BA" w14:textId="77777777" w:rsidR="0046604B" w:rsidRPr="007D553B" w:rsidRDefault="007D553B" w:rsidP="0046604B">
      <w:pPr>
        <w:spacing w:after="0" w:line="240" w:lineRule="auto"/>
        <w:rPr>
          <w:i/>
          <w:iCs/>
          <w:sz w:val="20"/>
          <w:szCs w:val="20"/>
        </w:rPr>
      </w:pPr>
      <w:r>
        <w:rPr>
          <w:i/>
          <w:sz w:val="20"/>
        </w:rPr>
        <w:t>Burimi: ASK</w:t>
      </w:r>
    </w:p>
    <w:p w14:paraId="58427EE5" w14:textId="77777777" w:rsidR="007D553B" w:rsidRPr="0046604B" w:rsidRDefault="007D553B" w:rsidP="0046604B">
      <w:pPr>
        <w:spacing w:after="0" w:line="240" w:lineRule="auto"/>
        <w:rPr>
          <w:lang w:val="en-US"/>
        </w:rPr>
      </w:pPr>
    </w:p>
    <w:p w14:paraId="0A0B038B" w14:textId="77777777" w:rsidR="00437AB3" w:rsidRPr="00437AB3" w:rsidRDefault="00437AB3" w:rsidP="00437AB3">
      <w:pPr>
        <w:spacing w:after="0" w:line="240" w:lineRule="auto"/>
        <w:rPr>
          <w:b/>
          <w:bCs/>
        </w:rPr>
      </w:pPr>
      <w:r>
        <w:rPr>
          <w:b/>
        </w:rPr>
        <w:t>Banorët sezonalë (diaspora)</w:t>
      </w:r>
    </w:p>
    <w:p w14:paraId="639391A2" w14:textId="77777777" w:rsidR="00437AB3" w:rsidRDefault="00437AB3" w:rsidP="007D553B">
      <w:pPr>
        <w:spacing w:after="0" w:line="240" w:lineRule="auto"/>
        <w:jc w:val="both"/>
      </w:pPr>
      <w:r>
        <w:t>Banorët sezonalë kontribuojnë në ndryshimin sezonal të gjenerimit të mbeturinave me sasi më të mëdha të mbeturinave të gjeneruara në muajt e verës për shkak të numrit të madh të banorëve sezonalë (diaspora). Tabela e mëposhtme përmbledh informacionin e disponueshëm për banorët sezonalë në komunat e rajoneve.</w:t>
      </w:r>
    </w:p>
    <w:p w14:paraId="2F46DF26" w14:textId="77777777" w:rsidR="00437AB3" w:rsidRPr="00680962" w:rsidRDefault="00437AB3" w:rsidP="00437AB3">
      <w:pPr>
        <w:spacing w:after="0" w:line="240" w:lineRule="auto"/>
      </w:pPr>
    </w:p>
    <w:p w14:paraId="4CEB92D7" w14:textId="77777777" w:rsidR="00437AB3" w:rsidRPr="007D553B" w:rsidRDefault="007D553B" w:rsidP="007D553B">
      <w:pPr>
        <w:pStyle w:val="Caption"/>
        <w:spacing w:after="120"/>
        <w:rPr>
          <w:i w:val="0"/>
          <w:iCs w:val="0"/>
          <w:sz w:val="20"/>
          <w:szCs w:val="20"/>
        </w:rPr>
      </w:pPr>
      <w:bookmarkStart w:id="79" w:name="_Toc18593670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Të dhënat komunale për banorët sezonalë (diaspora) në komuna</w:t>
      </w:r>
      <w:bookmarkEnd w:id="79"/>
    </w:p>
    <w:tbl>
      <w:tblPr>
        <w:tblStyle w:val="TableGrid4"/>
        <w:tblW w:w="2933" w:type="pct"/>
        <w:tblLook w:val="0420" w:firstRow="1" w:lastRow="0" w:firstColumn="0" w:lastColumn="0" w:noHBand="0" w:noVBand="1"/>
      </w:tblPr>
      <w:tblGrid>
        <w:gridCol w:w="3235"/>
        <w:gridCol w:w="2250"/>
      </w:tblGrid>
      <w:tr w:rsidR="00437AB3" w:rsidRPr="00437AB3" w14:paraId="64E8782D" w14:textId="77777777" w:rsidTr="007D553B">
        <w:trPr>
          <w:tblHeader/>
        </w:trPr>
        <w:tc>
          <w:tcPr>
            <w:tcW w:w="2949" w:type="pct"/>
            <w:shd w:val="clear" w:color="auto" w:fill="365F91" w:themeFill="accent1" w:themeFillShade="BF"/>
            <w:hideMark/>
          </w:tcPr>
          <w:p w14:paraId="046D1A60" w14:textId="77777777" w:rsidR="00437AB3" w:rsidRPr="007D553B" w:rsidRDefault="00437AB3" w:rsidP="00437AB3">
            <w:pPr>
              <w:rPr>
                <w:b/>
                <w:bCs/>
                <w:color w:val="FFFFFF" w:themeColor="background1"/>
                <w:sz w:val="20"/>
                <w:szCs w:val="20"/>
              </w:rPr>
            </w:pPr>
            <w:r>
              <w:rPr>
                <w:b/>
                <w:color w:val="FFFFFF" w:themeColor="background1"/>
                <w:sz w:val="20"/>
              </w:rPr>
              <w:t>Komuna</w:t>
            </w:r>
          </w:p>
        </w:tc>
        <w:tc>
          <w:tcPr>
            <w:tcW w:w="2051" w:type="pct"/>
            <w:shd w:val="clear" w:color="auto" w:fill="365F91" w:themeFill="accent1" w:themeFillShade="BF"/>
            <w:hideMark/>
          </w:tcPr>
          <w:p w14:paraId="6899874D" w14:textId="77777777" w:rsidR="00437AB3" w:rsidRPr="007D553B" w:rsidRDefault="00437AB3" w:rsidP="00437AB3">
            <w:pPr>
              <w:jc w:val="center"/>
              <w:rPr>
                <w:b/>
                <w:bCs/>
                <w:color w:val="FFFFFF" w:themeColor="background1"/>
                <w:sz w:val="20"/>
                <w:szCs w:val="20"/>
              </w:rPr>
            </w:pPr>
            <w:r>
              <w:rPr>
                <w:b/>
                <w:color w:val="FFFFFF" w:themeColor="background1"/>
                <w:sz w:val="20"/>
              </w:rPr>
              <w:t>Banorë sezonalë</w:t>
            </w:r>
          </w:p>
        </w:tc>
      </w:tr>
      <w:tr w:rsidR="00437AB3" w:rsidRPr="00437AB3" w14:paraId="16FD0F03" w14:textId="77777777" w:rsidTr="00437AB3">
        <w:tc>
          <w:tcPr>
            <w:tcW w:w="2949" w:type="pct"/>
            <w:hideMark/>
          </w:tcPr>
          <w:p w14:paraId="45574312" w14:textId="77777777" w:rsidR="00437AB3" w:rsidRPr="00437AB3" w:rsidRDefault="00437AB3" w:rsidP="00437AB3">
            <w:pPr>
              <w:rPr>
                <w:sz w:val="20"/>
                <w:szCs w:val="20"/>
              </w:rPr>
            </w:pPr>
            <w:r>
              <w:rPr>
                <w:sz w:val="20"/>
              </w:rPr>
              <w:t>Gjilan</w:t>
            </w:r>
          </w:p>
        </w:tc>
        <w:tc>
          <w:tcPr>
            <w:tcW w:w="2051" w:type="pct"/>
          </w:tcPr>
          <w:p w14:paraId="3FB4D285" w14:textId="77777777" w:rsidR="00437AB3" w:rsidRPr="00437AB3" w:rsidRDefault="00437AB3" w:rsidP="00437AB3">
            <w:pPr>
              <w:jc w:val="center"/>
              <w:rPr>
                <w:sz w:val="20"/>
                <w:szCs w:val="20"/>
              </w:rPr>
            </w:pPr>
            <w:r>
              <w:rPr>
                <w:sz w:val="20"/>
              </w:rPr>
              <w:t>4302 familje (diasporë)</w:t>
            </w:r>
          </w:p>
        </w:tc>
      </w:tr>
      <w:tr w:rsidR="00437AB3" w:rsidRPr="00437AB3" w14:paraId="39DAE402" w14:textId="77777777" w:rsidTr="00437AB3">
        <w:tc>
          <w:tcPr>
            <w:tcW w:w="2949" w:type="pct"/>
            <w:hideMark/>
          </w:tcPr>
          <w:p w14:paraId="05359FA4" w14:textId="77777777" w:rsidR="00437AB3" w:rsidRPr="00437AB3" w:rsidRDefault="00437AB3" w:rsidP="00437AB3">
            <w:pPr>
              <w:rPr>
                <w:sz w:val="20"/>
                <w:szCs w:val="20"/>
              </w:rPr>
            </w:pPr>
            <w:r>
              <w:rPr>
                <w:sz w:val="20"/>
              </w:rPr>
              <w:t>Kamenicë</w:t>
            </w:r>
          </w:p>
        </w:tc>
        <w:tc>
          <w:tcPr>
            <w:tcW w:w="2051" w:type="pct"/>
            <w:hideMark/>
          </w:tcPr>
          <w:p w14:paraId="7539F6DF" w14:textId="77777777" w:rsidR="00437AB3" w:rsidRPr="00437AB3" w:rsidRDefault="00437AB3" w:rsidP="00437AB3">
            <w:pPr>
              <w:jc w:val="center"/>
              <w:rPr>
                <w:sz w:val="20"/>
                <w:szCs w:val="20"/>
              </w:rPr>
            </w:pPr>
            <w:r>
              <w:rPr>
                <w:sz w:val="20"/>
              </w:rPr>
              <w:t>4658</w:t>
            </w:r>
          </w:p>
          <w:p w14:paraId="4BC0ADDD" w14:textId="77777777" w:rsidR="00437AB3" w:rsidRPr="00437AB3" w:rsidRDefault="00437AB3" w:rsidP="00437AB3">
            <w:pPr>
              <w:jc w:val="center"/>
              <w:rPr>
                <w:sz w:val="20"/>
                <w:szCs w:val="20"/>
              </w:rPr>
            </w:pPr>
            <w:r>
              <w:rPr>
                <w:sz w:val="20"/>
              </w:rPr>
              <w:t>711 familje (diasporë)</w:t>
            </w:r>
          </w:p>
        </w:tc>
      </w:tr>
      <w:tr w:rsidR="00437AB3" w:rsidRPr="00437AB3" w14:paraId="2070EAD0" w14:textId="77777777" w:rsidTr="00437AB3">
        <w:trPr>
          <w:trHeight w:val="431"/>
        </w:trPr>
        <w:tc>
          <w:tcPr>
            <w:tcW w:w="2949" w:type="pct"/>
            <w:hideMark/>
          </w:tcPr>
          <w:p w14:paraId="1D69E9B6" w14:textId="77777777" w:rsidR="00437AB3" w:rsidRPr="00437AB3" w:rsidRDefault="00437AB3" w:rsidP="00437AB3">
            <w:pPr>
              <w:rPr>
                <w:sz w:val="20"/>
                <w:szCs w:val="20"/>
              </w:rPr>
            </w:pPr>
            <w:r>
              <w:rPr>
                <w:sz w:val="20"/>
              </w:rPr>
              <w:t>Viti</w:t>
            </w:r>
          </w:p>
        </w:tc>
        <w:tc>
          <w:tcPr>
            <w:tcW w:w="2051" w:type="pct"/>
            <w:hideMark/>
          </w:tcPr>
          <w:p w14:paraId="03379B73" w14:textId="77777777" w:rsidR="00437AB3" w:rsidRPr="00437AB3" w:rsidRDefault="00437AB3" w:rsidP="00437AB3">
            <w:pPr>
              <w:jc w:val="center"/>
              <w:rPr>
                <w:sz w:val="20"/>
                <w:szCs w:val="20"/>
              </w:rPr>
            </w:pPr>
            <w:r>
              <w:rPr>
                <w:sz w:val="20"/>
              </w:rPr>
              <w:t xml:space="preserve">13604 nga diaspora </w:t>
            </w:r>
          </w:p>
          <w:p w14:paraId="07534453" w14:textId="77777777" w:rsidR="00437AB3" w:rsidRPr="00437AB3" w:rsidRDefault="00437AB3" w:rsidP="00437AB3">
            <w:pPr>
              <w:jc w:val="center"/>
              <w:rPr>
                <w:sz w:val="20"/>
                <w:szCs w:val="20"/>
              </w:rPr>
            </w:pPr>
            <w:r>
              <w:rPr>
                <w:sz w:val="20"/>
              </w:rPr>
              <w:t>Korrik-gusht</w:t>
            </w:r>
          </w:p>
        </w:tc>
      </w:tr>
      <w:tr w:rsidR="00437AB3" w:rsidRPr="00437AB3" w14:paraId="6382F8D5" w14:textId="77777777" w:rsidTr="00437AB3">
        <w:tc>
          <w:tcPr>
            <w:tcW w:w="2949" w:type="pct"/>
            <w:hideMark/>
          </w:tcPr>
          <w:p w14:paraId="26ED030C" w14:textId="77777777" w:rsidR="00437AB3" w:rsidRPr="00437AB3" w:rsidRDefault="00437AB3" w:rsidP="00437AB3">
            <w:pPr>
              <w:rPr>
                <w:sz w:val="20"/>
                <w:szCs w:val="20"/>
              </w:rPr>
            </w:pPr>
            <w:r>
              <w:rPr>
                <w:sz w:val="20"/>
              </w:rPr>
              <w:t>Novobërdë</w:t>
            </w:r>
          </w:p>
        </w:tc>
        <w:tc>
          <w:tcPr>
            <w:tcW w:w="2051" w:type="pct"/>
            <w:hideMark/>
          </w:tcPr>
          <w:p w14:paraId="6D9AB79D" w14:textId="77777777" w:rsidR="00437AB3" w:rsidRPr="00437AB3" w:rsidRDefault="00437AB3" w:rsidP="00437AB3">
            <w:pPr>
              <w:jc w:val="center"/>
              <w:rPr>
                <w:sz w:val="20"/>
                <w:szCs w:val="20"/>
              </w:rPr>
            </w:pPr>
            <w:r>
              <w:rPr>
                <w:sz w:val="20"/>
              </w:rPr>
              <w:t>131 familje (diasporë)</w:t>
            </w:r>
          </w:p>
        </w:tc>
      </w:tr>
      <w:tr w:rsidR="00437AB3" w:rsidRPr="00437AB3" w14:paraId="2EFCD24B" w14:textId="77777777" w:rsidTr="00437AB3">
        <w:tc>
          <w:tcPr>
            <w:tcW w:w="2949" w:type="pct"/>
            <w:hideMark/>
          </w:tcPr>
          <w:p w14:paraId="3290F01A" w14:textId="77777777" w:rsidR="00437AB3" w:rsidRPr="00437AB3" w:rsidRDefault="00437AB3" w:rsidP="00437AB3">
            <w:pPr>
              <w:rPr>
                <w:sz w:val="20"/>
                <w:szCs w:val="20"/>
              </w:rPr>
            </w:pPr>
            <w:r>
              <w:rPr>
                <w:sz w:val="20"/>
              </w:rPr>
              <w:t>Partesh</w:t>
            </w:r>
          </w:p>
        </w:tc>
        <w:tc>
          <w:tcPr>
            <w:tcW w:w="2051" w:type="pct"/>
            <w:hideMark/>
          </w:tcPr>
          <w:p w14:paraId="7D57DE6C" w14:textId="77777777" w:rsidR="00437AB3" w:rsidRPr="00437AB3" w:rsidRDefault="00437AB3" w:rsidP="00437AB3">
            <w:pPr>
              <w:jc w:val="center"/>
              <w:rPr>
                <w:sz w:val="20"/>
                <w:szCs w:val="20"/>
              </w:rPr>
            </w:pPr>
            <w:r>
              <w:rPr>
                <w:sz w:val="20"/>
              </w:rPr>
              <w:t>250 familje</w:t>
            </w:r>
          </w:p>
        </w:tc>
      </w:tr>
      <w:tr w:rsidR="00437AB3" w:rsidRPr="00437AB3" w14:paraId="56EE2829" w14:textId="77777777" w:rsidTr="00437AB3">
        <w:tc>
          <w:tcPr>
            <w:tcW w:w="2949" w:type="pct"/>
            <w:hideMark/>
          </w:tcPr>
          <w:p w14:paraId="341C40DE" w14:textId="77777777" w:rsidR="00437AB3" w:rsidRPr="00437AB3" w:rsidRDefault="00437AB3" w:rsidP="00437AB3">
            <w:pPr>
              <w:rPr>
                <w:sz w:val="20"/>
                <w:szCs w:val="20"/>
              </w:rPr>
            </w:pPr>
            <w:r>
              <w:rPr>
                <w:sz w:val="20"/>
              </w:rPr>
              <w:t>Kllokot</w:t>
            </w:r>
          </w:p>
        </w:tc>
        <w:tc>
          <w:tcPr>
            <w:tcW w:w="2051" w:type="pct"/>
            <w:hideMark/>
          </w:tcPr>
          <w:p w14:paraId="3AF15246" w14:textId="77777777" w:rsidR="00437AB3" w:rsidRPr="00437AB3" w:rsidRDefault="00437AB3" w:rsidP="00437AB3">
            <w:pPr>
              <w:jc w:val="center"/>
              <w:rPr>
                <w:sz w:val="20"/>
                <w:szCs w:val="20"/>
              </w:rPr>
            </w:pPr>
            <w:r>
              <w:rPr>
                <w:sz w:val="20"/>
              </w:rPr>
              <w:t>Rreth 100 familje</w:t>
            </w:r>
          </w:p>
        </w:tc>
      </w:tr>
      <w:tr w:rsidR="00437AB3" w:rsidRPr="00437AB3" w14:paraId="6A1D9C9A" w14:textId="77777777" w:rsidTr="00437AB3">
        <w:tc>
          <w:tcPr>
            <w:tcW w:w="2949" w:type="pct"/>
            <w:hideMark/>
          </w:tcPr>
          <w:p w14:paraId="098799D8" w14:textId="77777777" w:rsidR="00437AB3" w:rsidRPr="00437AB3" w:rsidRDefault="00437AB3" w:rsidP="00437AB3">
            <w:pPr>
              <w:rPr>
                <w:sz w:val="20"/>
                <w:szCs w:val="20"/>
              </w:rPr>
            </w:pPr>
            <w:r>
              <w:rPr>
                <w:sz w:val="20"/>
              </w:rPr>
              <w:t>Ranillug</w:t>
            </w:r>
          </w:p>
        </w:tc>
        <w:tc>
          <w:tcPr>
            <w:tcW w:w="2051" w:type="pct"/>
            <w:hideMark/>
          </w:tcPr>
          <w:p w14:paraId="3225AAFE" w14:textId="77777777" w:rsidR="00437AB3" w:rsidRPr="00437AB3" w:rsidRDefault="00437AB3" w:rsidP="00437AB3">
            <w:pPr>
              <w:jc w:val="center"/>
              <w:rPr>
                <w:sz w:val="20"/>
                <w:szCs w:val="20"/>
              </w:rPr>
            </w:pPr>
            <w:r>
              <w:rPr>
                <w:sz w:val="20"/>
              </w:rPr>
              <w:t>100 familje (diasporë)</w:t>
            </w:r>
          </w:p>
        </w:tc>
      </w:tr>
      <w:tr w:rsidR="00437AB3" w:rsidRPr="00437AB3" w14:paraId="246A6632" w14:textId="77777777" w:rsidTr="00437AB3">
        <w:tc>
          <w:tcPr>
            <w:tcW w:w="2949" w:type="pct"/>
          </w:tcPr>
          <w:p w14:paraId="0D0DA0FB" w14:textId="77777777" w:rsidR="00437AB3" w:rsidRPr="00437AB3" w:rsidRDefault="00437AB3" w:rsidP="00437AB3">
            <w:pPr>
              <w:rPr>
                <w:b/>
                <w:bCs/>
                <w:sz w:val="20"/>
                <w:szCs w:val="20"/>
              </w:rPr>
            </w:pPr>
            <w:r>
              <w:rPr>
                <w:b/>
                <w:sz w:val="20"/>
              </w:rPr>
              <w:t>RAJONI I GJILANIT</w:t>
            </w:r>
          </w:p>
        </w:tc>
        <w:tc>
          <w:tcPr>
            <w:tcW w:w="2051" w:type="pct"/>
          </w:tcPr>
          <w:p w14:paraId="5EE57946" w14:textId="77777777" w:rsidR="00437AB3" w:rsidRPr="00437AB3" w:rsidRDefault="00437AB3" w:rsidP="00437AB3">
            <w:pPr>
              <w:jc w:val="center"/>
              <w:rPr>
                <w:b/>
                <w:bCs/>
                <w:sz w:val="20"/>
                <w:szCs w:val="20"/>
              </w:rPr>
            </w:pPr>
          </w:p>
        </w:tc>
      </w:tr>
      <w:tr w:rsidR="00437AB3" w:rsidRPr="00437AB3" w14:paraId="25DA071B" w14:textId="77777777" w:rsidTr="00437AB3">
        <w:tc>
          <w:tcPr>
            <w:tcW w:w="2949" w:type="pct"/>
            <w:hideMark/>
          </w:tcPr>
          <w:p w14:paraId="20DF57FE" w14:textId="77777777" w:rsidR="00437AB3" w:rsidRPr="00437AB3" w:rsidRDefault="00437AB3" w:rsidP="00437AB3">
            <w:pPr>
              <w:rPr>
                <w:sz w:val="20"/>
                <w:szCs w:val="20"/>
              </w:rPr>
            </w:pPr>
            <w:r>
              <w:rPr>
                <w:sz w:val="20"/>
              </w:rPr>
              <w:t>Ferizaj</w:t>
            </w:r>
          </w:p>
        </w:tc>
        <w:tc>
          <w:tcPr>
            <w:tcW w:w="2051" w:type="pct"/>
            <w:hideMark/>
          </w:tcPr>
          <w:p w14:paraId="333F7E38" w14:textId="77777777" w:rsidR="00437AB3" w:rsidRPr="00437AB3" w:rsidRDefault="00437AB3" w:rsidP="00437AB3">
            <w:pPr>
              <w:jc w:val="center"/>
              <w:rPr>
                <w:sz w:val="20"/>
                <w:szCs w:val="20"/>
              </w:rPr>
            </w:pPr>
            <w:r>
              <w:rPr>
                <w:sz w:val="20"/>
              </w:rPr>
              <w:t>NA</w:t>
            </w:r>
          </w:p>
        </w:tc>
      </w:tr>
      <w:tr w:rsidR="00437AB3" w:rsidRPr="00437AB3" w14:paraId="0E11406E" w14:textId="77777777" w:rsidTr="00437AB3">
        <w:tc>
          <w:tcPr>
            <w:tcW w:w="2949" w:type="pct"/>
            <w:hideMark/>
          </w:tcPr>
          <w:p w14:paraId="384F6BB4" w14:textId="77777777" w:rsidR="00437AB3" w:rsidRPr="00437AB3" w:rsidRDefault="00437AB3" w:rsidP="00437AB3">
            <w:pPr>
              <w:rPr>
                <w:sz w:val="20"/>
                <w:szCs w:val="20"/>
              </w:rPr>
            </w:pPr>
            <w:r>
              <w:rPr>
                <w:sz w:val="20"/>
              </w:rPr>
              <w:t>Kaçanik</w:t>
            </w:r>
          </w:p>
        </w:tc>
        <w:tc>
          <w:tcPr>
            <w:tcW w:w="2051" w:type="pct"/>
            <w:hideMark/>
          </w:tcPr>
          <w:p w14:paraId="59E3AA83" w14:textId="77777777" w:rsidR="00437AB3" w:rsidRPr="00437AB3" w:rsidRDefault="00437AB3" w:rsidP="00437AB3">
            <w:pPr>
              <w:jc w:val="center"/>
              <w:rPr>
                <w:sz w:val="20"/>
                <w:szCs w:val="20"/>
              </w:rPr>
            </w:pPr>
            <w:r>
              <w:rPr>
                <w:sz w:val="20"/>
              </w:rPr>
              <w:t>NA</w:t>
            </w:r>
          </w:p>
        </w:tc>
      </w:tr>
      <w:tr w:rsidR="00437AB3" w:rsidRPr="00437AB3" w14:paraId="6217E6DC" w14:textId="77777777" w:rsidTr="00437AB3">
        <w:tc>
          <w:tcPr>
            <w:tcW w:w="2949" w:type="pct"/>
            <w:hideMark/>
          </w:tcPr>
          <w:p w14:paraId="46E17176" w14:textId="77777777" w:rsidR="00437AB3" w:rsidRPr="00437AB3" w:rsidRDefault="00437AB3" w:rsidP="00437AB3">
            <w:pPr>
              <w:rPr>
                <w:sz w:val="20"/>
                <w:szCs w:val="20"/>
              </w:rPr>
            </w:pPr>
            <w:r>
              <w:rPr>
                <w:sz w:val="20"/>
              </w:rPr>
              <w:t>Shtime</w:t>
            </w:r>
          </w:p>
        </w:tc>
        <w:tc>
          <w:tcPr>
            <w:tcW w:w="2051" w:type="pct"/>
            <w:hideMark/>
          </w:tcPr>
          <w:p w14:paraId="51CA89DE" w14:textId="77777777" w:rsidR="00437AB3" w:rsidRPr="00437AB3" w:rsidRDefault="00437AB3" w:rsidP="00437AB3">
            <w:pPr>
              <w:jc w:val="center"/>
              <w:rPr>
                <w:sz w:val="20"/>
                <w:szCs w:val="20"/>
              </w:rPr>
            </w:pPr>
            <w:r>
              <w:rPr>
                <w:sz w:val="20"/>
              </w:rPr>
              <w:t>NA</w:t>
            </w:r>
          </w:p>
        </w:tc>
      </w:tr>
      <w:tr w:rsidR="00437AB3" w:rsidRPr="00437AB3" w14:paraId="5ACF6E2A" w14:textId="77777777" w:rsidTr="00437AB3">
        <w:tc>
          <w:tcPr>
            <w:tcW w:w="2949" w:type="pct"/>
            <w:hideMark/>
          </w:tcPr>
          <w:p w14:paraId="4A005E43" w14:textId="77777777" w:rsidR="00437AB3" w:rsidRPr="00437AB3" w:rsidRDefault="00437AB3" w:rsidP="00437AB3">
            <w:pPr>
              <w:rPr>
                <w:sz w:val="20"/>
                <w:szCs w:val="20"/>
              </w:rPr>
            </w:pPr>
            <w:r>
              <w:rPr>
                <w:sz w:val="20"/>
              </w:rPr>
              <w:t>Han i Elezit</w:t>
            </w:r>
          </w:p>
        </w:tc>
        <w:tc>
          <w:tcPr>
            <w:tcW w:w="2051" w:type="pct"/>
          </w:tcPr>
          <w:p w14:paraId="0B2D101A" w14:textId="77777777" w:rsidR="00437AB3" w:rsidRPr="00437AB3" w:rsidRDefault="00437AB3" w:rsidP="00437AB3">
            <w:pPr>
              <w:jc w:val="center"/>
              <w:rPr>
                <w:sz w:val="20"/>
                <w:szCs w:val="20"/>
              </w:rPr>
            </w:pPr>
            <w:r>
              <w:rPr>
                <w:sz w:val="20"/>
              </w:rPr>
              <w:t>NA</w:t>
            </w:r>
          </w:p>
        </w:tc>
      </w:tr>
      <w:tr w:rsidR="00437AB3" w:rsidRPr="00437AB3" w14:paraId="17949668" w14:textId="77777777" w:rsidTr="00437AB3">
        <w:tc>
          <w:tcPr>
            <w:tcW w:w="2949" w:type="pct"/>
            <w:hideMark/>
          </w:tcPr>
          <w:p w14:paraId="62C22E5A" w14:textId="77777777" w:rsidR="00437AB3" w:rsidRPr="00437AB3" w:rsidRDefault="00437AB3" w:rsidP="00437AB3">
            <w:pPr>
              <w:rPr>
                <w:sz w:val="20"/>
                <w:szCs w:val="20"/>
              </w:rPr>
            </w:pPr>
            <w:r>
              <w:rPr>
                <w:sz w:val="20"/>
              </w:rPr>
              <w:t>Shtërpcë</w:t>
            </w:r>
          </w:p>
        </w:tc>
        <w:tc>
          <w:tcPr>
            <w:tcW w:w="2051" w:type="pct"/>
            <w:hideMark/>
          </w:tcPr>
          <w:p w14:paraId="4E791E84" w14:textId="77777777" w:rsidR="00437AB3" w:rsidRPr="00437AB3" w:rsidRDefault="00437AB3" w:rsidP="00437AB3">
            <w:pPr>
              <w:jc w:val="center"/>
              <w:rPr>
                <w:sz w:val="20"/>
                <w:szCs w:val="20"/>
              </w:rPr>
            </w:pPr>
            <w:r>
              <w:rPr>
                <w:sz w:val="20"/>
              </w:rPr>
              <w:t>NA</w:t>
            </w:r>
          </w:p>
        </w:tc>
      </w:tr>
      <w:tr w:rsidR="00437AB3" w:rsidRPr="00437AB3" w14:paraId="499C921B" w14:textId="77777777" w:rsidTr="00437AB3">
        <w:tc>
          <w:tcPr>
            <w:tcW w:w="2949" w:type="pct"/>
          </w:tcPr>
          <w:p w14:paraId="3A5ACF33" w14:textId="77777777" w:rsidR="00437AB3" w:rsidRPr="00437AB3" w:rsidRDefault="00437AB3" w:rsidP="00437AB3">
            <w:pPr>
              <w:rPr>
                <w:sz w:val="20"/>
                <w:szCs w:val="20"/>
              </w:rPr>
            </w:pPr>
            <w:r>
              <w:rPr>
                <w:b/>
                <w:sz w:val="20"/>
              </w:rPr>
              <w:t>Rajoni i Ferizajt</w:t>
            </w:r>
          </w:p>
        </w:tc>
        <w:tc>
          <w:tcPr>
            <w:tcW w:w="2051" w:type="pct"/>
          </w:tcPr>
          <w:p w14:paraId="48CBB2F1" w14:textId="77777777" w:rsidR="00437AB3" w:rsidRPr="00437AB3" w:rsidRDefault="00437AB3" w:rsidP="00437AB3">
            <w:pPr>
              <w:jc w:val="center"/>
              <w:rPr>
                <w:sz w:val="20"/>
                <w:szCs w:val="20"/>
              </w:rPr>
            </w:pPr>
          </w:p>
        </w:tc>
      </w:tr>
    </w:tbl>
    <w:p w14:paraId="169DE563" w14:textId="77777777" w:rsidR="0046604B" w:rsidRDefault="0046604B" w:rsidP="00372153">
      <w:pPr>
        <w:spacing w:after="0" w:line="240" w:lineRule="auto"/>
      </w:pPr>
    </w:p>
    <w:p w14:paraId="4275B6B2" w14:textId="77777777" w:rsidR="0046604B" w:rsidRDefault="0046604B" w:rsidP="00372153">
      <w:pPr>
        <w:spacing w:after="0" w:line="240" w:lineRule="auto"/>
      </w:pPr>
    </w:p>
    <w:p w14:paraId="38EE9931" w14:textId="77777777" w:rsidR="0046604B" w:rsidRPr="0046604B" w:rsidRDefault="0046604B" w:rsidP="006D470F">
      <w:pPr>
        <w:pStyle w:val="Heading2"/>
        <w:numPr>
          <w:ilvl w:val="1"/>
          <w:numId w:val="1"/>
        </w:numPr>
        <w:spacing w:before="0" w:line="240" w:lineRule="auto"/>
        <w:ind w:left="810" w:hanging="450"/>
        <w:rPr>
          <w:color w:val="365F91" w:themeColor="accent1" w:themeShade="BF"/>
        </w:rPr>
      </w:pPr>
      <w:bookmarkStart w:id="80" w:name="_Toc185936602"/>
      <w:r>
        <w:rPr>
          <w:color w:val="365F91" w:themeColor="accent1" w:themeShade="BF"/>
        </w:rPr>
        <w:t>Përshkrimi socio-ekonomik</w:t>
      </w:r>
      <w:bookmarkEnd w:id="80"/>
    </w:p>
    <w:p w14:paraId="3477AE10" w14:textId="77777777" w:rsidR="0046604B" w:rsidRDefault="0046604B" w:rsidP="00372153">
      <w:pPr>
        <w:spacing w:after="0" w:line="240" w:lineRule="auto"/>
        <w:rPr>
          <w:lang w:val="en-US"/>
        </w:rPr>
      </w:pPr>
    </w:p>
    <w:p w14:paraId="6E5D7DAB" w14:textId="77777777" w:rsidR="0046604B" w:rsidRPr="0046604B" w:rsidRDefault="0046604B" w:rsidP="006D470F">
      <w:pPr>
        <w:pStyle w:val="Heading3"/>
        <w:numPr>
          <w:ilvl w:val="2"/>
          <w:numId w:val="1"/>
        </w:numPr>
        <w:tabs>
          <w:tab w:val="left" w:pos="1260"/>
        </w:tabs>
        <w:ind w:hanging="360"/>
        <w:rPr>
          <w:sz w:val="22"/>
          <w:szCs w:val="22"/>
        </w:rPr>
      </w:pPr>
      <w:bookmarkStart w:id="81" w:name="_Toc140050132"/>
      <w:bookmarkStart w:id="82" w:name="_Toc185936603"/>
      <w:r>
        <w:rPr>
          <w:sz w:val="22"/>
        </w:rPr>
        <w:t>Të dhëna për të ardhurat dhe shpenzimet për kokë banori/ekonomi familjare</w:t>
      </w:r>
      <w:bookmarkEnd w:id="81"/>
      <w:bookmarkEnd w:id="82"/>
    </w:p>
    <w:p w14:paraId="13AAEB81" w14:textId="77777777" w:rsidR="009F13B0" w:rsidRDefault="009F13B0" w:rsidP="0046604B">
      <w:pPr>
        <w:spacing w:after="0" w:line="240" w:lineRule="auto"/>
        <w:rPr>
          <w:lang w:val="en-US"/>
        </w:rPr>
      </w:pPr>
    </w:p>
    <w:p w14:paraId="1F197A60" w14:textId="77777777" w:rsidR="0046604B" w:rsidRDefault="0046604B" w:rsidP="007D553B">
      <w:pPr>
        <w:spacing w:after="0" w:line="240" w:lineRule="auto"/>
        <w:jc w:val="both"/>
      </w:pPr>
      <w:r>
        <w:t>Të dhënat komunale dhe rajonale për të ardhurat dhe shpenzimet janë të pakta në të dy rajonet. Paraprakisht, të ardhurat dhe shpenzimet për kokë banori janë analizuar vetëm në nivel kombëtar dhe janë paraqitur më poshtë.</w:t>
      </w:r>
    </w:p>
    <w:p w14:paraId="2F78656E" w14:textId="77777777" w:rsidR="007D553B" w:rsidRPr="00680962" w:rsidRDefault="007D553B" w:rsidP="007D553B">
      <w:pPr>
        <w:spacing w:after="0" w:line="240" w:lineRule="auto"/>
        <w:jc w:val="both"/>
      </w:pPr>
    </w:p>
    <w:p w14:paraId="38D7FB69" w14:textId="77777777" w:rsidR="0046604B" w:rsidRPr="00D47396" w:rsidRDefault="0046604B" w:rsidP="007D553B">
      <w:pPr>
        <w:spacing w:after="0" w:line="240" w:lineRule="auto"/>
        <w:jc w:val="both"/>
      </w:pPr>
      <w:r>
        <w:t>Të ardhurat mesatare për kokë banori për Kosovën në vitin 2021 janë 5,270 dollarë (BPV për kokë banori) nga Banka Botërore.</w:t>
      </w:r>
    </w:p>
    <w:p w14:paraId="50D4CBCD" w14:textId="77777777" w:rsidR="007D553B" w:rsidRPr="00680962" w:rsidRDefault="007D553B" w:rsidP="007D553B">
      <w:pPr>
        <w:spacing w:after="0" w:line="240" w:lineRule="auto"/>
        <w:jc w:val="both"/>
      </w:pPr>
    </w:p>
    <w:p w14:paraId="0E9B5D74" w14:textId="77777777" w:rsidR="0046604B" w:rsidRPr="0046604B" w:rsidRDefault="0046604B" w:rsidP="0046604B">
      <w:pPr>
        <w:keepNext/>
        <w:spacing w:after="0" w:line="240" w:lineRule="auto"/>
        <w:jc w:val="center"/>
      </w:pPr>
      <w:r>
        <w:rPr>
          <w:noProof/>
          <w:lang w:val="en-US"/>
        </w:rPr>
        <w:lastRenderedPageBreak/>
        <w:drawing>
          <wp:inline distT="0" distB="0" distL="0" distR="0" wp14:anchorId="42DA34E9" wp14:editId="6E3633CA">
            <wp:extent cx="4572000" cy="2743200"/>
            <wp:effectExtent l="0" t="0" r="0" b="0"/>
            <wp:docPr id="1" name="Chart 1">
              <a:extLst xmlns:a="http://schemas.openxmlformats.org/drawingml/2006/main">
                <a:ext uri="{FF2B5EF4-FFF2-40B4-BE49-F238E27FC236}">
                  <a16:creationId xmlns:a16="http://schemas.microsoft.com/office/drawing/2014/main" id="{C1D5413D-06C5-C8FC-2598-4DC498A1A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5CE6C8" w14:textId="77777777" w:rsidR="0046604B" w:rsidRPr="007D553B" w:rsidRDefault="007D553B" w:rsidP="007D553B">
      <w:pPr>
        <w:pStyle w:val="Caption"/>
        <w:spacing w:after="0"/>
        <w:jc w:val="center"/>
        <w:rPr>
          <w:i w:val="0"/>
          <w:iCs w:val="0"/>
          <w:color w:val="44546A"/>
          <w:sz w:val="20"/>
          <w:szCs w:val="20"/>
          <w:highlight w:val="yellow"/>
        </w:rPr>
      </w:pPr>
      <w:bookmarkStart w:id="83" w:name="_Toc136347568"/>
      <w:bookmarkStart w:id="84" w:name="_Toc185938881"/>
      <w:r>
        <w:rPr>
          <w:i w:val="0"/>
          <w:sz w:val="20"/>
        </w:rPr>
        <w:t xml:space="preserve">Figura </w:t>
      </w:r>
      <w:r w:rsidRPr="007D553B">
        <w:rPr>
          <w:i w:val="0"/>
          <w:sz w:val="20"/>
        </w:rPr>
        <w:fldChar w:fldCharType="begin"/>
      </w:r>
      <w:r w:rsidRPr="007D553B">
        <w:rPr>
          <w:i w:val="0"/>
          <w:sz w:val="20"/>
        </w:rPr>
        <w:instrText xml:space="preserve"> SEQ Figure \* ARABIC </w:instrText>
      </w:r>
      <w:r w:rsidRPr="007D553B">
        <w:rPr>
          <w:i w:val="0"/>
          <w:sz w:val="20"/>
        </w:rPr>
        <w:fldChar w:fldCharType="separate"/>
      </w:r>
      <w:r w:rsidR="00B84FD7">
        <w:rPr>
          <w:i w:val="0"/>
          <w:noProof/>
          <w:sz w:val="20"/>
        </w:rPr>
        <w:t>3</w:t>
      </w:r>
      <w:r w:rsidRPr="007D553B">
        <w:rPr>
          <w:i w:val="0"/>
          <w:sz w:val="20"/>
        </w:rPr>
        <w:fldChar w:fldCharType="end"/>
      </w:r>
      <w:r>
        <w:rPr>
          <w:i w:val="0"/>
          <w:sz w:val="20"/>
        </w:rPr>
        <w:t xml:space="preserve">. </w:t>
      </w:r>
      <w:r>
        <w:rPr>
          <w:i w:val="0"/>
          <w:color w:val="44546A"/>
          <w:sz w:val="20"/>
        </w:rPr>
        <w:t>BPV për kokë banori në Kosovë 2012-2021 (burimi: Banka Botërore)</w:t>
      </w:r>
      <w:bookmarkEnd w:id="83"/>
      <w:bookmarkEnd w:id="84"/>
    </w:p>
    <w:p w14:paraId="7C0E76F8" w14:textId="77777777" w:rsidR="007D553B" w:rsidRPr="00680962" w:rsidRDefault="007D553B" w:rsidP="0046604B">
      <w:pPr>
        <w:spacing w:after="0" w:line="240" w:lineRule="auto"/>
        <w:rPr>
          <w:highlight w:val="yellow"/>
        </w:rPr>
      </w:pPr>
    </w:p>
    <w:p w14:paraId="51F71316" w14:textId="77777777" w:rsidR="0046604B" w:rsidRPr="004245AB" w:rsidRDefault="0046604B" w:rsidP="0046604B">
      <w:pPr>
        <w:spacing w:after="0" w:line="240" w:lineRule="auto"/>
        <w:rPr>
          <w:b/>
          <w:bCs/>
        </w:rPr>
      </w:pPr>
      <w:r>
        <w:rPr>
          <w:b/>
        </w:rPr>
        <w:t>Të dhëna për shpenzimet e ekonomive familjare</w:t>
      </w:r>
    </w:p>
    <w:p w14:paraId="0EA40ABD" w14:textId="77777777" w:rsidR="0046604B" w:rsidRPr="0046604B" w:rsidRDefault="0046604B" w:rsidP="0046604B">
      <w:pPr>
        <w:spacing w:after="0" w:line="240" w:lineRule="auto"/>
      </w:pPr>
      <w:r>
        <w:t>Ka të dhëna të kufizuara për të ardhurat dhe shpenzimet e ekonomive familjare në nivel rajonal dhe komunal.</w:t>
      </w:r>
    </w:p>
    <w:p w14:paraId="463C9CAC" w14:textId="77777777" w:rsidR="0046604B" w:rsidRDefault="0046604B" w:rsidP="0046604B">
      <w:pPr>
        <w:spacing w:after="0" w:line="240" w:lineRule="auto"/>
      </w:pPr>
      <w:r>
        <w:t xml:space="preserve">Të dhënat e fundit për shpenzimet e ekonomive familjare nga statistikat zyrtare në ASK janë paraqitur në tabelën e mëposhtme. </w:t>
      </w:r>
    </w:p>
    <w:p w14:paraId="1E534C2D" w14:textId="77777777" w:rsidR="00D642A8" w:rsidRPr="00680962" w:rsidRDefault="00D642A8" w:rsidP="0046604B">
      <w:pPr>
        <w:spacing w:after="0" w:line="240" w:lineRule="auto"/>
      </w:pPr>
    </w:p>
    <w:p w14:paraId="7C9E1E14" w14:textId="77777777" w:rsidR="0046604B" w:rsidRPr="007D553B" w:rsidRDefault="007D553B" w:rsidP="007D553B">
      <w:pPr>
        <w:pStyle w:val="Caption"/>
        <w:spacing w:after="120"/>
        <w:rPr>
          <w:i w:val="0"/>
          <w:iCs w:val="0"/>
          <w:sz w:val="20"/>
          <w:szCs w:val="20"/>
        </w:rPr>
      </w:pPr>
      <w:bookmarkStart w:id="85" w:name="_Toc136347521"/>
      <w:bookmarkStart w:id="86" w:name="_Toc18593670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Konsumi i ekonomive familjare në zonat rurale dhe urbane nga viti 2008-2017 (Burimi: ASK)</w:t>
      </w:r>
      <w:bookmarkEnd w:id="85"/>
      <w:bookmarkEnd w:id="86"/>
    </w:p>
    <w:tbl>
      <w:tblPr>
        <w:tblStyle w:val="TableGrid4"/>
        <w:tblW w:w="5000" w:type="pct"/>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46604B" w:rsidRPr="00D642A8" w14:paraId="08C4D21B" w14:textId="77777777" w:rsidTr="004245AB">
        <w:trPr>
          <w:trHeight w:val="288"/>
          <w:tblHeader/>
        </w:trPr>
        <w:tc>
          <w:tcPr>
            <w:tcW w:w="455" w:type="pct"/>
            <w:shd w:val="clear" w:color="auto" w:fill="365F91" w:themeFill="accent1" w:themeFillShade="BF"/>
            <w:noWrap/>
            <w:hideMark/>
          </w:tcPr>
          <w:p w14:paraId="58F4ED42" w14:textId="77777777" w:rsidR="0046604B" w:rsidRPr="00BE1924" w:rsidRDefault="0046604B" w:rsidP="0046604B">
            <w:pPr>
              <w:rPr>
                <w:b/>
                <w:bCs/>
                <w:color w:val="FFFFFF" w:themeColor="background1"/>
                <w:sz w:val="20"/>
                <w:szCs w:val="20"/>
              </w:rPr>
            </w:pPr>
            <w:r>
              <w:rPr>
                <w:b/>
                <w:color w:val="FFFFFF" w:themeColor="background1"/>
                <w:sz w:val="20"/>
              </w:rPr>
              <w:t>Viti</w:t>
            </w:r>
          </w:p>
        </w:tc>
        <w:tc>
          <w:tcPr>
            <w:tcW w:w="455" w:type="pct"/>
            <w:shd w:val="clear" w:color="auto" w:fill="365F91" w:themeFill="accent1" w:themeFillShade="BF"/>
            <w:noWrap/>
            <w:hideMark/>
          </w:tcPr>
          <w:p w14:paraId="473EF0E4" w14:textId="77777777" w:rsidR="0046604B" w:rsidRPr="00BE1924" w:rsidRDefault="0046604B" w:rsidP="0046604B">
            <w:pPr>
              <w:rPr>
                <w:b/>
                <w:bCs/>
                <w:color w:val="FFFFFF" w:themeColor="background1"/>
                <w:sz w:val="20"/>
                <w:szCs w:val="20"/>
              </w:rPr>
            </w:pPr>
            <w:r>
              <w:rPr>
                <w:b/>
                <w:color w:val="FFFFFF" w:themeColor="background1"/>
                <w:sz w:val="20"/>
              </w:rPr>
              <w:t>2008</w:t>
            </w:r>
          </w:p>
        </w:tc>
        <w:tc>
          <w:tcPr>
            <w:tcW w:w="455" w:type="pct"/>
            <w:shd w:val="clear" w:color="auto" w:fill="365F91" w:themeFill="accent1" w:themeFillShade="BF"/>
            <w:noWrap/>
            <w:hideMark/>
          </w:tcPr>
          <w:p w14:paraId="54AC3497" w14:textId="77777777" w:rsidR="0046604B" w:rsidRPr="00BE1924" w:rsidRDefault="0046604B" w:rsidP="0046604B">
            <w:pPr>
              <w:rPr>
                <w:b/>
                <w:bCs/>
                <w:color w:val="FFFFFF" w:themeColor="background1"/>
                <w:sz w:val="20"/>
                <w:szCs w:val="20"/>
              </w:rPr>
            </w:pPr>
            <w:r>
              <w:rPr>
                <w:b/>
                <w:color w:val="FFFFFF" w:themeColor="background1"/>
                <w:sz w:val="20"/>
              </w:rPr>
              <w:t>2009</w:t>
            </w:r>
          </w:p>
        </w:tc>
        <w:tc>
          <w:tcPr>
            <w:tcW w:w="455" w:type="pct"/>
            <w:shd w:val="clear" w:color="auto" w:fill="365F91" w:themeFill="accent1" w:themeFillShade="BF"/>
            <w:noWrap/>
            <w:hideMark/>
          </w:tcPr>
          <w:p w14:paraId="6D6A75EB" w14:textId="77777777" w:rsidR="0046604B" w:rsidRPr="00BE1924" w:rsidRDefault="0046604B" w:rsidP="0046604B">
            <w:pPr>
              <w:rPr>
                <w:b/>
                <w:bCs/>
                <w:color w:val="FFFFFF" w:themeColor="background1"/>
                <w:sz w:val="20"/>
                <w:szCs w:val="20"/>
              </w:rPr>
            </w:pPr>
            <w:r>
              <w:rPr>
                <w:b/>
                <w:color w:val="FFFFFF" w:themeColor="background1"/>
                <w:sz w:val="20"/>
              </w:rPr>
              <w:t>2010</w:t>
            </w:r>
          </w:p>
        </w:tc>
        <w:tc>
          <w:tcPr>
            <w:tcW w:w="455" w:type="pct"/>
            <w:shd w:val="clear" w:color="auto" w:fill="365F91" w:themeFill="accent1" w:themeFillShade="BF"/>
            <w:noWrap/>
            <w:hideMark/>
          </w:tcPr>
          <w:p w14:paraId="283ABC3F" w14:textId="77777777" w:rsidR="0046604B" w:rsidRPr="00BE1924" w:rsidRDefault="0046604B" w:rsidP="0046604B">
            <w:pPr>
              <w:rPr>
                <w:b/>
                <w:bCs/>
                <w:color w:val="FFFFFF" w:themeColor="background1"/>
                <w:sz w:val="20"/>
                <w:szCs w:val="20"/>
              </w:rPr>
            </w:pPr>
            <w:r>
              <w:rPr>
                <w:b/>
                <w:color w:val="FFFFFF" w:themeColor="background1"/>
                <w:sz w:val="20"/>
              </w:rPr>
              <w:t>2011</w:t>
            </w:r>
          </w:p>
        </w:tc>
        <w:tc>
          <w:tcPr>
            <w:tcW w:w="455" w:type="pct"/>
            <w:shd w:val="clear" w:color="auto" w:fill="365F91" w:themeFill="accent1" w:themeFillShade="BF"/>
            <w:noWrap/>
            <w:hideMark/>
          </w:tcPr>
          <w:p w14:paraId="70548ABC" w14:textId="77777777" w:rsidR="0046604B" w:rsidRPr="00BE1924" w:rsidRDefault="0046604B" w:rsidP="0046604B">
            <w:pPr>
              <w:rPr>
                <w:b/>
                <w:bCs/>
                <w:color w:val="FFFFFF" w:themeColor="background1"/>
                <w:sz w:val="20"/>
                <w:szCs w:val="20"/>
              </w:rPr>
            </w:pPr>
            <w:r>
              <w:rPr>
                <w:b/>
                <w:color w:val="FFFFFF" w:themeColor="background1"/>
                <w:sz w:val="20"/>
              </w:rPr>
              <w:t>2012</w:t>
            </w:r>
          </w:p>
        </w:tc>
        <w:tc>
          <w:tcPr>
            <w:tcW w:w="455" w:type="pct"/>
            <w:shd w:val="clear" w:color="auto" w:fill="365F91" w:themeFill="accent1" w:themeFillShade="BF"/>
            <w:noWrap/>
            <w:hideMark/>
          </w:tcPr>
          <w:p w14:paraId="765B43EE" w14:textId="77777777" w:rsidR="0046604B" w:rsidRPr="00BE1924" w:rsidRDefault="0046604B" w:rsidP="0046604B">
            <w:pPr>
              <w:rPr>
                <w:b/>
                <w:bCs/>
                <w:color w:val="FFFFFF" w:themeColor="background1"/>
                <w:sz w:val="20"/>
                <w:szCs w:val="20"/>
              </w:rPr>
            </w:pPr>
            <w:r>
              <w:rPr>
                <w:b/>
                <w:color w:val="FFFFFF" w:themeColor="background1"/>
                <w:sz w:val="20"/>
              </w:rPr>
              <w:t>2013</w:t>
            </w:r>
          </w:p>
        </w:tc>
        <w:tc>
          <w:tcPr>
            <w:tcW w:w="455" w:type="pct"/>
            <w:shd w:val="clear" w:color="auto" w:fill="365F91" w:themeFill="accent1" w:themeFillShade="BF"/>
            <w:noWrap/>
            <w:hideMark/>
          </w:tcPr>
          <w:p w14:paraId="264A088F" w14:textId="77777777" w:rsidR="0046604B" w:rsidRPr="00BE1924" w:rsidRDefault="0046604B" w:rsidP="0046604B">
            <w:pPr>
              <w:rPr>
                <w:b/>
                <w:bCs/>
                <w:color w:val="FFFFFF" w:themeColor="background1"/>
                <w:sz w:val="20"/>
                <w:szCs w:val="20"/>
              </w:rPr>
            </w:pPr>
            <w:r>
              <w:rPr>
                <w:b/>
                <w:color w:val="FFFFFF" w:themeColor="background1"/>
                <w:sz w:val="20"/>
              </w:rPr>
              <w:t>2014</w:t>
            </w:r>
          </w:p>
        </w:tc>
        <w:tc>
          <w:tcPr>
            <w:tcW w:w="455" w:type="pct"/>
            <w:shd w:val="clear" w:color="auto" w:fill="365F91" w:themeFill="accent1" w:themeFillShade="BF"/>
            <w:noWrap/>
            <w:hideMark/>
          </w:tcPr>
          <w:p w14:paraId="01371C9C" w14:textId="77777777" w:rsidR="0046604B" w:rsidRPr="00BE1924" w:rsidRDefault="0046604B" w:rsidP="0046604B">
            <w:pPr>
              <w:rPr>
                <w:b/>
                <w:bCs/>
                <w:color w:val="FFFFFF" w:themeColor="background1"/>
                <w:sz w:val="20"/>
                <w:szCs w:val="20"/>
              </w:rPr>
            </w:pPr>
            <w:r>
              <w:rPr>
                <w:b/>
                <w:color w:val="FFFFFF" w:themeColor="background1"/>
                <w:sz w:val="20"/>
              </w:rPr>
              <w:t>2015</w:t>
            </w:r>
          </w:p>
        </w:tc>
        <w:tc>
          <w:tcPr>
            <w:tcW w:w="455" w:type="pct"/>
            <w:shd w:val="clear" w:color="auto" w:fill="365F91" w:themeFill="accent1" w:themeFillShade="BF"/>
            <w:noWrap/>
            <w:hideMark/>
          </w:tcPr>
          <w:p w14:paraId="3A514B2A" w14:textId="77777777" w:rsidR="0046604B" w:rsidRPr="00BE1924" w:rsidRDefault="0046604B" w:rsidP="0046604B">
            <w:pPr>
              <w:rPr>
                <w:b/>
                <w:bCs/>
                <w:color w:val="FFFFFF" w:themeColor="background1"/>
                <w:sz w:val="20"/>
                <w:szCs w:val="20"/>
              </w:rPr>
            </w:pPr>
            <w:r>
              <w:rPr>
                <w:b/>
                <w:color w:val="FFFFFF" w:themeColor="background1"/>
                <w:sz w:val="20"/>
              </w:rPr>
              <w:t>2016</w:t>
            </w:r>
          </w:p>
        </w:tc>
        <w:tc>
          <w:tcPr>
            <w:tcW w:w="455" w:type="pct"/>
            <w:shd w:val="clear" w:color="auto" w:fill="365F91" w:themeFill="accent1" w:themeFillShade="BF"/>
            <w:noWrap/>
            <w:hideMark/>
          </w:tcPr>
          <w:p w14:paraId="5BBD5077" w14:textId="77777777" w:rsidR="0046604B" w:rsidRPr="00BE1924" w:rsidRDefault="0046604B" w:rsidP="0046604B">
            <w:pPr>
              <w:rPr>
                <w:b/>
                <w:bCs/>
                <w:color w:val="FFFFFF" w:themeColor="background1"/>
                <w:sz w:val="20"/>
                <w:szCs w:val="20"/>
              </w:rPr>
            </w:pPr>
            <w:r>
              <w:rPr>
                <w:b/>
                <w:color w:val="FFFFFF" w:themeColor="background1"/>
                <w:sz w:val="20"/>
              </w:rPr>
              <w:t>2017</w:t>
            </w:r>
          </w:p>
        </w:tc>
      </w:tr>
      <w:tr w:rsidR="0046604B" w:rsidRPr="00D642A8" w14:paraId="13517677" w14:textId="77777777" w:rsidTr="00BE1924">
        <w:trPr>
          <w:trHeight w:val="288"/>
        </w:trPr>
        <w:tc>
          <w:tcPr>
            <w:tcW w:w="455" w:type="pct"/>
            <w:noWrap/>
            <w:hideMark/>
          </w:tcPr>
          <w:p w14:paraId="01BD065E" w14:textId="77777777" w:rsidR="0046604B" w:rsidRPr="0046604B" w:rsidRDefault="0046604B" w:rsidP="0046604B">
            <w:pPr>
              <w:rPr>
                <w:color w:val="000000"/>
                <w:sz w:val="20"/>
                <w:szCs w:val="20"/>
              </w:rPr>
            </w:pPr>
            <w:r>
              <w:rPr>
                <w:color w:val="000000"/>
                <w:sz w:val="20"/>
              </w:rPr>
              <w:t>Rural</w:t>
            </w:r>
          </w:p>
        </w:tc>
        <w:tc>
          <w:tcPr>
            <w:tcW w:w="455" w:type="pct"/>
            <w:noWrap/>
            <w:hideMark/>
          </w:tcPr>
          <w:p w14:paraId="4BA9EC3C" w14:textId="77777777" w:rsidR="0046604B" w:rsidRPr="0046604B" w:rsidRDefault="0046604B" w:rsidP="0046604B">
            <w:pPr>
              <w:rPr>
                <w:color w:val="000000"/>
                <w:sz w:val="20"/>
                <w:szCs w:val="20"/>
              </w:rPr>
            </w:pPr>
            <w:r>
              <w:rPr>
                <w:color w:val="000000"/>
                <w:sz w:val="20"/>
              </w:rPr>
              <w:t>6,536</w:t>
            </w:r>
          </w:p>
        </w:tc>
        <w:tc>
          <w:tcPr>
            <w:tcW w:w="455" w:type="pct"/>
            <w:noWrap/>
            <w:hideMark/>
          </w:tcPr>
          <w:p w14:paraId="50D89A75" w14:textId="77777777" w:rsidR="0046604B" w:rsidRPr="0046604B" w:rsidRDefault="0046604B" w:rsidP="0046604B">
            <w:pPr>
              <w:rPr>
                <w:color w:val="000000"/>
                <w:sz w:val="20"/>
                <w:szCs w:val="20"/>
              </w:rPr>
            </w:pPr>
            <w:r>
              <w:rPr>
                <w:color w:val="000000"/>
                <w:sz w:val="20"/>
              </w:rPr>
              <w:t>6,426</w:t>
            </w:r>
          </w:p>
        </w:tc>
        <w:tc>
          <w:tcPr>
            <w:tcW w:w="455" w:type="pct"/>
            <w:noWrap/>
            <w:hideMark/>
          </w:tcPr>
          <w:p w14:paraId="20AA5120" w14:textId="77777777" w:rsidR="0046604B" w:rsidRPr="0046604B" w:rsidRDefault="0046604B" w:rsidP="0046604B">
            <w:pPr>
              <w:rPr>
                <w:color w:val="000000"/>
                <w:sz w:val="20"/>
                <w:szCs w:val="20"/>
              </w:rPr>
            </w:pPr>
            <w:r>
              <w:rPr>
                <w:color w:val="000000"/>
                <w:sz w:val="20"/>
              </w:rPr>
              <w:t>6,763</w:t>
            </w:r>
          </w:p>
        </w:tc>
        <w:tc>
          <w:tcPr>
            <w:tcW w:w="455" w:type="pct"/>
            <w:noWrap/>
            <w:hideMark/>
          </w:tcPr>
          <w:p w14:paraId="40F6EB34" w14:textId="77777777" w:rsidR="0046604B" w:rsidRPr="0046604B" w:rsidRDefault="0046604B" w:rsidP="0046604B">
            <w:pPr>
              <w:rPr>
                <w:color w:val="000000"/>
                <w:sz w:val="20"/>
                <w:szCs w:val="20"/>
              </w:rPr>
            </w:pPr>
            <w:r>
              <w:rPr>
                <w:color w:val="000000"/>
                <w:sz w:val="20"/>
              </w:rPr>
              <w:t>6,671</w:t>
            </w:r>
          </w:p>
        </w:tc>
        <w:tc>
          <w:tcPr>
            <w:tcW w:w="455" w:type="pct"/>
            <w:noWrap/>
            <w:hideMark/>
          </w:tcPr>
          <w:p w14:paraId="5BA9F4AB" w14:textId="77777777" w:rsidR="0046604B" w:rsidRPr="0046604B" w:rsidRDefault="0046604B" w:rsidP="0046604B">
            <w:pPr>
              <w:rPr>
                <w:color w:val="000000"/>
                <w:sz w:val="20"/>
                <w:szCs w:val="20"/>
              </w:rPr>
            </w:pPr>
            <w:r>
              <w:rPr>
                <w:color w:val="000000"/>
                <w:sz w:val="20"/>
              </w:rPr>
              <w:t>7,370</w:t>
            </w:r>
          </w:p>
        </w:tc>
        <w:tc>
          <w:tcPr>
            <w:tcW w:w="455" w:type="pct"/>
            <w:noWrap/>
            <w:hideMark/>
          </w:tcPr>
          <w:p w14:paraId="221C289A" w14:textId="77777777" w:rsidR="0046604B" w:rsidRPr="0046604B" w:rsidRDefault="0046604B" w:rsidP="0046604B">
            <w:pPr>
              <w:rPr>
                <w:color w:val="000000"/>
                <w:sz w:val="20"/>
                <w:szCs w:val="20"/>
              </w:rPr>
            </w:pPr>
            <w:r>
              <w:rPr>
                <w:color w:val="000000"/>
                <w:sz w:val="20"/>
              </w:rPr>
              <w:t>7,297</w:t>
            </w:r>
          </w:p>
        </w:tc>
        <w:tc>
          <w:tcPr>
            <w:tcW w:w="455" w:type="pct"/>
            <w:noWrap/>
            <w:hideMark/>
          </w:tcPr>
          <w:p w14:paraId="2D4E65AD" w14:textId="77777777" w:rsidR="0046604B" w:rsidRPr="0046604B" w:rsidRDefault="0046604B" w:rsidP="0046604B">
            <w:pPr>
              <w:rPr>
                <w:color w:val="000000"/>
                <w:sz w:val="20"/>
                <w:szCs w:val="20"/>
              </w:rPr>
            </w:pPr>
            <w:r>
              <w:rPr>
                <w:color w:val="000000"/>
                <w:sz w:val="20"/>
              </w:rPr>
              <w:t>7,281</w:t>
            </w:r>
          </w:p>
        </w:tc>
        <w:tc>
          <w:tcPr>
            <w:tcW w:w="455" w:type="pct"/>
            <w:noWrap/>
            <w:hideMark/>
          </w:tcPr>
          <w:p w14:paraId="339F6D7F" w14:textId="77777777" w:rsidR="0046604B" w:rsidRPr="0046604B" w:rsidRDefault="0046604B" w:rsidP="0046604B">
            <w:pPr>
              <w:rPr>
                <w:color w:val="000000"/>
                <w:sz w:val="20"/>
                <w:szCs w:val="20"/>
              </w:rPr>
            </w:pPr>
            <w:r>
              <w:rPr>
                <w:color w:val="000000"/>
                <w:sz w:val="20"/>
              </w:rPr>
              <w:t>7,215</w:t>
            </w:r>
          </w:p>
        </w:tc>
        <w:tc>
          <w:tcPr>
            <w:tcW w:w="455" w:type="pct"/>
            <w:noWrap/>
            <w:hideMark/>
          </w:tcPr>
          <w:p w14:paraId="06387E34" w14:textId="77777777" w:rsidR="0046604B" w:rsidRPr="0046604B" w:rsidRDefault="0046604B" w:rsidP="0046604B">
            <w:pPr>
              <w:rPr>
                <w:color w:val="000000"/>
                <w:sz w:val="20"/>
                <w:szCs w:val="20"/>
              </w:rPr>
            </w:pPr>
            <w:r>
              <w:rPr>
                <w:color w:val="000000"/>
                <w:sz w:val="20"/>
              </w:rPr>
              <w:t>7,241</w:t>
            </w:r>
          </w:p>
        </w:tc>
        <w:tc>
          <w:tcPr>
            <w:tcW w:w="455" w:type="pct"/>
            <w:noWrap/>
            <w:hideMark/>
          </w:tcPr>
          <w:p w14:paraId="404E34EE" w14:textId="77777777" w:rsidR="0046604B" w:rsidRPr="0046604B" w:rsidRDefault="0046604B" w:rsidP="0046604B">
            <w:pPr>
              <w:rPr>
                <w:color w:val="000000"/>
                <w:sz w:val="20"/>
                <w:szCs w:val="20"/>
              </w:rPr>
            </w:pPr>
            <w:r>
              <w:rPr>
                <w:color w:val="000000"/>
                <w:sz w:val="20"/>
              </w:rPr>
              <w:t>7,267</w:t>
            </w:r>
          </w:p>
        </w:tc>
      </w:tr>
      <w:tr w:rsidR="0046604B" w:rsidRPr="00D642A8" w14:paraId="3FFB7D04" w14:textId="77777777" w:rsidTr="00BE1924">
        <w:trPr>
          <w:trHeight w:val="288"/>
        </w:trPr>
        <w:tc>
          <w:tcPr>
            <w:tcW w:w="455" w:type="pct"/>
            <w:noWrap/>
            <w:hideMark/>
          </w:tcPr>
          <w:p w14:paraId="373A6B34" w14:textId="77777777" w:rsidR="0046604B" w:rsidRPr="0046604B" w:rsidRDefault="0046604B" w:rsidP="0046604B">
            <w:pPr>
              <w:rPr>
                <w:color w:val="000000"/>
                <w:sz w:val="20"/>
                <w:szCs w:val="20"/>
              </w:rPr>
            </w:pPr>
            <w:r>
              <w:rPr>
                <w:color w:val="000000"/>
                <w:sz w:val="20"/>
              </w:rPr>
              <w:t>Urban</w:t>
            </w:r>
          </w:p>
        </w:tc>
        <w:tc>
          <w:tcPr>
            <w:tcW w:w="455" w:type="pct"/>
            <w:noWrap/>
            <w:hideMark/>
          </w:tcPr>
          <w:p w14:paraId="572F77AA" w14:textId="77777777" w:rsidR="0046604B" w:rsidRPr="0046604B" w:rsidRDefault="0046604B" w:rsidP="0046604B">
            <w:pPr>
              <w:rPr>
                <w:color w:val="000000"/>
                <w:sz w:val="20"/>
                <w:szCs w:val="20"/>
              </w:rPr>
            </w:pPr>
            <w:r>
              <w:rPr>
                <w:color w:val="000000"/>
                <w:sz w:val="20"/>
              </w:rPr>
              <w:t>6,894</w:t>
            </w:r>
          </w:p>
        </w:tc>
        <w:tc>
          <w:tcPr>
            <w:tcW w:w="455" w:type="pct"/>
            <w:noWrap/>
            <w:hideMark/>
          </w:tcPr>
          <w:p w14:paraId="530EA36D" w14:textId="77777777" w:rsidR="0046604B" w:rsidRPr="0046604B" w:rsidRDefault="0046604B" w:rsidP="0046604B">
            <w:pPr>
              <w:rPr>
                <w:color w:val="000000"/>
                <w:sz w:val="20"/>
                <w:szCs w:val="20"/>
              </w:rPr>
            </w:pPr>
            <w:r>
              <w:rPr>
                <w:color w:val="000000"/>
                <w:sz w:val="20"/>
              </w:rPr>
              <w:t>7,429</w:t>
            </w:r>
          </w:p>
        </w:tc>
        <w:tc>
          <w:tcPr>
            <w:tcW w:w="455" w:type="pct"/>
            <w:noWrap/>
            <w:hideMark/>
          </w:tcPr>
          <w:p w14:paraId="73A0714C" w14:textId="77777777" w:rsidR="0046604B" w:rsidRPr="0046604B" w:rsidRDefault="0046604B" w:rsidP="0046604B">
            <w:pPr>
              <w:rPr>
                <w:color w:val="000000"/>
                <w:sz w:val="20"/>
                <w:szCs w:val="20"/>
              </w:rPr>
            </w:pPr>
            <w:r>
              <w:rPr>
                <w:color w:val="000000"/>
                <w:sz w:val="20"/>
              </w:rPr>
              <w:t>7,588</w:t>
            </w:r>
          </w:p>
        </w:tc>
        <w:tc>
          <w:tcPr>
            <w:tcW w:w="455" w:type="pct"/>
            <w:noWrap/>
            <w:hideMark/>
          </w:tcPr>
          <w:p w14:paraId="6D27759B" w14:textId="77777777" w:rsidR="0046604B" w:rsidRPr="0046604B" w:rsidRDefault="0046604B" w:rsidP="0046604B">
            <w:pPr>
              <w:rPr>
                <w:color w:val="000000"/>
                <w:sz w:val="20"/>
                <w:szCs w:val="20"/>
              </w:rPr>
            </w:pPr>
            <w:r>
              <w:rPr>
                <w:color w:val="000000"/>
                <w:sz w:val="20"/>
              </w:rPr>
              <w:t>7,492</w:t>
            </w:r>
          </w:p>
        </w:tc>
        <w:tc>
          <w:tcPr>
            <w:tcW w:w="455" w:type="pct"/>
            <w:noWrap/>
            <w:hideMark/>
          </w:tcPr>
          <w:p w14:paraId="1DD7A509" w14:textId="77777777" w:rsidR="0046604B" w:rsidRPr="0046604B" w:rsidRDefault="0046604B" w:rsidP="0046604B">
            <w:pPr>
              <w:rPr>
                <w:color w:val="000000"/>
                <w:sz w:val="20"/>
                <w:szCs w:val="20"/>
              </w:rPr>
            </w:pPr>
            <w:r>
              <w:rPr>
                <w:color w:val="000000"/>
                <w:sz w:val="20"/>
              </w:rPr>
              <w:t>8,015</w:t>
            </w:r>
          </w:p>
        </w:tc>
        <w:tc>
          <w:tcPr>
            <w:tcW w:w="455" w:type="pct"/>
            <w:noWrap/>
            <w:hideMark/>
          </w:tcPr>
          <w:p w14:paraId="74E30922" w14:textId="77777777" w:rsidR="0046604B" w:rsidRPr="0046604B" w:rsidRDefault="0046604B" w:rsidP="0046604B">
            <w:pPr>
              <w:rPr>
                <w:color w:val="000000"/>
                <w:sz w:val="20"/>
                <w:szCs w:val="20"/>
              </w:rPr>
            </w:pPr>
            <w:r>
              <w:rPr>
                <w:color w:val="000000"/>
                <w:sz w:val="20"/>
              </w:rPr>
              <w:t>8,050</w:t>
            </w:r>
          </w:p>
        </w:tc>
        <w:tc>
          <w:tcPr>
            <w:tcW w:w="455" w:type="pct"/>
            <w:noWrap/>
            <w:hideMark/>
          </w:tcPr>
          <w:p w14:paraId="44E24667" w14:textId="77777777" w:rsidR="0046604B" w:rsidRPr="0046604B" w:rsidRDefault="0046604B" w:rsidP="0046604B">
            <w:pPr>
              <w:rPr>
                <w:color w:val="000000"/>
                <w:sz w:val="20"/>
                <w:szCs w:val="20"/>
              </w:rPr>
            </w:pPr>
            <w:r>
              <w:rPr>
                <w:color w:val="000000"/>
                <w:sz w:val="20"/>
              </w:rPr>
              <w:t>8,041</w:t>
            </w:r>
          </w:p>
        </w:tc>
        <w:tc>
          <w:tcPr>
            <w:tcW w:w="455" w:type="pct"/>
            <w:noWrap/>
            <w:hideMark/>
          </w:tcPr>
          <w:p w14:paraId="37B3AA5F" w14:textId="77777777" w:rsidR="0046604B" w:rsidRPr="0046604B" w:rsidRDefault="0046604B" w:rsidP="0046604B">
            <w:pPr>
              <w:rPr>
                <w:color w:val="000000"/>
                <w:sz w:val="20"/>
                <w:szCs w:val="20"/>
              </w:rPr>
            </w:pPr>
            <w:r>
              <w:rPr>
                <w:color w:val="000000"/>
                <w:sz w:val="20"/>
              </w:rPr>
              <w:t>7,894</w:t>
            </w:r>
          </w:p>
        </w:tc>
        <w:tc>
          <w:tcPr>
            <w:tcW w:w="455" w:type="pct"/>
            <w:noWrap/>
            <w:hideMark/>
          </w:tcPr>
          <w:p w14:paraId="029BC6E6" w14:textId="77777777" w:rsidR="0046604B" w:rsidRPr="0046604B" w:rsidRDefault="0046604B" w:rsidP="0046604B">
            <w:pPr>
              <w:rPr>
                <w:color w:val="000000"/>
                <w:sz w:val="20"/>
                <w:szCs w:val="20"/>
              </w:rPr>
            </w:pPr>
            <w:r>
              <w:rPr>
                <w:color w:val="000000"/>
                <w:sz w:val="20"/>
              </w:rPr>
              <w:t>7,938</w:t>
            </w:r>
          </w:p>
        </w:tc>
        <w:tc>
          <w:tcPr>
            <w:tcW w:w="455" w:type="pct"/>
            <w:noWrap/>
            <w:hideMark/>
          </w:tcPr>
          <w:p w14:paraId="2D2A0480" w14:textId="77777777" w:rsidR="0046604B" w:rsidRPr="0046604B" w:rsidRDefault="0046604B" w:rsidP="0046604B">
            <w:pPr>
              <w:rPr>
                <w:color w:val="000000"/>
                <w:sz w:val="20"/>
                <w:szCs w:val="20"/>
              </w:rPr>
            </w:pPr>
            <w:r>
              <w:rPr>
                <w:color w:val="000000"/>
                <w:sz w:val="20"/>
              </w:rPr>
              <w:t>8,524</w:t>
            </w:r>
          </w:p>
        </w:tc>
      </w:tr>
      <w:tr w:rsidR="0046604B" w:rsidRPr="00D642A8" w14:paraId="660FEEE6" w14:textId="77777777" w:rsidTr="00BE1924">
        <w:trPr>
          <w:trHeight w:val="288"/>
        </w:trPr>
        <w:tc>
          <w:tcPr>
            <w:tcW w:w="455" w:type="pct"/>
            <w:noWrap/>
            <w:hideMark/>
          </w:tcPr>
          <w:p w14:paraId="2DF7DD1E" w14:textId="77777777" w:rsidR="0046604B" w:rsidRPr="0046604B" w:rsidRDefault="0046604B" w:rsidP="0046604B">
            <w:pPr>
              <w:rPr>
                <w:color w:val="000000"/>
                <w:sz w:val="20"/>
                <w:szCs w:val="20"/>
              </w:rPr>
            </w:pPr>
            <w:r>
              <w:rPr>
                <w:color w:val="000000"/>
                <w:sz w:val="20"/>
              </w:rPr>
              <w:t>Kosovë</w:t>
            </w:r>
          </w:p>
        </w:tc>
        <w:tc>
          <w:tcPr>
            <w:tcW w:w="455" w:type="pct"/>
            <w:noWrap/>
            <w:hideMark/>
          </w:tcPr>
          <w:p w14:paraId="18EA9980" w14:textId="77777777" w:rsidR="0046604B" w:rsidRPr="0046604B" w:rsidRDefault="0046604B" w:rsidP="0046604B">
            <w:pPr>
              <w:rPr>
                <w:color w:val="000000"/>
                <w:sz w:val="20"/>
                <w:szCs w:val="20"/>
              </w:rPr>
            </w:pPr>
            <w:r>
              <w:rPr>
                <w:color w:val="000000"/>
                <w:sz w:val="20"/>
              </w:rPr>
              <w:t>6,707</w:t>
            </w:r>
          </w:p>
        </w:tc>
        <w:tc>
          <w:tcPr>
            <w:tcW w:w="455" w:type="pct"/>
            <w:noWrap/>
            <w:hideMark/>
          </w:tcPr>
          <w:p w14:paraId="7B0F6F8E" w14:textId="77777777" w:rsidR="0046604B" w:rsidRPr="0046604B" w:rsidRDefault="0046604B" w:rsidP="0046604B">
            <w:pPr>
              <w:rPr>
                <w:color w:val="000000"/>
                <w:sz w:val="20"/>
                <w:szCs w:val="20"/>
              </w:rPr>
            </w:pPr>
            <w:r>
              <w:rPr>
                <w:color w:val="000000"/>
                <w:sz w:val="20"/>
              </w:rPr>
              <w:t>6,847</w:t>
            </w:r>
          </w:p>
        </w:tc>
        <w:tc>
          <w:tcPr>
            <w:tcW w:w="455" w:type="pct"/>
            <w:noWrap/>
            <w:hideMark/>
          </w:tcPr>
          <w:p w14:paraId="1A37934C" w14:textId="77777777" w:rsidR="0046604B" w:rsidRPr="0046604B" w:rsidRDefault="0046604B" w:rsidP="0046604B">
            <w:pPr>
              <w:rPr>
                <w:color w:val="000000"/>
                <w:sz w:val="20"/>
                <w:szCs w:val="20"/>
              </w:rPr>
            </w:pPr>
            <w:r>
              <w:rPr>
                <w:color w:val="000000"/>
                <w:sz w:val="20"/>
              </w:rPr>
              <w:t>7,110</w:t>
            </w:r>
          </w:p>
        </w:tc>
        <w:tc>
          <w:tcPr>
            <w:tcW w:w="455" w:type="pct"/>
            <w:noWrap/>
            <w:hideMark/>
          </w:tcPr>
          <w:p w14:paraId="611A960F" w14:textId="77777777" w:rsidR="0046604B" w:rsidRPr="0046604B" w:rsidRDefault="0046604B" w:rsidP="0046604B">
            <w:pPr>
              <w:rPr>
                <w:color w:val="000000"/>
                <w:sz w:val="20"/>
                <w:szCs w:val="20"/>
              </w:rPr>
            </w:pPr>
            <w:r>
              <w:rPr>
                <w:color w:val="000000"/>
                <w:sz w:val="20"/>
              </w:rPr>
              <w:t>7,010</w:t>
            </w:r>
          </w:p>
        </w:tc>
        <w:tc>
          <w:tcPr>
            <w:tcW w:w="455" w:type="pct"/>
            <w:noWrap/>
            <w:hideMark/>
          </w:tcPr>
          <w:p w14:paraId="53FBBA47" w14:textId="77777777" w:rsidR="0046604B" w:rsidRPr="0046604B" w:rsidRDefault="0046604B" w:rsidP="0046604B">
            <w:pPr>
              <w:rPr>
                <w:color w:val="000000"/>
                <w:sz w:val="20"/>
                <w:szCs w:val="20"/>
              </w:rPr>
            </w:pPr>
            <w:r>
              <w:rPr>
                <w:color w:val="000000"/>
                <w:sz w:val="20"/>
              </w:rPr>
              <w:t>7,657</w:t>
            </w:r>
          </w:p>
        </w:tc>
        <w:tc>
          <w:tcPr>
            <w:tcW w:w="455" w:type="pct"/>
            <w:noWrap/>
            <w:hideMark/>
          </w:tcPr>
          <w:p w14:paraId="7B262728" w14:textId="77777777" w:rsidR="0046604B" w:rsidRPr="0046604B" w:rsidRDefault="0046604B" w:rsidP="0046604B">
            <w:pPr>
              <w:rPr>
                <w:color w:val="000000"/>
                <w:sz w:val="20"/>
                <w:szCs w:val="20"/>
              </w:rPr>
            </w:pPr>
            <w:r>
              <w:rPr>
                <w:color w:val="000000"/>
                <w:sz w:val="20"/>
              </w:rPr>
              <w:t>7,625</w:t>
            </w:r>
          </w:p>
        </w:tc>
        <w:tc>
          <w:tcPr>
            <w:tcW w:w="455" w:type="pct"/>
            <w:noWrap/>
            <w:hideMark/>
          </w:tcPr>
          <w:p w14:paraId="01B922EB" w14:textId="77777777" w:rsidR="0046604B" w:rsidRPr="0046604B" w:rsidRDefault="0046604B" w:rsidP="0046604B">
            <w:pPr>
              <w:rPr>
                <w:color w:val="000000"/>
                <w:sz w:val="20"/>
                <w:szCs w:val="20"/>
              </w:rPr>
            </w:pPr>
            <w:r>
              <w:rPr>
                <w:color w:val="000000"/>
                <w:sz w:val="20"/>
              </w:rPr>
              <w:t>7,611</w:t>
            </w:r>
          </w:p>
        </w:tc>
        <w:tc>
          <w:tcPr>
            <w:tcW w:w="455" w:type="pct"/>
            <w:noWrap/>
            <w:hideMark/>
          </w:tcPr>
          <w:p w14:paraId="367D4EBD" w14:textId="77777777" w:rsidR="0046604B" w:rsidRPr="0046604B" w:rsidRDefault="0046604B" w:rsidP="0046604B">
            <w:pPr>
              <w:rPr>
                <w:color w:val="000000"/>
                <w:sz w:val="20"/>
                <w:szCs w:val="20"/>
              </w:rPr>
            </w:pPr>
            <w:r>
              <w:rPr>
                <w:color w:val="000000"/>
                <w:sz w:val="20"/>
              </w:rPr>
              <w:t>7,503</w:t>
            </w:r>
          </w:p>
        </w:tc>
        <w:tc>
          <w:tcPr>
            <w:tcW w:w="455" w:type="pct"/>
            <w:noWrap/>
            <w:hideMark/>
          </w:tcPr>
          <w:p w14:paraId="00427970" w14:textId="77777777" w:rsidR="0046604B" w:rsidRPr="0046604B" w:rsidRDefault="0046604B" w:rsidP="0046604B">
            <w:pPr>
              <w:rPr>
                <w:color w:val="000000"/>
                <w:sz w:val="20"/>
                <w:szCs w:val="20"/>
              </w:rPr>
            </w:pPr>
            <w:r>
              <w:rPr>
                <w:color w:val="000000"/>
                <w:sz w:val="20"/>
              </w:rPr>
              <w:t>7,539</w:t>
            </w:r>
          </w:p>
        </w:tc>
        <w:tc>
          <w:tcPr>
            <w:tcW w:w="455" w:type="pct"/>
            <w:noWrap/>
            <w:hideMark/>
          </w:tcPr>
          <w:p w14:paraId="113980D4" w14:textId="77777777" w:rsidR="0046604B" w:rsidRPr="0046604B" w:rsidRDefault="0046604B" w:rsidP="0046604B">
            <w:pPr>
              <w:rPr>
                <w:color w:val="000000"/>
                <w:sz w:val="20"/>
                <w:szCs w:val="20"/>
              </w:rPr>
            </w:pPr>
            <w:r>
              <w:rPr>
                <w:color w:val="000000"/>
                <w:sz w:val="20"/>
              </w:rPr>
              <w:t>7,803</w:t>
            </w:r>
          </w:p>
        </w:tc>
      </w:tr>
    </w:tbl>
    <w:p w14:paraId="0C4CEA5F" w14:textId="77777777" w:rsidR="0046604B" w:rsidRPr="0046604B" w:rsidRDefault="0046604B" w:rsidP="0046604B">
      <w:pPr>
        <w:spacing w:after="0" w:line="240" w:lineRule="auto"/>
        <w:rPr>
          <w:lang w:val="en-US"/>
        </w:rPr>
      </w:pPr>
    </w:p>
    <w:p w14:paraId="7DC7EB04" w14:textId="77777777" w:rsidR="0046604B" w:rsidRDefault="0046604B" w:rsidP="000D168A">
      <w:pPr>
        <w:spacing w:after="0" w:line="240" w:lineRule="auto"/>
        <w:jc w:val="both"/>
      </w:pPr>
      <w:r>
        <w:t>Trendi i konsumit familjar nga viti 2008 deri në vitin 2017 është paraqitur më poshtë dhe në bazë të trendit mund të vlerësohet se konsumi vjetor i ekonomive familjare është rreth 8000 euro në vit ose 667 euro për familje në muaj në zonat rurale dhe 9000 euro në vit ose 750 euro për familje në muaj në zonat urbane. Mesatarja kombëtare është rreth 710 euro për familje në muaj. Nuk ka të dhëna statistikore për periudhën 2018-2021. Të dhënat statistikore të vitit 2022 tregojnë ulje të shpenzimeve të familjeve urbane</w:t>
      </w:r>
      <w:r w:rsidR="00EA6983">
        <w:rPr>
          <w:rStyle w:val="FootnoteReference"/>
          <w:lang w:val="en-US"/>
        </w:rPr>
        <w:footnoteReference w:id="8"/>
      </w:r>
      <w:r>
        <w:t xml:space="preserve"> për shkak të zvogëlimit të madhësisë së ekonomisë familjare, ndërkohë që shpenzimet për kokë banori u rritën me 26% (1903 EUR në vitin 2022 krahasuar me 1511 EUR në vitin 2017)</w:t>
      </w:r>
    </w:p>
    <w:p w14:paraId="798FF49B" w14:textId="77777777" w:rsidR="00D642A8" w:rsidRPr="00680962" w:rsidRDefault="00D642A8" w:rsidP="000D168A">
      <w:pPr>
        <w:spacing w:after="0" w:line="240" w:lineRule="auto"/>
        <w:jc w:val="both"/>
      </w:pPr>
    </w:p>
    <w:p w14:paraId="22A7DDC4" w14:textId="77777777" w:rsidR="0046604B" w:rsidRDefault="0046604B" w:rsidP="000D168A">
      <w:pPr>
        <w:spacing w:after="0" w:line="240" w:lineRule="auto"/>
        <w:jc w:val="both"/>
      </w:pPr>
      <w:r>
        <w:t>Të dhënat zyrtare për shpërndarjen e të ardhurave/shpenzimeve sipas përqindjeve nuk mund të merren në nivel kombëtar apo rajonal.</w:t>
      </w:r>
    </w:p>
    <w:p w14:paraId="1CF35AA2" w14:textId="77777777" w:rsidR="00D642A8" w:rsidRPr="00680962" w:rsidRDefault="00D642A8" w:rsidP="0046604B">
      <w:pPr>
        <w:spacing w:after="0" w:line="240" w:lineRule="auto"/>
      </w:pPr>
    </w:p>
    <w:p w14:paraId="3EE8B5B2" w14:textId="77777777" w:rsidR="0046604B" w:rsidRPr="0001569C" w:rsidRDefault="0046604B" w:rsidP="0046604B">
      <w:pPr>
        <w:spacing w:after="0" w:line="240" w:lineRule="auto"/>
      </w:pPr>
      <w:r>
        <w:t>Trendi i konsumit vjetor të familjeve është paraqitur në figurën e mëposhtme.</w:t>
      </w:r>
    </w:p>
    <w:p w14:paraId="008F3407" w14:textId="77777777" w:rsidR="007D553B" w:rsidRPr="00680962" w:rsidRDefault="007D553B" w:rsidP="0046604B">
      <w:pPr>
        <w:spacing w:after="0" w:line="240" w:lineRule="auto"/>
      </w:pPr>
    </w:p>
    <w:p w14:paraId="10CB932A" w14:textId="77777777" w:rsidR="0046604B" w:rsidRPr="0046604B" w:rsidRDefault="0046604B" w:rsidP="0046604B">
      <w:pPr>
        <w:keepNext/>
        <w:spacing w:after="0" w:line="240" w:lineRule="auto"/>
        <w:jc w:val="center"/>
      </w:pPr>
      <w:r>
        <w:rPr>
          <w:noProof/>
          <w:lang w:val="en-US"/>
        </w:rPr>
        <w:lastRenderedPageBreak/>
        <w:drawing>
          <wp:inline distT="0" distB="0" distL="0" distR="0" wp14:anchorId="739356DD" wp14:editId="7678531E">
            <wp:extent cx="4572000" cy="2743200"/>
            <wp:effectExtent l="0" t="0" r="0" b="0"/>
            <wp:docPr id="4" name="Chart 4">
              <a:extLst xmlns:a="http://schemas.openxmlformats.org/drawingml/2006/main">
                <a:ext uri="{FF2B5EF4-FFF2-40B4-BE49-F238E27FC236}">
                  <a16:creationId xmlns:a16="http://schemas.microsoft.com/office/drawing/2014/main" id="{C93A38F6-CB37-A214-2273-AF41E32F3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D96296" w14:textId="77777777" w:rsidR="0046604B" w:rsidRPr="00BE1924" w:rsidRDefault="00BE1924" w:rsidP="00BE1924">
      <w:pPr>
        <w:pStyle w:val="Caption"/>
        <w:spacing w:after="0"/>
        <w:jc w:val="center"/>
        <w:rPr>
          <w:i w:val="0"/>
          <w:iCs w:val="0"/>
          <w:sz w:val="20"/>
          <w:szCs w:val="20"/>
        </w:rPr>
      </w:pPr>
      <w:bookmarkStart w:id="87" w:name="_Toc136347569"/>
      <w:bookmarkStart w:id="88" w:name="_Toc185938882"/>
      <w:r>
        <w:rPr>
          <w:i w:val="0"/>
          <w:sz w:val="20"/>
        </w:rPr>
        <w:t xml:space="preserve">Figura </w:t>
      </w:r>
      <w:r w:rsidRPr="00BE1924">
        <w:rPr>
          <w:i w:val="0"/>
          <w:sz w:val="20"/>
        </w:rPr>
        <w:fldChar w:fldCharType="begin"/>
      </w:r>
      <w:r w:rsidRPr="00BE1924">
        <w:rPr>
          <w:i w:val="0"/>
          <w:sz w:val="20"/>
        </w:rPr>
        <w:instrText xml:space="preserve"> SEQ Figure \* ARABIC </w:instrText>
      </w:r>
      <w:r w:rsidRPr="00BE1924">
        <w:rPr>
          <w:i w:val="0"/>
          <w:sz w:val="20"/>
        </w:rPr>
        <w:fldChar w:fldCharType="separate"/>
      </w:r>
      <w:r w:rsidR="00B84FD7">
        <w:rPr>
          <w:i w:val="0"/>
          <w:noProof/>
          <w:sz w:val="20"/>
        </w:rPr>
        <w:t>4</w:t>
      </w:r>
      <w:r w:rsidRPr="00BE1924">
        <w:rPr>
          <w:i w:val="0"/>
          <w:sz w:val="20"/>
        </w:rPr>
        <w:fldChar w:fldCharType="end"/>
      </w:r>
      <w:r>
        <w:rPr>
          <w:i w:val="0"/>
          <w:sz w:val="20"/>
        </w:rPr>
        <w:t>. Trendi i konsumit vjetor të familjeve për familjet rurale dhe urbane 2008-17 (Burimi: ASK)</w:t>
      </w:r>
      <w:bookmarkEnd w:id="87"/>
      <w:bookmarkEnd w:id="88"/>
    </w:p>
    <w:p w14:paraId="6AA7FFE6" w14:textId="77777777" w:rsidR="0046604B" w:rsidRPr="0046604B" w:rsidRDefault="0046604B" w:rsidP="0046604B">
      <w:pPr>
        <w:spacing w:after="0" w:line="240" w:lineRule="auto"/>
        <w:rPr>
          <w:lang w:val="en-US"/>
        </w:rPr>
      </w:pPr>
    </w:p>
    <w:p w14:paraId="4A111643" w14:textId="77777777" w:rsidR="0046604B" w:rsidRPr="0046604B" w:rsidRDefault="0046604B" w:rsidP="000D168A">
      <w:pPr>
        <w:spacing w:after="0" w:line="240" w:lineRule="auto"/>
        <w:jc w:val="both"/>
      </w:pPr>
      <w:r>
        <w:t>Duke qenë se si zonat urbane ashtu edhe ato rurale përfaqësohen rajonet, mund të supozohet se konsumi vjetor është i ngjashëm me trendin mesatar kombëtar të konsumit të familjeve, i cili ishte 1.5% në vit nga 2008-2017.</w:t>
      </w:r>
    </w:p>
    <w:p w14:paraId="0C8FDDE9" w14:textId="77777777" w:rsidR="009F13B0" w:rsidRDefault="009F13B0" w:rsidP="00372153">
      <w:pPr>
        <w:spacing w:after="0" w:line="240" w:lineRule="auto"/>
        <w:jc w:val="both"/>
      </w:pPr>
    </w:p>
    <w:p w14:paraId="0640F7C2" w14:textId="77777777" w:rsidR="009F13B0" w:rsidRPr="009F13B0" w:rsidRDefault="009F13B0" w:rsidP="006D470F">
      <w:pPr>
        <w:pStyle w:val="Heading3"/>
        <w:numPr>
          <w:ilvl w:val="2"/>
          <w:numId w:val="1"/>
        </w:numPr>
        <w:tabs>
          <w:tab w:val="left" w:pos="1260"/>
        </w:tabs>
        <w:ind w:hanging="360"/>
        <w:rPr>
          <w:sz w:val="22"/>
          <w:szCs w:val="22"/>
        </w:rPr>
      </w:pPr>
      <w:bookmarkStart w:id="89" w:name="_Toc185936604"/>
      <w:r>
        <w:rPr>
          <w:sz w:val="22"/>
        </w:rPr>
        <w:t>Biznesi dhe industria</w:t>
      </w:r>
      <w:bookmarkEnd w:id="89"/>
    </w:p>
    <w:p w14:paraId="056D853A" w14:textId="77777777" w:rsidR="009F13B0" w:rsidRDefault="009F13B0" w:rsidP="009F13B0">
      <w:pPr>
        <w:spacing w:after="0" w:line="240" w:lineRule="auto"/>
      </w:pPr>
    </w:p>
    <w:p w14:paraId="559CBAF1" w14:textId="77777777" w:rsidR="009F13B0" w:rsidRPr="009F13B0" w:rsidRDefault="009F13B0" w:rsidP="009F13B0">
      <w:pPr>
        <w:spacing w:after="0" w:line="240" w:lineRule="auto"/>
        <w:rPr>
          <w:b/>
          <w:bCs/>
        </w:rPr>
      </w:pPr>
      <w:r>
        <w:rPr>
          <w:b/>
        </w:rPr>
        <w:t>Biznesi</w:t>
      </w:r>
    </w:p>
    <w:p w14:paraId="78BC8437" w14:textId="77777777" w:rsidR="009F13B0" w:rsidRDefault="009F13B0" w:rsidP="009F13B0">
      <w:pPr>
        <w:spacing w:after="0" w:line="240" w:lineRule="auto"/>
      </w:pPr>
      <w:r>
        <w:t xml:space="preserve">Numri i bizneseve aktive në kategoritë kryesore të sektorëve tregtarë është renditur në tabelën e mëposhtme. Të dhënat për bizneset që prodhojnë mbeturina janë të kufizuara për shkak të numrit të madh të bizneseve joaktive. </w:t>
      </w:r>
    </w:p>
    <w:p w14:paraId="73293BEC" w14:textId="77777777" w:rsidR="00BE1924" w:rsidRPr="00DD7294" w:rsidRDefault="00BE1924" w:rsidP="009F13B0">
      <w:pPr>
        <w:spacing w:after="0" w:line="240" w:lineRule="auto"/>
      </w:pPr>
    </w:p>
    <w:p w14:paraId="0FECB603" w14:textId="77777777" w:rsidR="009F13B0" w:rsidRPr="00BE1924" w:rsidRDefault="00BE1924" w:rsidP="00BE1924">
      <w:pPr>
        <w:pStyle w:val="Caption"/>
        <w:spacing w:after="120"/>
        <w:rPr>
          <w:i w:val="0"/>
          <w:iCs w:val="0"/>
          <w:sz w:val="20"/>
          <w:szCs w:val="20"/>
        </w:rPr>
      </w:pPr>
      <w:bookmarkStart w:id="90" w:name="_Toc136347511"/>
      <w:bookmarkStart w:id="91" w:name="_Toc18593670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8</w:t>
      </w:r>
      <w:r w:rsidR="00E55065">
        <w:rPr>
          <w:i w:val="0"/>
          <w:sz w:val="20"/>
        </w:rPr>
        <w:fldChar w:fldCharType="end"/>
      </w:r>
      <w:r>
        <w:rPr>
          <w:i w:val="0"/>
          <w:sz w:val="20"/>
        </w:rPr>
        <w:t>. Numri dhe llojet kryesore të bizneseve aktive në komuna (burimi: Të dhënat komunale 2023)</w:t>
      </w:r>
      <w:bookmarkEnd w:id="90"/>
      <w:bookmarkEnd w:id="91"/>
    </w:p>
    <w:tbl>
      <w:tblPr>
        <w:tblStyle w:val="TableGrid"/>
        <w:tblW w:w="5000" w:type="pct"/>
        <w:tblLook w:val="0420" w:firstRow="1" w:lastRow="0" w:firstColumn="0" w:lastColumn="0" w:noHBand="0" w:noVBand="1"/>
      </w:tblPr>
      <w:tblGrid>
        <w:gridCol w:w="2388"/>
        <w:gridCol w:w="1199"/>
        <w:gridCol w:w="1279"/>
        <w:gridCol w:w="1077"/>
        <w:gridCol w:w="1148"/>
        <w:gridCol w:w="1073"/>
        <w:gridCol w:w="1186"/>
      </w:tblGrid>
      <w:tr w:rsidR="009F13B0" w:rsidRPr="00980F65" w14:paraId="4CC74822" w14:textId="77777777" w:rsidTr="00BE1924">
        <w:trPr>
          <w:tblHeader/>
        </w:trPr>
        <w:tc>
          <w:tcPr>
            <w:tcW w:w="1277" w:type="pct"/>
            <w:vMerge w:val="restart"/>
            <w:shd w:val="clear" w:color="auto" w:fill="365F91" w:themeFill="accent1" w:themeFillShade="BF"/>
            <w:hideMark/>
          </w:tcPr>
          <w:p w14:paraId="070F4C83" w14:textId="77777777" w:rsidR="009F13B0" w:rsidRPr="00BE1924" w:rsidRDefault="009F13B0">
            <w:pPr>
              <w:rPr>
                <w:b/>
                <w:bCs/>
                <w:color w:val="FFFFFF" w:themeColor="background1"/>
                <w:sz w:val="20"/>
                <w:szCs w:val="20"/>
              </w:rPr>
            </w:pPr>
            <w:r>
              <w:rPr>
                <w:b/>
                <w:color w:val="FFFFFF" w:themeColor="background1"/>
                <w:sz w:val="20"/>
              </w:rPr>
              <w:t>Komuna</w:t>
            </w:r>
          </w:p>
        </w:tc>
        <w:tc>
          <w:tcPr>
            <w:tcW w:w="3723" w:type="pct"/>
            <w:gridSpan w:val="6"/>
            <w:shd w:val="clear" w:color="auto" w:fill="365F91" w:themeFill="accent1" w:themeFillShade="BF"/>
            <w:hideMark/>
          </w:tcPr>
          <w:p w14:paraId="70F6F2A3" w14:textId="77777777" w:rsidR="009F13B0" w:rsidRPr="00BE1924" w:rsidRDefault="009F13B0">
            <w:pPr>
              <w:jc w:val="center"/>
              <w:rPr>
                <w:b/>
                <w:bCs/>
                <w:color w:val="FFFFFF" w:themeColor="background1"/>
                <w:sz w:val="20"/>
                <w:szCs w:val="20"/>
              </w:rPr>
            </w:pPr>
            <w:r>
              <w:rPr>
                <w:b/>
                <w:color w:val="FFFFFF" w:themeColor="background1"/>
                <w:sz w:val="20"/>
              </w:rPr>
              <w:t>Numri i bizneseve aktive</w:t>
            </w:r>
          </w:p>
        </w:tc>
      </w:tr>
      <w:tr w:rsidR="009F13B0" w:rsidRPr="00980F65" w14:paraId="236694E3" w14:textId="77777777" w:rsidTr="00BE1924">
        <w:trPr>
          <w:tblHeader/>
        </w:trPr>
        <w:tc>
          <w:tcPr>
            <w:tcW w:w="1277" w:type="pct"/>
            <w:vMerge/>
            <w:shd w:val="clear" w:color="auto" w:fill="365F91" w:themeFill="accent1" w:themeFillShade="BF"/>
            <w:hideMark/>
          </w:tcPr>
          <w:p w14:paraId="14271001" w14:textId="77777777" w:rsidR="009F13B0" w:rsidRPr="00BE1924" w:rsidRDefault="009F13B0">
            <w:pPr>
              <w:rPr>
                <w:b/>
                <w:bCs/>
                <w:color w:val="FFFFFF" w:themeColor="background1"/>
                <w:sz w:val="20"/>
                <w:szCs w:val="20"/>
              </w:rPr>
            </w:pPr>
          </w:p>
        </w:tc>
        <w:tc>
          <w:tcPr>
            <w:tcW w:w="641" w:type="pct"/>
            <w:shd w:val="clear" w:color="auto" w:fill="365F91" w:themeFill="accent1" w:themeFillShade="BF"/>
            <w:hideMark/>
          </w:tcPr>
          <w:p w14:paraId="399DAD10" w14:textId="77777777" w:rsidR="009F13B0" w:rsidRPr="00BE1924" w:rsidRDefault="009F13B0">
            <w:pPr>
              <w:jc w:val="center"/>
              <w:rPr>
                <w:b/>
                <w:bCs/>
                <w:color w:val="FFFFFF" w:themeColor="background1"/>
                <w:sz w:val="20"/>
                <w:szCs w:val="20"/>
              </w:rPr>
            </w:pPr>
            <w:r>
              <w:rPr>
                <w:b/>
                <w:color w:val="FFFFFF" w:themeColor="background1"/>
                <w:sz w:val="20"/>
              </w:rPr>
              <w:t>Me shumicë</w:t>
            </w:r>
          </w:p>
        </w:tc>
        <w:tc>
          <w:tcPr>
            <w:tcW w:w="684" w:type="pct"/>
            <w:shd w:val="clear" w:color="auto" w:fill="365F91" w:themeFill="accent1" w:themeFillShade="BF"/>
            <w:hideMark/>
          </w:tcPr>
          <w:p w14:paraId="71050937" w14:textId="77777777" w:rsidR="009F13B0" w:rsidRPr="00BE1924" w:rsidRDefault="009F13B0">
            <w:pPr>
              <w:jc w:val="center"/>
              <w:rPr>
                <w:b/>
                <w:bCs/>
                <w:color w:val="FFFFFF" w:themeColor="background1"/>
                <w:sz w:val="20"/>
                <w:szCs w:val="20"/>
              </w:rPr>
            </w:pPr>
            <w:r>
              <w:rPr>
                <w:b/>
                <w:color w:val="FFFFFF" w:themeColor="background1"/>
                <w:sz w:val="20"/>
              </w:rPr>
              <w:t>Restorante</w:t>
            </w:r>
          </w:p>
        </w:tc>
        <w:tc>
          <w:tcPr>
            <w:tcW w:w="576" w:type="pct"/>
            <w:shd w:val="clear" w:color="auto" w:fill="365F91" w:themeFill="accent1" w:themeFillShade="BF"/>
            <w:hideMark/>
          </w:tcPr>
          <w:p w14:paraId="693F6AFB" w14:textId="77777777" w:rsidR="009F13B0" w:rsidRPr="00BE1924" w:rsidRDefault="009F13B0">
            <w:pPr>
              <w:jc w:val="center"/>
              <w:rPr>
                <w:b/>
                <w:bCs/>
                <w:color w:val="FFFFFF" w:themeColor="background1"/>
                <w:sz w:val="20"/>
                <w:szCs w:val="20"/>
              </w:rPr>
            </w:pPr>
            <w:r>
              <w:rPr>
                <w:b/>
                <w:color w:val="FFFFFF" w:themeColor="background1"/>
                <w:sz w:val="20"/>
              </w:rPr>
              <w:t>Mishtore</w:t>
            </w:r>
          </w:p>
        </w:tc>
        <w:tc>
          <w:tcPr>
            <w:tcW w:w="614" w:type="pct"/>
            <w:shd w:val="clear" w:color="auto" w:fill="365F91" w:themeFill="accent1" w:themeFillShade="BF"/>
          </w:tcPr>
          <w:p w14:paraId="40F7FD85" w14:textId="77777777" w:rsidR="009F13B0" w:rsidRPr="00BE1924" w:rsidRDefault="009F13B0">
            <w:pPr>
              <w:jc w:val="center"/>
              <w:rPr>
                <w:b/>
                <w:bCs/>
                <w:color w:val="FFFFFF" w:themeColor="background1"/>
                <w:sz w:val="20"/>
                <w:szCs w:val="20"/>
              </w:rPr>
            </w:pPr>
            <w:r>
              <w:rPr>
                <w:b/>
                <w:color w:val="FFFFFF" w:themeColor="background1"/>
                <w:sz w:val="20"/>
              </w:rPr>
              <w:t>Të tjera</w:t>
            </w:r>
          </w:p>
        </w:tc>
        <w:tc>
          <w:tcPr>
            <w:tcW w:w="574" w:type="pct"/>
            <w:shd w:val="clear" w:color="auto" w:fill="365F91" w:themeFill="accent1" w:themeFillShade="BF"/>
          </w:tcPr>
          <w:p w14:paraId="04C5A519" w14:textId="77777777" w:rsidR="009F13B0" w:rsidRPr="00BE1924" w:rsidRDefault="009F13B0">
            <w:pPr>
              <w:jc w:val="center"/>
              <w:rPr>
                <w:b/>
                <w:bCs/>
                <w:color w:val="FFFFFF" w:themeColor="background1"/>
                <w:sz w:val="20"/>
                <w:szCs w:val="20"/>
              </w:rPr>
            </w:pPr>
            <w:r>
              <w:rPr>
                <w:b/>
                <w:color w:val="FFFFFF" w:themeColor="background1"/>
                <w:sz w:val="20"/>
              </w:rPr>
              <w:t>joaktive</w:t>
            </w:r>
          </w:p>
        </w:tc>
        <w:tc>
          <w:tcPr>
            <w:tcW w:w="634" w:type="pct"/>
            <w:shd w:val="clear" w:color="auto" w:fill="365F91" w:themeFill="accent1" w:themeFillShade="BF"/>
          </w:tcPr>
          <w:p w14:paraId="2D5B5207" w14:textId="77777777" w:rsidR="009F13B0" w:rsidRPr="00BE1924" w:rsidRDefault="009F13B0">
            <w:pPr>
              <w:rPr>
                <w:b/>
                <w:bCs/>
                <w:color w:val="FFFFFF" w:themeColor="background1"/>
                <w:sz w:val="20"/>
                <w:szCs w:val="20"/>
              </w:rPr>
            </w:pPr>
            <w:r>
              <w:rPr>
                <w:b/>
                <w:color w:val="FFFFFF" w:themeColor="background1"/>
                <w:sz w:val="20"/>
              </w:rPr>
              <w:t>Gjithsej</w:t>
            </w:r>
          </w:p>
        </w:tc>
      </w:tr>
      <w:tr w:rsidR="009F13B0" w:rsidRPr="00980F65" w14:paraId="1956F242" w14:textId="77777777" w:rsidTr="00BE1924">
        <w:tc>
          <w:tcPr>
            <w:tcW w:w="1277" w:type="pct"/>
            <w:hideMark/>
          </w:tcPr>
          <w:p w14:paraId="316A80BD" w14:textId="77777777" w:rsidR="009F13B0" w:rsidRPr="00980F65" w:rsidRDefault="009F13B0">
            <w:pPr>
              <w:rPr>
                <w:sz w:val="20"/>
                <w:szCs w:val="20"/>
              </w:rPr>
            </w:pPr>
            <w:r>
              <w:rPr>
                <w:sz w:val="20"/>
              </w:rPr>
              <w:t>Gjilan</w:t>
            </w:r>
          </w:p>
        </w:tc>
        <w:tc>
          <w:tcPr>
            <w:tcW w:w="641" w:type="pct"/>
            <w:hideMark/>
          </w:tcPr>
          <w:p w14:paraId="5DD995F2" w14:textId="77777777" w:rsidR="009F13B0" w:rsidRPr="00980F65" w:rsidRDefault="009F13B0">
            <w:pPr>
              <w:jc w:val="center"/>
              <w:rPr>
                <w:color w:val="000000"/>
                <w:sz w:val="20"/>
                <w:szCs w:val="20"/>
              </w:rPr>
            </w:pPr>
            <w:r>
              <w:rPr>
                <w:color w:val="000000"/>
                <w:sz w:val="20"/>
              </w:rPr>
              <w:t>4000</w:t>
            </w:r>
          </w:p>
        </w:tc>
        <w:tc>
          <w:tcPr>
            <w:tcW w:w="684" w:type="pct"/>
            <w:hideMark/>
          </w:tcPr>
          <w:p w14:paraId="7F5A4318" w14:textId="77777777" w:rsidR="009F13B0" w:rsidRPr="00980F65" w:rsidRDefault="009F13B0">
            <w:pPr>
              <w:jc w:val="center"/>
              <w:rPr>
                <w:color w:val="000000"/>
                <w:sz w:val="20"/>
                <w:szCs w:val="20"/>
              </w:rPr>
            </w:pPr>
          </w:p>
        </w:tc>
        <w:tc>
          <w:tcPr>
            <w:tcW w:w="576" w:type="pct"/>
            <w:hideMark/>
          </w:tcPr>
          <w:p w14:paraId="44CCFC49" w14:textId="77777777" w:rsidR="009F13B0" w:rsidRPr="004245AB" w:rsidRDefault="009F13B0">
            <w:pPr>
              <w:jc w:val="center"/>
              <w:rPr>
                <w:sz w:val="20"/>
                <w:szCs w:val="20"/>
              </w:rPr>
            </w:pPr>
            <w:r>
              <w:rPr>
                <w:sz w:val="20"/>
              </w:rPr>
              <w:t>18</w:t>
            </w:r>
          </w:p>
        </w:tc>
        <w:tc>
          <w:tcPr>
            <w:tcW w:w="614" w:type="pct"/>
          </w:tcPr>
          <w:p w14:paraId="06F74D12" w14:textId="77777777" w:rsidR="009F13B0" w:rsidRPr="00980F65" w:rsidRDefault="009F13B0">
            <w:pPr>
              <w:jc w:val="center"/>
              <w:rPr>
                <w:sz w:val="20"/>
                <w:szCs w:val="20"/>
              </w:rPr>
            </w:pPr>
          </w:p>
        </w:tc>
        <w:tc>
          <w:tcPr>
            <w:tcW w:w="574" w:type="pct"/>
          </w:tcPr>
          <w:p w14:paraId="58546921" w14:textId="77777777" w:rsidR="009F13B0" w:rsidRPr="00980F65" w:rsidRDefault="009F13B0">
            <w:pPr>
              <w:jc w:val="center"/>
              <w:rPr>
                <w:sz w:val="20"/>
                <w:szCs w:val="20"/>
              </w:rPr>
            </w:pPr>
            <w:r>
              <w:rPr>
                <w:sz w:val="20"/>
              </w:rPr>
              <w:t>4000</w:t>
            </w:r>
          </w:p>
        </w:tc>
        <w:tc>
          <w:tcPr>
            <w:tcW w:w="634" w:type="pct"/>
          </w:tcPr>
          <w:p w14:paraId="3951FCAB" w14:textId="77777777" w:rsidR="009F13B0" w:rsidRPr="00980F65" w:rsidRDefault="009F13B0">
            <w:pPr>
              <w:jc w:val="center"/>
              <w:rPr>
                <w:sz w:val="20"/>
                <w:szCs w:val="20"/>
              </w:rPr>
            </w:pPr>
            <w:r>
              <w:rPr>
                <w:sz w:val="20"/>
              </w:rPr>
              <w:t>8000</w:t>
            </w:r>
          </w:p>
        </w:tc>
      </w:tr>
      <w:tr w:rsidR="009F13B0" w:rsidRPr="00980F65" w14:paraId="2683D6D4" w14:textId="77777777" w:rsidTr="00BE1924">
        <w:tc>
          <w:tcPr>
            <w:tcW w:w="1277" w:type="pct"/>
            <w:hideMark/>
          </w:tcPr>
          <w:p w14:paraId="3798820D" w14:textId="77777777" w:rsidR="009F13B0" w:rsidRPr="00980F65" w:rsidRDefault="009F13B0">
            <w:pPr>
              <w:rPr>
                <w:sz w:val="20"/>
                <w:szCs w:val="20"/>
              </w:rPr>
            </w:pPr>
            <w:r>
              <w:rPr>
                <w:sz w:val="20"/>
              </w:rPr>
              <w:t>Kamenicë</w:t>
            </w:r>
          </w:p>
        </w:tc>
        <w:tc>
          <w:tcPr>
            <w:tcW w:w="641" w:type="pct"/>
            <w:hideMark/>
          </w:tcPr>
          <w:p w14:paraId="70C20FC6" w14:textId="77777777" w:rsidR="009F13B0" w:rsidRPr="00980F65" w:rsidRDefault="009F13B0">
            <w:pPr>
              <w:jc w:val="center"/>
              <w:rPr>
                <w:sz w:val="20"/>
                <w:szCs w:val="20"/>
              </w:rPr>
            </w:pPr>
            <w:r>
              <w:rPr>
                <w:sz w:val="20"/>
              </w:rPr>
              <w:t>1032</w:t>
            </w:r>
          </w:p>
        </w:tc>
        <w:tc>
          <w:tcPr>
            <w:tcW w:w="684" w:type="pct"/>
            <w:hideMark/>
          </w:tcPr>
          <w:p w14:paraId="5FE42413" w14:textId="77777777" w:rsidR="009F13B0" w:rsidRPr="00980F65" w:rsidRDefault="009F13B0">
            <w:pPr>
              <w:jc w:val="center"/>
              <w:rPr>
                <w:sz w:val="20"/>
                <w:szCs w:val="20"/>
              </w:rPr>
            </w:pPr>
          </w:p>
        </w:tc>
        <w:tc>
          <w:tcPr>
            <w:tcW w:w="576" w:type="pct"/>
            <w:hideMark/>
          </w:tcPr>
          <w:p w14:paraId="4E48E490" w14:textId="77777777" w:rsidR="009F13B0" w:rsidRPr="004245AB" w:rsidRDefault="009F13B0">
            <w:pPr>
              <w:jc w:val="center"/>
              <w:rPr>
                <w:sz w:val="20"/>
                <w:szCs w:val="20"/>
              </w:rPr>
            </w:pPr>
          </w:p>
        </w:tc>
        <w:tc>
          <w:tcPr>
            <w:tcW w:w="614" w:type="pct"/>
          </w:tcPr>
          <w:p w14:paraId="5D754539" w14:textId="77777777" w:rsidR="009F13B0" w:rsidRPr="00980F65" w:rsidRDefault="009F13B0">
            <w:pPr>
              <w:jc w:val="center"/>
              <w:rPr>
                <w:sz w:val="20"/>
                <w:szCs w:val="20"/>
              </w:rPr>
            </w:pPr>
          </w:p>
        </w:tc>
        <w:tc>
          <w:tcPr>
            <w:tcW w:w="574" w:type="pct"/>
          </w:tcPr>
          <w:p w14:paraId="76ED7E89" w14:textId="77777777" w:rsidR="009F13B0" w:rsidRPr="00980F65" w:rsidRDefault="009F13B0">
            <w:pPr>
              <w:jc w:val="center"/>
              <w:rPr>
                <w:sz w:val="20"/>
                <w:szCs w:val="20"/>
              </w:rPr>
            </w:pPr>
          </w:p>
        </w:tc>
        <w:tc>
          <w:tcPr>
            <w:tcW w:w="634" w:type="pct"/>
          </w:tcPr>
          <w:p w14:paraId="101C3E04" w14:textId="77777777" w:rsidR="009F13B0" w:rsidRPr="00980F65" w:rsidRDefault="009F13B0">
            <w:pPr>
              <w:jc w:val="center"/>
              <w:rPr>
                <w:sz w:val="20"/>
                <w:szCs w:val="20"/>
              </w:rPr>
            </w:pPr>
          </w:p>
        </w:tc>
      </w:tr>
      <w:tr w:rsidR="009F13B0" w:rsidRPr="00980F65" w14:paraId="7A87E996" w14:textId="77777777" w:rsidTr="00BE1924">
        <w:tc>
          <w:tcPr>
            <w:tcW w:w="1277" w:type="pct"/>
            <w:hideMark/>
          </w:tcPr>
          <w:p w14:paraId="2AD53F69" w14:textId="77777777" w:rsidR="009F13B0" w:rsidRPr="00980F65" w:rsidRDefault="009F13B0">
            <w:pPr>
              <w:rPr>
                <w:sz w:val="20"/>
                <w:szCs w:val="20"/>
              </w:rPr>
            </w:pPr>
            <w:r>
              <w:rPr>
                <w:sz w:val="20"/>
              </w:rPr>
              <w:t>Viti</w:t>
            </w:r>
          </w:p>
        </w:tc>
        <w:tc>
          <w:tcPr>
            <w:tcW w:w="641" w:type="pct"/>
            <w:hideMark/>
          </w:tcPr>
          <w:p w14:paraId="51EE620E" w14:textId="77777777" w:rsidR="009F13B0" w:rsidRPr="00980F65" w:rsidRDefault="009F13B0">
            <w:pPr>
              <w:jc w:val="center"/>
              <w:rPr>
                <w:sz w:val="20"/>
                <w:szCs w:val="20"/>
              </w:rPr>
            </w:pPr>
            <w:r>
              <w:rPr>
                <w:sz w:val="20"/>
              </w:rPr>
              <w:t>1177</w:t>
            </w:r>
          </w:p>
        </w:tc>
        <w:tc>
          <w:tcPr>
            <w:tcW w:w="684" w:type="pct"/>
            <w:hideMark/>
          </w:tcPr>
          <w:p w14:paraId="413494CB" w14:textId="77777777" w:rsidR="009F13B0" w:rsidRPr="00980F65" w:rsidRDefault="009F13B0">
            <w:pPr>
              <w:jc w:val="center"/>
              <w:rPr>
                <w:sz w:val="20"/>
                <w:szCs w:val="20"/>
              </w:rPr>
            </w:pPr>
            <w:r>
              <w:rPr>
                <w:sz w:val="20"/>
              </w:rPr>
              <w:t>280</w:t>
            </w:r>
          </w:p>
        </w:tc>
        <w:tc>
          <w:tcPr>
            <w:tcW w:w="576" w:type="pct"/>
            <w:hideMark/>
          </w:tcPr>
          <w:p w14:paraId="193D0431" w14:textId="77777777" w:rsidR="009F13B0" w:rsidRPr="004245AB" w:rsidRDefault="009F13B0">
            <w:pPr>
              <w:jc w:val="center"/>
              <w:rPr>
                <w:sz w:val="20"/>
                <w:szCs w:val="20"/>
              </w:rPr>
            </w:pPr>
            <w:r>
              <w:rPr>
                <w:sz w:val="20"/>
              </w:rPr>
              <w:t>2</w:t>
            </w:r>
          </w:p>
        </w:tc>
        <w:tc>
          <w:tcPr>
            <w:tcW w:w="614" w:type="pct"/>
          </w:tcPr>
          <w:p w14:paraId="54D69A79" w14:textId="77777777" w:rsidR="009F13B0" w:rsidRPr="00980F65" w:rsidRDefault="009F13B0">
            <w:pPr>
              <w:jc w:val="center"/>
              <w:rPr>
                <w:sz w:val="20"/>
                <w:szCs w:val="20"/>
              </w:rPr>
            </w:pPr>
          </w:p>
        </w:tc>
        <w:tc>
          <w:tcPr>
            <w:tcW w:w="574" w:type="pct"/>
          </w:tcPr>
          <w:p w14:paraId="47F10985" w14:textId="77777777" w:rsidR="009F13B0" w:rsidRPr="00980F65" w:rsidRDefault="009F13B0">
            <w:pPr>
              <w:jc w:val="center"/>
              <w:rPr>
                <w:sz w:val="20"/>
                <w:szCs w:val="20"/>
              </w:rPr>
            </w:pPr>
          </w:p>
        </w:tc>
        <w:tc>
          <w:tcPr>
            <w:tcW w:w="634" w:type="pct"/>
          </w:tcPr>
          <w:p w14:paraId="05070CEF" w14:textId="77777777" w:rsidR="009F13B0" w:rsidRPr="00980F65" w:rsidRDefault="009F13B0">
            <w:pPr>
              <w:jc w:val="center"/>
              <w:rPr>
                <w:sz w:val="20"/>
                <w:szCs w:val="20"/>
              </w:rPr>
            </w:pPr>
          </w:p>
        </w:tc>
      </w:tr>
      <w:tr w:rsidR="009F13B0" w:rsidRPr="00980F65" w14:paraId="36F9EC4B" w14:textId="77777777" w:rsidTr="00BE1924">
        <w:tc>
          <w:tcPr>
            <w:tcW w:w="1277" w:type="pct"/>
            <w:hideMark/>
          </w:tcPr>
          <w:p w14:paraId="4B192B9C" w14:textId="77777777" w:rsidR="009F13B0" w:rsidRPr="00980F65" w:rsidRDefault="009F13B0">
            <w:pPr>
              <w:rPr>
                <w:sz w:val="20"/>
                <w:szCs w:val="20"/>
              </w:rPr>
            </w:pPr>
            <w:r>
              <w:rPr>
                <w:sz w:val="20"/>
              </w:rPr>
              <w:t>Novobërdë</w:t>
            </w:r>
          </w:p>
        </w:tc>
        <w:tc>
          <w:tcPr>
            <w:tcW w:w="641" w:type="pct"/>
            <w:hideMark/>
          </w:tcPr>
          <w:p w14:paraId="1FAACCED" w14:textId="77777777" w:rsidR="009F13B0" w:rsidRPr="00980F65" w:rsidRDefault="009F13B0">
            <w:pPr>
              <w:jc w:val="center"/>
              <w:rPr>
                <w:sz w:val="20"/>
                <w:szCs w:val="20"/>
              </w:rPr>
            </w:pPr>
            <w:r>
              <w:rPr>
                <w:sz w:val="20"/>
              </w:rPr>
              <w:t>116</w:t>
            </w:r>
          </w:p>
        </w:tc>
        <w:tc>
          <w:tcPr>
            <w:tcW w:w="684" w:type="pct"/>
            <w:hideMark/>
          </w:tcPr>
          <w:p w14:paraId="76845DFC" w14:textId="77777777" w:rsidR="009F13B0" w:rsidRPr="00980F65" w:rsidRDefault="009F13B0">
            <w:pPr>
              <w:jc w:val="center"/>
              <w:rPr>
                <w:sz w:val="20"/>
                <w:szCs w:val="20"/>
              </w:rPr>
            </w:pPr>
            <w:r>
              <w:rPr>
                <w:sz w:val="20"/>
              </w:rPr>
              <w:t>-</w:t>
            </w:r>
          </w:p>
        </w:tc>
        <w:tc>
          <w:tcPr>
            <w:tcW w:w="576" w:type="pct"/>
            <w:hideMark/>
          </w:tcPr>
          <w:p w14:paraId="4F168E19" w14:textId="77777777" w:rsidR="009F13B0" w:rsidRPr="004245AB" w:rsidRDefault="009F13B0">
            <w:pPr>
              <w:jc w:val="center"/>
              <w:rPr>
                <w:sz w:val="20"/>
                <w:szCs w:val="20"/>
              </w:rPr>
            </w:pPr>
            <w:r>
              <w:rPr>
                <w:sz w:val="20"/>
              </w:rPr>
              <w:t>6</w:t>
            </w:r>
          </w:p>
        </w:tc>
        <w:tc>
          <w:tcPr>
            <w:tcW w:w="614" w:type="pct"/>
          </w:tcPr>
          <w:p w14:paraId="2F56312C" w14:textId="77777777" w:rsidR="009F13B0" w:rsidRPr="00980F65" w:rsidRDefault="009F13B0">
            <w:pPr>
              <w:jc w:val="center"/>
              <w:rPr>
                <w:sz w:val="20"/>
                <w:szCs w:val="20"/>
              </w:rPr>
            </w:pPr>
            <w:r>
              <w:rPr>
                <w:sz w:val="20"/>
              </w:rPr>
              <w:t>-</w:t>
            </w:r>
          </w:p>
        </w:tc>
        <w:tc>
          <w:tcPr>
            <w:tcW w:w="574" w:type="pct"/>
          </w:tcPr>
          <w:p w14:paraId="18A92187" w14:textId="77777777" w:rsidR="009F13B0" w:rsidRPr="00980F65" w:rsidRDefault="009F13B0">
            <w:pPr>
              <w:jc w:val="center"/>
              <w:rPr>
                <w:sz w:val="20"/>
                <w:szCs w:val="20"/>
              </w:rPr>
            </w:pPr>
            <w:r>
              <w:rPr>
                <w:sz w:val="20"/>
              </w:rPr>
              <w:t>-</w:t>
            </w:r>
          </w:p>
        </w:tc>
        <w:tc>
          <w:tcPr>
            <w:tcW w:w="634" w:type="pct"/>
          </w:tcPr>
          <w:p w14:paraId="2B7808E4" w14:textId="77777777" w:rsidR="009F13B0" w:rsidRPr="00980F65" w:rsidRDefault="009F13B0">
            <w:pPr>
              <w:jc w:val="center"/>
              <w:rPr>
                <w:sz w:val="20"/>
                <w:szCs w:val="20"/>
              </w:rPr>
            </w:pPr>
            <w:r>
              <w:rPr>
                <w:sz w:val="20"/>
              </w:rPr>
              <w:t>116 biznese</w:t>
            </w:r>
          </w:p>
        </w:tc>
      </w:tr>
      <w:tr w:rsidR="009F13B0" w:rsidRPr="00980F65" w14:paraId="75FD4DAA" w14:textId="77777777" w:rsidTr="00BE1924">
        <w:tc>
          <w:tcPr>
            <w:tcW w:w="1277" w:type="pct"/>
            <w:hideMark/>
          </w:tcPr>
          <w:p w14:paraId="2CEACE71" w14:textId="77777777" w:rsidR="009F13B0" w:rsidRPr="00980F65" w:rsidRDefault="009F13B0">
            <w:pPr>
              <w:rPr>
                <w:sz w:val="20"/>
                <w:szCs w:val="20"/>
              </w:rPr>
            </w:pPr>
            <w:r>
              <w:rPr>
                <w:sz w:val="20"/>
              </w:rPr>
              <w:t>Partesh</w:t>
            </w:r>
          </w:p>
        </w:tc>
        <w:tc>
          <w:tcPr>
            <w:tcW w:w="641" w:type="pct"/>
            <w:hideMark/>
          </w:tcPr>
          <w:p w14:paraId="46FE8CAF" w14:textId="77777777" w:rsidR="009F13B0" w:rsidRPr="00980F65" w:rsidRDefault="009F13B0">
            <w:pPr>
              <w:rPr>
                <w:sz w:val="20"/>
                <w:szCs w:val="20"/>
              </w:rPr>
            </w:pPr>
            <w:r>
              <w:rPr>
                <w:sz w:val="20"/>
              </w:rPr>
              <w:t>8 dyqane me pakicë</w:t>
            </w:r>
          </w:p>
          <w:p w14:paraId="2E67E1ED" w14:textId="77777777" w:rsidR="009F13B0" w:rsidRPr="00980F65" w:rsidRDefault="009F13B0">
            <w:pPr>
              <w:jc w:val="center"/>
              <w:rPr>
                <w:sz w:val="20"/>
                <w:szCs w:val="20"/>
              </w:rPr>
            </w:pPr>
          </w:p>
        </w:tc>
        <w:tc>
          <w:tcPr>
            <w:tcW w:w="684" w:type="pct"/>
            <w:hideMark/>
          </w:tcPr>
          <w:p w14:paraId="62531E75" w14:textId="77777777" w:rsidR="009F13B0" w:rsidRPr="00980F65" w:rsidRDefault="009F13B0">
            <w:pPr>
              <w:jc w:val="center"/>
              <w:rPr>
                <w:sz w:val="20"/>
                <w:szCs w:val="20"/>
              </w:rPr>
            </w:pPr>
            <w:r>
              <w:rPr>
                <w:sz w:val="20"/>
              </w:rPr>
              <w:t>8 restorante</w:t>
            </w:r>
          </w:p>
        </w:tc>
        <w:tc>
          <w:tcPr>
            <w:tcW w:w="576" w:type="pct"/>
            <w:hideMark/>
          </w:tcPr>
          <w:p w14:paraId="29C454C8" w14:textId="77777777" w:rsidR="009F13B0" w:rsidRPr="00980F65" w:rsidRDefault="009F13B0">
            <w:pPr>
              <w:jc w:val="center"/>
              <w:rPr>
                <w:sz w:val="20"/>
                <w:szCs w:val="20"/>
              </w:rPr>
            </w:pPr>
            <w:r>
              <w:rPr>
                <w:sz w:val="20"/>
              </w:rPr>
              <w:t>NA</w:t>
            </w:r>
          </w:p>
        </w:tc>
        <w:tc>
          <w:tcPr>
            <w:tcW w:w="614" w:type="pct"/>
          </w:tcPr>
          <w:p w14:paraId="6BF5542C" w14:textId="77777777" w:rsidR="009F13B0" w:rsidRPr="00980F65" w:rsidRDefault="009F13B0">
            <w:pPr>
              <w:jc w:val="center"/>
              <w:rPr>
                <w:sz w:val="20"/>
                <w:szCs w:val="20"/>
              </w:rPr>
            </w:pPr>
            <w:r>
              <w:rPr>
                <w:sz w:val="20"/>
              </w:rPr>
              <w:t>NA</w:t>
            </w:r>
          </w:p>
        </w:tc>
        <w:tc>
          <w:tcPr>
            <w:tcW w:w="574" w:type="pct"/>
          </w:tcPr>
          <w:p w14:paraId="3DAAFBD1" w14:textId="77777777" w:rsidR="009F13B0" w:rsidRPr="00980F65" w:rsidRDefault="009F13B0">
            <w:pPr>
              <w:jc w:val="center"/>
              <w:rPr>
                <w:sz w:val="20"/>
                <w:szCs w:val="20"/>
              </w:rPr>
            </w:pPr>
          </w:p>
        </w:tc>
        <w:tc>
          <w:tcPr>
            <w:tcW w:w="634" w:type="pct"/>
          </w:tcPr>
          <w:p w14:paraId="638B670D" w14:textId="77777777" w:rsidR="009F13B0" w:rsidRPr="00980F65" w:rsidRDefault="009F13B0">
            <w:pPr>
              <w:jc w:val="center"/>
              <w:rPr>
                <w:sz w:val="20"/>
                <w:szCs w:val="20"/>
              </w:rPr>
            </w:pPr>
            <w:r>
              <w:rPr>
                <w:sz w:val="20"/>
              </w:rPr>
              <w:t>70 biznese</w:t>
            </w:r>
          </w:p>
        </w:tc>
      </w:tr>
      <w:tr w:rsidR="009F13B0" w:rsidRPr="00980F65" w14:paraId="185DC481" w14:textId="77777777" w:rsidTr="00BE1924">
        <w:tc>
          <w:tcPr>
            <w:tcW w:w="1277" w:type="pct"/>
            <w:hideMark/>
          </w:tcPr>
          <w:p w14:paraId="11995AD6" w14:textId="77777777" w:rsidR="009F13B0" w:rsidRPr="00980F65" w:rsidRDefault="009F13B0">
            <w:pPr>
              <w:rPr>
                <w:sz w:val="20"/>
                <w:szCs w:val="20"/>
              </w:rPr>
            </w:pPr>
            <w:r>
              <w:rPr>
                <w:sz w:val="20"/>
              </w:rPr>
              <w:t>Kllokot</w:t>
            </w:r>
          </w:p>
        </w:tc>
        <w:tc>
          <w:tcPr>
            <w:tcW w:w="641" w:type="pct"/>
            <w:hideMark/>
          </w:tcPr>
          <w:p w14:paraId="433E82C2" w14:textId="77777777" w:rsidR="009F13B0" w:rsidRPr="00980F65" w:rsidRDefault="009F13B0">
            <w:pPr>
              <w:jc w:val="center"/>
              <w:rPr>
                <w:sz w:val="20"/>
                <w:szCs w:val="20"/>
              </w:rPr>
            </w:pPr>
            <w:r>
              <w:rPr>
                <w:sz w:val="20"/>
              </w:rPr>
              <w:t>2 markete të mëdha</w:t>
            </w:r>
          </w:p>
        </w:tc>
        <w:tc>
          <w:tcPr>
            <w:tcW w:w="684" w:type="pct"/>
            <w:hideMark/>
          </w:tcPr>
          <w:p w14:paraId="502B1D19" w14:textId="77777777" w:rsidR="009F13B0" w:rsidRPr="00980F65" w:rsidRDefault="009F13B0">
            <w:pPr>
              <w:jc w:val="center"/>
              <w:rPr>
                <w:sz w:val="20"/>
                <w:szCs w:val="20"/>
              </w:rPr>
            </w:pPr>
            <w:r>
              <w:rPr>
                <w:sz w:val="20"/>
              </w:rPr>
              <w:t>6 restorante</w:t>
            </w:r>
          </w:p>
        </w:tc>
        <w:tc>
          <w:tcPr>
            <w:tcW w:w="576" w:type="pct"/>
            <w:hideMark/>
          </w:tcPr>
          <w:p w14:paraId="21083302" w14:textId="77777777" w:rsidR="009F13B0" w:rsidRPr="00980F65" w:rsidRDefault="009F13B0">
            <w:pPr>
              <w:jc w:val="center"/>
              <w:rPr>
                <w:sz w:val="20"/>
                <w:szCs w:val="20"/>
              </w:rPr>
            </w:pPr>
            <w:r>
              <w:rPr>
                <w:sz w:val="20"/>
              </w:rPr>
              <w:t>1 mishtore</w:t>
            </w:r>
          </w:p>
        </w:tc>
        <w:tc>
          <w:tcPr>
            <w:tcW w:w="614" w:type="pct"/>
          </w:tcPr>
          <w:p w14:paraId="52998EEB" w14:textId="77777777" w:rsidR="009F13B0" w:rsidRPr="00980F65" w:rsidRDefault="009F13B0">
            <w:pPr>
              <w:jc w:val="center"/>
              <w:rPr>
                <w:sz w:val="20"/>
                <w:szCs w:val="20"/>
              </w:rPr>
            </w:pPr>
            <w:r>
              <w:rPr>
                <w:sz w:val="20"/>
              </w:rPr>
              <w:t>1 barnatore bujqësore</w:t>
            </w:r>
          </w:p>
        </w:tc>
        <w:tc>
          <w:tcPr>
            <w:tcW w:w="574" w:type="pct"/>
          </w:tcPr>
          <w:p w14:paraId="680CBA3D" w14:textId="77777777" w:rsidR="009F13B0" w:rsidRPr="00980F65" w:rsidRDefault="009F13B0">
            <w:pPr>
              <w:jc w:val="center"/>
              <w:rPr>
                <w:sz w:val="20"/>
                <w:szCs w:val="20"/>
              </w:rPr>
            </w:pPr>
          </w:p>
        </w:tc>
        <w:tc>
          <w:tcPr>
            <w:tcW w:w="634" w:type="pct"/>
          </w:tcPr>
          <w:p w14:paraId="4B51B371" w14:textId="77777777" w:rsidR="009F13B0" w:rsidRPr="00980F65" w:rsidRDefault="009F13B0">
            <w:pPr>
              <w:jc w:val="center"/>
              <w:rPr>
                <w:sz w:val="20"/>
                <w:szCs w:val="20"/>
              </w:rPr>
            </w:pPr>
            <w:r>
              <w:rPr>
                <w:sz w:val="20"/>
              </w:rPr>
              <w:t>NA</w:t>
            </w:r>
          </w:p>
        </w:tc>
      </w:tr>
      <w:tr w:rsidR="009F13B0" w:rsidRPr="00980F65" w14:paraId="538E718B" w14:textId="77777777" w:rsidTr="00BE1924">
        <w:tc>
          <w:tcPr>
            <w:tcW w:w="1277" w:type="pct"/>
            <w:hideMark/>
          </w:tcPr>
          <w:p w14:paraId="60484328" w14:textId="77777777" w:rsidR="009F13B0" w:rsidRPr="00980F65" w:rsidRDefault="009F13B0">
            <w:pPr>
              <w:rPr>
                <w:sz w:val="20"/>
                <w:szCs w:val="20"/>
              </w:rPr>
            </w:pPr>
            <w:r>
              <w:rPr>
                <w:sz w:val="20"/>
              </w:rPr>
              <w:t>Ranillug</w:t>
            </w:r>
          </w:p>
        </w:tc>
        <w:tc>
          <w:tcPr>
            <w:tcW w:w="641" w:type="pct"/>
            <w:hideMark/>
          </w:tcPr>
          <w:p w14:paraId="4F453B82" w14:textId="77777777" w:rsidR="009F13B0" w:rsidRPr="00980F65" w:rsidRDefault="009F13B0">
            <w:pPr>
              <w:jc w:val="center"/>
              <w:rPr>
                <w:sz w:val="20"/>
                <w:szCs w:val="20"/>
              </w:rPr>
            </w:pPr>
          </w:p>
        </w:tc>
        <w:tc>
          <w:tcPr>
            <w:tcW w:w="684" w:type="pct"/>
            <w:hideMark/>
          </w:tcPr>
          <w:p w14:paraId="2E08CC3C" w14:textId="77777777" w:rsidR="009F13B0" w:rsidRPr="00980F65" w:rsidRDefault="009F13B0">
            <w:pPr>
              <w:jc w:val="center"/>
              <w:rPr>
                <w:sz w:val="20"/>
                <w:szCs w:val="20"/>
              </w:rPr>
            </w:pPr>
          </w:p>
        </w:tc>
        <w:tc>
          <w:tcPr>
            <w:tcW w:w="576" w:type="pct"/>
            <w:hideMark/>
          </w:tcPr>
          <w:p w14:paraId="228FE3C1" w14:textId="77777777" w:rsidR="009F13B0" w:rsidRPr="00980F65" w:rsidRDefault="009F13B0">
            <w:pPr>
              <w:jc w:val="center"/>
              <w:rPr>
                <w:sz w:val="20"/>
                <w:szCs w:val="20"/>
              </w:rPr>
            </w:pPr>
          </w:p>
        </w:tc>
        <w:tc>
          <w:tcPr>
            <w:tcW w:w="614" w:type="pct"/>
          </w:tcPr>
          <w:p w14:paraId="0521214F" w14:textId="77777777" w:rsidR="009F13B0" w:rsidRPr="00980F65" w:rsidRDefault="009F13B0">
            <w:pPr>
              <w:jc w:val="center"/>
              <w:rPr>
                <w:sz w:val="20"/>
                <w:szCs w:val="20"/>
              </w:rPr>
            </w:pPr>
          </w:p>
        </w:tc>
        <w:tc>
          <w:tcPr>
            <w:tcW w:w="574" w:type="pct"/>
          </w:tcPr>
          <w:p w14:paraId="63077E08" w14:textId="77777777" w:rsidR="009F13B0" w:rsidRPr="00980F65" w:rsidRDefault="009F13B0">
            <w:pPr>
              <w:jc w:val="center"/>
              <w:rPr>
                <w:sz w:val="20"/>
                <w:szCs w:val="20"/>
              </w:rPr>
            </w:pPr>
          </w:p>
        </w:tc>
        <w:tc>
          <w:tcPr>
            <w:tcW w:w="634" w:type="pct"/>
          </w:tcPr>
          <w:p w14:paraId="317AEACC" w14:textId="77777777" w:rsidR="009F13B0" w:rsidRPr="00980F65" w:rsidRDefault="009F13B0">
            <w:pPr>
              <w:jc w:val="center"/>
              <w:rPr>
                <w:sz w:val="20"/>
                <w:szCs w:val="20"/>
              </w:rPr>
            </w:pPr>
            <w:r>
              <w:rPr>
                <w:sz w:val="20"/>
              </w:rPr>
              <w:t>120 (270 të regjistruar)</w:t>
            </w:r>
          </w:p>
        </w:tc>
      </w:tr>
      <w:tr w:rsidR="009F13B0" w:rsidRPr="00980F65" w14:paraId="5F49088B" w14:textId="77777777" w:rsidTr="00BE1924">
        <w:tc>
          <w:tcPr>
            <w:tcW w:w="1277" w:type="pct"/>
            <w:hideMark/>
          </w:tcPr>
          <w:p w14:paraId="1AA6CEBF" w14:textId="77777777" w:rsidR="009F13B0" w:rsidRPr="00980F65" w:rsidRDefault="009F13B0">
            <w:pPr>
              <w:rPr>
                <w:sz w:val="20"/>
                <w:szCs w:val="20"/>
              </w:rPr>
            </w:pPr>
            <w:r>
              <w:rPr>
                <w:sz w:val="20"/>
              </w:rPr>
              <w:t>Ferizaj</w:t>
            </w:r>
          </w:p>
        </w:tc>
        <w:tc>
          <w:tcPr>
            <w:tcW w:w="641" w:type="pct"/>
            <w:hideMark/>
          </w:tcPr>
          <w:p w14:paraId="0C56226C" w14:textId="77777777" w:rsidR="009F13B0" w:rsidRPr="00980F65" w:rsidRDefault="009F13B0">
            <w:pPr>
              <w:jc w:val="center"/>
              <w:rPr>
                <w:sz w:val="20"/>
                <w:szCs w:val="20"/>
              </w:rPr>
            </w:pPr>
            <w:r>
              <w:rPr>
                <w:sz w:val="20"/>
              </w:rPr>
              <w:t>5180</w:t>
            </w:r>
          </w:p>
        </w:tc>
        <w:tc>
          <w:tcPr>
            <w:tcW w:w="684" w:type="pct"/>
            <w:hideMark/>
          </w:tcPr>
          <w:p w14:paraId="5F734314" w14:textId="77777777" w:rsidR="009F13B0" w:rsidRPr="00980F65" w:rsidRDefault="009F13B0">
            <w:pPr>
              <w:jc w:val="center"/>
              <w:rPr>
                <w:sz w:val="20"/>
                <w:szCs w:val="20"/>
              </w:rPr>
            </w:pPr>
            <w:r>
              <w:rPr>
                <w:sz w:val="20"/>
              </w:rPr>
              <w:t>448</w:t>
            </w:r>
          </w:p>
        </w:tc>
        <w:tc>
          <w:tcPr>
            <w:tcW w:w="576" w:type="pct"/>
            <w:hideMark/>
          </w:tcPr>
          <w:p w14:paraId="63E138CB" w14:textId="77777777" w:rsidR="009F13B0" w:rsidRPr="00980F65" w:rsidRDefault="009F13B0">
            <w:pPr>
              <w:jc w:val="center"/>
              <w:rPr>
                <w:sz w:val="20"/>
                <w:szCs w:val="20"/>
              </w:rPr>
            </w:pPr>
            <w:r>
              <w:rPr>
                <w:sz w:val="20"/>
              </w:rPr>
              <w:t>20</w:t>
            </w:r>
          </w:p>
        </w:tc>
        <w:tc>
          <w:tcPr>
            <w:tcW w:w="614" w:type="pct"/>
          </w:tcPr>
          <w:p w14:paraId="524CBE7A" w14:textId="77777777" w:rsidR="009F13B0" w:rsidRPr="00980F65" w:rsidRDefault="009F13B0">
            <w:pPr>
              <w:jc w:val="center"/>
              <w:rPr>
                <w:sz w:val="20"/>
                <w:szCs w:val="20"/>
              </w:rPr>
            </w:pPr>
            <w:r>
              <w:rPr>
                <w:sz w:val="20"/>
              </w:rPr>
              <w:t>1900</w:t>
            </w:r>
          </w:p>
        </w:tc>
        <w:tc>
          <w:tcPr>
            <w:tcW w:w="574" w:type="pct"/>
          </w:tcPr>
          <w:p w14:paraId="65343C63" w14:textId="77777777" w:rsidR="009F13B0" w:rsidRPr="00980F65" w:rsidRDefault="009F13B0">
            <w:pPr>
              <w:jc w:val="center"/>
              <w:rPr>
                <w:sz w:val="20"/>
                <w:szCs w:val="20"/>
              </w:rPr>
            </w:pPr>
            <w:r>
              <w:rPr>
                <w:sz w:val="20"/>
              </w:rPr>
              <w:t>257</w:t>
            </w:r>
          </w:p>
        </w:tc>
        <w:tc>
          <w:tcPr>
            <w:tcW w:w="634" w:type="pct"/>
          </w:tcPr>
          <w:p w14:paraId="1FFD9BA7" w14:textId="77777777" w:rsidR="009F13B0" w:rsidRPr="00980F65" w:rsidRDefault="009F13B0">
            <w:pPr>
              <w:jc w:val="center"/>
              <w:rPr>
                <w:sz w:val="20"/>
                <w:szCs w:val="20"/>
              </w:rPr>
            </w:pPr>
            <w:r>
              <w:rPr>
                <w:sz w:val="20"/>
              </w:rPr>
              <w:t>7805</w:t>
            </w:r>
          </w:p>
        </w:tc>
      </w:tr>
      <w:tr w:rsidR="009F13B0" w:rsidRPr="00980F65" w14:paraId="63F2DE83" w14:textId="77777777" w:rsidTr="00BE1924">
        <w:tc>
          <w:tcPr>
            <w:tcW w:w="1277" w:type="pct"/>
            <w:hideMark/>
          </w:tcPr>
          <w:p w14:paraId="0FD9A327" w14:textId="77777777" w:rsidR="009F13B0" w:rsidRPr="00980F65" w:rsidRDefault="009F13B0">
            <w:pPr>
              <w:rPr>
                <w:sz w:val="20"/>
                <w:szCs w:val="20"/>
              </w:rPr>
            </w:pPr>
            <w:r>
              <w:rPr>
                <w:sz w:val="20"/>
              </w:rPr>
              <w:t>Kaçanik</w:t>
            </w:r>
          </w:p>
        </w:tc>
        <w:tc>
          <w:tcPr>
            <w:tcW w:w="641" w:type="pct"/>
            <w:hideMark/>
          </w:tcPr>
          <w:p w14:paraId="2B54BCCD" w14:textId="77777777" w:rsidR="009F13B0" w:rsidRPr="00980F65" w:rsidRDefault="009F13B0">
            <w:pPr>
              <w:jc w:val="center"/>
              <w:rPr>
                <w:sz w:val="20"/>
                <w:szCs w:val="20"/>
              </w:rPr>
            </w:pPr>
          </w:p>
        </w:tc>
        <w:tc>
          <w:tcPr>
            <w:tcW w:w="684" w:type="pct"/>
            <w:hideMark/>
          </w:tcPr>
          <w:p w14:paraId="6CDBCFB3" w14:textId="77777777" w:rsidR="009F13B0" w:rsidRPr="00980F65" w:rsidRDefault="009F13B0">
            <w:pPr>
              <w:jc w:val="center"/>
              <w:rPr>
                <w:sz w:val="20"/>
                <w:szCs w:val="20"/>
              </w:rPr>
            </w:pPr>
          </w:p>
        </w:tc>
        <w:tc>
          <w:tcPr>
            <w:tcW w:w="576" w:type="pct"/>
            <w:hideMark/>
          </w:tcPr>
          <w:p w14:paraId="47BBEDF4" w14:textId="77777777" w:rsidR="009F13B0" w:rsidRPr="00980F65" w:rsidRDefault="009F13B0">
            <w:pPr>
              <w:jc w:val="center"/>
              <w:rPr>
                <w:sz w:val="20"/>
                <w:szCs w:val="20"/>
              </w:rPr>
            </w:pPr>
          </w:p>
        </w:tc>
        <w:tc>
          <w:tcPr>
            <w:tcW w:w="614" w:type="pct"/>
          </w:tcPr>
          <w:p w14:paraId="0FA48116" w14:textId="77777777" w:rsidR="009F13B0" w:rsidRPr="00980F65" w:rsidRDefault="009F13B0">
            <w:pPr>
              <w:jc w:val="center"/>
              <w:rPr>
                <w:sz w:val="20"/>
                <w:szCs w:val="20"/>
              </w:rPr>
            </w:pPr>
          </w:p>
        </w:tc>
        <w:tc>
          <w:tcPr>
            <w:tcW w:w="574" w:type="pct"/>
          </w:tcPr>
          <w:p w14:paraId="34F8DB7F" w14:textId="77777777" w:rsidR="009F13B0" w:rsidRPr="00980F65" w:rsidRDefault="009F13B0">
            <w:pPr>
              <w:jc w:val="center"/>
              <w:rPr>
                <w:sz w:val="20"/>
                <w:szCs w:val="20"/>
              </w:rPr>
            </w:pPr>
          </w:p>
        </w:tc>
        <w:tc>
          <w:tcPr>
            <w:tcW w:w="634" w:type="pct"/>
          </w:tcPr>
          <w:p w14:paraId="4A095AF2" w14:textId="77777777" w:rsidR="009F13B0" w:rsidRPr="00980F65" w:rsidRDefault="009F13B0">
            <w:pPr>
              <w:jc w:val="center"/>
              <w:rPr>
                <w:sz w:val="20"/>
                <w:szCs w:val="20"/>
              </w:rPr>
            </w:pPr>
          </w:p>
        </w:tc>
      </w:tr>
      <w:tr w:rsidR="009F13B0" w:rsidRPr="00980F65" w14:paraId="00B5EA8E" w14:textId="77777777" w:rsidTr="00BE1924">
        <w:tc>
          <w:tcPr>
            <w:tcW w:w="1277" w:type="pct"/>
            <w:hideMark/>
          </w:tcPr>
          <w:p w14:paraId="774F374E" w14:textId="77777777" w:rsidR="009F13B0" w:rsidRPr="00980F65" w:rsidRDefault="009F13B0">
            <w:pPr>
              <w:rPr>
                <w:sz w:val="20"/>
                <w:szCs w:val="20"/>
              </w:rPr>
            </w:pPr>
            <w:r>
              <w:rPr>
                <w:sz w:val="20"/>
              </w:rPr>
              <w:t>Shtime</w:t>
            </w:r>
          </w:p>
        </w:tc>
        <w:tc>
          <w:tcPr>
            <w:tcW w:w="641" w:type="pct"/>
            <w:hideMark/>
          </w:tcPr>
          <w:p w14:paraId="3509A4DF" w14:textId="77777777" w:rsidR="009F13B0" w:rsidRPr="00980F65" w:rsidRDefault="009F13B0">
            <w:pPr>
              <w:jc w:val="center"/>
              <w:rPr>
                <w:sz w:val="20"/>
                <w:szCs w:val="20"/>
              </w:rPr>
            </w:pPr>
          </w:p>
        </w:tc>
        <w:tc>
          <w:tcPr>
            <w:tcW w:w="684" w:type="pct"/>
            <w:hideMark/>
          </w:tcPr>
          <w:p w14:paraId="4E06CA77" w14:textId="77777777" w:rsidR="009F13B0" w:rsidRPr="00980F65" w:rsidRDefault="009F13B0">
            <w:pPr>
              <w:jc w:val="center"/>
              <w:rPr>
                <w:sz w:val="20"/>
                <w:szCs w:val="20"/>
              </w:rPr>
            </w:pPr>
          </w:p>
        </w:tc>
        <w:tc>
          <w:tcPr>
            <w:tcW w:w="576" w:type="pct"/>
            <w:hideMark/>
          </w:tcPr>
          <w:p w14:paraId="75920DB2" w14:textId="77777777" w:rsidR="009F13B0" w:rsidRPr="00980F65" w:rsidRDefault="009F13B0">
            <w:pPr>
              <w:jc w:val="center"/>
              <w:rPr>
                <w:sz w:val="20"/>
                <w:szCs w:val="20"/>
              </w:rPr>
            </w:pPr>
          </w:p>
        </w:tc>
        <w:tc>
          <w:tcPr>
            <w:tcW w:w="614" w:type="pct"/>
          </w:tcPr>
          <w:p w14:paraId="7F245707" w14:textId="77777777" w:rsidR="009F13B0" w:rsidRPr="00980F65" w:rsidRDefault="009F13B0">
            <w:pPr>
              <w:jc w:val="center"/>
              <w:rPr>
                <w:sz w:val="20"/>
                <w:szCs w:val="20"/>
              </w:rPr>
            </w:pPr>
          </w:p>
        </w:tc>
        <w:tc>
          <w:tcPr>
            <w:tcW w:w="574" w:type="pct"/>
          </w:tcPr>
          <w:p w14:paraId="302BA101" w14:textId="77777777" w:rsidR="009F13B0" w:rsidRPr="00980F65" w:rsidRDefault="009F13B0">
            <w:pPr>
              <w:jc w:val="center"/>
              <w:rPr>
                <w:sz w:val="20"/>
                <w:szCs w:val="20"/>
              </w:rPr>
            </w:pPr>
          </w:p>
        </w:tc>
        <w:tc>
          <w:tcPr>
            <w:tcW w:w="634" w:type="pct"/>
          </w:tcPr>
          <w:p w14:paraId="14CC67C7" w14:textId="77777777" w:rsidR="009F13B0" w:rsidRPr="00980F65" w:rsidRDefault="009F13B0">
            <w:pPr>
              <w:jc w:val="center"/>
              <w:rPr>
                <w:sz w:val="20"/>
                <w:szCs w:val="20"/>
              </w:rPr>
            </w:pPr>
          </w:p>
        </w:tc>
      </w:tr>
      <w:tr w:rsidR="009F13B0" w:rsidRPr="00980F65" w14:paraId="5F5B9285" w14:textId="77777777" w:rsidTr="00BE1924">
        <w:tc>
          <w:tcPr>
            <w:tcW w:w="1277" w:type="pct"/>
            <w:hideMark/>
          </w:tcPr>
          <w:p w14:paraId="5DF3F1F9" w14:textId="77777777" w:rsidR="009F13B0" w:rsidRPr="00BE0D24" w:rsidRDefault="009F13B0">
            <w:pPr>
              <w:rPr>
                <w:sz w:val="20"/>
                <w:szCs w:val="20"/>
              </w:rPr>
            </w:pPr>
            <w:r w:rsidRPr="00BE0D24">
              <w:rPr>
                <w:sz w:val="20"/>
              </w:rPr>
              <w:lastRenderedPageBreak/>
              <w:t>Han i Elezit</w:t>
            </w:r>
          </w:p>
        </w:tc>
        <w:tc>
          <w:tcPr>
            <w:tcW w:w="641" w:type="pct"/>
            <w:hideMark/>
          </w:tcPr>
          <w:p w14:paraId="7296B39F" w14:textId="77777777" w:rsidR="009F13B0" w:rsidRPr="00BE0D24" w:rsidRDefault="009F13B0">
            <w:pPr>
              <w:jc w:val="center"/>
              <w:rPr>
                <w:sz w:val="20"/>
                <w:szCs w:val="20"/>
              </w:rPr>
            </w:pPr>
            <w:r w:rsidRPr="00BE0D24">
              <w:rPr>
                <w:sz w:val="20"/>
              </w:rPr>
              <w:t>0</w:t>
            </w:r>
          </w:p>
        </w:tc>
        <w:tc>
          <w:tcPr>
            <w:tcW w:w="684" w:type="pct"/>
            <w:hideMark/>
          </w:tcPr>
          <w:p w14:paraId="1A75E216" w14:textId="77777777" w:rsidR="009F13B0" w:rsidRPr="00BE0D24" w:rsidRDefault="009F13B0">
            <w:pPr>
              <w:jc w:val="center"/>
              <w:rPr>
                <w:sz w:val="20"/>
                <w:szCs w:val="20"/>
              </w:rPr>
            </w:pPr>
            <w:r w:rsidRPr="00BE0D24">
              <w:rPr>
                <w:sz w:val="20"/>
              </w:rPr>
              <w:t>10</w:t>
            </w:r>
          </w:p>
        </w:tc>
        <w:tc>
          <w:tcPr>
            <w:tcW w:w="576" w:type="pct"/>
            <w:hideMark/>
          </w:tcPr>
          <w:p w14:paraId="376F1B44" w14:textId="77777777" w:rsidR="009F13B0" w:rsidRPr="00BE0D24" w:rsidRDefault="009F13B0">
            <w:pPr>
              <w:jc w:val="center"/>
              <w:rPr>
                <w:sz w:val="20"/>
                <w:szCs w:val="20"/>
              </w:rPr>
            </w:pPr>
            <w:r w:rsidRPr="00BE0D24">
              <w:rPr>
                <w:sz w:val="20"/>
              </w:rPr>
              <w:t>1</w:t>
            </w:r>
          </w:p>
        </w:tc>
        <w:tc>
          <w:tcPr>
            <w:tcW w:w="614" w:type="pct"/>
          </w:tcPr>
          <w:p w14:paraId="3C75DF2A" w14:textId="77777777" w:rsidR="009F13B0" w:rsidRPr="00BE0D24" w:rsidRDefault="009F13B0">
            <w:pPr>
              <w:jc w:val="center"/>
              <w:rPr>
                <w:sz w:val="20"/>
                <w:szCs w:val="20"/>
              </w:rPr>
            </w:pPr>
            <w:r w:rsidRPr="00BE0D24">
              <w:rPr>
                <w:sz w:val="20"/>
              </w:rPr>
              <w:t>240</w:t>
            </w:r>
          </w:p>
        </w:tc>
        <w:tc>
          <w:tcPr>
            <w:tcW w:w="574" w:type="pct"/>
          </w:tcPr>
          <w:p w14:paraId="10FF1179" w14:textId="77777777" w:rsidR="009F13B0" w:rsidRPr="00BE0D24" w:rsidRDefault="009F13B0">
            <w:pPr>
              <w:jc w:val="center"/>
              <w:rPr>
                <w:sz w:val="20"/>
                <w:szCs w:val="20"/>
              </w:rPr>
            </w:pPr>
            <w:r w:rsidRPr="00BE0D24">
              <w:rPr>
                <w:sz w:val="20"/>
              </w:rPr>
              <w:t>90 (joaktive)</w:t>
            </w:r>
          </w:p>
        </w:tc>
        <w:tc>
          <w:tcPr>
            <w:tcW w:w="634" w:type="pct"/>
          </w:tcPr>
          <w:p w14:paraId="244DFFD0" w14:textId="77777777" w:rsidR="009F13B0" w:rsidRPr="00BE0D24" w:rsidRDefault="009F13B0">
            <w:pPr>
              <w:jc w:val="center"/>
              <w:rPr>
                <w:sz w:val="20"/>
                <w:szCs w:val="20"/>
              </w:rPr>
            </w:pPr>
            <w:r w:rsidRPr="00BE0D24">
              <w:rPr>
                <w:sz w:val="20"/>
              </w:rPr>
              <w:t>341</w:t>
            </w:r>
          </w:p>
        </w:tc>
      </w:tr>
      <w:tr w:rsidR="009F13B0" w:rsidRPr="00980F65" w14:paraId="77A2581A" w14:textId="77777777" w:rsidTr="00BE1924">
        <w:tc>
          <w:tcPr>
            <w:tcW w:w="1277" w:type="pct"/>
            <w:hideMark/>
          </w:tcPr>
          <w:p w14:paraId="5710EEDA" w14:textId="77777777" w:rsidR="009F13B0" w:rsidRPr="00980F65" w:rsidRDefault="009F13B0">
            <w:pPr>
              <w:rPr>
                <w:sz w:val="20"/>
                <w:szCs w:val="20"/>
              </w:rPr>
            </w:pPr>
            <w:r>
              <w:rPr>
                <w:sz w:val="20"/>
              </w:rPr>
              <w:t>Shtërpcë</w:t>
            </w:r>
          </w:p>
        </w:tc>
        <w:tc>
          <w:tcPr>
            <w:tcW w:w="641" w:type="pct"/>
            <w:hideMark/>
          </w:tcPr>
          <w:p w14:paraId="3FA808AC" w14:textId="77777777" w:rsidR="009F13B0" w:rsidRPr="00980F65" w:rsidRDefault="009F13B0">
            <w:pPr>
              <w:jc w:val="center"/>
              <w:rPr>
                <w:sz w:val="20"/>
                <w:szCs w:val="20"/>
              </w:rPr>
            </w:pPr>
            <w:r>
              <w:rPr>
                <w:sz w:val="20"/>
              </w:rPr>
              <w:t>1</w:t>
            </w:r>
          </w:p>
        </w:tc>
        <w:tc>
          <w:tcPr>
            <w:tcW w:w="684" w:type="pct"/>
            <w:hideMark/>
          </w:tcPr>
          <w:p w14:paraId="2C618268" w14:textId="77777777" w:rsidR="009F13B0" w:rsidRPr="00980F65" w:rsidRDefault="009F13B0">
            <w:pPr>
              <w:jc w:val="center"/>
              <w:rPr>
                <w:sz w:val="20"/>
                <w:szCs w:val="20"/>
              </w:rPr>
            </w:pPr>
            <w:r>
              <w:rPr>
                <w:sz w:val="20"/>
              </w:rPr>
              <w:t>31</w:t>
            </w:r>
          </w:p>
        </w:tc>
        <w:tc>
          <w:tcPr>
            <w:tcW w:w="576" w:type="pct"/>
            <w:hideMark/>
          </w:tcPr>
          <w:p w14:paraId="33D4940B" w14:textId="77777777" w:rsidR="009F13B0" w:rsidRPr="00980F65" w:rsidRDefault="009F13B0">
            <w:pPr>
              <w:jc w:val="center"/>
              <w:rPr>
                <w:sz w:val="20"/>
                <w:szCs w:val="20"/>
              </w:rPr>
            </w:pPr>
            <w:r>
              <w:rPr>
                <w:sz w:val="20"/>
              </w:rPr>
              <w:t>2</w:t>
            </w:r>
          </w:p>
        </w:tc>
        <w:tc>
          <w:tcPr>
            <w:tcW w:w="614" w:type="pct"/>
          </w:tcPr>
          <w:p w14:paraId="7D402FAD" w14:textId="77777777" w:rsidR="009F13B0" w:rsidRPr="00980F65" w:rsidRDefault="009F13B0">
            <w:pPr>
              <w:jc w:val="center"/>
              <w:rPr>
                <w:sz w:val="20"/>
                <w:szCs w:val="20"/>
              </w:rPr>
            </w:pPr>
          </w:p>
        </w:tc>
        <w:tc>
          <w:tcPr>
            <w:tcW w:w="574" w:type="pct"/>
          </w:tcPr>
          <w:p w14:paraId="2271FD34" w14:textId="77777777" w:rsidR="009F13B0" w:rsidRPr="00980F65" w:rsidRDefault="009F13B0">
            <w:pPr>
              <w:jc w:val="center"/>
              <w:rPr>
                <w:sz w:val="20"/>
                <w:szCs w:val="20"/>
              </w:rPr>
            </w:pPr>
          </w:p>
        </w:tc>
        <w:tc>
          <w:tcPr>
            <w:tcW w:w="634" w:type="pct"/>
          </w:tcPr>
          <w:p w14:paraId="0A0B8963" w14:textId="77777777" w:rsidR="009F13B0" w:rsidRPr="00980F65" w:rsidRDefault="009F13B0">
            <w:pPr>
              <w:jc w:val="center"/>
              <w:rPr>
                <w:sz w:val="20"/>
                <w:szCs w:val="20"/>
              </w:rPr>
            </w:pPr>
            <w:r>
              <w:rPr>
                <w:sz w:val="20"/>
              </w:rPr>
              <w:t>33</w:t>
            </w:r>
          </w:p>
        </w:tc>
      </w:tr>
    </w:tbl>
    <w:p w14:paraId="2A1AE60B" w14:textId="77777777" w:rsidR="009F13B0" w:rsidRPr="00DD7294" w:rsidRDefault="009F13B0" w:rsidP="009F13B0">
      <w:pPr>
        <w:spacing w:after="0" w:line="240" w:lineRule="auto"/>
      </w:pPr>
    </w:p>
    <w:p w14:paraId="64F7EC91" w14:textId="77777777" w:rsidR="009F13B0" w:rsidRPr="009F13B0" w:rsidRDefault="009F13B0" w:rsidP="009F13B0">
      <w:pPr>
        <w:spacing w:after="0" w:line="240" w:lineRule="auto"/>
        <w:rPr>
          <w:b/>
          <w:bCs/>
        </w:rPr>
      </w:pPr>
      <w:bookmarkStart w:id="92" w:name="_Toc140050121"/>
      <w:r>
        <w:rPr>
          <w:b/>
        </w:rPr>
        <w:t>Industri</w:t>
      </w:r>
      <w:bookmarkEnd w:id="92"/>
    </w:p>
    <w:p w14:paraId="163B55D6" w14:textId="77777777" w:rsidR="009F13B0" w:rsidRDefault="009F13B0" w:rsidP="009F13B0">
      <w:pPr>
        <w:spacing w:after="0" w:line="240" w:lineRule="auto"/>
      </w:pPr>
      <w:r>
        <w:t>Industritë kryesore që prodhojnë sasi të mëdha mbeturinash në të dy rajonet janë renditur në tabelën e mëposhtme. Gjilani është qendër e përpunimit të frutave me dy nga përpunuesit dhe eksportuesit më të mëdhenj vendor të pemëve dhe perimeve në Kosovë të vendosur në këtë komunë. Në Ferizaj, industritë kryesore janë industria përpunuese e metalit dhe e drurit.</w:t>
      </w:r>
    </w:p>
    <w:p w14:paraId="7D58C070" w14:textId="77777777" w:rsidR="009F13B0" w:rsidRPr="00DD7294" w:rsidRDefault="009F13B0" w:rsidP="009F13B0">
      <w:pPr>
        <w:spacing w:after="0" w:line="240" w:lineRule="auto"/>
      </w:pPr>
    </w:p>
    <w:p w14:paraId="50DB96C0" w14:textId="77777777" w:rsidR="009F13B0" w:rsidRDefault="009F13B0" w:rsidP="009F13B0">
      <w:pPr>
        <w:spacing w:after="0" w:line="240" w:lineRule="auto"/>
      </w:pPr>
      <w:r>
        <w:t xml:space="preserve">Industritë kryesore në rajone janë renditur në tabelën e mëposhtme. </w:t>
      </w:r>
    </w:p>
    <w:p w14:paraId="13332C94" w14:textId="77777777" w:rsidR="009F13B0" w:rsidRPr="00DD7294" w:rsidRDefault="009F13B0" w:rsidP="009F13B0">
      <w:pPr>
        <w:spacing w:after="0" w:line="240" w:lineRule="auto"/>
      </w:pPr>
    </w:p>
    <w:p w14:paraId="2D41E1AA" w14:textId="77777777" w:rsidR="009F13B0" w:rsidRPr="00BE1924" w:rsidRDefault="00BE1924" w:rsidP="00BE1924">
      <w:pPr>
        <w:pStyle w:val="Caption"/>
        <w:spacing w:after="120"/>
        <w:rPr>
          <w:i w:val="0"/>
          <w:iCs w:val="0"/>
          <w:sz w:val="20"/>
          <w:szCs w:val="20"/>
        </w:rPr>
      </w:pPr>
      <w:bookmarkStart w:id="93" w:name="_Toc136347512"/>
      <w:bookmarkStart w:id="94" w:name="_Toc18593670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9</w:t>
      </w:r>
      <w:r w:rsidR="00E55065">
        <w:rPr>
          <w:i w:val="0"/>
          <w:sz w:val="20"/>
        </w:rPr>
        <w:fldChar w:fldCharType="end"/>
      </w:r>
      <w:r>
        <w:rPr>
          <w:i w:val="0"/>
          <w:sz w:val="20"/>
        </w:rPr>
        <w:t>. Industritë kryesore në komuna dhe karakteristikat e mbeturinave (MK, MO, MRr, MND etj.)</w:t>
      </w:r>
      <w:bookmarkEnd w:id="93"/>
      <w:bookmarkEnd w:id="94"/>
    </w:p>
    <w:tbl>
      <w:tblPr>
        <w:tblStyle w:val="TableGrid"/>
        <w:tblW w:w="5000" w:type="pct"/>
        <w:tblLook w:val="0420" w:firstRow="1" w:lastRow="0" w:firstColumn="0" w:lastColumn="0" w:noHBand="0" w:noVBand="1"/>
      </w:tblPr>
      <w:tblGrid>
        <w:gridCol w:w="1634"/>
        <w:gridCol w:w="5293"/>
        <w:gridCol w:w="1138"/>
        <w:gridCol w:w="1285"/>
      </w:tblGrid>
      <w:tr w:rsidR="009F13B0" w:rsidRPr="009F13B0" w14:paraId="31FF79C7" w14:textId="77777777" w:rsidTr="00BE1924">
        <w:trPr>
          <w:tblHeader/>
        </w:trPr>
        <w:tc>
          <w:tcPr>
            <w:tcW w:w="907" w:type="pct"/>
            <w:vMerge w:val="restart"/>
            <w:shd w:val="clear" w:color="auto" w:fill="365F91" w:themeFill="accent1" w:themeFillShade="BF"/>
            <w:hideMark/>
          </w:tcPr>
          <w:p w14:paraId="537AFD90" w14:textId="77777777" w:rsidR="009F13B0" w:rsidRPr="00BE1924" w:rsidRDefault="009F13B0">
            <w:pPr>
              <w:rPr>
                <w:b/>
                <w:bCs/>
                <w:color w:val="FFFFFF" w:themeColor="background1"/>
                <w:sz w:val="20"/>
                <w:szCs w:val="20"/>
              </w:rPr>
            </w:pPr>
            <w:r>
              <w:rPr>
                <w:b/>
                <w:color w:val="FFFFFF" w:themeColor="background1"/>
                <w:sz w:val="20"/>
              </w:rPr>
              <w:t>Komuna</w:t>
            </w:r>
          </w:p>
        </w:tc>
        <w:tc>
          <w:tcPr>
            <w:tcW w:w="4093" w:type="pct"/>
            <w:gridSpan w:val="3"/>
            <w:shd w:val="clear" w:color="auto" w:fill="365F91" w:themeFill="accent1" w:themeFillShade="BF"/>
            <w:hideMark/>
          </w:tcPr>
          <w:p w14:paraId="305E701B" w14:textId="77777777" w:rsidR="009F13B0" w:rsidRPr="00BE1924" w:rsidRDefault="009F13B0">
            <w:pPr>
              <w:jc w:val="center"/>
              <w:rPr>
                <w:b/>
                <w:bCs/>
                <w:color w:val="FFFFFF" w:themeColor="background1"/>
                <w:sz w:val="20"/>
                <w:szCs w:val="20"/>
              </w:rPr>
            </w:pPr>
            <w:r>
              <w:rPr>
                <w:b/>
                <w:color w:val="FFFFFF" w:themeColor="background1"/>
                <w:sz w:val="20"/>
              </w:rPr>
              <w:t>Industritë kryesore të vendosura në komunat e rajoneve</w:t>
            </w:r>
          </w:p>
        </w:tc>
      </w:tr>
      <w:tr w:rsidR="009F13B0" w:rsidRPr="009F13B0" w14:paraId="011A2E7E" w14:textId="77777777" w:rsidTr="00BE1924">
        <w:trPr>
          <w:tblHeader/>
        </w:trPr>
        <w:tc>
          <w:tcPr>
            <w:tcW w:w="907" w:type="pct"/>
            <w:vMerge/>
            <w:shd w:val="clear" w:color="auto" w:fill="365F91" w:themeFill="accent1" w:themeFillShade="BF"/>
            <w:hideMark/>
          </w:tcPr>
          <w:p w14:paraId="30EF8316" w14:textId="77777777" w:rsidR="009F13B0" w:rsidRPr="00BE1924" w:rsidRDefault="009F13B0">
            <w:pPr>
              <w:rPr>
                <w:b/>
                <w:bCs/>
                <w:color w:val="FFFFFF" w:themeColor="background1"/>
                <w:sz w:val="20"/>
                <w:szCs w:val="20"/>
              </w:rPr>
            </w:pPr>
          </w:p>
        </w:tc>
        <w:tc>
          <w:tcPr>
            <w:tcW w:w="2863" w:type="pct"/>
            <w:shd w:val="clear" w:color="auto" w:fill="365F91" w:themeFill="accent1" w:themeFillShade="BF"/>
            <w:hideMark/>
          </w:tcPr>
          <w:p w14:paraId="6F84BAE1" w14:textId="77777777" w:rsidR="009F13B0" w:rsidRPr="00BE1924" w:rsidRDefault="009F13B0">
            <w:pPr>
              <w:jc w:val="center"/>
              <w:rPr>
                <w:b/>
                <w:bCs/>
                <w:color w:val="FFFFFF" w:themeColor="background1"/>
                <w:sz w:val="20"/>
                <w:szCs w:val="20"/>
              </w:rPr>
            </w:pPr>
            <w:r>
              <w:rPr>
                <w:b/>
                <w:color w:val="FFFFFF" w:themeColor="background1"/>
                <w:sz w:val="20"/>
              </w:rPr>
              <w:t>Industria</w:t>
            </w:r>
          </w:p>
        </w:tc>
        <w:tc>
          <w:tcPr>
            <w:tcW w:w="641" w:type="pct"/>
            <w:shd w:val="clear" w:color="auto" w:fill="365F91" w:themeFill="accent1" w:themeFillShade="BF"/>
            <w:hideMark/>
          </w:tcPr>
          <w:p w14:paraId="52024C6A" w14:textId="77777777" w:rsidR="009F13B0" w:rsidRPr="00BE1924" w:rsidRDefault="009F13B0">
            <w:pPr>
              <w:jc w:val="center"/>
              <w:rPr>
                <w:b/>
                <w:bCs/>
                <w:color w:val="FFFFFF" w:themeColor="background1"/>
                <w:sz w:val="20"/>
                <w:szCs w:val="20"/>
              </w:rPr>
            </w:pPr>
            <w:r>
              <w:rPr>
                <w:b/>
                <w:color w:val="FFFFFF" w:themeColor="background1"/>
                <w:sz w:val="20"/>
              </w:rPr>
              <w:t>Punonjësit</w:t>
            </w:r>
          </w:p>
        </w:tc>
        <w:tc>
          <w:tcPr>
            <w:tcW w:w="588" w:type="pct"/>
            <w:shd w:val="clear" w:color="auto" w:fill="365F91" w:themeFill="accent1" w:themeFillShade="BF"/>
            <w:hideMark/>
          </w:tcPr>
          <w:p w14:paraId="3D3A4FF5" w14:textId="77777777" w:rsidR="009F13B0" w:rsidRPr="00BE1924" w:rsidRDefault="009F13B0">
            <w:pPr>
              <w:jc w:val="center"/>
              <w:rPr>
                <w:b/>
                <w:bCs/>
                <w:color w:val="FFFFFF" w:themeColor="background1"/>
                <w:sz w:val="20"/>
                <w:szCs w:val="20"/>
              </w:rPr>
            </w:pPr>
            <w:r>
              <w:rPr>
                <w:b/>
                <w:color w:val="FFFFFF" w:themeColor="background1"/>
                <w:sz w:val="20"/>
              </w:rPr>
              <w:t>Lloji i mbeturinave</w:t>
            </w:r>
          </w:p>
        </w:tc>
      </w:tr>
      <w:tr w:rsidR="009F13B0" w:rsidRPr="009F13B0" w14:paraId="1639CE76" w14:textId="77777777" w:rsidTr="00BE1924">
        <w:tc>
          <w:tcPr>
            <w:tcW w:w="907" w:type="pct"/>
            <w:hideMark/>
          </w:tcPr>
          <w:p w14:paraId="64764BFF" w14:textId="77777777" w:rsidR="009F13B0" w:rsidRPr="009F13B0" w:rsidRDefault="009F13B0">
            <w:pPr>
              <w:rPr>
                <w:sz w:val="20"/>
                <w:szCs w:val="20"/>
              </w:rPr>
            </w:pPr>
            <w:r>
              <w:rPr>
                <w:sz w:val="20"/>
              </w:rPr>
              <w:t>Gjilan</w:t>
            </w:r>
          </w:p>
        </w:tc>
        <w:tc>
          <w:tcPr>
            <w:tcW w:w="2863" w:type="pct"/>
          </w:tcPr>
          <w:p w14:paraId="294E66A2" w14:textId="77777777" w:rsidR="009F13B0" w:rsidRPr="009F13B0" w:rsidRDefault="009F13B0">
            <w:pPr>
              <w:rPr>
                <w:color w:val="000000" w:themeColor="text1"/>
                <w:sz w:val="20"/>
                <w:szCs w:val="20"/>
              </w:rPr>
            </w:pPr>
            <w:r>
              <w:rPr>
                <w:color w:val="000000" w:themeColor="text1"/>
                <w:sz w:val="20"/>
              </w:rPr>
              <w:t>-</w:t>
            </w:r>
            <w:r>
              <w:rPr>
                <w:color w:val="000000"/>
                <w:sz w:val="20"/>
              </w:rPr>
              <w:t xml:space="preserve"> Fabrika për prodhimin e Dyshekëve "Solid"</w:t>
            </w:r>
          </w:p>
          <w:p w14:paraId="3FC4107F" w14:textId="77777777" w:rsidR="009F13B0" w:rsidRPr="009F13B0" w:rsidRDefault="009F13B0">
            <w:pPr>
              <w:rPr>
                <w:sz w:val="20"/>
                <w:szCs w:val="20"/>
              </w:rPr>
            </w:pPr>
            <w:r>
              <w:rPr>
                <w:color w:val="000000" w:themeColor="text1"/>
                <w:sz w:val="20"/>
              </w:rPr>
              <w:t xml:space="preserve">- </w:t>
            </w:r>
            <w:r>
              <w:rPr>
                <w:color w:val="000000"/>
                <w:sz w:val="20"/>
              </w:rPr>
              <w:t>Fabrika për prodhimin e lëngjeve "RC-Cola"</w:t>
            </w:r>
          </w:p>
          <w:p w14:paraId="5FB9A217"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e Bylmetit "KABI"</w:t>
            </w:r>
          </w:p>
          <w:p w14:paraId="6F8C30E8"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për prodhimin e lëngjeve bio "MOEA"</w:t>
            </w:r>
          </w:p>
          <w:p w14:paraId="703D2B57" w14:textId="77777777" w:rsidR="009F13B0" w:rsidRPr="009F13B0" w:rsidRDefault="009F13B0">
            <w:pPr>
              <w:rPr>
                <w:sz w:val="20"/>
                <w:szCs w:val="20"/>
              </w:rPr>
            </w:pPr>
            <w:r>
              <w:rPr>
                <w:color w:val="000000" w:themeColor="text1"/>
                <w:sz w:val="20"/>
              </w:rPr>
              <w:t xml:space="preserve">- </w:t>
            </w:r>
            <w:r>
              <w:rPr>
                <w:color w:val="000000"/>
                <w:sz w:val="20"/>
              </w:rPr>
              <w:t>Industria e Mishit "Malësia"</w:t>
            </w:r>
          </w:p>
          <w:p w14:paraId="75B49A92" w14:textId="77777777" w:rsidR="009F13B0" w:rsidRPr="009F13B0" w:rsidRDefault="009F13B0">
            <w:pPr>
              <w:rPr>
                <w:sz w:val="20"/>
                <w:szCs w:val="20"/>
              </w:rPr>
            </w:pPr>
            <w:r>
              <w:rPr>
                <w:color w:val="000000" w:themeColor="text1"/>
                <w:sz w:val="20"/>
              </w:rPr>
              <w:t>-</w:t>
            </w:r>
            <w:r>
              <w:rPr>
                <w:color w:val="000000"/>
                <w:sz w:val="20"/>
              </w:rPr>
              <w:t xml:space="preserve"> Industria e Mishit "Calabria"</w:t>
            </w:r>
          </w:p>
          <w:p w14:paraId="2C9AB785" w14:textId="77777777" w:rsidR="009F13B0" w:rsidRPr="009F13B0" w:rsidRDefault="009F13B0">
            <w:pPr>
              <w:rPr>
                <w:color w:val="000000" w:themeColor="text1"/>
                <w:sz w:val="20"/>
                <w:szCs w:val="20"/>
              </w:rPr>
            </w:pPr>
            <w:r>
              <w:rPr>
                <w:color w:val="000000" w:themeColor="text1"/>
                <w:sz w:val="20"/>
              </w:rPr>
              <w:t>-</w:t>
            </w:r>
            <w:r>
              <w:rPr>
                <w:color w:val="000000"/>
                <w:sz w:val="20"/>
              </w:rPr>
              <w:t xml:space="preserve"> Fabrika për prodhimin e ujit "UJI DEA"</w:t>
            </w:r>
          </w:p>
          <w:p w14:paraId="467F331F"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e drurit "ABC DESIGN"</w:t>
            </w:r>
          </w:p>
          <w:p w14:paraId="18D902E2"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për prodhimin e vajit ushqimor "Floil"</w:t>
            </w:r>
          </w:p>
          <w:p w14:paraId="58504AAD" w14:textId="77777777" w:rsidR="009F13B0" w:rsidRPr="009F13B0" w:rsidRDefault="009F13B0">
            <w:pPr>
              <w:rPr>
                <w:rFonts w:eastAsia="Times New Roman"/>
                <w:color w:val="000000"/>
                <w:sz w:val="20"/>
                <w:szCs w:val="20"/>
              </w:rPr>
            </w:pPr>
            <w:r>
              <w:rPr>
                <w:color w:val="000000" w:themeColor="text1"/>
                <w:sz w:val="20"/>
              </w:rPr>
              <w:t xml:space="preserve">- </w:t>
            </w:r>
            <w:r>
              <w:rPr>
                <w:color w:val="000000"/>
                <w:sz w:val="20"/>
              </w:rPr>
              <w:t xml:space="preserve">Fabrika për prodhimin e dyerve dhe dritareve nga plastika "Interplast" </w:t>
            </w:r>
          </w:p>
          <w:p w14:paraId="1B4DBFFE" w14:textId="77777777" w:rsidR="009F13B0" w:rsidRPr="009F13B0" w:rsidRDefault="009F13B0">
            <w:pPr>
              <w:rPr>
                <w:sz w:val="20"/>
                <w:szCs w:val="20"/>
              </w:rPr>
            </w:pPr>
            <w:r>
              <w:rPr>
                <w:color w:val="000000"/>
                <w:sz w:val="20"/>
              </w:rPr>
              <w:t>- Fabrika për prodhimin e ëmbëlsirave "Bujana"</w:t>
            </w:r>
          </w:p>
          <w:p w14:paraId="10CB3164" w14:textId="77777777" w:rsidR="009F13B0" w:rsidRPr="009F13B0" w:rsidRDefault="009F13B0">
            <w:pPr>
              <w:rPr>
                <w:rFonts w:eastAsia="Times New Roman"/>
                <w:color w:val="000000"/>
                <w:sz w:val="20"/>
                <w:szCs w:val="20"/>
              </w:rPr>
            </w:pPr>
            <w:r>
              <w:rPr>
                <w:color w:val="000000" w:themeColor="text1"/>
                <w:sz w:val="20"/>
              </w:rPr>
              <w:t xml:space="preserve">- </w:t>
            </w:r>
            <w:r>
              <w:rPr>
                <w:color w:val="000000"/>
                <w:sz w:val="20"/>
              </w:rPr>
              <w:t>Fabrika për prodhimin e lëngjeve, ajvarit dhe produkteve nga pemët (mërmëllad, xhem) "ASK FOOD"</w:t>
            </w:r>
          </w:p>
          <w:p w14:paraId="5E32930E" w14:textId="77777777" w:rsidR="009F13B0" w:rsidRPr="00AD7FAE" w:rsidRDefault="009F13B0">
            <w:pPr>
              <w:rPr>
                <w:sz w:val="20"/>
                <w:szCs w:val="20"/>
              </w:rPr>
            </w:pPr>
            <w:r>
              <w:rPr>
                <w:color w:val="000000" w:themeColor="text1"/>
                <w:sz w:val="20"/>
              </w:rPr>
              <w:t xml:space="preserve">- </w:t>
            </w:r>
            <w:r>
              <w:rPr>
                <w:color w:val="000000"/>
                <w:sz w:val="20"/>
              </w:rPr>
              <w:t>Industria e mishit të shpezëve "Konsoni"</w:t>
            </w:r>
            <w:r>
              <w:rPr>
                <w:color w:val="000000" w:themeColor="text1"/>
                <w:sz w:val="20"/>
              </w:rPr>
              <w:t xml:space="preserve"> (fermë pulash)</w:t>
            </w:r>
          </w:p>
          <w:p w14:paraId="55407619" w14:textId="77777777" w:rsidR="009F13B0" w:rsidRPr="00AD7FAE" w:rsidRDefault="009F13B0">
            <w:pPr>
              <w:rPr>
                <w:rFonts w:eastAsia="Times New Roman"/>
                <w:color w:val="000000"/>
                <w:sz w:val="20"/>
                <w:szCs w:val="20"/>
              </w:rPr>
            </w:pPr>
            <w:r>
              <w:rPr>
                <w:color w:val="000000" w:themeColor="text1"/>
                <w:sz w:val="20"/>
              </w:rPr>
              <w:t>- Fab</w:t>
            </w:r>
            <w:r>
              <w:rPr>
                <w:color w:val="000000"/>
                <w:sz w:val="20"/>
              </w:rPr>
              <w:t>rika për prodhimin e radiatorëve "ENRAD"</w:t>
            </w:r>
          </w:p>
          <w:p w14:paraId="24FF7A25" w14:textId="77777777" w:rsidR="009F13B0" w:rsidRPr="00AD7FAE" w:rsidRDefault="009F13B0">
            <w:pPr>
              <w:rPr>
                <w:rFonts w:eastAsia="Times New Roman"/>
                <w:color w:val="000000"/>
                <w:sz w:val="20"/>
                <w:szCs w:val="20"/>
              </w:rPr>
            </w:pPr>
            <w:r>
              <w:rPr>
                <w:color w:val="000000"/>
                <w:sz w:val="20"/>
              </w:rPr>
              <w:t>- Fabrika e Mobileve "PALMA"</w:t>
            </w:r>
          </w:p>
          <w:p w14:paraId="77FDA7D8" w14:textId="77777777" w:rsidR="009F13B0" w:rsidRPr="00AD7FAE" w:rsidRDefault="009F13B0">
            <w:pPr>
              <w:rPr>
                <w:rFonts w:eastAsia="Times New Roman"/>
                <w:color w:val="000000"/>
                <w:sz w:val="20"/>
                <w:szCs w:val="20"/>
              </w:rPr>
            </w:pPr>
            <w:r>
              <w:rPr>
                <w:sz w:val="20"/>
              </w:rPr>
              <w:t xml:space="preserve">- </w:t>
            </w:r>
            <w:r>
              <w:rPr>
                <w:color w:val="000000"/>
                <w:sz w:val="20"/>
              </w:rPr>
              <w:t>Fabrika e Tekstilit "Integj"</w:t>
            </w:r>
          </w:p>
          <w:p w14:paraId="591CF178" w14:textId="77777777" w:rsidR="009F13B0" w:rsidRPr="009F13B0" w:rsidRDefault="009F13B0">
            <w:pPr>
              <w:rPr>
                <w:rFonts w:eastAsia="Times New Roman"/>
                <w:color w:val="000000"/>
                <w:sz w:val="20"/>
                <w:szCs w:val="20"/>
              </w:rPr>
            </w:pPr>
            <w:r>
              <w:rPr>
                <w:sz w:val="20"/>
              </w:rPr>
              <w:t xml:space="preserve">- </w:t>
            </w:r>
            <w:r>
              <w:rPr>
                <w:color w:val="000000"/>
                <w:sz w:val="20"/>
              </w:rPr>
              <w:t>Fabrika për prodhimin e biçikletave "ALBIMI LTD"</w:t>
            </w:r>
          </w:p>
          <w:p w14:paraId="466866EE" w14:textId="77777777" w:rsidR="009F13B0" w:rsidRPr="009F13B0" w:rsidRDefault="009F13B0">
            <w:pPr>
              <w:rPr>
                <w:sz w:val="20"/>
                <w:szCs w:val="20"/>
              </w:rPr>
            </w:pPr>
            <w:r>
              <w:rPr>
                <w:sz w:val="20"/>
              </w:rPr>
              <w:t xml:space="preserve">- </w:t>
            </w:r>
            <w:r>
              <w:rPr>
                <w:color w:val="000000"/>
                <w:sz w:val="20"/>
              </w:rPr>
              <w:t>Fabrika për prodhimin e plastikës "FORMA"</w:t>
            </w:r>
          </w:p>
        </w:tc>
        <w:tc>
          <w:tcPr>
            <w:tcW w:w="641" w:type="pct"/>
          </w:tcPr>
          <w:p w14:paraId="2E41863D" w14:textId="77777777" w:rsidR="009F13B0" w:rsidRPr="009F13B0" w:rsidRDefault="009F13B0">
            <w:pPr>
              <w:jc w:val="center"/>
              <w:rPr>
                <w:color w:val="000000"/>
                <w:sz w:val="20"/>
                <w:szCs w:val="20"/>
              </w:rPr>
            </w:pPr>
            <w:r>
              <w:rPr>
                <w:sz w:val="20"/>
              </w:rPr>
              <w:t>n/a</w:t>
            </w:r>
          </w:p>
        </w:tc>
        <w:tc>
          <w:tcPr>
            <w:tcW w:w="588" w:type="pct"/>
          </w:tcPr>
          <w:p w14:paraId="22C79A78" w14:textId="77777777" w:rsidR="009F13B0" w:rsidRPr="009F13B0" w:rsidRDefault="009F13B0">
            <w:pPr>
              <w:jc w:val="center"/>
              <w:rPr>
                <w:sz w:val="20"/>
                <w:szCs w:val="20"/>
              </w:rPr>
            </w:pPr>
            <w:r>
              <w:rPr>
                <w:sz w:val="20"/>
              </w:rPr>
              <w:t>Mbeturina të përziera (MP)</w:t>
            </w:r>
          </w:p>
          <w:p w14:paraId="5E7DABEF" w14:textId="77777777" w:rsidR="009F13B0" w:rsidRPr="009F13B0" w:rsidRDefault="009F13B0">
            <w:pPr>
              <w:jc w:val="center"/>
              <w:rPr>
                <w:sz w:val="20"/>
                <w:szCs w:val="20"/>
              </w:rPr>
            </w:pPr>
          </w:p>
        </w:tc>
      </w:tr>
      <w:tr w:rsidR="009F13B0" w:rsidRPr="009F13B0" w14:paraId="2CEFE2F0" w14:textId="77777777" w:rsidTr="00BE1924">
        <w:tc>
          <w:tcPr>
            <w:tcW w:w="907" w:type="pct"/>
            <w:hideMark/>
          </w:tcPr>
          <w:p w14:paraId="42B24827" w14:textId="77777777" w:rsidR="009F13B0" w:rsidRPr="009F13B0" w:rsidRDefault="009F13B0">
            <w:pPr>
              <w:rPr>
                <w:sz w:val="20"/>
                <w:szCs w:val="20"/>
              </w:rPr>
            </w:pPr>
            <w:r>
              <w:rPr>
                <w:sz w:val="20"/>
              </w:rPr>
              <w:t>Kamenicë</w:t>
            </w:r>
          </w:p>
        </w:tc>
        <w:tc>
          <w:tcPr>
            <w:tcW w:w="2863" w:type="pct"/>
          </w:tcPr>
          <w:p w14:paraId="4C86DE5A" w14:textId="77777777" w:rsidR="009F13B0" w:rsidRPr="009F13B0" w:rsidRDefault="009F13B0">
            <w:pPr>
              <w:rPr>
                <w:b/>
                <w:bCs/>
                <w:sz w:val="20"/>
                <w:szCs w:val="20"/>
              </w:rPr>
            </w:pPr>
            <w:r>
              <w:rPr>
                <w:sz w:val="20"/>
              </w:rPr>
              <w:t>- Fabrika e kërpudhave "Fungo ff"</w:t>
            </w:r>
          </w:p>
          <w:p w14:paraId="6D0D08E5" w14:textId="77777777" w:rsidR="009F13B0" w:rsidRPr="009F13B0" w:rsidRDefault="009F13B0">
            <w:pPr>
              <w:rPr>
                <w:sz w:val="20"/>
                <w:szCs w:val="20"/>
              </w:rPr>
            </w:pPr>
            <w:r>
              <w:rPr>
                <w:sz w:val="20"/>
              </w:rPr>
              <w:t>- Fabrika e ujit "KIKA"</w:t>
            </w:r>
          </w:p>
          <w:p w14:paraId="281B301B" w14:textId="77777777" w:rsidR="009F13B0" w:rsidRPr="009F13B0" w:rsidRDefault="009F13B0">
            <w:pPr>
              <w:rPr>
                <w:sz w:val="20"/>
                <w:szCs w:val="20"/>
              </w:rPr>
            </w:pPr>
            <w:r>
              <w:rPr>
                <w:sz w:val="20"/>
              </w:rPr>
              <w:t>- Fabrika e ujit "ARI"</w:t>
            </w:r>
          </w:p>
          <w:p w14:paraId="3611397A" w14:textId="77777777" w:rsidR="009F13B0" w:rsidRPr="009F13B0" w:rsidRDefault="009F13B0">
            <w:pPr>
              <w:rPr>
                <w:sz w:val="20"/>
                <w:szCs w:val="20"/>
              </w:rPr>
            </w:pPr>
            <w:r>
              <w:rPr>
                <w:sz w:val="20"/>
              </w:rPr>
              <w:t>- Fabrika e ujit "Ujë Zajqeci"</w:t>
            </w:r>
          </w:p>
          <w:p w14:paraId="4DD6C39A" w14:textId="77777777" w:rsidR="009F13B0" w:rsidRPr="009F13B0" w:rsidRDefault="009F13B0">
            <w:pPr>
              <w:rPr>
                <w:sz w:val="20"/>
                <w:szCs w:val="20"/>
              </w:rPr>
            </w:pPr>
            <w:r>
              <w:rPr>
                <w:sz w:val="20"/>
              </w:rPr>
              <w:t>- Fabrika e ujit “Crystal”</w:t>
            </w:r>
          </w:p>
          <w:p w14:paraId="431AD352" w14:textId="77777777" w:rsidR="009F13B0" w:rsidRPr="009F13B0" w:rsidRDefault="009F13B0">
            <w:pPr>
              <w:rPr>
                <w:sz w:val="20"/>
                <w:szCs w:val="20"/>
              </w:rPr>
            </w:pPr>
            <w:r>
              <w:rPr>
                <w:sz w:val="20"/>
              </w:rPr>
              <w:t>- Fabrika e ujit “Guri i Zi”</w:t>
            </w:r>
          </w:p>
        </w:tc>
        <w:tc>
          <w:tcPr>
            <w:tcW w:w="641" w:type="pct"/>
          </w:tcPr>
          <w:p w14:paraId="7729CB99" w14:textId="77777777" w:rsidR="009F13B0" w:rsidRPr="009F13B0" w:rsidRDefault="009F13B0">
            <w:pPr>
              <w:jc w:val="center"/>
              <w:rPr>
                <w:sz w:val="20"/>
                <w:szCs w:val="20"/>
              </w:rPr>
            </w:pPr>
            <w:r>
              <w:rPr>
                <w:sz w:val="20"/>
              </w:rPr>
              <w:t>n/a</w:t>
            </w:r>
          </w:p>
        </w:tc>
        <w:tc>
          <w:tcPr>
            <w:tcW w:w="588" w:type="pct"/>
          </w:tcPr>
          <w:p w14:paraId="1974B27B" w14:textId="77777777" w:rsidR="009F13B0" w:rsidRPr="009F13B0" w:rsidRDefault="009F13B0">
            <w:pPr>
              <w:jc w:val="center"/>
              <w:rPr>
                <w:sz w:val="20"/>
                <w:szCs w:val="20"/>
              </w:rPr>
            </w:pPr>
            <w:r>
              <w:rPr>
                <w:sz w:val="20"/>
              </w:rPr>
              <w:t>MW</w:t>
            </w:r>
          </w:p>
        </w:tc>
      </w:tr>
      <w:tr w:rsidR="009F13B0" w:rsidRPr="009F13B0" w14:paraId="7E1AA484" w14:textId="77777777" w:rsidTr="00BE1924">
        <w:tc>
          <w:tcPr>
            <w:tcW w:w="907" w:type="pct"/>
            <w:hideMark/>
          </w:tcPr>
          <w:p w14:paraId="09E1EB41" w14:textId="77777777" w:rsidR="009F13B0" w:rsidRPr="009F13B0" w:rsidRDefault="009F13B0">
            <w:pPr>
              <w:rPr>
                <w:sz w:val="20"/>
                <w:szCs w:val="20"/>
              </w:rPr>
            </w:pPr>
            <w:r>
              <w:rPr>
                <w:sz w:val="20"/>
              </w:rPr>
              <w:t>Viti</w:t>
            </w:r>
          </w:p>
        </w:tc>
        <w:tc>
          <w:tcPr>
            <w:tcW w:w="2863" w:type="pct"/>
          </w:tcPr>
          <w:p w14:paraId="3B0ADCD4" w14:textId="77777777" w:rsidR="009F13B0" w:rsidRPr="009F13B0" w:rsidRDefault="009F13B0">
            <w:pPr>
              <w:pStyle w:val="NoSpacing"/>
              <w:rPr>
                <w:rFonts w:ascii="Calibri" w:hAnsi="Calibri" w:cs="Calibri"/>
                <w:sz w:val="20"/>
                <w:szCs w:val="20"/>
              </w:rPr>
            </w:pPr>
            <w:r>
              <w:rPr>
                <w:rFonts w:ascii="Calibri" w:hAnsi="Calibri"/>
                <w:sz w:val="20"/>
              </w:rPr>
              <w:t>- Fabrika ‘Vinex’</w:t>
            </w:r>
          </w:p>
          <w:p w14:paraId="2AC67E0B" w14:textId="77777777" w:rsidR="009F13B0" w:rsidRPr="009F13B0" w:rsidRDefault="009F13B0">
            <w:pPr>
              <w:pStyle w:val="NoSpacing"/>
              <w:rPr>
                <w:rFonts w:ascii="Calibri" w:hAnsi="Calibri" w:cs="Calibri"/>
                <w:sz w:val="20"/>
                <w:szCs w:val="20"/>
              </w:rPr>
            </w:pPr>
            <w:r>
              <w:rPr>
                <w:rFonts w:ascii="Calibri" w:hAnsi="Calibri"/>
                <w:sz w:val="20"/>
              </w:rPr>
              <w:t>- Fabrika ‘Metal’</w:t>
            </w:r>
          </w:p>
          <w:p w14:paraId="1BDE3B59" w14:textId="77777777" w:rsidR="009F13B0" w:rsidRPr="009F13B0" w:rsidRDefault="009F13B0">
            <w:pPr>
              <w:pStyle w:val="NoSpacing"/>
              <w:rPr>
                <w:rFonts w:ascii="Calibri" w:hAnsi="Calibri" w:cs="Calibri"/>
                <w:sz w:val="20"/>
                <w:szCs w:val="20"/>
              </w:rPr>
            </w:pPr>
            <w:r>
              <w:rPr>
                <w:rFonts w:ascii="Calibri" w:hAnsi="Calibri"/>
                <w:sz w:val="20"/>
              </w:rPr>
              <w:t>- Eco-Produkt</w:t>
            </w:r>
          </w:p>
          <w:p w14:paraId="37978685" w14:textId="77777777" w:rsidR="009F13B0" w:rsidRPr="009F13B0" w:rsidRDefault="009F13B0">
            <w:pPr>
              <w:pStyle w:val="NoSpacing"/>
              <w:rPr>
                <w:rFonts w:ascii="Calibri" w:hAnsi="Calibri" w:cs="Calibri"/>
                <w:sz w:val="20"/>
                <w:szCs w:val="20"/>
              </w:rPr>
            </w:pPr>
            <w:r>
              <w:rPr>
                <w:rFonts w:ascii="Calibri" w:hAnsi="Calibri"/>
                <w:sz w:val="20"/>
              </w:rPr>
              <w:t>- Swiss Product</w:t>
            </w:r>
          </w:p>
          <w:p w14:paraId="4B107734" w14:textId="77777777" w:rsidR="009F13B0" w:rsidRPr="009F13B0" w:rsidRDefault="009F13B0">
            <w:pPr>
              <w:pStyle w:val="NoSpacing"/>
              <w:rPr>
                <w:rFonts w:ascii="Calibri" w:hAnsi="Calibri" w:cs="Calibri"/>
                <w:sz w:val="20"/>
                <w:szCs w:val="20"/>
              </w:rPr>
            </w:pPr>
            <w:r>
              <w:rPr>
                <w:rFonts w:ascii="Calibri" w:hAnsi="Calibri"/>
                <w:sz w:val="20"/>
              </w:rPr>
              <w:t>- Fabrika ‘Sheki’</w:t>
            </w:r>
          </w:p>
          <w:p w14:paraId="51B9EC64" w14:textId="77777777" w:rsidR="009F13B0" w:rsidRPr="009F13B0" w:rsidRDefault="009F13B0">
            <w:pPr>
              <w:pStyle w:val="NoSpacing"/>
              <w:rPr>
                <w:rFonts w:ascii="Calibri" w:hAnsi="Calibri" w:cs="Calibri"/>
                <w:sz w:val="20"/>
                <w:szCs w:val="20"/>
              </w:rPr>
            </w:pPr>
            <w:r>
              <w:rPr>
                <w:rFonts w:ascii="Calibri" w:hAnsi="Calibri"/>
                <w:sz w:val="20"/>
              </w:rPr>
              <w:t>- Fabrika e stiroporit</w:t>
            </w:r>
          </w:p>
        </w:tc>
        <w:tc>
          <w:tcPr>
            <w:tcW w:w="641" w:type="pct"/>
          </w:tcPr>
          <w:p w14:paraId="64AEA4BF" w14:textId="77777777" w:rsidR="009F13B0" w:rsidRPr="009F13B0" w:rsidRDefault="009F13B0">
            <w:pPr>
              <w:jc w:val="center"/>
              <w:rPr>
                <w:sz w:val="20"/>
                <w:szCs w:val="20"/>
              </w:rPr>
            </w:pPr>
            <w:r>
              <w:rPr>
                <w:sz w:val="20"/>
              </w:rPr>
              <w:t>262</w:t>
            </w:r>
          </w:p>
        </w:tc>
        <w:tc>
          <w:tcPr>
            <w:tcW w:w="588" w:type="pct"/>
          </w:tcPr>
          <w:p w14:paraId="1AF32D39" w14:textId="77777777" w:rsidR="009F13B0" w:rsidRPr="009F13B0" w:rsidRDefault="009F13B0">
            <w:pPr>
              <w:jc w:val="center"/>
              <w:rPr>
                <w:sz w:val="20"/>
                <w:szCs w:val="20"/>
              </w:rPr>
            </w:pPr>
            <w:r>
              <w:rPr>
                <w:sz w:val="20"/>
              </w:rPr>
              <w:t>MW</w:t>
            </w:r>
          </w:p>
        </w:tc>
      </w:tr>
      <w:tr w:rsidR="009F13B0" w:rsidRPr="009F13B0" w14:paraId="2B0CF4DD" w14:textId="77777777" w:rsidTr="00BE1924">
        <w:tc>
          <w:tcPr>
            <w:tcW w:w="907" w:type="pct"/>
            <w:hideMark/>
          </w:tcPr>
          <w:p w14:paraId="5F2660B9" w14:textId="77777777" w:rsidR="009F13B0" w:rsidRPr="009F13B0" w:rsidRDefault="009F13B0">
            <w:pPr>
              <w:rPr>
                <w:sz w:val="20"/>
                <w:szCs w:val="20"/>
              </w:rPr>
            </w:pPr>
            <w:r>
              <w:rPr>
                <w:sz w:val="20"/>
              </w:rPr>
              <w:lastRenderedPageBreak/>
              <w:t>Novobërdë</w:t>
            </w:r>
          </w:p>
        </w:tc>
        <w:tc>
          <w:tcPr>
            <w:tcW w:w="2863" w:type="pct"/>
          </w:tcPr>
          <w:p w14:paraId="5E599450" w14:textId="77777777" w:rsidR="009F13B0" w:rsidRPr="009F13B0" w:rsidRDefault="009F13B0">
            <w:pPr>
              <w:rPr>
                <w:sz w:val="20"/>
                <w:szCs w:val="20"/>
              </w:rPr>
            </w:pPr>
            <w:r>
              <w:rPr>
                <w:sz w:val="20"/>
              </w:rPr>
              <w:t>- Miniera (pronë e Prishtinës),</w:t>
            </w:r>
          </w:p>
        </w:tc>
        <w:tc>
          <w:tcPr>
            <w:tcW w:w="641" w:type="pct"/>
          </w:tcPr>
          <w:p w14:paraId="2D9BAB9D" w14:textId="77777777" w:rsidR="009F13B0" w:rsidRPr="009F13B0" w:rsidRDefault="009F13B0">
            <w:pPr>
              <w:jc w:val="center"/>
              <w:rPr>
                <w:sz w:val="20"/>
                <w:szCs w:val="20"/>
              </w:rPr>
            </w:pPr>
            <w:r>
              <w:rPr>
                <w:sz w:val="20"/>
              </w:rPr>
              <w:t>n/a</w:t>
            </w:r>
          </w:p>
        </w:tc>
        <w:tc>
          <w:tcPr>
            <w:tcW w:w="588" w:type="pct"/>
          </w:tcPr>
          <w:p w14:paraId="481364C0" w14:textId="77777777" w:rsidR="009F13B0" w:rsidRPr="009F13B0" w:rsidRDefault="009F13B0">
            <w:pPr>
              <w:jc w:val="center"/>
              <w:rPr>
                <w:sz w:val="20"/>
                <w:szCs w:val="20"/>
              </w:rPr>
            </w:pPr>
            <w:r>
              <w:rPr>
                <w:sz w:val="20"/>
              </w:rPr>
              <w:t>MW</w:t>
            </w:r>
          </w:p>
        </w:tc>
      </w:tr>
      <w:tr w:rsidR="009F13B0" w:rsidRPr="009F13B0" w14:paraId="721B7C2B" w14:textId="77777777" w:rsidTr="00BE1924">
        <w:tc>
          <w:tcPr>
            <w:tcW w:w="907" w:type="pct"/>
            <w:hideMark/>
          </w:tcPr>
          <w:p w14:paraId="2B1A9755" w14:textId="77777777" w:rsidR="009F13B0" w:rsidRPr="009F13B0" w:rsidRDefault="009F13B0">
            <w:pPr>
              <w:rPr>
                <w:sz w:val="20"/>
                <w:szCs w:val="20"/>
              </w:rPr>
            </w:pPr>
            <w:r>
              <w:rPr>
                <w:sz w:val="20"/>
              </w:rPr>
              <w:t>Partesh</w:t>
            </w:r>
          </w:p>
        </w:tc>
        <w:tc>
          <w:tcPr>
            <w:tcW w:w="2863" w:type="pct"/>
            <w:hideMark/>
          </w:tcPr>
          <w:p w14:paraId="362C5193" w14:textId="77777777" w:rsidR="009F13B0" w:rsidRPr="009F13B0" w:rsidRDefault="009F13B0">
            <w:pPr>
              <w:rPr>
                <w:sz w:val="20"/>
                <w:szCs w:val="20"/>
              </w:rPr>
            </w:pPr>
            <w:r>
              <w:rPr>
                <w:sz w:val="20"/>
              </w:rPr>
              <w:t>- 2 fabrika dritaresh,</w:t>
            </w:r>
          </w:p>
          <w:p w14:paraId="5D4248FF" w14:textId="77777777" w:rsidR="009F13B0" w:rsidRPr="009F13B0" w:rsidRDefault="009F13B0">
            <w:pPr>
              <w:rPr>
                <w:sz w:val="20"/>
                <w:szCs w:val="20"/>
              </w:rPr>
            </w:pPr>
            <w:r>
              <w:rPr>
                <w:sz w:val="20"/>
              </w:rPr>
              <w:t>- 1 fabrikë e blloqeve dekorative</w:t>
            </w:r>
          </w:p>
          <w:p w14:paraId="52F73B3F" w14:textId="77777777" w:rsidR="009F13B0" w:rsidRPr="009F13B0" w:rsidRDefault="009F13B0">
            <w:pPr>
              <w:rPr>
                <w:sz w:val="20"/>
                <w:szCs w:val="20"/>
              </w:rPr>
            </w:pPr>
            <w:r>
              <w:rPr>
                <w:sz w:val="20"/>
              </w:rPr>
              <w:t>- 1 fabrikë qesesh</w:t>
            </w:r>
          </w:p>
          <w:p w14:paraId="71A8CD34" w14:textId="77777777" w:rsidR="009F13B0" w:rsidRPr="009F13B0" w:rsidRDefault="009F13B0">
            <w:pPr>
              <w:rPr>
                <w:sz w:val="20"/>
                <w:szCs w:val="20"/>
              </w:rPr>
            </w:pPr>
            <w:r>
              <w:rPr>
                <w:sz w:val="20"/>
              </w:rPr>
              <w:t>- 1 fabrikë pijesh RC Cola (Jaffa)</w:t>
            </w:r>
          </w:p>
          <w:p w14:paraId="73D5449D" w14:textId="77777777" w:rsidR="009F13B0" w:rsidRPr="009F13B0" w:rsidRDefault="009F13B0">
            <w:pPr>
              <w:rPr>
                <w:sz w:val="20"/>
                <w:szCs w:val="20"/>
              </w:rPr>
            </w:pPr>
            <w:r>
              <w:rPr>
                <w:sz w:val="20"/>
              </w:rPr>
              <w:t>- 1 fabrikë vaji (Floil)</w:t>
            </w:r>
          </w:p>
          <w:p w14:paraId="57B63DA2" w14:textId="77777777" w:rsidR="009F13B0" w:rsidRPr="009F13B0" w:rsidRDefault="009F13B0">
            <w:pPr>
              <w:rPr>
                <w:sz w:val="20"/>
                <w:szCs w:val="20"/>
              </w:rPr>
            </w:pPr>
            <w:r>
              <w:rPr>
                <w:sz w:val="20"/>
              </w:rPr>
              <w:t>- 1 fabrikë plastike (kovë)</w:t>
            </w:r>
          </w:p>
        </w:tc>
        <w:tc>
          <w:tcPr>
            <w:tcW w:w="641" w:type="pct"/>
            <w:hideMark/>
          </w:tcPr>
          <w:p w14:paraId="056760C6" w14:textId="77777777" w:rsidR="009F13B0" w:rsidRPr="009F13B0" w:rsidRDefault="009F13B0">
            <w:pPr>
              <w:jc w:val="center"/>
              <w:rPr>
                <w:sz w:val="20"/>
                <w:szCs w:val="20"/>
              </w:rPr>
            </w:pPr>
            <w:r>
              <w:rPr>
                <w:sz w:val="20"/>
              </w:rPr>
              <w:t>n/a</w:t>
            </w:r>
          </w:p>
        </w:tc>
        <w:tc>
          <w:tcPr>
            <w:tcW w:w="588" w:type="pct"/>
            <w:hideMark/>
          </w:tcPr>
          <w:p w14:paraId="69F83523" w14:textId="77777777" w:rsidR="009F13B0" w:rsidRPr="009F13B0" w:rsidRDefault="009F13B0">
            <w:pPr>
              <w:jc w:val="center"/>
              <w:rPr>
                <w:sz w:val="20"/>
                <w:szCs w:val="20"/>
              </w:rPr>
            </w:pPr>
            <w:r>
              <w:rPr>
                <w:sz w:val="20"/>
              </w:rPr>
              <w:t>MW</w:t>
            </w:r>
          </w:p>
        </w:tc>
      </w:tr>
      <w:tr w:rsidR="009F13B0" w:rsidRPr="009F13B0" w14:paraId="475C8013" w14:textId="77777777" w:rsidTr="00BE1924">
        <w:tc>
          <w:tcPr>
            <w:tcW w:w="907" w:type="pct"/>
            <w:hideMark/>
          </w:tcPr>
          <w:p w14:paraId="23777283" w14:textId="77777777" w:rsidR="009F13B0" w:rsidRPr="009F13B0" w:rsidRDefault="009F13B0">
            <w:pPr>
              <w:rPr>
                <w:sz w:val="20"/>
                <w:szCs w:val="20"/>
              </w:rPr>
            </w:pPr>
            <w:r>
              <w:rPr>
                <w:sz w:val="20"/>
              </w:rPr>
              <w:t>Kllokot</w:t>
            </w:r>
          </w:p>
        </w:tc>
        <w:tc>
          <w:tcPr>
            <w:tcW w:w="2863" w:type="pct"/>
            <w:hideMark/>
          </w:tcPr>
          <w:p w14:paraId="3870CCDA" w14:textId="77777777" w:rsidR="009F13B0" w:rsidRPr="009F13B0" w:rsidRDefault="009F13B0">
            <w:pPr>
              <w:rPr>
                <w:sz w:val="20"/>
                <w:szCs w:val="20"/>
              </w:rPr>
            </w:pPr>
            <w:r>
              <w:rPr>
                <w:sz w:val="20"/>
              </w:rPr>
              <w:t>- Fabrika e ujit “ANA”,</w:t>
            </w:r>
          </w:p>
          <w:p w14:paraId="5A6FA90D" w14:textId="77777777" w:rsidR="009F13B0" w:rsidRPr="009F13B0" w:rsidRDefault="009F13B0">
            <w:pPr>
              <w:rPr>
                <w:sz w:val="20"/>
                <w:szCs w:val="20"/>
              </w:rPr>
            </w:pPr>
            <w:r>
              <w:rPr>
                <w:sz w:val="20"/>
              </w:rPr>
              <w:t>- Fabrika e ujit “Kllokoti”,</w:t>
            </w:r>
          </w:p>
          <w:p w14:paraId="08B53A1B" w14:textId="77777777" w:rsidR="009F13B0" w:rsidRPr="009F13B0" w:rsidRDefault="009F13B0">
            <w:pPr>
              <w:rPr>
                <w:sz w:val="20"/>
                <w:szCs w:val="20"/>
              </w:rPr>
            </w:pPr>
            <w:r>
              <w:rPr>
                <w:sz w:val="20"/>
              </w:rPr>
              <w:t>- Fabrika e peletit,</w:t>
            </w:r>
          </w:p>
          <w:p w14:paraId="2B82E43E" w14:textId="77777777" w:rsidR="009F13B0" w:rsidRPr="009F13B0" w:rsidRDefault="009F13B0">
            <w:pPr>
              <w:rPr>
                <w:sz w:val="20"/>
                <w:szCs w:val="20"/>
              </w:rPr>
            </w:pPr>
            <w:r>
              <w:rPr>
                <w:sz w:val="20"/>
              </w:rPr>
              <w:t>- Mulliri,</w:t>
            </w:r>
          </w:p>
          <w:p w14:paraId="577AEE79" w14:textId="77777777" w:rsidR="009F13B0" w:rsidRPr="009F13B0" w:rsidRDefault="009F13B0">
            <w:pPr>
              <w:rPr>
                <w:sz w:val="20"/>
                <w:szCs w:val="20"/>
              </w:rPr>
            </w:pPr>
            <w:r>
              <w:rPr>
                <w:sz w:val="20"/>
              </w:rPr>
              <w:t>- 3 gurthyes,</w:t>
            </w:r>
          </w:p>
          <w:p w14:paraId="221B6A88" w14:textId="77777777" w:rsidR="009F13B0" w:rsidRPr="009F13B0" w:rsidRDefault="009F13B0">
            <w:pPr>
              <w:rPr>
                <w:sz w:val="20"/>
                <w:szCs w:val="20"/>
              </w:rPr>
            </w:pPr>
            <w:r>
              <w:rPr>
                <w:sz w:val="20"/>
              </w:rPr>
              <w:t>- 1 fabrikë mobiljesh,</w:t>
            </w:r>
          </w:p>
          <w:p w14:paraId="10D29D54" w14:textId="77777777" w:rsidR="009F13B0" w:rsidRPr="009F13B0" w:rsidRDefault="009F13B0">
            <w:pPr>
              <w:rPr>
                <w:sz w:val="20"/>
                <w:szCs w:val="20"/>
              </w:rPr>
            </w:pPr>
            <w:r>
              <w:rPr>
                <w:sz w:val="20"/>
              </w:rPr>
              <w:t>- 4 fabrika për prodhimin e dyerve dhe dritareve PVC,</w:t>
            </w:r>
          </w:p>
          <w:p w14:paraId="7AEA62A6" w14:textId="77777777" w:rsidR="009F13B0" w:rsidRPr="009F13B0" w:rsidRDefault="009F13B0">
            <w:pPr>
              <w:rPr>
                <w:sz w:val="20"/>
                <w:szCs w:val="20"/>
              </w:rPr>
            </w:pPr>
            <w:r>
              <w:rPr>
                <w:sz w:val="20"/>
              </w:rPr>
              <w:t>- 1 kantier skrapi.</w:t>
            </w:r>
          </w:p>
          <w:p w14:paraId="0CD770EB" w14:textId="77777777" w:rsidR="009F13B0" w:rsidRPr="009F13B0" w:rsidRDefault="009F13B0">
            <w:pPr>
              <w:rPr>
                <w:sz w:val="20"/>
                <w:szCs w:val="20"/>
              </w:rPr>
            </w:pPr>
            <w:r>
              <w:rPr>
                <w:sz w:val="20"/>
              </w:rPr>
              <w:t>- Banja “Nëna Naile” dhe Banja e Kllokotit</w:t>
            </w:r>
          </w:p>
        </w:tc>
        <w:tc>
          <w:tcPr>
            <w:tcW w:w="641" w:type="pct"/>
            <w:hideMark/>
          </w:tcPr>
          <w:p w14:paraId="4013AF87" w14:textId="77777777" w:rsidR="009F13B0" w:rsidRPr="009F13B0" w:rsidRDefault="009F13B0">
            <w:pPr>
              <w:jc w:val="center"/>
              <w:rPr>
                <w:sz w:val="20"/>
                <w:szCs w:val="20"/>
              </w:rPr>
            </w:pPr>
            <w:r>
              <w:rPr>
                <w:sz w:val="20"/>
              </w:rPr>
              <w:t>n/a</w:t>
            </w:r>
          </w:p>
        </w:tc>
        <w:tc>
          <w:tcPr>
            <w:tcW w:w="588" w:type="pct"/>
            <w:hideMark/>
          </w:tcPr>
          <w:p w14:paraId="4E41A4CF" w14:textId="77777777" w:rsidR="009F13B0" w:rsidRPr="009F13B0" w:rsidRDefault="009F13B0">
            <w:pPr>
              <w:jc w:val="center"/>
              <w:rPr>
                <w:sz w:val="20"/>
                <w:szCs w:val="20"/>
              </w:rPr>
            </w:pPr>
            <w:r>
              <w:rPr>
                <w:sz w:val="20"/>
              </w:rPr>
              <w:t>MW</w:t>
            </w:r>
          </w:p>
        </w:tc>
      </w:tr>
      <w:tr w:rsidR="009F13B0" w:rsidRPr="009F13B0" w14:paraId="4DF6859B" w14:textId="77777777" w:rsidTr="00BE1924">
        <w:tc>
          <w:tcPr>
            <w:tcW w:w="907" w:type="pct"/>
            <w:hideMark/>
          </w:tcPr>
          <w:p w14:paraId="42AA41CD" w14:textId="77777777" w:rsidR="009F13B0" w:rsidRPr="009F13B0" w:rsidRDefault="009F13B0">
            <w:pPr>
              <w:rPr>
                <w:sz w:val="20"/>
                <w:szCs w:val="20"/>
              </w:rPr>
            </w:pPr>
            <w:r>
              <w:rPr>
                <w:sz w:val="20"/>
              </w:rPr>
              <w:t>Ranillug</w:t>
            </w:r>
          </w:p>
        </w:tc>
        <w:tc>
          <w:tcPr>
            <w:tcW w:w="2863" w:type="pct"/>
            <w:hideMark/>
          </w:tcPr>
          <w:p w14:paraId="18AB3AB4" w14:textId="77777777" w:rsidR="009F13B0" w:rsidRPr="009F13B0" w:rsidRDefault="009F13B0">
            <w:pPr>
              <w:rPr>
                <w:sz w:val="20"/>
                <w:szCs w:val="20"/>
              </w:rPr>
            </w:pPr>
            <w:r>
              <w:rPr>
                <w:sz w:val="20"/>
              </w:rPr>
              <w:t>- 1 fabrikë për prodhimin e tullave "BrickKos"</w:t>
            </w:r>
          </w:p>
          <w:p w14:paraId="7BF7CE13" w14:textId="77777777" w:rsidR="009F13B0" w:rsidRPr="009F13B0" w:rsidRDefault="009F13B0">
            <w:pPr>
              <w:rPr>
                <w:sz w:val="20"/>
                <w:szCs w:val="20"/>
              </w:rPr>
            </w:pPr>
            <w:r>
              <w:rPr>
                <w:sz w:val="20"/>
              </w:rPr>
              <w:t>- 4 mobilieri</w:t>
            </w:r>
          </w:p>
          <w:p w14:paraId="6CA9A211" w14:textId="77777777" w:rsidR="009F13B0" w:rsidRPr="009F13B0" w:rsidRDefault="009F13B0">
            <w:pPr>
              <w:rPr>
                <w:sz w:val="20"/>
                <w:szCs w:val="20"/>
              </w:rPr>
            </w:pPr>
            <w:r>
              <w:rPr>
                <w:sz w:val="20"/>
              </w:rPr>
              <w:t>- 1 varrezë makinash (të paregjistruara)</w:t>
            </w:r>
          </w:p>
        </w:tc>
        <w:tc>
          <w:tcPr>
            <w:tcW w:w="641" w:type="pct"/>
            <w:hideMark/>
          </w:tcPr>
          <w:p w14:paraId="42BB470F" w14:textId="77777777" w:rsidR="009F13B0" w:rsidRPr="009F13B0" w:rsidRDefault="009F13B0">
            <w:pPr>
              <w:jc w:val="center"/>
              <w:rPr>
                <w:sz w:val="20"/>
                <w:szCs w:val="20"/>
              </w:rPr>
            </w:pPr>
            <w:r>
              <w:rPr>
                <w:sz w:val="20"/>
              </w:rPr>
              <w:t>n/a</w:t>
            </w:r>
          </w:p>
        </w:tc>
        <w:tc>
          <w:tcPr>
            <w:tcW w:w="588" w:type="pct"/>
            <w:hideMark/>
          </w:tcPr>
          <w:p w14:paraId="25A1DF0C" w14:textId="77777777" w:rsidR="009F13B0" w:rsidRPr="009F13B0" w:rsidRDefault="009F13B0">
            <w:pPr>
              <w:jc w:val="center"/>
              <w:rPr>
                <w:sz w:val="20"/>
                <w:szCs w:val="20"/>
              </w:rPr>
            </w:pPr>
            <w:r>
              <w:rPr>
                <w:sz w:val="20"/>
              </w:rPr>
              <w:t>MW</w:t>
            </w:r>
          </w:p>
        </w:tc>
      </w:tr>
      <w:tr w:rsidR="009F13B0" w:rsidRPr="009F13B0" w14:paraId="604AD387" w14:textId="77777777" w:rsidTr="00BE1924">
        <w:tc>
          <w:tcPr>
            <w:tcW w:w="907" w:type="pct"/>
            <w:hideMark/>
          </w:tcPr>
          <w:p w14:paraId="057078A2" w14:textId="77777777" w:rsidR="009F13B0" w:rsidRPr="009F13B0" w:rsidRDefault="009F13B0">
            <w:pPr>
              <w:rPr>
                <w:sz w:val="20"/>
                <w:szCs w:val="20"/>
              </w:rPr>
            </w:pPr>
            <w:r>
              <w:rPr>
                <w:sz w:val="20"/>
              </w:rPr>
              <w:t>Ferizaj</w:t>
            </w:r>
          </w:p>
        </w:tc>
        <w:tc>
          <w:tcPr>
            <w:tcW w:w="2863" w:type="pct"/>
            <w:hideMark/>
          </w:tcPr>
          <w:p w14:paraId="46D092DA" w14:textId="77777777" w:rsidR="009F13B0" w:rsidRPr="009F13B0" w:rsidRDefault="009F13B0">
            <w:pPr>
              <w:rPr>
                <w:sz w:val="20"/>
                <w:szCs w:val="20"/>
              </w:rPr>
            </w:pPr>
            <w:r>
              <w:rPr>
                <w:sz w:val="20"/>
              </w:rPr>
              <w:t>- Produkte druri (Tefik Çanga, Kosova Model, Dardania Model, Profil Star, Promo Plast)</w:t>
            </w:r>
          </w:p>
          <w:p w14:paraId="4A9E9148" w14:textId="77777777" w:rsidR="009F13B0" w:rsidRPr="009F13B0" w:rsidRDefault="009F13B0">
            <w:pPr>
              <w:rPr>
                <w:sz w:val="20"/>
                <w:szCs w:val="20"/>
              </w:rPr>
            </w:pPr>
            <w:r>
              <w:rPr>
                <w:sz w:val="20"/>
              </w:rPr>
              <w:t>- Produkte metalike (Eurometal, Metal Kosova)</w:t>
            </w:r>
          </w:p>
          <w:p w14:paraId="40385A10" w14:textId="77777777" w:rsidR="009F13B0" w:rsidRPr="009F13B0" w:rsidRDefault="009F13B0">
            <w:pPr>
              <w:rPr>
                <w:sz w:val="20"/>
                <w:szCs w:val="20"/>
              </w:rPr>
            </w:pPr>
            <w:r>
              <w:rPr>
                <w:sz w:val="20"/>
              </w:rPr>
              <w:t>- Prodhimi i pijeve (BBF Company, Sila Group – ujë me shije)</w:t>
            </w:r>
          </w:p>
          <w:p w14:paraId="4CE3E8A9" w14:textId="77777777" w:rsidR="009F13B0" w:rsidRPr="009F13B0" w:rsidRDefault="009F13B0">
            <w:pPr>
              <w:rPr>
                <w:sz w:val="20"/>
                <w:szCs w:val="20"/>
              </w:rPr>
            </w:pPr>
            <w:r>
              <w:rPr>
                <w:sz w:val="20"/>
              </w:rPr>
              <w:t>- Prodhimi i këpucëve (ITALO SHOES, GERIS)</w:t>
            </w:r>
          </w:p>
        </w:tc>
        <w:tc>
          <w:tcPr>
            <w:tcW w:w="641" w:type="pct"/>
            <w:hideMark/>
          </w:tcPr>
          <w:p w14:paraId="5E6174DB" w14:textId="77777777" w:rsidR="009F13B0" w:rsidRPr="009F13B0" w:rsidRDefault="009F13B0">
            <w:pPr>
              <w:jc w:val="center"/>
              <w:rPr>
                <w:sz w:val="20"/>
                <w:szCs w:val="20"/>
              </w:rPr>
            </w:pPr>
            <w:r>
              <w:rPr>
                <w:sz w:val="20"/>
              </w:rPr>
              <w:t>n/a</w:t>
            </w:r>
          </w:p>
        </w:tc>
        <w:tc>
          <w:tcPr>
            <w:tcW w:w="588" w:type="pct"/>
            <w:hideMark/>
          </w:tcPr>
          <w:p w14:paraId="5BCCF11D" w14:textId="77777777" w:rsidR="009F13B0" w:rsidRPr="009F13B0" w:rsidRDefault="009F13B0">
            <w:pPr>
              <w:jc w:val="center"/>
              <w:rPr>
                <w:sz w:val="20"/>
                <w:szCs w:val="20"/>
              </w:rPr>
            </w:pPr>
            <w:r>
              <w:rPr>
                <w:sz w:val="20"/>
              </w:rPr>
              <w:t>MW</w:t>
            </w:r>
          </w:p>
        </w:tc>
      </w:tr>
      <w:tr w:rsidR="009F13B0" w:rsidRPr="009F13B0" w14:paraId="6DCDEEB6" w14:textId="77777777" w:rsidTr="00BE1924">
        <w:tc>
          <w:tcPr>
            <w:tcW w:w="907" w:type="pct"/>
            <w:hideMark/>
          </w:tcPr>
          <w:p w14:paraId="31A1D4C2" w14:textId="77777777" w:rsidR="009F13B0" w:rsidRPr="009F13B0" w:rsidRDefault="009F13B0">
            <w:pPr>
              <w:rPr>
                <w:sz w:val="20"/>
                <w:szCs w:val="20"/>
              </w:rPr>
            </w:pPr>
            <w:r>
              <w:rPr>
                <w:sz w:val="20"/>
              </w:rPr>
              <w:t>Kaçanik</w:t>
            </w:r>
          </w:p>
        </w:tc>
        <w:tc>
          <w:tcPr>
            <w:tcW w:w="2863" w:type="pct"/>
            <w:hideMark/>
          </w:tcPr>
          <w:p w14:paraId="286BF3D7" w14:textId="77777777" w:rsidR="009F13B0" w:rsidRPr="009F13B0" w:rsidRDefault="009F13B0">
            <w:pPr>
              <w:jc w:val="center"/>
              <w:rPr>
                <w:sz w:val="20"/>
                <w:szCs w:val="20"/>
              </w:rPr>
            </w:pPr>
            <w:r>
              <w:rPr>
                <w:sz w:val="20"/>
              </w:rPr>
              <w:t>-</w:t>
            </w:r>
          </w:p>
        </w:tc>
        <w:tc>
          <w:tcPr>
            <w:tcW w:w="641" w:type="pct"/>
            <w:hideMark/>
          </w:tcPr>
          <w:p w14:paraId="50763F05" w14:textId="77777777" w:rsidR="009F13B0" w:rsidRPr="009F13B0" w:rsidRDefault="009F13B0">
            <w:pPr>
              <w:jc w:val="center"/>
              <w:rPr>
                <w:sz w:val="20"/>
                <w:szCs w:val="20"/>
              </w:rPr>
            </w:pPr>
            <w:r>
              <w:rPr>
                <w:sz w:val="20"/>
              </w:rPr>
              <w:t>n/a</w:t>
            </w:r>
          </w:p>
        </w:tc>
        <w:tc>
          <w:tcPr>
            <w:tcW w:w="588" w:type="pct"/>
            <w:hideMark/>
          </w:tcPr>
          <w:p w14:paraId="635C7A55" w14:textId="77777777" w:rsidR="009F13B0" w:rsidRPr="009F13B0" w:rsidRDefault="009F13B0">
            <w:pPr>
              <w:jc w:val="center"/>
              <w:rPr>
                <w:sz w:val="20"/>
                <w:szCs w:val="20"/>
              </w:rPr>
            </w:pPr>
            <w:r>
              <w:rPr>
                <w:sz w:val="20"/>
              </w:rPr>
              <w:t>n/a</w:t>
            </w:r>
          </w:p>
        </w:tc>
      </w:tr>
      <w:tr w:rsidR="00C77AF7" w:rsidRPr="009F13B0" w14:paraId="41E39806" w14:textId="77777777" w:rsidTr="00BE1924">
        <w:tc>
          <w:tcPr>
            <w:tcW w:w="907" w:type="pct"/>
          </w:tcPr>
          <w:p w14:paraId="4E099878" w14:textId="77777777" w:rsidR="00C77AF7" w:rsidRDefault="00C77AF7">
            <w:pPr>
              <w:rPr>
                <w:sz w:val="20"/>
              </w:rPr>
            </w:pPr>
          </w:p>
        </w:tc>
        <w:tc>
          <w:tcPr>
            <w:tcW w:w="2863" w:type="pct"/>
          </w:tcPr>
          <w:p w14:paraId="612B19B8" w14:textId="77777777" w:rsidR="00C77AF7" w:rsidRDefault="00C77AF7">
            <w:pPr>
              <w:jc w:val="center"/>
              <w:rPr>
                <w:sz w:val="20"/>
              </w:rPr>
            </w:pPr>
          </w:p>
        </w:tc>
        <w:tc>
          <w:tcPr>
            <w:tcW w:w="641" w:type="pct"/>
          </w:tcPr>
          <w:p w14:paraId="4D8697C9" w14:textId="77777777" w:rsidR="00C77AF7" w:rsidRDefault="00C77AF7">
            <w:pPr>
              <w:jc w:val="center"/>
              <w:rPr>
                <w:sz w:val="20"/>
              </w:rPr>
            </w:pPr>
          </w:p>
        </w:tc>
        <w:tc>
          <w:tcPr>
            <w:tcW w:w="588" w:type="pct"/>
          </w:tcPr>
          <w:p w14:paraId="3F79E218" w14:textId="77777777" w:rsidR="00C77AF7" w:rsidRDefault="00C77AF7">
            <w:pPr>
              <w:jc w:val="center"/>
              <w:rPr>
                <w:sz w:val="20"/>
              </w:rPr>
            </w:pPr>
          </w:p>
        </w:tc>
      </w:tr>
      <w:tr w:rsidR="009F13B0" w:rsidRPr="009F13B0" w14:paraId="47811045" w14:textId="77777777" w:rsidTr="00BE1924">
        <w:tc>
          <w:tcPr>
            <w:tcW w:w="907" w:type="pct"/>
            <w:hideMark/>
          </w:tcPr>
          <w:p w14:paraId="104BA22C" w14:textId="77777777" w:rsidR="009F13B0" w:rsidRPr="009F13B0" w:rsidRDefault="009F13B0">
            <w:pPr>
              <w:rPr>
                <w:sz w:val="20"/>
                <w:szCs w:val="20"/>
              </w:rPr>
            </w:pPr>
            <w:r>
              <w:rPr>
                <w:sz w:val="20"/>
              </w:rPr>
              <w:t>Shtime</w:t>
            </w:r>
          </w:p>
        </w:tc>
        <w:tc>
          <w:tcPr>
            <w:tcW w:w="2863" w:type="pct"/>
            <w:hideMark/>
          </w:tcPr>
          <w:p w14:paraId="409934BF" w14:textId="77777777" w:rsidR="009F13B0" w:rsidRPr="009F13B0" w:rsidRDefault="009F13B0">
            <w:pPr>
              <w:jc w:val="center"/>
              <w:rPr>
                <w:sz w:val="20"/>
                <w:szCs w:val="20"/>
              </w:rPr>
            </w:pPr>
            <w:r>
              <w:rPr>
                <w:sz w:val="20"/>
              </w:rPr>
              <w:t>-</w:t>
            </w:r>
          </w:p>
        </w:tc>
        <w:tc>
          <w:tcPr>
            <w:tcW w:w="641" w:type="pct"/>
            <w:hideMark/>
          </w:tcPr>
          <w:p w14:paraId="50895728" w14:textId="77777777" w:rsidR="009F13B0" w:rsidRPr="009F13B0" w:rsidRDefault="009F13B0">
            <w:pPr>
              <w:jc w:val="center"/>
              <w:rPr>
                <w:sz w:val="20"/>
                <w:szCs w:val="20"/>
              </w:rPr>
            </w:pPr>
            <w:r>
              <w:rPr>
                <w:sz w:val="20"/>
              </w:rPr>
              <w:t>n/a</w:t>
            </w:r>
          </w:p>
        </w:tc>
        <w:tc>
          <w:tcPr>
            <w:tcW w:w="588" w:type="pct"/>
            <w:hideMark/>
          </w:tcPr>
          <w:p w14:paraId="3FE17638" w14:textId="77777777" w:rsidR="009F13B0" w:rsidRPr="009F13B0" w:rsidRDefault="009F13B0">
            <w:pPr>
              <w:jc w:val="center"/>
              <w:rPr>
                <w:sz w:val="20"/>
                <w:szCs w:val="20"/>
              </w:rPr>
            </w:pPr>
            <w:r>
              <w:rPr>
                <w:sz w:val="20"/>
              </w:rPr>
              <w:t>n/a</w:t>
            </w:r>
          </w:p>
        </w:tc>
      </w:tr>
      <w:tr w:rsidR="009F13B0" w:rsidRPr="009F13B0" w14:paraId="06785A9A" w14:textId="77777777" w:rsidTr="00BE1924">
        <w:tc>
          <w:tcPr>
            <w:tcW w:w="907" w:type="pct"/>
            <w:hideMark/>
          </w:tcPr>
          <w:p w14:paraId="3D59FD4F" w14:textId="77777777" w:rsidR="009F13B0" w:rsidRPr="009F13B0" w:rsidRDefault="009F13B0">
            <w:pPr>
              <w:rPr>
                <w:sz w:val="20"/>
                <w:szCs w:val="20"/>
              </w:rPr>
            </w:pPr>
            <w:r>
              <w:rPr>
                <w:sz w:val="20"/>
              </w:rPr>
              <w:t>Han i Elezit</w:t>
            </w:r>
          </w:p>
        </w:tc>
        <w:tc>
          <w:tcPr>
            <w:tcW w:w="2863" w:type="pct"/>
            <w:hideMark/>
          </w:tcPr>
          <w:p w14:paraId="40579C29" w14:textId="77777777" w:rsidR="009F13B0" w:rsidRPr="009F13B0" w:rsidRDefault="009F13B0">
            <w:pPr>
              <w:rPr>
                <w:sz w:val="20"/>
                <w:szCs w:val="20"/>
              </w:rPr>
            </w:pPr>
            <w:r>
              <w:rPr>
                <w:sz w:val="20"/>
              </w:rPr>
              <w:t>- SharrCem</w:t>
            </w:r>
          </w:p>
          <w:p w14:paraId="7C0EB046" w14:textId="77777777" w:rsidR="009F13B0" w:rsidRPr="009F13B0" w:rsidRDefault="009F13B0">
            <w:pPr>
              <w:rPr>
                <w:sz w:val="20"/>
                <w:szCs w:val="20"/>
              </w:rPr>
            </w:pPr>
            <w:r>
              <w:rPr>
                <w:sz w:val="20"/>
              </w:rPr>
              <w:t>- Gurthyes (1)</w:t>
            </w:r>
          </w:p>
          <w:p w14:paraId="5A8D7666" w14:textId="77777777" w:rsidR="009F13B0" w:rsidRPr="009F13B0" w:rsidRDefault="009F13B0">
            <w:pPr>
              <w:rPr>
                <w:sz w:val="20"/>
                <w:szCs w:val="20"/>
              </w:rPr>
            </w:pPr>
            <w:r>
              <w:rPr>
                <w:sz w:val="20"/>
              </w:rPr>
              <w:t>- Fabrika e gurores dhe betonit (1)</w:t>
            </w:r>
          </w:p>
          <w:p w14:paraId="00040266" w14:textId="77777777" w:rsidR="009F13B0" w:rsidRPr="009F13B0" w:rsidRDefault="009F13B0">
            <w:pPr>
              <w:rPr>
                <w:sz w:val="20"/>
                <w:szCs w:val="20"/>
              </w:rPr>
            </w:pPr>
            <w:r>
              <w:rPr>
                <w:sz w:val="20"/>
              </w:rPr>
              <w:t>- Fabrika e xehetarisë dhe mineraleve “ACHRO” (1)</w:t>
            </w:r>
          </w:p>
          <w:p w14:paraId="34DCA047" w14:textId="77777777" w:rsidR="009F13B0" w:rsidRPr="009F13B0" w:rsidRDefault="009F13B0">
            <w:pPr>
              <w:rPr>
                <w:sz w:val="20"/>
                <w:szCs w:val="20"/>
              </w:rPr>
            </w:pPr>
            <w:r>
              <w:rPr>
                <w:sz w:val="20"/>
              </w:rPr>
              <w:t>- Kosova Plast B</w:t>
            </w:r>
          </w:p>
        </w:tc>
        <w:tc>
          <w:tcPr>
            <w:tcW w:w="641" w:type="pct"/>
            <w:hideMark/>
          </w:tcPr>
          <w:p w14:paraId="0EFD977E" w14:textId="77777777" w:rsidR="009F13B0" w:rsidRPr="009F13B0" w:rsidRDefault="009F13B0">
            <w:pPr>
              <w:jc w:val="center"/>
              <w:rPr>
                <w:sz w:val="20"/>
                <w:szCs w:val="20"/>
              </w:rPr>
            </w:pPr>
            <w:r>
              <w:rPr>
                <w:sz w:val="20"/>
              </w:rPr>
              <w:t>244</w:t>
            </w:r>
          </w:p>
          <w:p w14:paraId="31A979F4" w14:textId="77777777" w:rsidR="009F13B0" w:rsidRPr="009F13B0" w:rsidRDefault="009F13B0">
            <w:pPr>
              <w:jc w:val="center"/>
              <w:rPr>
                <w:sz w:val="20"/>
                <w:szCs w:val="20"/>
              </w:rPr>
            </w:pPr>
            <w:r>
              <w:rPr>
                <w:sz w:val="20"/>
              </w:rPr>
              <w:t>15</w:t>
            </w:r>
          </w:p>
          <w:p w14:paraId="4DB8582C" w14:textId="77777777" w:rsidR="009F13B0" w:rsidRPr="009F13B0" w:rsidRDefault="009F13B0">
            <w:pPr>
              <w:jc w:val="center"/>
              <w:rPr>
                <w:sz w:val="20"/>
                <w:szCs w:val="20"/>
              </w:rPr>
            </w:pPr>
            <w:r>
              <w:rPr>
                <w:sz w:val="20"/>
              </w:rPr>
              <w:t>65</w:t>
            </w:r>
          </w:p>
          <w:p w14:paraId="341B7FF7" w14:textId="77777777" w:rsidR="009F13B0" w:rsidRPr="009F13B0" w:rsidRDefault="009F13B0">
            <w:pPr>
              <w:jc w:val="center"/>
              <w:rPr>
                <w:sz w:val="20"/>
                <w:szCs w:val="20"/>
              </w:rPr>
            </w:pPr>
            <w:r>
              <w:rPr>
                <w:sz w:val="20"/>
              </w:rPr>
              <w:t>22</w:t>
            </w:r>
          </w:p>
          <w:p w14:paraId="1E08FF26" w14:textId="77777777" w:rsidR="009F13B0" w:rsidRPr="009F13B0" w:rsidRDefault="009F13B0">
            <w:pPr>
              <w:jc w:val="center"/>
              <w:rPr>
                <w:sz w:val="20"/>
                <w:szCs w:val="20"/>
              </w:rPr>
            </w:pPr>
            <w:r>
              <w:rPr>
                <w:sz w:val="20"/>
              </w:rPr>
              <w:t>25</w:t>
            </w:r>
          </w:p>
        </w:tc>
        <w:tc>
          <w:tcPr>
            <w:tcW w:w="588" w:type="pct"/>
            <w:hideMark/>
          </w:tcPr>
          <w:p w14:paraId="5A31152B" w14:textId="77777777" w:rsidR="009F13B0" w:rsidRPr="009F13B0" w:rsidRDefault="009F13B0">
            <w:pPr>
              <w:jc w:val="center"/>
              <w:rPr>
                <w:sz w:val="20"/>
                <w:szCs w:val="20"/>
              </w:rPr>
            </w:pPr>
            <w:r>
              <w:rPr>
                <w:sz w:val="20"/>
              </w:rPr>
              <w:t>Të përziera komunale</w:t>
            </w:r>
          </w:p>
          <w:p w14:paraId="2805ED96" w14:textId="77777777" w:rsidR="009F13B0" w:rsidRPr="009F13B0" w:rsidRDefault="009F13B0">
            <w:pPr>
              <w:jc w:val="center"/>
              <w:rPr>
                <w:sz w:val="20"/>
                <w:szCs w:val="20"/>
              </w:rPr>
            </w:pPr>
          </w:p>
        </w:tc>
      </w:tr>
      <w:tr w:rsidR="009F13B0" w:rsidRPr="009F13B0" w14:paraId="7C0C4228" w14:textId="77777777" w:rsidTr="00BE1924">
        <w:tc>
          <w:tcPr>
            <w:tcW w:w="907" w:type="pct"/>
            <w:hideMark/>
          </w:tcPr>
          <w:p w14:paraId="523887E2" w14:textId="77777777" w:rsidR="009F13B0" w:rsidRPr="009F13B0" w:rsidRDefault="009F13B0">
            <w:pPr>
              <w:rPr>
                <w:sz w:val="20"/>
                <w:szCs w:val="20"/>
              </w:rPr>
            </w:pPr>
            <w:r>
              <w:rPr>
                <w:sz w:val="20"/>
              </w:rPr>
              <w:t>Shtërpcë</w:t>
            </w:r>
          </w:p>
        </w:tc>
        <w:tc>
          <w:tcPr>
            <w:tcW w:w="2863" w:type="pct"/>
            <w:hideMark/>
          </w:tcPr>
          <w:p w14:paraId="5DC1BCF2" w14:textId="77777777" w:rsidR="009F13B0" w:rsidRPr="009F13B0" w:rsidRDefault="009F13B0">
            <w:pPr>
              <w:jc w:val="center"/>
              <w:rPr>
                <w:sz w:val="20"/>
                <w:szCs w:val="20"/>
              </w:rPr>
            </w:pPr>
            <w:r>
              <w:rPr>
                <w:sz w:val="20"/>
              </w:rPr>
              <w:t>-</w:t>
            </w:r>
          </w:p>
        </w:tc>
        <w:tc>
          <w:tcPr>
            <w:tcW w:w="641" w:type="pct"/>
            <w:hideMark/>
          </w:tcPr>
          <w:p w14:paraId="6C7A7391" w14:textId="77777777" w:rsidR="009F13B0" w:rsidRPr="009F13B0" w:rsidRDefault="009F13B0">
            <w:pPr>
              <w:jc w:val="center"/>
              <w:rPr>
                <w:sz w:val="20"/>
                <w:szCs w:val="20"/>
              </w:rPr>
            </w:pPr>
            <w:r>
              <w:rPr>
                <w:sz w:val="20"/>
              </w:rPr>
              <w:t>n/a</w:t>
            </w:r>
          </w:p>
        </w:tc>
        <w:tc>
          <w:tcPr>
            <w:tcW w:w="588" w:type="pct"/>
            <w:hideMark/>
          </w:tcPr>
          <w:p w14:paraId="30B071D8" w14:textId="77777777" w:rsidR="009F13B0" w:rsidRPr="009F13B0" w:rsidRDefault="009F13B0">
            <w:pPr>
              <w:jc w:val="center"/>
              <w:rPr>
                <w:sz w:val="20"/>
                <w:szCs w:val="20"/>
              </w:rPr>
            </w:pPr>
            <w:r>
              <w:rPr>
                <w:sz w:val="20"/>
              </w:rPr>
              <w:t>n/a</w:t>
            </w:r>
          </w:p>
        </w:tc>
      </w:tr>
    </w:tbl>
    <w:p w14:paraId="7D52FECD" w14:textId="77777777" w:rsidR="009F13B0" w:rsidRPr="00DD7294" w:rsidRDefault="009F13B0" w:rsidP="009F13B0">
      <w:pPr>
        <w:spacing w:after="0" w:line="240" w:lineRule="auto"/>
      </w:pPr>
    </w:p>
    <w:p w14:paraId="7405EB7E" w14:textId="77777777" w:rsidR="009F13B0" w:rsidRDefault="009F13B0" w:rsidP="00372153">
      <w:pPr>
        <w:spacing w:after="0" w:line="240" w:lineRule="auto"/>
        <w:jc w:val="both"/>
      </w:pPr>
    </w:p>
    <w:p w14:paraId="222825B4" w14:textId="77777777" w:rsidR="009F13B0" w:rsidRPr="009F13B0" w:rsidRDefault="009F13B0" w:rsidP="006D470F">
      <w:pPr>
        <w:pStyle w:val="Heading3"/>
        <w:numPr>
          <w:ilvl w:val="2"/>
          <w:numId w:val="1"/>
        </w:numPr>
        <w:tabs>
          <w:tab w:val="left" w:pos="1260"/>
        </w:tabs>
        <w:ind w:hanging="360"/>
        <w:rPr>
          <w:sz w:val="22"/>
          <w:szCs w:val="22"/>
        </w:rPr>
      </w:pPr>
      <w:bookmarkStart w:id="95" w:name="_Toc185936605"/>
      <w:r>
        <w:rPr>
          <w:sz w:val="22"/>
        </w:rPr>
        <w:t>Turizmi</w:t>
      </w:r>
      <w:bookmarkEnd w:id="95"/>
    </w:p>
    <w:p w14:paraId="793B37A3" w14:textId="77777777" w:rsidR="009F13B0" w:rsidRDefault="009F13B0" w:rsidP="00372153">
      <w:pPr>
        <w:spacing w:after="0" w:line="240" w:lineRule="auto"/>
        <w:jc w:val="both"/>
      </w:pPr>
    </w:p>
    <w:p w14:paraId="6FD272D4" w14:textId="77777777" w:rsidR="009F13B0" w:rsidRDefault="009F13B0" w:rsidP="009F13B0">
      <w:pPr>
        <w:spacing w:after="0" w:line="240" w:lineRule="auto"/>
      </w:pPr>
      <w:r>
        <w:t>Statistikat e fundit zyrtare nga ASK për turizmin janë të vitit 2019. Numri i shtretërve të hoteleve dhe numri vjetor i vizitorëve në të dy rajonet janë paraqitur në tabelat e mëposhtme:</w:t>
      </w:r>
    </w:p>
    <w:p w14:paraId="778C30B7" w14:textId="77777777" w:rsidR="009F13B0" w:rsidRPr="00680962" w:rsidRDefault="009F13B0" w:rsidP="009F13B0">
      <w:pPr>
        <w:spacing w:after="0" w:line="240" w:lineRule="auto"/>
      </w:pPr>
    </w:p>
    <w:p w14:paraId="5835C681" w14:textId="77777777" w:rsidR="009F13B0" w:rsidRPr="00BE1924" w:rsidRDefault="00BE1924" w:rsidP="00BE1924">
      <w:pPr>
        <w:pStyle w:val="Caption"/>
        <w:spacing w:after="120"/>
        <w:rPr>
          <w:i w:val="0"/>
          <w:iCs w:val="0"/>
          <w:sz w:val="20"/>
          <w:szCs w:val="20"/>
        </w:rPr>
      </w:pPr>
      <w:bookmarkStart w:id="96" w:name="_Toc136347507"/>
      <w:bookmarkStart w:id="97" w:name="_Toc18593670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10</w:t>
      </w:r>
      <w:r w:rsidR="00E55065">
        <w:rPr>
          <w:i w:val="0"/>
          <w:sz w:val="20"/>
        </w:rPr>
        <w:fldChar w:fldCharType="end"/>
      </w:r>
      <w:r>
        <w:rPr>
          <w:i w:val="0"/>
          <w:sz w:val="20"/>
        </w:rPr>
        <w:t>. Numri i hoteleve, dhomave dhe shtretërve në të dy rajonet (të dhënat e ASK-së të vitit 2019)</w:t>
      </w:r>
      <w:bookmarkEnd w:id="96"/>
      <w:bookmarkEnd w:id="97"/>
    </w:p>
    <w:tbl>
      <w:tblPr>
        <w:tblStyle w:val="TableGrid4"/>
        <w:tblW w:w="5000" w:type="pct"/>
        <w:tblLook w:val="0420" w:firstRow="1" w:lastRow="0" w:firstColumn="0" w:lastColumn="0" w:noHBand="0" w:noVBand="1"/>
      </w:tblPr>
      <w:tblGrid>
        <w:gridCol w:w="3235"/>
        <w:gridCol w:w="2403"/>
        <w:gridCol w:w="1874"/>
        <w:gridCol w:w="1838"/>
      </w:tblGrid>
      <w:tr w:rsidR="00437AB3" w:rsidRPr="00437AB3" w14:paraId="59E9F0E3" w14:textId="77777777" w:rsidTr="00BE1924">
        <w:tc>
          <w:tcPr>
            <w:tcW w:w="1730" w:type="pct"/>
            <w:vMerge w:val="restart"/>
            <w:shd w:val="clear" w:color="auto" w:fill="365F91" w:themeFill="accent1" w:themeFillShade="BF"/>
            <w:hideMark/>
          </w:tcPr>
          <w:p w14:paraId="220D1D9B" w14:textId="77777777" w:rsidR="009F13B0" w:rsidRPr="00BE1924" w:rsidRDefault="009F13B0" w:rsidP="009F13B0">
            <w:pPr>
              <w:rPr>
                <w:b/>
                <w:bCs/>
                <w:color w:val="FFFFFF" w:themeColor="background1"/>
                <w:sz w:val="20"/>
                <w:szCs w:val="20"/>
              </w:rPr>
            </w:pPr>
            <w:r>
              <w:rPr>
                <w:b/>
                <w:color w:val="FFFFFF" w:themeColor="background1"/>
                <w:sz w:val="20"/>
              </w:rPr>
              <w:t>Rajoni</w:t>
            </w:r>
          </w:p>
        </w:tc>
        <w:tc>
          <w:tcPr>
            <w:tcW w:w="3270" w:type="pct"/>
            <w:gridSpan w:val="3"/>
            <w:shd w:val="clear" w:color="auto" w:fill="365F91" w:themeFill="accent1" w:themeFillShade="BF"/>
            <w:hideMark/>
          </w:tcPr>
          <w:p w14:paraId="6C357582" w14:textId="77777777" w:rsidR="009F13B0" w:rsidRPr="00BE1924" w:rsidRDefault="009F13B0" w:rsidP="009F13B0">
            <w:pPr>
              <w:jc w:val="center"/>
              <w:rPr>
                <w:b/>
                <w:bCs/>
                <w:color w:val="FFFFFF" w:themeColor="background1"/>
                <w:sz w:val="20"/>
                <w:szCs w:val="20"/>
              </w:rPr>
            </w:pPr>
            <w:r>
              <w:rPr>
                <w:b/>
                <w:color w:val="FFFFFF" w:themeColor="background1"/>
                <w:sz w:val="20"/>
              </w:rPr>
              <w:t>Numri i shtretërve 2019</w:t>
            </w:r>
          </w:p>
        </w:tc>
      </w:tr>
      <w:tr w:rsidR="00437AB3" w:rsidRPr="00437AB3" w14:paraId="6A3C069E" w14:textId="77777777" w:rsidTr="00BE1924">
        <w:tc>
          <w:tcPr>
            <w:tcW w:w="1730" w:type="pct"/>
            <w:vMerge/>
            <w:shd w:val="clear" w:color="auto" w:fill="365F91" w:themeFill="accent1" w:themeFillShade="BF"/>
            <w:hideMark/>
          </w:tcPr>
          <w:p w14:paraId="7ECB2D9F" w14:textId="77777777" w:rsidR="009F13B0" w:rsidRPr="00BE1924" w:rsidRDefault="009F13B0" w:rsidP="009F13B0">
            <w:pPr>
              <w:rPr>
                <w:color w:val="FFFFFF" w:themeColor="background1"/>
                <w:sz w:val="20"/>
                <w:szCs w:val="20"/>
              </w:rPr>
            </w:pPr>
          </w:p>
        </w:tc>
        <w:tc>
          <w:tcPr>
            <w:tcW w:w="1285" w:type="pct"/>
            <w:shd w:val="clear" w:color="auto" w:fill="365F91" w:themeFill="accent1" w:themeFillShade="BF"/>
            <w:hideMark/>
          </w:tcPr>
          <w:p w14:paraId="53A221F3" w14:textId="77777777" w:rsidR="009F13B0" w:rsidRPr="00BE1924" w:rsidRDefault="009F13B0" w:rsidP="009F13B0">
            <w:pPr>
              <w:jc w:val="center"/>
              <w:rPr>
                <w:b/>
                <w:bCs/>
                <w:color w:val="FFFFFF" w:themeColor="background1"/>
                <w:sz w:val="20"/>
                <w:szCs w:val="20"/>
              </w:rPr>
            </w:pPr>
            <w:r>
              <w:rPr>
                <w:b/>
                <w:color w:val="FFFFFF" w:themeColor="background1"/>
                <w:sz w:val="20"/>
              </w:rPr>
              <w:t>Numri i hoteleve</w:t>
            </w:r>
          </w:p>
        </w:tc>
        <w:tc>
          <w:tcPr>
            <w:tcW w:w="1002" w:type="pct"/>
            <w:shd w:val="clear" w:color="auto" w:fill="365F91" w:themeFill="accent1" w:themeFillShade="BF"/>
            <w:hideMark/>
          </w:tcPr>
          <w:p w14:paraId="0DFD446B" w14:textId="77777777" w:rsidR="009F13B0" w:rsidRPr="00BE1924" w:rsidRDefault="009F13B0" w:rsidP="009F13B0">
            <w:pPr>
              <w:jc w:val="center"/>
              <w:rPr>
                <w:b/>
                <w:bCs/>
                <w:color w:val="FFFFFF" w:themeColor="background1"/>
                <w:sz w:val="20"/>
                <w:szCs w:val="20"/>
              </w:rPr>
            </w:pPr>
            <w:r>
              <w:rPr>
                <w:b/>
                <w:color w:val="FFFFFF" w:themeColor="background1"/>
                <w:sz w:val="20"/>
              </w:rPr>
              <w:t>Dhomat</w:t>
            </w:r>
          </w:p>
        </w:tc>
        <w:tc>
          <w:tcPr>
            <w:tcW w:w="983" w:type="pct"/>
            <w:shd w:val="clear" w:color="auto" w:fill="365F91" w:themeFill="accent1" w:themeFillShade="BF"/>
            <w:hideMark/>
          </w:tcPr>
          <w:p w14:paraId="483667E1" w14:textId="77777777" w:rsidR="009F13B0" w:rsidRPr="00BE1924" w:rsidRDefault="009F13B0" w:rsidP="009F13B0">
            <w:pPr>
              <w:jc w:val="center"/>
              <w:rPr>
                <w:b/>
                <w:bCs/>
                <w:color w:val="FFFFFF" w:themeColor="background1"/>
                <w:sz w:val="20"/>
                <w:szCs w:val="20"/>
              </w:rPr>
            </w:pPr>
            <w:r>
              <w:rPr>
                <w:b/>
                <w:color w:val="FFFFFF" w:themeColor="background1"/>
                <w:sz w:val="20"/>
              </w:rPr>
              <w:t>Shtretër</w:t>
            </w:r>
          </w:p>
        </w:tc>
      </w:tr>
      <w:tr w:rsidR="00437AB3" w:rsidRPr="00437AB3" w14:paraId="6A807F7B" w14:textId="77777777" w:rsidTr="00437AB3">
        <w:tc>
          <w:tcPr>
            <w:tcW w:w="1730" w:type="pct"/>
          </w:tcPr>
          <w:p w14:paraId="1BD6BA1C" w14:textId="77777777" w:rsidR="009F13B0" w:rsidRPr="009F13B0" w:rsidRDefault="009F13B0" w:rsidP="009F13B0">
            <w:pPr>
              <w:rPr>
                <w:sz w:val="20"/>
                <w:szCs w:val="20"/>
              </w:rPr>
            </w:pPr>
            <w:r>
              <w:rPr>
                <w:sz w:val="20"/>
              </w:rPr>
              <w:t>RAJONI I GJILANIT</w:t>
            </w:r>
          </w:p>
        </w:tc>
        <w:tc>
          <w:tcPr>
            <w:tcW w:w="1285" w:type="pct"/>
          </w:tcPr>
          <w:p w14:paraId="17AE8E6E" w14:textId="77777777" w:rsidR="009F13B0" w:rsidRPr="009F13B0" w:rsidRDefault="009F13B0" w:rsidP="009F13B0">
            <w:pPr>
              <w:jc w:val="center"/>
              <w:rPr>
                <w:sz w:val="20"/>
                <w:szCs w:val="20"/>
              </w:rPr>
            </w:pPr>
            <w:r>
              <w:rPr>
                <w:sz w:val="20"/>
              </w:rPr>
              <w:t>34</w:t>
            </w:r>
          </w:p>
        </w:tc>
        <w:tc>
          <w:tcPr>
            <w:tcW w:w="1002" w:type="pct"/>
          </w:tcPr>
          <w:p w14:paraId="1E9AC5AA" w14:textId="77777777" w:rsidR="009F13B0" w:rsidRPr="009F13B0" w:rsidRDefault="009F13B0" w:rsidP="009F13B0">
            <w:pPr>
              <w:jc w:val="center"/>
              <w:rPr>
                <w:sz w:val="20"/>
                <w:szCs w:val="20"/>
              </w:rPr>
            </w:pPr>
            <w:r>
              <w:rPr>
                <w:sz w:val="20"/>
              </w:rPr>
              <w:t>472</w:t>
            </w:r>
          </w:p>
        </w:tc>
        <w:tc>
          <w:tcPr>
            <w:tcW w:w="983" w:type="pct"/>
          </w:tcPr>
          <w:p w14:paraId="329DCAF9" w14:textId="77777777" w:rsidR="009F13B0" w:rsidRPr="009F13B0" w:rsidRDefault="009F13B0" w:rsidP="009F13B0">
            <w:pPr>
              <w:jc w:val="center"/>
              <w:rPr>
                <w:b/>
                <w:bCs/>
                <w:sz w:val="20"/>
                <w:szCs w:val="20"/>
              </w:rPr>
            </w:pPr>
            <w:r>
              <w:rPr>
                <w:sz w:val="20"/>
              </w:rPr>
              <w:t>699</w:t>
            </w:r>
          </w:p>
        </w:tc>
      </w:tr>
      <w:tr w:rsidR="00437AB3" w:rsidRPr="00437AB3" w14:paraId="28BEF65D" w14:textId="77777777" w:rsidTr="00437AB3">
        <w:tc>
          <w:tcPr>
            <w:tcW w:w="1730" w:type="pct"/>
          </w:tcPr>
          <w:p w14:paraId="5EA78765" w14:textId="77777777" w:rsidR="009F13B0" w:rsidRPr="009F13B0" w:rsidRDefault="009F13B0" w:rsidP="009F13B0">
            <w:pPr>
              <w:rPr>
                <w:sz w:val="20"/>
                <w:szCs w:val="20"/>
              </w:rPr>
            </w:pPr>
            <w:r>
              <w:rPr>
                <w:sz w:val="20"/>
              </w:rPr>
              <w:t>RAJONI I FERIZAJT</w:t>
            </w:r>
          </w:p>
        </w:tc>
        <w:tc>
          <w:tcPr>
            <w:tcW w:w="1285" w:type="pct"/>
          </w:tcPr>
          <w:p w14:paraId="5C02153E" w14:textId="77777777" w:rsidR="009F13B0" w:rsidRPr="009F13B0" w:rsidRDefault="009F13B0" w:rsidP="009F13B0">
            <w:pPr>
              <w:jc w:val="center"/>
              <w:rPr>
                <w:sz w:val="20"/>
                <w:szCs w:val="20"/>
              </w:rPr>
            </w:pPr>
            <w:r>
              <w:rPr>
                <w:sz w:val="20"/>
              </w:rPr>
              <w:t>62</w:t>
            </w:r>
          </w:p>
        </w:tc>
        <w:tc>
          <w:tcPr>
            <w:tcW w:w="1002" w:type="pct"/>
          </w:tcPr>
          <w:p w14:paraId="56F5C669" w14:textId="77777777" w:rsidR="009F13B0" w:rsidRPr="009F13B0" w:rsidRDefault="009F13B0" w:rsidP="009F13B0">
            <w:pPr>
              <w:jc w:val="center"/>
              <w:rPr>
                <w:sz w:val="20"/>
                <w:szCs w:val="20"/>
              </w:rPr>
            </w:pPr>
            <w:r>
              <w:rPr>
                <w:sz w:val="20"/>
              </w:rPr>
              <w:t>797</w:t>
            </w:r>
          </w:p>
        </w:tc>
        <w:tc>
          <w:tcPr>
            <w:tcW w:w="983" w:type="pct"/>
          </w:tcPr>
          <w:p w14:paraId="2DC990A6" w14:textId="77777777" w:rsidR="009F13B0" w:rsidRPr="009F13B0" w:rsidRDefault="009F13B0" w:rsidP="009F13B0">
            <w:pPr>
              <w:jc w:val="center"/>
              <w:rPr>
                <w:sz w:val="20"/>
                <w:szCs w:val="20"/>
              </w:rPr>
            </w:pPr>
            <w:r>
              <w:rPr>
                <w:sz w:val="20"/>
              </w:rPr>
              <w:t>1,029</w:t>
            </w:r>
          </w:p>
        </w:tc>
      </w:tr>
      <w:tr w:rsidR="00437AB3" w:rsidRPr="00437AB3" w14:paraId="025C85F6" w14:textId="77777777" w:rsidTr="00437AB3">
        <w:tc>
          <w:tcPr>
            <w:tcW w:w="1730" w:type="pct"/>
          </w:tcPr>
          <w:p w14:paraId="40FE2141" w14:textId="77777777" w:rsidR="009F13B0" w:rsidRPr="009F13B0" w:rsidRDefault="009F13B0" w:rsidP="009F13B0">
            <w:pPr>
              <w:rPr>
                <w:b/>
                <w:bCs/>
                <w:sz w:val="20"/>
                <w:szCs w:val="20"/>
              </w:rPr>
            </w:pPr>
            <w:r>
              <w:rPr>
                <w:b/>
                <w:sz w:val="20"/>
              </w:rPr>
              <w:t>TOTALI NË TË DY RAJONET</w:t>
            </w:r>
          </w:p>
        </w:tc>
        <w:tc>
          <w:tcPr>
            <w:tcW w:w="1285" w:type="pct"/>
          </w:tcPr>
          <w:p w14:paraId="704EA1C9" w14:textId="77777777" w:rsidR="009F13B0" w:rsidRPr="009F13B0" w:rsidRDefault="009F13B0" w:rsidP="009F13B0">
            <w:pPr>
              <w:jc w:val="center"/>
              <w:rPr>
                <w:sz w:val="20"/>
                <w:szCs w:val="20"/>
              </w:rPr>
            </w:pPr>
          </w:p>
        </w:tc>
        <w:tc>
          <w:tcPr>
            <w:tcW w:w="1002" w:type="pct"/>
          </w:tcPr>
          <w:p w14:paraId="13A1A0CC" w14:textId="77777777" w:rsidR="009F13B0" w:rsidRPr="009F13B0" w:rsidRDefault="009F13B0" w:rsidP="009F13B0">
            <w:pPr>
              <w:jc w:val="center"/>
              <w:rPr>
                <w:sz w:val="20"/>
                <w:szCs w:val="20"/>
              </w:rPr>
            </w:pPr>
          </w:p>
        </w:tc>
        <w:tc>
          <w:tcPr>
            <w:tcW w:w="983" w:type="pct"/>
          </w:tcPr>
          <w:p w14:paraId="3AA2607E" w14:textId="77777777" w:rsidR="009F13B0" w:rsidRPr="009F13B0" w:rsidRDefault="009F13B0" w:rsidP="009F13B0">
            <w:pPr>
              <w:jc w:val="center"/>
              <w:rPr>
                <w:sz w:val="20"/>
                <w:szCs w:val="20"/>
              </w:rPr>
            </w:pPr>
          </w:p>
        </w:tc>
      </w:tr>
    </w:tbl>
    <w:p w14:paraId="328BED15" w14:textId="77777777" w:rsidR="009F13B0" w:rsidRPr="00680962" w:rsidRDefault="009F13B0" w:rsidP="009F13B0">
      <w:pPr>
        <w:keepNext/>
        <w:spacing w:after="0" w:line="240" w:lineRule="auto"/>
        <w:rPr>
          <w:i/>
          <w:iCs/>
          <w:color w:val="44546A"/>
          <w:lang w:val="es-ES"/>
        </w:rPr>
      </w:pPr>
    </w:p>
    <w:p w14:paraId="3D1319BF" w14:textId="77777777" w:rsidR="009F13B0" w:rsidRPr="00BE1924" w:rsidRDefault="00BE1924" w:rsidP="00BE1924">
      <w:pPr>
        <w:pStyle w:val="Caption"/>
        <w:spacing w:after="120"/>
        <w:rPr>
          <w:i w:val="0"/>
          <w:iCs w:val="0"/>
          <w:sz w:val="20"/>
          <w:szCs w:val="20"/>
        </w:rPr>
      </w:pPr>
      <w:bookmarkStart w:id="98" w:name="_Toc136347508"/>
      <w:bookmarkStart w:id="99" w:name="_Toc18593670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11</w:t>
      </w:r>
      <w:r w:rsidR="00E55065">
        <w:rPr>
          <w:i w:val="0"/>
          <w:sz w:val="20"/>
        </w:rPr>
        <w:fldChar w:fldCharType="end"/>
      </w:r>
      <w:r>
        <w:rPr>
          <w:i w:val="0"/>
          <w:sz w:val="20"/>
        </w:rPr>
        <w:t>. Numri i vizitorëve dhe netëve me vizitorë në të dy rajonet (të dhënat e ASK-së të vitit 2019)</w:t>
      </w:r>
      <w:bookmarkEnd w:id="98"/>
      <w:bookmarkEnd w:id="99"/>
    </w:p>
    <w:tbl>
      <w:tblPr>
        <w:tblStyle w:val="TableGrid4"/>
        <w:tblW w:w="5000" w:type="pct"/>
        <w:tblLook w:val="0420" w:firstRow="1" w:lastRow="0" w:firstColumn="0" w:lastColumn="0" w:noHBand="0" w:noVBand="1"/>
      </w:tblPr>
      <w:tblGrid>
        <w:gridCol w:w="3235"/>
        <w:gridCol w:w="2403"/>
        <w:gridCol w:w="1874"/>
        <w:gridCol w:w="1838"/>
      </w:tblGrid>
      <w:tr w:rsidR="00437AB3" w:rsidRPr="00437AB3" w14:paraId="3414C5D3" w14:textId="77777777" w:rsidTr="00BE1924">
        <w:tc>
          <w:tcPr>
            <w:tcW w:w="1730" w:type="pct"/>
            <w:vMerge w:val="restart"/>
            <w:shd w:val="clear" w:color="auto" w:fill="365F91" w:themeFill="accent1" w:themeFillShade="BF"/>
            <w:hideMark/>
          </w:tcPr>
          <w:p w14:paraId="20CF7A12" w14:textId="77777777" w:rsidR="009F13B0" w:rsidRPr="00BE1924" w:rsidRDefault="009F13B0" w:rsidP="009F13B0">
            <w:pPr>
              <w:rPr>
                <w:b/>
                <w:bCs/>
                <w:color w:val="FFFFFF" w:themeColor="background1"/>
                <w:sz w:val="20"/>
                <w:szCs w:val="20"/>
              </w:rPr>
            </w:pPr>
            <w:r>
              <w:rPr>
                <w:b/>
                <w:color w:val="FFFFFF" w:themeColor="background1"/>
                <w:sz w:val="20"/>
              </w:rPr>
              <w:t>Rajoni</w:t>
            </w:r>
          </w:p>
        </w:tc>
        <w:tc>
          <w:tcPr>
            <w:tcW w:w="3270" w:type="pct"/>
            <w:gridSpan w:val="3"/>
            <w:shd w:val="clear" w:color="auto" w:fill="365F91" w:themeFill="accent1" w:themeFillShade="BF"/>
            <w:hideMark/>
          </w:tcPr>
          <w:p w14:paraId="528ADB88" w14:textId="77777777" w:rsidR="009F13B0" w:rsidRPr="00BE1924" w:rsidRDefault="009F13B0" w:rsidP="009F13B0">
            <w:pPr>
              <w:jc w:val="center"/>
              <w:rPr>
                <w:b/>
                <w:bCs/>
                <w:color w:val="FFFFFF" w:themeColor="background1"/>
                <w:sz w:val="20"/>
                <w:szCs w:val="20"/>
              </w:rPr>
            </w:pPr>
            <w:r>
              <w:rPr>
                <w:b/>
                <w:color w:val="FFFFFF" w:themeColor="background1"/>
                <w:sz w:val="20"/>
              </w:rPr>
              <w:t>Vizitorët dhe netët e kaluara 2019</w:t>
            </w:r>
          </w:p>
        </w:tc>
      </w:tr>
      <w:tr w:rsidR="00437AB3" w:rsidRPr="00437AB3" w14:paraId="1F6209DA" w14:textId="77777777" w:rsidTr="00BE1924">
        <w:tc>
          <w:tcPr>
            <w:tcW w:w="1730" w:type="pct"/>
            <w:vMerge/>
            <w:shd w:val="clear" w:color="auto" w:fill="365F91" w:themeFill="accent1" w:themeFillShade="BF"/>
            <w:hideMark/>
          </w:tcPr>
          <w:p w14:paraId="1BF60C31" w14:textId="77777777" w:rsidR="009F13B0" w:rsidRPr="00BE1924" w:rsidRDefault="009F13B0" w:rsidP="009F13B0">
            <w:pPr>
              <w:rPr>
                <w:color w:val="FFFFFF" w:themeColor="background1"/>
                <w:sz w:val="20"/>
                <w:szCs w:val="20"/>
              </w:rPr>
            </w:pPr>
          </w:p>
        </w:tc>
        <w:tc>
          <w:tcPr>
            <w:tcW w:w="1285" w:type="pct"/>
            <w:shd w:val="clear" w:color="auto" w:fill="365F91" w:themeFill="accent1" w:themeFillShade="BF"/>
            <w:hideMark/>
          </w:tcPr>
          <w:p w14:paraId="493E73CA" w14:textId="77777777" w:rsidR="009F13B0" w:rsidRPr="00BE1924" w:rsidRDefault="009F13B0" w:rsidP="009F13B0">
            <w:pPr>
              <w:jc w:val="center"/>
              <w:rPr>
                <w:b/>
                <w:bCs/>
                <w:color w:val="FFFFFF" w:themeColor="background1"/>
                <w:sz w:val="20"/>
                <w:szCs w:val="20"/>
              </w:rPr>
            </w:pPr>
            <w:r>
              <w:rPr>
                <w:b/>
                <w:color w:val="FFFFFF" w:themeColor="background1"/>
                <w:sz w:val="20"/>
              </w:rPr>
              <w:t>Numri i vizitorëve</w:t>
            </w:r>
          </w:p>
        </w:tc>
        <w:tc>
          <w:tcPr>
            <w:tcW w:w="1002" w:type="pct"/>
            <w:shd w:val="clear" w:color="auto" w:fill="365F91" w:themeFill="accent1" w:themeFillShade="BF"/>
            <w:hideMark/>
          </w:tcPr>
          <w:p w14:paraId="7BECEADD" w14:textId="77777777" w:rsidR="009F13B0" w:rsidRPr="00BE1924" w:rsidRDefault="009F13B0" w:rsidP="009F13B0">
            <w:pPr>
              <w:jc w:val="center"/>
              <w:rPr>
                <w:b/>
                <w:bCs/>
                <w:color w:val="FFFFFF" w:themeColor="background1"/>
                <w:sz w:val="20"/>
                <w:szCs w:val="20"/>
              </w:rPr>
            </w:pPr>
            <w:r>
              <w:rPr>
                <w:b/>
                <w:color w:val="FFFFFF" w:themeColor="background1"/>
                <w:sz w:val="20"/>
              </w:rPr>
              <w:t>Netë</w:t>
            </w:r>
          </w:p>
        </w:tc>
        <w:tc>
          <w:tcPr>
            <w:tcW w:w="983" w:type="pct"/>
            <w:shd w:val="clear" w:color="auto" w:fill="365F91" w:themeFill="accent1" w:themeFillShade="BF"/>
            <w:hideMark/>
          </w:tcPr>
          <w:p w14:paraId="4AFB225C" w14:textId="77777777" w:rsidR="009F13B0" w:rsidRPr="00BE1924" w:rsidRDefault="009F13B0" w:rsidP="009F13B0">
            <w:pPr>
              <w:jc w:val="center"/>
              <w:rPr>
                <w:b/>
                <w:bCs/>
                <w:color w:val="FFFFFF" w:themeColor="background1"/>
                <w:sz w:val="20"/>
                <w:szCs w:val="20"/>
              </w:rPr>
            </w:pPr>
          </w:p>
        </w:tc>
      </w:tr>
      <w:tr w:rsidR="00437AB3" w:rsidRPr="00437AB3" w14:paraId="0AB68851" w14:textId="77777777" w:rsidTr="00437AB3">
        <w:tc>
          <w:tcPr>
            <w:tcW w:w="1730" w:type="pct"/>
          </w:tcPr>
          <w:p w14:paraId="0F20AF4A" w14:textId="77777777" w:rsidR="009F13B0" w:rsidRPr="009F13B0" w:rsidRDefault="009F13B0" w:rsidP="009F13B0">
            <w:pPr>
              <w:rPr>
                <w:sz w:val="20"/>
                <w:szCs w:val="20"/>
              </w:rPr>
            </w:pPr>
            <w:r>
              <w:rPr>
                <w:sz w:val="20"/>
              </w:rPr>
              <w:t>RAJONI I GJILANIT</w:t>
            </w:r>
          </w:p>
        </w:tc>
        <w:tc>
          <w:tcPr>
            <w:tcW w:w="1285" w:type="pct"/>
          </w:tcPr>
          <w:p w14:paraId="73F15B1C" w14:textId="77777777" w:rsidR="009F13B0" w:rsidRPr="009F13B0" w:rsidRDefault="009F13B0" w:rsidP="009F13B0">
            <w:pPr>
              <w:jc w:val="center"/>
              <w:rPr>
                <w:sz w:val="20"/>
                <w:szCs w:val="20"/>
              </w:rPr>
            </w:pPr>
            <w:r>
              <w:rPr>
                <w:sz w:val="20"/>
              </w:rPr>
              <w:t>8,507</w:t>
            </w:r>
          </w:p>
        </w:tc>
        <w:tc>
          <w:tcPr>
            <w:tcW w:w="1002" w:type="pct"/>
          </w:tcPr>
          <w:p w14:paraId="0D4127FA" w14:textId="77777777" w:rsidR="009F13B0" w:rsidRPr="009F13B0" w:rsidRDefault="009F13B0" w:rsidP="009F13B0">
            <w:pPr>
              <w:jc w:val="center"/>
              <w:rPr>
                <w:sz w:val="20"/>
                <w:szCs w:val="20"/>
              </w:rPr>
            </w:pPr>
            <w:r>
              <w:rPr>
                <w:sz w:val="20"/>
              </w:rPr>
              <w:t>10,789</w:t>
            </w:r>
          </w:p>
        </w:tc>
        <w:tc>
          <w:tcPr>
            <w:tcW w:w="983" w:type="pct"/>
          </w:tcPr>
          <w:p w14:paraId="17A75D64" w14:textId="77777777" w:rsidR="009F13B0" w:rsidRPr="009F13B0" w:rsidRDefault="009F13B0" w:rsidP="009F13B0">
            <w:pPr>
              <w:jc w:val="center"/>
              <w:rPr>
                <w:b/>
                <w:bCs/>
                <w:sz w:val="20"/>
                <w:szCs w:val="20"/>
              </w:rPr>
            </w:pPr>
          </w:p>
        </w:tc>
      </w:tr>
      <w:tr w:rsidR="00437AB3" w:rsidRPr="00437AB3" w14:paraId="3DB52D80" w14:textId="77777777" w:rsidTr="00437AB3">
        <w:tc>
          <w:tcPr>
            <w:tcW w:w="1730" w:type="pct"/>
          </w:tcPr>
          <w:p w14:paraId="17984DBD" w14:textId="77777777" w:rsidR="009F13B0" w:rsidRPr="009F13B0" w:rsidRDefault="009F13B0" w:rsidP="009F13B0">
            <w:pPr>
              <w:rPr>
                <w:sz w:val="20"/>
                <w:szCs w:val="20"/>
              </w:rPr>
            </w:pPr>
            <w:r>
              <w:rPr>
                <w:sz w:val="20"/>
              </w:rPr>
              <w:t>RAJONI I FERIZAJT</w:t>
            </w:r>
          </w:p>
        </w:tc>
        <w:tc>
          <w:tcPr>
            <w:tcW w:w="1285" w:type="pct"/>
          </w:tcPr>
          <w:p w14:paraId="48EB1BFC" w14:textId="77777777" w:rsidR="009F13B0" w:rsidRPr="009F13B0" w:rsidRDefault="009F13B0" w:rsidP="009F13B0">
            <w:pPr>
              <w:jc w:val="center"/>
              <w:rPr>
                <w:sz w:val="20"/>
                <w:szCs w:val="20"/>
              </w:rPr>
            </w:pPr>
            <w:r>
              <w:rPr>
                <w:sz w:val="20"/>
              </w:rPr>
              <w:t>12,069</w:t>
            </w:r>
          </w:p>
        </w:tc>
        <w:tc>
          <w:tcPr>
            <w:tcW w:w="1002" w:type="pct"/>
          </w:tcPr>
          <w:p w14:paraId="7E9D6198" w14:textId="77777777" w:rsidR="009F13B0" w:rsidRPr="009F13B0" w:rsidRDefault="009F13B0" w:rsidP="009F13B0">
            <w:pPr>
              <w:jc w:val="center"/>
              <w:rPr>
                <w:sz w:val="20"/>
                <w:szCs w:val="20"/>
              </w:rPr>
            </w:pPr>
            <w:r>
              <w:rPr>
                <w:sz w:val="20"/>
              </w:rPr>
              <w:t>17,549</w:t>
            </w:r>
          </w:p>
        </w:tc>
        <w:tc>
          <w:tcPr>
            <w:tcW w:w="983" w:type="pct"/>
          </w:tcPr>
          <w:p w14:paraId="76B5F642" w14:textId="77777777" w:rsidR="009F13B0" w:rsidRPr="009F13B0" w:rsidRDefault="009F13B0" w:rsidP="009F13B0">
            <w:pPr>
              <w:jc w:val="center"/>
              <w:rPr>
                <w:sz w:val="20"/>
                <w:szCs w:val="20"/>
              </w:rPr>
            </w:pPr>
          </w:p>
        </w:tc>
      </w:tr>
      <w:tr w:rsidR="00437AB3" w:rsidRPr="00437AB3" w14:paraId="3C6B96A7" w14:textId="77777777" w:rsidTr="00437AB3">
        <w:tc>
          <w:tcPr>
            <w:tcW w:w="1730" w:type="pct"/>
          </w:tcPr>
          <w:p w14:paraId="6A9F5426" w14:textId="77777777" w:rsidR="009F13B0" w:rsidRPr="009F13B0" w:rsidRDefault="009F13B0" w:rsidP="009F13B0">
            <w:pPr>
              <w:rPr>
                <w:b/>
                <w:bCs/>
                <w:sz w:val="20"/>
                <w:szCs w:val="20"/>
              </w:rPr>
            </w:pPr>
            <w:r>
              <w:rPr>
                <w:b/>
                <w:sz w:val="20"/>
              </w:rPr>
              <w:t>TOTALI NË TË DY RAJONET</w:t>
            </w:r>
          </w:p>
        </w:tc>
        <w:tc>
          <w:tcPr>
            <w:tcW w:w="1285" w:type="pct"/>
          </w:tcPr>
          <w:p w14:paraId="7D6C2F09" w14:textId="77777777" w:rsidR="009F13B0" w:rsidRPr="009F13B0" w:rsidRDefault="009F13B0" w:rsidP="009F13B0">
            <w:pPr>
              <w:jc w:val="center"/>
              <w:rPr>
                <w:sz w:val="20"/>
                <w:szCs w:val="20"/>
              </w:rPr>
            </w:pPr>
          </w:p>
        </w:tc>
        <w:tc>
          <w:tcPr>
            <w:tcW w:w="1002" w:type="pct"/>
          </w:tcPr>
          <w:p w14:paraId="3A55686D" w14:textId="77777777" w:rsidR="009F13B0" w:rsidRPr="009F13B0" w:rsidRDefault="009F13B0" w:rsidP="009F13B0">
            <w:pPr>
              <w:jc w:val="center"/>
              <w:rPr>
                <w:sz w:val="20"/>
                <w:szCs w:val="20"/>
              </w:rPr>
            </w:pPr>
          </w:p>
        </w:tc>
        <w:tc>
          <w:tcPr>
            <w:tcW w:w="983" w:type="pct"/>
          </w:tcPr>
          <w:p w14:paraId="7993F6AF" w14:textId="77777777" w:rsidR="009F13B0" w:rsidRPr="009F13B0" w:rsidRDefault="009F13B0" w:rsidP="009F13B0">
            <w:pPr>
              <w:jc w:val="center"/>
              <w:rPr>
                <w:sz w:val="20"/>
                <w:szCs w:val="20"/>
              </w:rPr>
            </w:pPr>
          </w:p>
        </w:tc>
      </w:tr>
    </w:tbl>
    <w:p w14:paraId="067F60E9" w14:textId="77777777" w:rsidR="009F13B0" w:rsidRPr="00680962" w:rsidRDefault="009F13B0" w:rsidP="009F13B0">
      <w:pPr>
        <w:spacing w:after="0" w:line="240" w:lineRule="auto"/>
        <w:rPr>
          <w:i/>
          <w:iCs/>
          <w:color w:val="44546A"/>
          <w:lang w:val="es-ES"/>
        </w:rPr>
      </w:pPr>
    </w:p>
    <w:p w14:paraId="5FB56EC2" w14:textId="77777777" w:rsidR="009F13B0" w:rsidRPr="00BE1924" w:rsidRDefault="00BE1924" w:rsidP="00BE1924">
      <w:pPr>
        <w:pStyle w:val="Caption"/>
        <w:spacing w:after="120"/>
        <w:rPr>
          <w:i w:val="0"/>
          <w:iCs w:val="0"/>
          <w:sz w:val="20"/>
          <w:szCs w:val="20"/>
        </w:rPr>
      </w:pPr>
      <w:bookmarkStart w:id="100" w:name="_Toc185936707"/>
      <w:bookmarkStart w:id="101" w:name="_Toc13634750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12</w:t>
      </w:r>
      <w:r w:rsidR="00E55065">
        <w:rPr>
          <w:i w:val="0"/>
          <w:sz w:val="20"/>
        </w:rPr>
        <w:fldChar w:fldCharType="end"/>
      </w:r>
      <w:r>
        <w:rPr>
          <w:i w:val="0"/>
          <w:sz w:val="20"/>
        </w:rPr>
        <w:t>. Trendi në netët me vizitorë në të dy rajonet (të dhënat e ASK-së të vitit 2019)</w:t>
      </w:r>
      <w:bookmarkEnd w:id="100"/>
      <w:r>
        <w:rPr>
          <w:i w:val="0"/>
          <w:sz w:val="20"/>
        </w:rPr>
        <w:t xml:space="preserve"> </w:t>
      </w:r>
      <w:bookmarkEnd w:id="101"/>
    </w:p>
    <w:tbl>
      <w:tblPr>
        <w:tblStyle w:val="TableGrid4"/>
        <w:tblW w:w="5000" w:type="pct"/>
        <w:tblLook w:val="0420" w:firstRow="1" w:lastRow="0" w:firstColumn="0" w:lastColumn="0" w:noHBand="0" w:noVBand="1"/>
      </w:tblPr>
      <w:tblGrid>
        <w:gridCol w:w="1084"/>
        <w:gridCol w:w="854"/>
        <w:gridCol w:w="791"/>
        <w:gridCol w:w="855"/>
        <w:gridCol w:w="791"/>
        <w:gridCol w:w="791"/>
        <w:gridCol w:w="791"/>
        <w:gridCol w:w="855"/>
        <w:gridCol w:w="855"/>
        <w:gridCol w:w="855"/>
        <w:gridCol w:w="828"/>
      </w:tblGrid>
      <w:tr w:rsidR="00437AB3" w:rsidRPr="00437AB3" w14:paraId="42B1B0A3" w14:textId="77777777" w:rsidTr="00BE1924">
        <w:trPr>
          <w:trHeight w:val="107"/>
        </w:trPr>
        <w:tc>
          <w:tcPr>
            <w:tcW w:w="580" w:type="pct"/>
            <w:vMerge w:val="restart"/>
            <w:shd w:val="clear" w:color="auto" w:fill="365F91" w:themeFill="accent1" w:themeFillShade="BF"/>
            <w:hideMark/>
          </w:tcPr>
          <w:p w14:paraId="4E66F772" w14:textId="77777777" w:rsidR="009F13B0" w:rsidRPr="00BE1924" w:rsidRDefault="009F13B0" w:rsidP="009F13B0">
            <w:pPr>
              <w:rPr>
                <w:b/>
                <w:bCs/>
                <w:color w:val="FFFFFF" w:themeColor="background1"/>
                <w:sz w:val="20"/>
                <w:szCs w:val="20"/>
              </w:rPr>
            </w:pPr>
            <w:r>
              <w:rPr>
                <w:b/>
                <w:color w:val="FFFFFF" w:themeColor="background1"/>
                <w:sz w:val="20"/>
              </w:rPr>
              <w:t>Rajoni</w:t>
            </w:r>
          </w:p>
        </w:tc>
        <w:tc>
          <w:tcPr>
            <w:tcW w:w="4420" w:type="pct"/>
            <w:gridSpan w:val="10"/>
            <w:shd w:val="clear" w:color="auto" w:fill="365F91" w:themeFill="accent1" w:themeFillShade="BF"/>
          </w:tcPr>
          <w:p w14:paraId="5F2FAAA0" w14:textId="77777777" w:rsidR="009F13B0" w:rsidRPr="00BE1924" w:rsidRDefault="009F13B0" w:rsidP="009F13B0">
            <w:pPr>
              <w:jc w:val="center"/>
              <w:rPr>
                <w:b/>
                <w:bCs/>
                <w:color w:val="FFFFFF" w:themeColor="background1"/>
                <w:sz w:val="20"/>
                <w:szCs w:val="20"/>
              </w:rPr>
            </w:pPr>
            <w:r>
              <w:rPr>
                <w:b/>
                <w:color w:val="FFFFFF" w:themeColor="background1"/>
                <w:sz w:val="20"/>
              </w:rPr>
              <w:t>Netët me vizitorë të kaluar 2010-2019</w:t>
            </w:r>
          </w:p>
        </w:tc>
      </w:tr>
      <w:tr w:rsidR="00437AB3" w:rsidRPr="00437AB3" w14:paraId="652EF288" w14:textId="77777777" w:rsidTr="00BE1924">
        <w:tc>
          <w:tcPr>
            <w:tcW w:w="580" w:type="pct"/>
            <w:vMerge/>
            <w:shd w:val="clear" w:color="auto" w:fill="365F91" w:themeFill="accent1" w:themeFillShade="BF"/>
            <w:hideMark/>
          </w:tcPr>
          <w:p w14:paraId="35D2485D" w14:textId="77777777" w:rsidR="009F13B0" w:rsidRPr="00BE1924" w:rsidRDefault="009F13B0" w:rsidP="009F13B0">
            <w:pPr>
              <w:rPr>
                <w:color w:val="FFFFFF" w:themeColor="background1"/>
                <w:sz w:val="20"/>
                <w:szCs w:val="20"/>
              </w:rPr>
            </w:pPr>
          </w:p>
        </w:tc>
        <w:tc>
          <w:tcPr>
            <w:tcW w:w="457" w:type="pct"/>
            <w:shd w:val="clear" w:color="auto" w:fill="365F91" w:themeFill="accent1" w:themeFillShade="BF"/>
          </w:tcPr>
          <w:p w14:paraId="5F2EE7E2" w14:textId="77777777" w:rsidR="009F13B0" w:rsidRPr="00BE1924" w:rsidRDefault="009F13B0" w:rsidP="009F13B0">
            <w:pPr>
              <w:jc w:val="center"/>
              <w:rPr>
                <w:b/>
                <w:bCs/>
                <w:color w:val="FFFFFF" w:themeColor="background1"/>
                <w:sz w:val="20"/>
                <w:szCs w:val="20"/>
              </w:rPr>
            </w:pPr>
            <w:r>
              <w:rPr>
                <w:b/>
                <w:color w:val="FFFFFF" w:themeColor="background1"/>
                <w:sz w:val="20"/>
              </w:rPr>
              <w:t>2010</w:t>
            </w:r>
          </w:p>
        </w:tc>
        <w:tc>
          <w:tcPr>
            <w:tcW w:w="423" w:type="pct"/>
            <w:shd w:val="clear" w:color="auto" w:fill="365F91" w:themeFill="accent1" w:themeFillShade="BF"/>
          </w:tcPr>
          <w:p w14:paraId="2582A99C" w14:textId="77777777" w:rsidR="009F13B0" w:rsidRPr="00BE1924" w:rsidRDefault="009F13B0" w:rsidP="009F13B0">
            <w:pPr>
              <w:jc w:val="center"/>
              <w:rPr>
                <w:b/>
                <w:bCs/>
                <w:color w:val="FFFFFF" w:themeColor="background1"/>
                <w:sz w:val="20"/>
                <w:szCs w:val="20"/>
              </w:rPr>
            </w:pPr>
            <w:r>
              <w:rPr>
                <w:b/>
                <w:color w:val="FFFFFF" w:themeColor="background1"/>
                <w:sz w:val="20"/>
              </w:rPr>
              <w:t>2011</w:t>
            </w:r>
          </w:p>
        </w:tc>
        <w:tc>
          <w:tcPr>
            <w:tcW w:w="457" w:type="pct"/>
            <w:shd w:val="clear" w:color="auto" w:fill="365F91" w:themeFill="accent1" w:themeFillShade="BF"/>
          </w:tcPr>
          <w:p w14:paraId="20B19DB7" w14:textId="77777777" w:rsidR="009F13B0" w:rsidRPr="00BE1924" w:rsidRDefault="009F13B0" w:rsidP="009F13B0">
            <w:pPr>
              <w:jc w:val="center"/>
              <w:rPr>
                <w:b/>
                <w:bCs/>
                <w:color w:val="FFFFFF" w:themeColor="background1"/>
                <w:sz w:val="20"/>
                <w:szCs w:val="20"/>
              </w:rPr>
            </w:pPr>
            <w:r>
              <w:rPr>
                <w:b/>
                <w:color w:val="FFFFFF" w:themeColor="background1"/>
                <w:sz w:val="20"/>
              </w:rPr>
              <w:t>2012</w:t>
            </w:r>
          </w:p>
        </w:tc>
        <w:tc>
          <w:tcPr>
            <w:tcW w:w="423" w:type="pct"/>
            <w:shd w:val="clear" w:color="auto" w:fill="365F91" w:themeFill="accent1" w:themeFillShade="BF"/>
          </w:tcPr>
          <w:p w14:paraId="58FC395D" w14:textId="77777777" w:rsidR="009F13B0" w:rsidRPr="00BE1924" w:rsidRDefault="009F13B0" w:rsidP="009F13B0">
            <w:pPr>
              <w:jc w:val="center"/>
              <w:rPr>
                <w:b/>
                <w:bCs/>
                <w:color w:val="FFFFFF" w:themeColor="background1"/>
                <w:sz w:val="20"/>
                <w:szCs w:val="20"/>
              </w:rPr>
            </w:pPr>
            <w:r>
              <w:rPr>
                <w:b/>
                <w:color w:val="FFFFFF" w:themeColor="background1"/>
                <w:sz w:val="20"/>
              </w:rPr>
              <w:t>2013</w:t>
            </w:r>
          </w:p>
        </w:tc>
        <w:tc>
          <w:tcPr>
            <w:tcW w:w="423" w:type="pct"/>
            <w:shd w:val="clear" w:color="auto" w:fill="365F91" w:themeFill="accent1" w:themeFillShade="BF"/>
          </w:tcPr>
          <w:p w14:paraId="5F31945A" w14:textId="77777777" w:rsidR="009F13B0" w:rsidRPr="00BE1924" w:rsidRDefault="009F13B0" w:rsidP="009F13B0">
            <w:pPr>
              <w:jc w:val="center"/>
              <w:rPr>
                <w:b/>
                <w:bCs/>
                <w:color w:val="FFFFFF" w:themeColor="background1"/>
                <w:sz w:val="20"/>
                <w:szCs w:val="20"/>
              </w:rPr>
            </w:pPr>
            <w:r>
              <w:rPr>
                <w:b/>
                <w:color w:val="FFFFFF" w:themeColor="background1"/>
                <w:sz w:val="20"/>
              </w:rPr>
              <w:t>2014</w:t>
            </w:r>
          </w:p>
        </w:tc>
        <w:tc>
          <w:tcPr>
            <w:tcW w:w="423" w:type="pct"/>
            <w:shd w:val="clear" w:color="auto" w:fill="365F91" w:themeFill="accent1" w:themeFillShade="BF"/>
          </w:tcPr>
          <w:p w14:paraId="0C152C4C" w14:textId="77777777" w:rsidR="009F13B0" w:rsidRPr="00BE1924" w:rsidRDefault="009F13B0" w:rsidP="009F13B0">
            <w:pPr>
              <w:jc w:val="center"/>
              <w:rPr>
                <w:b/>
                <w:bCs/>
                <w:color w:val="FFFFFF" w:themeColor="background1"/>
                <w:sz w:val="20"/>
                <w:szCs w:val="20"/>
              </w:rPr>
            </w:pPr>
            <w:r>
              <w:rPr>
                <w:b/>
                <w:color w:val="FFFFFF" w:themeColor="background1"/>
                <w:sz w:val="20"/>
              </w:rPr>
              <w:t>2015</w:t>
            </w:r>
          </w:p>
        </w:tc>
        <w:tc>
          <w:tcPr>
            <w:tcW w:w="457" w:type="pct"/>
            <w:shd w:val="clear" w:color="auto" w:fill="365F91" w:themeFill="accent1" w:themeFillShade="BF"/>
          </w:tcPr>
          <w:p w14:paraId="23510CCB" w14:textId="77777777" w:rsidR="009F13B0" w:rsidRPr="00BE1924" w:rsidRDefault="009F13B0" w:rsidP="009F13B0">
            <w:pPr>
              <w:jc w:val="center"/>
              <w:rPr>
                <w:b/>
                <w:bCs/>
                <w:color w:val="FFFFFF" w:themeColor="background1"/>
                <w:sz w:val="20"/>
                <w:szCs w:val="20"/>
              </w:rPr>
            </w:pPr>
            <w:r>
              <w:rPr>
                <w:b/>
                <w:color w:val="FFFFFF" w:themeColor="background1"/>
                <w:sz w:val="20"/>
              </w:rPr>
              <w:t>2016</w:t>
            </w:r>
          </w:p>
        </w:tc>
        <w:tc>
          <w:tcPr>
            <w:tcW w:w="457" w:type="pct"/>
            <w:shd w:val="clear" w:color="auto" w:fill="365F91" w:themeFill="accent1" w:themeFillShade="BF"/>
          </w:tcPr>
          <w:p w14:paraId="77648F86" w14:textId="77777777" w:rsidR="009F13B0" w:rsidRPr="00BE1924" w:rsidRDefault="009F13B0" w:rsidP="009F13B0">
            <w:pPr>
              <w:jc w:val="center"/>
              <w:rPr>
                <w:b/>
                <w:bCs/>
                <w:color w:val="FFFFFF" w:themeColor="background1"/>
                <w:sz w:val="20"/>
                <w:szCs w:val="20"/>
              </w:rPr>
            </w:pPr>
            <w:r>
              <w:rPr>
                <w:b/>
                <w:color w:val="FFFFFF" w:themeColor="background1"/>
                <w:sz w:val="20"/>
              </w:rPr>
              <w:t>2017</w:t>
            </w:r>
          </w:p>
        </w:tc>
        <w:tc>
          <w:tcPr>
            <w:tcW w:w="457" w:type="pct"/>
            <w:shd w:val="clear" w:color="auto" w:fill="365F91" w:themeFill="accent1" w:themeFillShade="BF"/>
          </w:tcPr>
          <w:p w14:paraId="67E30854" w14:textId="77777777" w:rsidR="009F13B0" w:rsidRPr="00BE1924" w:rsidRDefault="009F13B0" w:rsidP="009F13B0">
            <w:pPr>
              <w:jc w:val="center"/>
              <w:rPr>
                <w:b/>
                <w:bCs/>
                <w:color w:val="FFFFFF" w:themeColor="background1"/>
                <w:sz w:val="20"/>
                <w:szCs w:val="20"/>
              </w:rPr>
            </w:pPr>
            <w:r>
              <w:rPr>
                <w:b/>
                <w:color w:val="FFFFFF" w:themeColor="background1"/>
                <w:sz w:val="20"/>
              </w:rPr>
              <w:t>2018</w:t>
            </w:r>
          </w:p>
        </w:tc>
        <w:tc>
          <w:tcPr>
            <w:tcW w:w="442" w:type="pct"/>
            <w:shd w:val="clear" w:color="auto" w:fill="365F91" w:themeFill="accent1" w:themeFillShade="BF"/>
          </w:tcPr>
          <w:p w14:paraId="0BC37A13" w14:textId="77777777" w:rsidR="009F13B0" w:rsidRPr="00BE1924" w:rsidRDefault="009F13B0" w:rsidP="009F13B0">
            <w:pPr>
              <w:jc w:val="center"/>
              <w:rPr>
                <w:b/>
                <w:bCs/>
                <w:color w:val="FFFFFF" w:themeColor="background1"/>
                <w:sz w:val="20"/>
                <w:szCs w:val="20"/>
              </w:rPr>
            </w:pPr>
            <w:r>
              <w:rPr>
                <w:b/>
                <w:color w:val="FFFFFF" w:themeColor="background1"/>
                <w:sz w:val="20"/>
              </w:rPr>
              <w:t>2019</w:t>
            </w:r>
          </w:p>
        </w:tc>
      </w:tr>
      <w:tr w:rsidR="00437AB3" w:rsidRPr="00437AB3" w14:paraId="0CFD67DE" w14:textId="77777777" w:rsidTr="00437AB3">
        <w:tc>
          <w:tcPr>
            <w:tcW w:w="580" w:type="pct"/>
          </w:tcPr>
          <w:p w14:paraId="551B3E1F" w14:textId="77777777" w:rsidR="009F13B0" w:rsidRPr="009F13B0" w:rsidRDefault="009F13B0" w:rsidP="009F13B0">
            <w:pPr>
              <w:rPr>
                <w:sz w:val="20"/>
                <w:szCs w:val="20"/>
              </w:rPr>
            </w:pPr>
            <w:r>
              <w:rPr>
                <w:sz w:val="20"/>
              </w:rPr>
              <w:t xml:space="preserve">GJILAN </w:t>
            </w:r>
          </w:p>
        </w:tc>
        <w:tc>
          <w:tcPr>
            <w:tcW w:w="457" w:type="pct"/>
          </w:tcPr>
          <w:p w14:paraId="112B08A0" w14:textId="77777777" w:rsidR="009F13B0" w:rsidRPr="009F13B0" w:rsidRDefault="009F13B0" w:rsidP="009F13B0">
            <w:pPr>
              <w:jc w:val="center"/>
              <w:rPr>
                <w:sz w:val="20"/>
                <w:szCs w:val="20"/>
              </w:rPr>
            </w:pPr>
            <w:r>
              <w:rPr>
                <w:sz w:val="20"/>
              </w:rPr>
              <w:t>2,400</w:t>
            </w:r>
          </w:p>
        </w:tc>
        <w:tc>
          <w:tcPr>
            <w:tcW w:w="423" w:type="pct"/>
          </w:tcPr>
          <w:p w14:paraId="3AF6A20A" w14:textId="77777777" w:rsidR="009F13B0" w:rsidRPr="009F13B0" w:rsidRDefault="009F13B0" w:rsidP="009F13B0">
            <w:pPr>
              <w:jc w:val="center"/>
              <w:rPr>
                <w:sz w:val="20"/>
                <w:szCs w:val="20"/>
              </w:rPr>
            </w:pPr>
            <w:r>
              <w:rPr>
                <w:sz w:val="20"/>
              </w:rPr>
              <w:t>3,101</w:t>
            </w:r>
          </w:p>
        </w:tc>
        <w:tc>
          <w:tcPr>
            <w:tcW w:w="457" w:type="pct"/>
          </w:tcPr>
          <w:p w14:paraId="22B33127" w14:textId="77777777" w:rsidR="009F13B0" w:rsidRPr="009F13B0" w:rsidRDefault="009F13B0" w:rsidP="009F13B0">
            <w:pPr>
              <w:jc w:val="center"/>
              <w:rPr>
                <w:sz w:val="20"/>
                <w:szCs w:val="20"/>
              </w:rPr>
            </w:pPr>
            <w:r>
              <w:rPr>
                <w:sz w:val="20"/>
              </w:rPr>
              <w:t>2,731</w:t>
            </w:r>
          </w:p>
        </w:tc>
        <w:tc>
          <w:tcPr>
            <w:tcW w:w="423" w:type="pct"/>
          </w:tcPr>
          <w:p w14:paraId="4F715EA3" w14:textId="77777777" w:rsidR="009F13B0" w:rsidRPr="009F13B0" w:rsidRDefault="009F13B0" w:rsidP="009F13B0">
            <w:pPr>
              <w:jc w:val="center"/>
              <w:rPr>
                <w:sz w:val="20"/>
                <w:szCs w:val="20"/>
              </w:rPr>
            </w:pPr>
            <w:r>
              <w:rPr>
                <w:sz w:val="20"/>
              </w:rPr>
              <w:t>2,364</w:t>
            </w:r>
          </w:p>
        </w:tc>
        <w:tc>
          <w:tcPr>
            <w:tcW w:w="423" w:type="pct"/>
          </w:tcPr>
          <w:p w14:paraId="4B487944" w14:textId="77777777" w:rsidR="009F13B0" w:rsidRPr="009F13B0" w:rsidRDefault="009F13B0" w:rsidP="009F13B0">
            <w:pPr>
              <w:jc w:val="center"/>
              <w:rPr>
                <w:sz w:val="20"/>
                <w:szCs w:val="20"/>
              </w:rPr>
            </w:pPr>
            <w:r>
              <w:rPr>
                <w:sz w:val="20"/>
              </w:rPr>
              <w:t>2,081</w:t>
            </w:r>
          </w:p>
        </w:tc>
        <w:tc>
          <w:tcPr>
            <w:tcW w:w="423" w:type="pct"/>
          </w:tcPr>
          <w:p w14:paraId="36610EAE" w14:textId="77777777" w:rsidR="009F13B0" w:rsidRPr="009F13B0" w:rsidRDefault="009F13B0" w:rsidP="009F13B0">
            <w:pPr>
              <w:jc w:val="center"/>
              <w:rPr>
                <w:sz w:val="20"/>
                <w:szCs w:val="20"/>
              </w:rPr>
            </w:pPr>
            <w:r>
              <w:rPr>
                <w:sz w:val="20"/>
              </w:rPr>
              <w:t>2,142</w:t>
            </w:r>
          </w:p>
        </w:tc>
        <w:tc>
          <w:tcPr>
            <w:tcW w:w="457" w:type="pct"/>
          </w:tcPr>
          <w:p w14:paraId="447CEF0B" w14:textId="77777777" w:rsidR="009F13B0" w:rsidRPr="009F13B0" w:rsidRDefault="009F13B0" w:rsidP="009F13B0">
            <w:pPr>
              <w:jc w:val="center"/>
              <w:rPr>
                <w:sz w:val="20"/>
                <w:szCs w:val="20"/>
              </w:rPr>
            </w:pPr>
            <w:r>
              <w:rPr>
                <w:sz w:val="20"/>
              </w:rPr>
              <w:t>10,852</w:t>
            </w:r>
          </w:p>
        </w:tc>
        <w:tc>
          <w:tcPr>
            <w:tcW w:w="457" w:type="pct"/>
          </w:tcPr>
          <w:p w14:paraId="07EB5DEE" w14:textId="77777777" w:rsidR="009F13B0" w:rsidRPr="009F13B0" w:rsidRDefault="009F13B0" w:rsidP="009F13B0">
            <w:pPr>
              <w:jc w:val="center"/>
              <w:rPr>
                <w:sz w:val="20"/>
                <w:szCs w:val="20"/>
              </w:rPr>
            </w:pPr>
            <w:r>
              <w:rPr>
                <w:sz w:val="20"/>
              </w:rPr>
              <w:t>8,827</w:t>
            </w:r>
          </w:p>
        </w:tc>
        <w:tc>
          <w:tcPr>
            <w:tcW w:w="457" w:type="pct"/>
          </w:tcPr>
          <w:p w14:paraId="6B7F1A45" w14:textId="77777777" w:rsidR="009F13B0" w:rsidRPr="009F13B0" w:rsidRDefault="009F13B0" w:rsidP="009F13B0">
            <w:pPr>
              <w:jc w:val="center"/>
              <w:rPr>
                <w:sz w:val="20"/>
                <w:szCs w:val="20"/>
              </w:rPr>
            </w:pPr>
            <w:r>
              <w:rPr>
                <w:sz w:val="20"/>
              </w:rPr>
              <w:t>12,806</w:t>
            </w:r>
          </w:p>
        </w:tc>
        <w:tc>
          <w:tcPr>
            <w:tcW w:w="442" w:type="pct"/>
          </w:tcPr>
          <w:p w14:paraId="061FCCB8" w14:textId="77777777" w:rsidR="009F13B0" w:rsidRPr="009F13B0" w:rsidRDefault="009F13B0" w:rsidP="009F13B0">
            <w:pPr>
              <w:jc w:val="center"/>
              <w:rPr>
                <w:b/>
                <w:bCs/>
                <w:sz w:val="20"/>
                <w:szCs w:val="20"/>
              </w:rPr>
            </w:pPr>
            <w:r>
              <w:rPr>
                <w:sz w:val="20"/>
              </w:rPr>
              <w:t>10,789</w:t>
            </w:r>
          </w:p>
        </w:tc>
      </w:tr>
      <w:tr w:rsidR="00437AB3" w:rsidRPr="00437AB3" w14:paraId="7832E646" w14:textId="77777777" w:rsidTr="00437AB3">
        <w:tc>
          <w:tcPr>
            <w:tcW w:w="580" w:type="pct"/>
          </w:tcPr>
          <w:p w14:paraId="70866BE3" w14:textId="77777777" w:rsidR="009F13B0" w:rsidRPr="009F13B0" w:rsidRDefault="009F13B0" w:rsidP="009F13B0">
            <w:pPr>
              <w:rPr>
                <w:sz w:val="20"/>
                <w:szCs w:val="20"/>
              </w:rPr>
            </w:pPr>
            <w:r>
              <w:rPr>
                <w:sz w:val="20"/>
              </w:rPr>
              <w:t xml:space="preserve">FERIZAJ </w:t>
            </w:r>
          </w:p>
        </w:tc>
        <w:tc>
          <w:tcPr>
            <w:tcW w:w="457" w:type="pct"/>
          </w:tcPr>
          <w:p w14:paraId="6FE5E52A" w14:textId="77777777" w:rsidR="009F13B0" w:rsidRPr="009F13B0" w:rsidRDefault="009F13B0" w:rsidP="009F13B0">
            <w:pPr>
              <w:jc w:val="center"/>
              <w:rPr>
                <w:sz w:val="20"/>
                <w:szCs w:val="20"/>
              </w:rPr>
            </w:pPr>
            <w:r>
              <w:rPr>
                <w:sz w:val="20"/>
              </w:rPr>
              <w:t>10,923</w:t>
            </w:r>
          </w:p>
        </w:tc>
        <w:tc>
          <w:tcPr>
            <w:tcW w:w="423" w:type="pct"/>
          </w:tcPr>
          <w:p w14:paraId="61956648" w14:textId="77777777" w:rsidR="009F13B0" w:rsidRPr="009F13B0" w:rsidRDefault="009F13B0" w:rsidP="009F13B0">
            <w:pPr>
              <w:jc w:val="center"/>
              <w:rPr>
                <w:sz w:val="20"/>
                <w:szCs w:val="20"/>
              </w:rPr>
            </w:pPr>
            <w:r>
              <w:rPr>
                <w:sz w:val="20"/>
              </w:rPr>
              <w:t>7,584</w:t>
            </w:r>
          </w:p>
        </w:tc>
        <w:tc>
          <w:tcPr>
            <w:tcW w:w="457" w:type="pct"/>
          </w:tcPr>
          <w:p w14:paraId="3B81B2E5" w14:textId="77777777" w:rsidR="009F13B0" w:rsidRPr="009F13B0" w:rsidRDefault="009F13B0" w:rsidP="009F13B0">
            <w:pPr>
              <w:jc w:val="center"/>
              <w:rPr>
                <w:sz w:val="20"/>
                <w:szCs w:val="20"/>
              </w:rPr>
            </w:pPr>
            <w:r>
              <w:rPr>
                <w:sz w:val="20"/>
              </w:rPr>
              <w:t>12,731</w:t>
            </w:r>
          </w:p>
        </w:tc>
        <w:tc>
          <w:tcPr>
            <w:tcW w:w="423" w:type="pct"/>
          </w:tcPr>
          <w:p w14:paraId="79B8D3C1" w14:textId="77777777" w:rsidR="009F13B0" w:rsidRPr="009F13B0" w:rsidRDefault="009F13B0" w:rsidP="009F13B0">
            <w:pPr>
              <w:jc w:val="center"/>
              <w:rPr>
                <w:sz w:val="20"/>
                <w:szCs w:val="20"/>
              </w:rPr>
            </w:pPr>
            <w:r>
              <w:rPr>
                <w:sz w:val="20"/>
              </w:rPr>
              <w:t>8,887</w:t>
            </w:r>
          </w:p>
        </w:tc>
        <w:tc>
          <w:tcPr>
            <w:tcW w:w="423" w:type="pct"/>
          </w:tcPr>
          <w:p w14:paraId="42A087C7" w14:textId="77777777" w:rsidR="009F13B0" w:rsidRPr="009F13B0" w:rsidRDefault="009F13B0" w:rsidP="009F13B0">
            <w:pPr>
              <w:jc w:val="center"/>
              <w:rPr>
                <w:sz w:val="20"/>
                <w:szCs w:val="20"/>
              </w:rPr>
            </w:pPr>
            <w:r>
              <w:rPr>
                <w:sz w:val="20"/>
              </w:rPr>
              <w:t>4,450</w:t>
            </w:r>
          </w:p>
        </w:tc>
        <w:tc>
          <w:tcPr>
            <w:tcW w:w="423" w:type="pct"/>
          </w:tcPr>
          <w:p w14:paraId="2385B017" w14:textId="77777777" w:rsidR="009F13B0" w:rsidRPr="009F13B0" w:rsidRDefault="009F13B0" w:rsidP="009F13B0">
            <w:pPr>
              <w:jc w:val="center"/>
              <w:rPr>
                <w:sz w:val="20"/>
                <w:szCs w:val="20"/>
              </w:rPr>
            </w:pPr>
            <w:r>
              <w:rPr>
                <w:sz w:val="20"/>
              </w:rPr>
              <w:t>6,719</w:t>
            </w:r>
          </w:p>
        </w:tc>
        <w:tc>
          <w:tcPr>
            <w:tcW w:w="457" w:type="pct"/>
          </w:tcPr>
          <w:p w14:paraId="5AC1312E" w14:textId="77777777" w:rsidR="009F13B0" w:rsidRPr="009F13B0" w:rsidRDefault="009F13B0" w:rsidP="009F13B0">
            <w:pPr>
              <w:jc w:val="center"/>
              <w:rPr>
                <w:sz w:val="20"/>
                <w:szCs w:val="20"/>
              </w:rPr>
            </w:pPr>
            <w:r>
              <w:rPr>
                <w:sz w:val="20"/>
              </w:rPr>
              <w:t>17,869</w:t>
            </w:r>
          </w:p>
        </w:tc>
        <w:tc>
          <w:tcPr>
            <w:tcW w:w="457" w:type="pct"/>
          </w:tcPr>
          <w:p w14:paraId="40888ED9" w14:textId="77777777" w:rsidR="009F13B0" w:rsidRPr="009F13B0" w:rsidRDefault="009F13B0" w:rsidP="009F13B0">
            <w:pPr>
              <w:jc w:val="center"/>
              <w:rPr>
                <w:sz w:val="20"/>
                <w:szCs w:val="20"/>
              </w:rPr>
            </w:pPr>
            <w:r>
              <w:rPr>
                <w:sz w:val="20"/>
              </w:rPr>
              <w:t>13,789</w:t>
            </w:r>
          </w:p>
        </w:tc>
        <w:tc>
          <w:tcPr>
            <w:tcW w:w="457" w:type="pct"/>
          </w:tcPr>
          <w:p w14:paraId="51DCEC34" w14:textId="77777777" w:rsidR="009F13B0" w:rsidRPr="009F13B0" w:rsidRDefault="009F13B0" w:rsidP="009F13B0">
            <w:pPr>
              <w:jc w:val="center"/>
              <w:rPr>
                <w:sz w:val="20"/>
                <w:szCs w:val="20"/>
              </w:rPr>
            </w:pPr>
            <w:r>
              <w:rPr>
                <w:sz w:val="20"/>
              </w:rPr>
              <w:t>19,036</w:t>
            </w:r>
          </w:p>
        </w:tc>
        <w:tc>
          <w:tcPr>
            <w:tcW w:w="442" w:type="pct"/>
          </w:tcPr>
          <w:p w14:paraId="235E6AC6" w14:textId="77777777" w:rsidR="009F13B0" w:rsidRPr="009F13B0" w:rsidRDefault="009F13B0" w:rsidP="009F13B0">
            <w:pPr>
              <w:jc w:val="center"/>
              <w:rPr>
                <w:sz w:val="20"/>
                <w:szCs w:val="20"/>
              </w:rPr>
            </w:pPr>
            <w:r>
              <w:rPr>
                <w:sz w:val="20"/>
              </w:rPr>
              <w:t>17,549</w:t>
            </w:r>
          </w:p>
        </w:tc>
      </w:tr>
      <w:tr w:rsidR="00437AB3" w:rsidRPr="00437AB3" w14:paraId="110EC767" w14:textId="77777777" w:rsidTr="00437AB3">
        <w:tc>
          <w:tcPr>
            <w:tcW w:w="580" w:type="pct"/>
          </w:tcPr>
          <w:p w14:paraId="53B8FC0C" w14:textId="77777777" w:rsidR="009F13B0" w:rsidRPr="009F13B0" w:rsidRDefault="009F13B0" w:rsidP="009F13B0">
            <w:pPr>
              <w:rPr>
                <w:b/>
                <w:bCs/>
                <w:sz w:val="20"/>
                <w:szCs w:val="20"/>
              </w:rPr>
            </w:pPr>
            <w:r>
              <w:rPr>
                <w:b/>
                <w:sz w:val="20"/>
              </w:rPr>
              <w:t xml:space="preserve">GJITHSEJ </w:t>
            </w:r>
          </w:p>
        </w:tc>
        <w:tc>
          <w:tcPr>
            <w:tcW w:w="457" w:type="pct"/>
          </w:tcPr>
          <w:p w14:paraId="7AAA327F" w14:textId="77777777" w:rsidR="009F13B0" w:rsidRPr="009F13B0" w:rsidRDefault="009F13B0" w:rsidP="009F13B0">
            <w:pPr>
              <w:jc w:val="center"/>
              <w:rPr>
                <w:b/>
                <w:bCs/>
                <w:sz w:val="20"/>
                <w:szCs w:val="20"/>
              </w:rPr>
            </w:pPr>
            <w:r>
              <w:rPr>
                <w:b/>
                <w:sz w:val="20"/>
              </w:rPr>
              <w:t>13,323</w:t>
            </w:r>
          </w:p>
        </w:tc>
        <w:tc>
          <w:tcPr>
            <w:tcW w:w="423" w:type="pct"/>
          </w:tcPr>
          <w:p w14:paraId="6E601FAE" w14:textId="77777777" w:rsidR="009F13B0" w:rsidRPr="009F13B0" w:rsidRDefault="009F13B0" w:rsidP="009F13B0">
            <w:pPr>
              <w:jc w:val="center"/>
              <w:rPr>
                <w:b/>
                <w:bCs/>
                <w:sz w:val="20"/>
                <w:szCs w:val="20"/>
              </w:rPr>
            </w:pPr>
            <w:r>
              <w:rPr>
                <w:b/>
                <w:sz w:val="20"/>
              </w:rPr>
              <w:t>10,685</w:t>
            </w:r>
          </w:p>
        </w:tc>
        <w:tc>
          <w:tcPr>
            <w:tcW w:w="457" w:type="pct"/>
          </w:tcPr>
          <w:p w14:paraId="78AC45A0" w14:textId="77777777" w:rsidR="009F13B0" w:rsidRPr="009F13B0" w:rsidRDefault="009F13B0" w:rsidP="009F13B0">
            <w:pPr>
              <w:jc w:val="center"/>
              <w:rPr>
                <w:b/>
                <w:bCs/>
                <w:sz w:val="20"/>
                <w:szCs w:val="20"/>
              </w:rPr>
            </w:pPr>
            <w:r>
              <w:rPr>
                <w:b/>
                <w:sz w:val="20"/>
              </w:rPr>
              <w:t>15,462</w:t>
            </w:r>
          </w:p>
        </w:tc>
        <w:tc>
          <w:tcPr>
            <w:tcW w:w="423" w:type="pct"/>
          </w:tcPr>
          <w:p w14:paraId="03F80F3A" w14:textId="77777777" w:rsidR="009F13B0" w:rsidRPr="009F13B0" w:rsidRDefault="009F13B0" w:rsidP="009F13B0">
            <w:pPr>
              <w:jc w:val="center"/>
              <w:rPr>
                <w:b/>
                <w:bCs/>
                <w:sz w:val="20"/>
                <w:szCs w:val="20"/>
              </w:rPr>
            </w:pPr>
            <w:r>
              <w:rPr>
                <w:b/>
                <w:sz w:val="20"/>
              </w:rPr>
              <w:t>11,251</w:t>
            </w:r>
          </w:p>
        </w:tc>
        <w:tc>
          <w:tcPr>
            <w:tcW w:w="423" w:type="pct"/>
          </w:tcPr>
          <w:p w14:paraId="5E6CE089" w14:textId="77777777" w:rsidR="009F13B0" w:rsidRPr="009F13B0" w:rsidRDefault="009F13B0" w:rsidP="009F13B0">
            <w:pPr>
              <w:jc w:val="center"/>
              <w:rPr>
                <w:b/>
                <w:bCs/>
                <w:sz w:val="20"/>
                <w:szCs w:val="20"/>
              </w:rPr>
            </w:pPr>
            <w:r>
              <w:rPr>
                <w:b/>
                <w:sz w:val="20"/>
              </w:rPr>
              <w:t>6,531</w:t>
            </w:r>
          </w:p>
        </w:tc>
        <w:tc>
          <w:tcPr>
            <w:tcW w:w="423" w:type="pct"/>
          </w:tcPr>
          <w:p w14:paraId="11EED804" w14:textId="77777777" w:rsidR="009F13B0" w:rsidRPr="009F13B0" w:rsidRDefault="009F13B0" w:rsidP="009F13B0">
            <w:pPr>
              <w:jc w:val="center"/>
              <w:rPr>
                <w:b/>
                <w:bCs/>
                <w:sz w:val="20"/>
                <w:szCs w:val="20"/>
              </w:rPr>
            </w:pPr>
            <w:r>
              <w:rPr>
                <w:b/>
                <w:sz w:val="20"/>
              </w:rPr>
              <w:t>8,861</w:t>
            </w:r>
          </w:p>
        </w:tc>
        <w:tc>
          <w:tcPr>
            <w:tcW w:w="457" w:type="pct"/>
          </w:tcPr>
          <w:p w14:paraId="12E1C8AE" w14:textId="77777777" w:rsidR="009F13B0" w:rsidRPr="009F13B0" w:rsidRDefault="009F13B0" w:rsidP="009F13B0">
            <w:pPr>
              <w:jc w:val="center"/>
              <w:rPr>
                <w:b/>
                <w:bCs/>
                <w:sz w:val="20"/>
                <w:szCs w:val="20"/>
              </w:rPr>
            </w:pPr>
            <w:r>
              <w:rPr>
                <w:b/>
                <w:sz w:val="20"/>
              </w:rPr>
              <w:t>28,721</w:t>
            </w:r>
          </w:p>
        </w:tc>
        <w:tc>
          <w:tcPr>
            <w:tcW w:w="457" w:type="pct"/>
          </w:tcPr>
          <w:p w14:paraId="7ADC69AA" w14:textId="77777777" w:rsidR="009F13B0" w:rsidRPr="009F13B0" w:rsidRDefault="009F13B0" w:rsidP="009F13B0">
            <w:pPr>
              <w:jc w:val="center"/>
              <w:rPr>
                <w:b/>
                <w:bCs/>
                <w:sz w:val="20"/>
                <w:szCs w:val="20"/>
              </w:rPr>
            </w:pPr>
            <w:r>
              <w:rPr>
                <w:b/>
                <w:sz w:val="20"/>
              </w:rPr>
              <w:t>22,616</w:t>
            </w:r>
          </w:p>
        </w:tc>
        <w:tc>
          <w:tcPr>
            <w:tcW w:w="457" w:type="pct"/>
          </w:tcPr>
          <w:p w14:paraId="74CE9045" w14:textId="77777777" w:rsidR="009F13B0" w:rsidRPr="009F13B0" w:rsidRDefault="009F13B0" w:rsidP="009F13B0">
            <w:pPr>
              <w:jc w:val="center"/>
              <w:rPr>
                <w:b/>
                <w:bCs/>
                <w:sz w:val="20"/>
                <w:szCs w:val="20"/>
              </w:rPr>
            </w:pPr>
            <w:r>
              <w:rPr>
                <w:b/>
                <w:sz w:val="20"/>
              </w:rPr>
              <w:t>31,842</w:t>
            </w:r>
          </w:p>
        </w:tc>
        <w:tc>
          <w:tcPr>
            <w:tcW w:w="442" w:type="pct"/>
          </w:tcPr>
          <w:p w14:paraId="3381AE77" w14:textId="77777777" w:rsidR="009F13B0" w:rsidRPr="009F13B0" w:rsidRDefault="009F13B0" w:rsidP="009F13B0">
            <w:pPr>
              <w:jc w:val="center"/>
              <w:rPr>
                <w:b/>
                <w:bCs/>
                <w:sz w:val="20"/>
                <w:szCs w:val="20"/>
              </w:rPr>
            </w:pPr>
            <w:r>
              <w:rPr>
                <w:b/>
                <w:sz w:val="20"/>
              </w:rPr>
              <w:t>28,338</w:t>
            </w:r>
          </w:p>
        </w:tc>
      </w:tr>
    </w:tbl>
    <w:p w14:paraId="7F04686C" w14:textId="77777777" w:rsidR="009F13B0" w:rsidRDefault="009F13B0" w:rsidP="009F13B0">
      <w:pPr>
        <w:spacing w:after="0" w:line="240" w:lineRule="auto"/>
        <w:rPr>
          <w:i/>
          <w:iCs/>
          <w:color w:val="44546A"/>
          <w:lang w:val="en-US"/>
        </w:rPr>
      </w:pPr>
    </w:p>
    <w:p w14:paraId="6726E54D" w14:textId="77777777" w:rsidR="00437AB3" w:rsidRPr="00437AB3" w:rsidRDefault="00437AB3" w:rsidP="00437AB3">
      <w:pPr>
        <w:keepNext/>
        <w:spacing w:after="0" w:line="240" w:lineRule="auto"/>
        <w:jc w:val="center"/>
      </w:pPr>
      <w:r>
        <w:rPr>
          <w:noProof/>
          <w:lang w:val="en-US"/>
        </w:rPr>
        <w:drawing>
          <wp:inline distT="0" distB="0" distL="0" distR="0" wp14:anchorId="0119A967" wp14:editId="7C5A6A2C">
            <wp:extent cx="4572000" cy="2743200"/>
            <wp:effectExtent l="0" t="0" r="0" b="0"/>
            <wp:docPr id="2" name="Chart 2">
              <a:extLst xmlns:a="http://schemas.openxmlformats.org/drawingml/2006/main">
                <a:ext uri="{FF2B5EF4-FFF2-40B4-BE49-F238E27FC236}">
                  <a16:creationId xmlns:a16="http://schemas.microsoft.com/office/drawing/2014/main" id="{BE2C07DF-B07C-BABE-E0B2-A2A4CAAEA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37B4BB" w14:textId="77777777" w:rsidR="00437AB3" w:rsidRPr="00BE1924" w:rsidRDefault="00BE1924" w:rsidP="00BE1924">
      <w:pPr>
        <w:pStyle w:val="Caption"/>
        <w:spacing w:after="0"/>
        <w:jc w:val="center"/>
        <w:rPr>
          <w:i w:val="0"/>
          <w:iCs w:val="0"/>
          <w:sz w:val="20"/>
          <w:szCs w:val="20"/>
        </w:rPr>
      </w:pPr>
      <w:bookmarkStart w:id="102" w:name="_Toc136347567"/>
      <w:bookmarkStart w:id="103" w:name="_Toc185938883"/>
      <w:r>
        <w:rPr>
          <w:i w:val="0"/>
          <w:sz w:val="20"/>
        </w:rPr>
        <w:t xml:space="preserve">Figura </w:t>
      </w:r>
      <w:r w:rsidRPr="00BE1924">
        <w:rPr>
          <w:i w:val="0"/>
          <w:sz w:val="20"/>
        </w:rPr>
        <w:fldChar w:fldCharType="begin"/>
      </w:r>
      <w:r w:rsidRPr="00BE1924">
        <w:rPr>
          <w:i w:val="0"/>
          <w:sz w:val="20"/>
        </w:rPr>
        <w:instrText xml:space="preserve"> SEQ Figure \* ARABIC </w:instrText>
      </w:r>
      <w:r w:rsidRPr="00BE1924">
        <w:rPr>
          <w:i w:val="0"/>
          <w:sz w:val="20"/>
        </w:rPr>
        <w:fldChar w:fldCharType="separate"/>
      </w:r>
      <w:r w:rsidR="00B84FD7">
        <w:rPr>
          <w:i w:val="0"/>
          <w:noProof/>
          <w:sz w:val="20"/>
        </w:rPr>
        <w:t>5</w:t>
      </w:r>
      <w:r w:rsidRPr="00BE1924">
        <w:rPr>
          <w:i w:val="0"/>
          <w:sz w:val="20"/>
        </w:rPr>
        <w:fldChar w:fldCharType="end"/>
      </w:r>
      <w:r>
        <w:rPr>
          <w:i w:val="0"/>
          <w:sz w:val="20"/>
        </w:rPr>
        <w:t>. Trendi në numrin e netëve me vizitorë në të dy rajonet (burimi: ASK)</w:t>
      </w:r>
      <w:bookmarkEnd w:id="102"/>
      <w:bookmarkEnd w:id="103"/>
    </w:p>
    <w:p w14:paraId="261D4A25" w14:textId="77777777" w:rsidR="009F13B0" w:rsidRPr="009F13B0" w:rsidRDefault="009F13B0" w:rsidP="009F13B0">
      <w:pPr>
        <w:spacing w:after="0" w:line="240" w:lineRule="auto"/>
        <w:rPr>
          <w:i/>
          <w:iCs/>
          <w:color w:val="44546A"/>
          <w:lang w:val="en-US"/>
        </w:rPr>
      </w:pPr>
    </w:p>
    <w:p w14:paraId="4CB2299C" w14:textId="77777777" w:rsidR="009F13B0" w:rsidRDefault="009F13B0" w:rsidP="00372153">
      <w:pPr>
        <w:spacing w:after="0" w:line="240" w:lineRule="auto"/>
        <w:jc w:val="both"/>
      </w:pPr>
    </w:p>
    <w:p w14:paraId="69F31A0A" w14:textId="77777777" w:rsidR="009F13B0" w:rsidRDefault="009F13B0" w:rsidP="00372153">
      <w:pPr>
        <w:spacing w:after="0" w:line="240" w:lineRule="auto"/>
        <w:jc w:val="both"/>
      </w:pPr>
    </w:p>
    <w:p w14:paraId="2E3ADFB4" w14:textId="77777777" w:rsidR="009F13B0" w:rsidRPr="009F13B0" w:rsidRDefault="009F13B0" w:rsidP="006D470F">
      <w:pPr>
        <w:pStyle w:val="Heading3"/>
        <w:numPr>
          <w:ilvl w:val="2"/>
          <w:numId w:val="1"/>
        </w:numPr>
        <w:tabs>
          <w:tab w:val="left" w:pos="1260"/>
        </w:tabs>
        <w:ind w:hanging="360"/>
        <w:rPr>
          <w:sz w:val="22"/>
          <w:szCs w:val="22"/>
        </w:rPr>
      </w:pPr>
      <w:bookmarkStart w:id="104" w:name="_Toc185936606"/>
      <w:r>
        <w:rPr>
          <w:sz w:val="22"/>
        </w:rPr>
        <w:t>Bujqësia</w:t>
      </w:r>
      <w:bookmarkEnd w:id="104"/>
    </w:p>
    <w:p w14:paraId="23A4CFB7" w14:textId="77777777" w:rsidR="00BE1924" w:rsidRDefault="00BE1924" w:rsidP="009F13B0">
      <w:pPr>
        <w:spacing w:after="0" w:line="240" w:lineRule="auto"/>
      </w:pPr>
    </w:p>
    <w:p w14:paraId="04C1525C" w14:textId="77777777" w:rsidR="009F13B0" w:rsidRPr="00DD7294" w:rsidRDefault="009F13B0" w:rsidP="009F13B0">
      <w:pPr>
        <w:spacing w:after="0" w:line="240" w:lineRule="auto"/>
      </w:pPr>
      <w:r>
        <w:t>Bujqësia është një profesion kryesor në zonat rurale të të dy rajoneve me rreth 14,000 familje të angazhuara në bujqësi në secilin rajon, që është rreth 11% e familjeve në të dy rajonet.</w:t>
      </w:r>
    </w:p>
    <w:p w14:paraId="078153B7" w14:textId="77777777" w:rsidR="009F13B0" w:rsidRPr="00DD7294" w:rsidRDefault="009F13B0" w:rsidP="009F13B0">
      <w:pPr>
        <w:pStyle w:val="Caption"/>
        <w:keepNext/>
        <w:spacing w:after="0"/>
        <w:rPr>
          <w:sz w:val="22"/>
          <w:szCs w:val="22"/>
        </w:rPr>
      </w:pPr>
    </w:p>
    <w:p w14:paraId="0775411E" w14:textId="77777777" w:rsidR="009F13B0" w:rsidRPr="00BE1924" w:rsidRDefault="00BE1924" w:rsidP="00BE1924">
      <w:pPr>
        <w:pStyle w:val="Caption"/>
        <w:spacing w:after="120"/>
        <w:rPr>
          <w:i w:val="0"/>
          <w:iCs w:val="0"/>
          <w:sz w:val="20"/>
          <w:szCs w:val="20"/>
        </w:rPr>
      </w:pPr>
      <w:bookmarkStart w:id="105" w:name="_Toc136347520"/>
      <w:bookmarkStart w:id="106" w:name="_Toc18593670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13</w:t>
      </w:r>
      <w:r w:rsidR="00E55065">
        <w:rPr>
          <w:i w:val="0"/>
          <w:sz w:val="20"/>
        </w:rPr>
        <w:fldChar w:fldCharType="end"/>
      </w:r>
      <w:r>
        <w:rPr>
          <w:i w:val="0"/>
          <w:sz w:val="20"/>
        </w:rPr>
        <w:t>. Fermat dhe punësimi në bujqësi në rajone (të dhënat e ASK-së të vitit 2014?)</w:t>
      </w:r>
      <w:bookmarkEnd w:id="105"/>
      <w:bookmarkEnd w:id="106"/>
    </w:p>
    <w:tbl>
      <w:tblPr>
        <w:tblStyle w:val="TableGrid"/>
        <w:tblW w:w="5000" w:type="pct"/>
        <w:tblLook w:val="0420" w:firstRow="1" w:lastRow="0" w:firstColumn="0" w:lastColumn="0" w:noHBand="0" w:noVBand="1"/>
      </w:tblPr>
      <w:tblGrid>
        <w:gridCol w:w="3168"/>
        <w:gridCol w:w="3454"/>
        <w:gridCol w:w="2728"/>
      </w:tblGrid>
      <w:tr w:rsidR="009F13B0" w:rsidRPr="00BE1924" w14:paraId="11959693" w14:textId="77777777" w:rsidTr="00BE1924">
        <w:tc>
          <w:tcPr>
            <w:tcW w:w="1694" w:type="pct"/>
            <w:vMerge w:val="restart"/>
            <w:shd w:val="clear" w:color="auto" w:fill="365F91" w:themeFill="accent1" w:themeFillShade="BF"/>
            <w:hideMark/>
          </w:tcPr>
          <w:p w14:paraId="384FC0C4" w14:textId="77777777" w:rsidR="009F13B0" w:rsidRPr="00BE1924" w:rsidRDefault="009F13B0">
            <w:pPr>
              <w:rPr>
                <w:b/>
                <w:bCs/>
                <w:color w:val="FFFFFF" w:themeColor="background1"/>
                <w:sz w:val="20"/>
                <w:szCs w:val="20"/>
              </w:rPr>
            </w:pPr>
            <w:r>
              <w:rPr>
                <w:b/>
                <w:color w:val="FFFFFF" w:themeColor="background1"/>
                <w:sz w:val="20"/>
              </w:rPr>
              <w:t>Rajoni</w:t>
            </w:r>
          </w:p>
        </w:tc>
        <w:tc>
          <w:tcPr>
            <w:tcW w:w="3306" w:type="pct"/>
            <w:gridSpan w:val="2"/>
            <w:shd w:val="clear" w:color="auto" w:fill="365F91" w:themeFill="accent1" w:themeFillShade="BF"/>
            <w:hideMark/>
          </w:tcPr>
          <w:p w14:paraId="66A2E0C3" w14:textId="77777777" w:rsidR="009F13B0" w:rsidRPr="00BE1924" w:rsidRDefault="009F13B0">
            <w:pPr>
              <w:jc w:val="center"/>
              <w:rPr>
                <w:b/>
                <w:bCs/>
                <w:color w:val="FFFFFF" w:themeColor="background1"/>
                <w:sz w:val="20"/>
                <w:szCs w:val="20"/>
              </w:rPr>
            </w:pPr>
            <w:r>
              <w:rPr>
                <w:b/>
                <w:color w:val="FFFFFF" w:themeColor="background1"/>
                <w:sz w:val="20"/>
              </w:rPr>
              <w:t>Punësimi në bujqësi</w:t>
            </w:r>
          </w:p>
        </w:tc>
      </w:tr>
      <w:tr w:rsidR="009F13B0" w:rsidRPr="00BE1924" w14:paraId="002DEA81" w14:textId="77777777" w:rsidTr="00BE1924">
        <w:tc>
          <w:tcPr>
            <w:tcW w:w="1694" w:type="pct"/>
            <w:vMerge/>
            <w:shd w:val="clear" w:color="auto" w:fill="365F91" w:themeFill="accent1" w:themeFillShade="BF"/>
            <w:hideMark/>
          </w:tcPr>
          <w:p w14:paraId="32BE30F0" w14:textId="77777777" w:rsidR="009F13B0" w:rsidRPr="00BE1924" w:rsidRDefault="009F13B0">
            <w:pPr>
              <w:rPr>
                <w:b/>
                <w:bCs/>
                <w:color w:val="FFFFFF" w:themeColor="background1"/>
                <w:sz w:val="20"/>
                <w:szCs w:val="20"/>
              </w:rPr>
            </w:pPr>
          </w:p>
        </w:tc>
        <w:tc>
          <w:tcPr>
            <w:tcW w:w="1847" w:type="pct"/>
            <w:shd w:val="clear" w:color="auto" w:fill="365F91" w:themeFill="accent1" w:themeFillShade="BF"/>
            <w:hideMark/>
          </w:tcPr>
          <w:p w14:paraId="45682F1E" w14:textId="77777777" w:rsidR="009F13B0" w:rsidRPr="00BE1924" w:rsidRDefault="009F13B0">
            <w:pPr>
              <w:jc w:val="center"/>
              <w:rPr>
                <w:b/>
                <w:bCs/>
                <w:color w:val="FFFFFF" w:themeColor="background1"/>
                <w:sz w:val="20"/>
                <w:szCs w:val="20"/>
              </w:rPr>
            </w:pPr>
            <w:r>
              <w:rPr>
                <w:b/>
                <w:color w:val="FFFFFF" w:themeColor="background1"/>
                <w:sz w:val="20"/>
              </w:rPr>
              <w:t>Numri i familjeve bujqësore</w:t>
            </w:r>
          </w:p>
        </w:tc>
        <w:tc>
          <w:tcPr>
            <w:tcW w:w="1459" w:type="pct"/>
            <w:shd w:val="clear" w:color="auto" w:fill="365F91" w:themeFill="accent1" w:themeFillShade="BF"/>
            <w:hideMark/>
          </w:tcPr>
          <w:p w14:paraId="48E47A20" w14:textId="77777777" w:rsidR="009F13B0" w:rsidRPr="00BE1924" w:rsidRDefault="009F13B0">
            <w:pPr>
              <w:jc w:val="center"/>
              <w:rPr>
                <w:b/>
                <w:bCs/>
                <w:color w:val="FFFFFF" w:themeColor="background1"/>
                <w:sz w:val="20"/>
                <w:szCs w:val="20"/>
              </w:rPr>
            </w:pPr>
            <w:r>
              <w:rPr>
                <w:b/>
                <w:color w:val="FFFFFF" w:themeColor="background1"/>
                <w:sz w:val="20"/>
              </w:rPr>
              <w:t>Përqindja e të gjithë familjeve</w:t>
            </w:r>
          </w:p>
        </w:tc>
      </w:tr>
      <w:tr w:rsidR="009F13B0" w:rsidRPr="00BE1924" w14:paraId="1E429430" w14:textId="77777777" w:rsidTr="00BE1924">
        <w:tc>
          <w:tcPr>
            <w:tcW w:w="1694" w:type="pct"/>
          </w:tcPr>
          <w:p w14:paraId="7C8A1846" w14:textId="77777777" w:rsidR="009F13B0" w:rsidRPr="00BE1924" w:rsidRDefault="009F13B0">
            <w:pPr>
              <w:rPr>
                <w:sz w:val="20"/>
                <w:szCs w:val="20"/>
              </w:rPr>
            </w:pPr>
            <w:r>
              <w:rPr>
                <w:sz w:val="20"/>
              </w:rPr>
              <w:t>RAJONI I GJILANIT</w:t>
            </w:r>
          </w:p>
        </w:tc>
        <w:tc>
          <w:tcPr>
            <w:tcW w:w="1847" w:type="pct"/>
          </w:tcPr>
          <w:p w14:paraId="58D22539" w14:textId="77777777" w:rsidR="009F13B0" w:rsidRPr="00BE1924" w:rsidRDefault="009F13B0">
            <w:pPr>
              <w:jc w:val="center"/>
              <w:rPr>
                <w:sz w:val="20"/>
                <w:szCs w:val="20"/>
              </w:rPr>
            </w:pPr>
            <w:r>
              <w:rPr>
                <w:sz w:val="20"/>
              </w:rPr>
              <w:t>14,085</w:t>
            </w:r>
          </w:p>
        </w:tc>
        <w:tc>
          <w:tcPr>
            <w:tcW w:w="1459" w:type="pct"/>
          </w:tcPr>
          <w:p w14:paraId="10EAE43C" w14:textId="77777777" w:rsidR="009F13B0" w:rsidRPr="00BE1924" w:rsidRDefault="009F13B0">
            <w:pPr>
              <w:jc w:val="center"/>
              <w:rPr>
                <w:sz w:val="20"/>
                <w:szCs w:val="20"/>
              </w:rPr>
            </w:pPr>
            <w:r>
              <w:rPr>
                <w:sz w:val="20"/>
              </w:rPr>
              <w:t>10.9%</w:t>
            </w:r>
          </w:p>
        </w:tc>
      </w:tr>
      <w:tr w:rsidR="009F13B0" w:rsidRPr="00BE1924" w14:paraId="1B09B147" w14:textId="77777777" w:rsidTr="00BE1924">
        <w:tc>
          <w:tcPr>
            <w:tcW w:w="1694" w:type="pct"/>
          </w:tcPr>
          <w:p w14:paraId="7B3BA65D" w14:textId="77777777" w:rsidR="009F13B0" w:rsidRPr="00BE1924" w:rsidRDefault="009F13B0">
            <w:pPr>
              <w:rPr>
                <w:sz w:val="20"/>
                <w:szCs w:val="20"/>
              </w:rPr>
            </w:pPr>
            <w:r>
              <w:rPr>
                <w:sz w:val="20"/>
              </w:rPr>
              <w:t>RAJONI I FERIZAJT</w:t>
            </w:r>
          </w:p>
        </w:tc>
        <w:tc>
          <w:tcPr>
            <w:tcW w:w="1847" w:type="pct"/>
          </w:tcPr>
          <w:p w14:paraId="3A6A2F14" w14:textId="77777777" w:rsidR="009F13B0" w:rsidRPr="00BE1924" w:rsidRDefault="009F13B0">
            <w:pPr>
              <w:jc w:val="center"/>
              <w:rPr>
                <w:sz w:val="20"/>
                <w:szCs w:val="20"/>
              </w:rPr>
            </w:pPr>
            <w:r>
              <w:rPr>
                <w:sz w:val="20"/>
              </w:rPr>
              <w:t>14,688</w:t>
            </w:r>
          </w:p>
        </w:tc>
        <w:tc>
          <w:tcPr>
            <w:tcW w:w="1459" w:type="pct"/>
          </w:tcPr>
          <w:p w14:paraId="169CDE52" w14:textId="77777777" w:rsidR="009F13B0" w:rsidRPr="00BE1924" w:rsidRDefault="009F13B0">
            <w:pPr>
              <w:jc w:val="center"/>
              <w:rPr>
                <w:sz w:val="20"/>
                <w:szCs w:val="20"/>
              </w:rPr>
            </w:pPr>
            <w:r>
              <w:rPr>
                <w:sz w:val="20"/>
              </w:rPr>
              <w:t>11.4%</w:t>
            </w:r>
          </w:p>
        </w:tc>
      </w:tr>
    </w:tbl>
    <w:p w14:paraId="5DE2C131" w14:textId="77777777" w:rsidR="009F13B0" w:rsidRPr="00DD7294" w:rsidRDefault="009F13B0" w:rsidP="009F13B0">
      <w:pPr>
        <w:pStyle w:val="Caption"/>
        <w:keepNext/>
        <w:spacing w:after="0"/>
        <w:rPr>
          <w:sz w:val="22"/>
          <w:szCs w:val="22"/>
        </w:rPr>
      </w:pPr>
    </w:p>
    <w:p w14:paraId="5F1A4AD1" w14:textId="77777777" w:rsidR="009F13B0" w:rsidRDefault="009F13B0" w:rsidP="00372153">
      <w:pPr>
        <w:spacing w:after="0" w:line="240" w:lineRule="auto"/>
        <w:jc w:val="both"/>
      </w:pPr>
    </w:p>
    <w:p w14:paraId="0EB521D9" w14:textId="77777777" w:rsidR="009F13B0" w:rsidRDefault="009F13B0" w:rsidP="00372153">
      <w:pPr>
        <w:spacing w:after="0" w:line="240" w:lineRule="auto"/>
        <w:jc w:val="both"/>
      </w:pPr>
    </w:p>
    <w:p w14:paraId="55E04737" w14:textId="77777777" w:rsidR="000C5A1A" w:rsidRDefault="000C5A1A">
      <w:pPr>
        <w:rPr>
          <w:b/>
          <w:bCs/>
          <w:color w:val="365F91" w:themeColor="accent1" w:themeShade="BF"/>
          <w:sz w:val="32"/>
          <w:szCs w:val="32"/>
        </w:rPr>
      </w:pPr>
      <w:r>
        <w:br w:type="page"/>
      </w:r>
    </w:p>
    <w:p w14:paraId="1818EA77" w14:textId="77777777" w:rsidR="00C146E2" w:rsidRPr="00EC4786" w:rsidRDefault="00EC4786" w:rsidP="006D470F">
      <w:pPr>
        <w:pStyle w:val="Heading1"/>
        <w:numPr>
          <w:ilvl w:val="0"/>
          <w:numId w:val="1"/>
        </w:numPr>
        <w:tabs>
          <w:tab w:val="left" w:pos="360"/>
        </w:tabs>
        <w:spacing w:before="0" w:line="240" w:lineRule="auto"/>
        <w:ind w:left="0" w:firstLine="0"/>
        <w:rPr>
          <w:b/>
          <w:bCs/>
          <w:color w:val="365F91" w:themeColor="accent1" w:themeShade="BF"/>
        </w:rPr>
      </w:pPr>
      <w:bookmarkStart w:id="107" w:name="_Toc185936607"/>
      <w:r>
        <w:rPr>
          <w:b/>
          <w:color w:val="365F91" w:themeColor="accent1" w:themeShade="BF"/>
        </w:rPr>
        <w:lastRenderedPageBreak/>
        <w:t>Baza e menaxhimit të mbeturinave</w:t>
      </w:r>
      <w:bookmarkEnd w:id="107"/>
    </w:p>
    <w:p w14:paraId="0EE796C6" w14:textId="77777777" w:rsidR="00EC4786" w:rsidRDefault="00EC4786" w:rsidP="00372153">
      <w:pPr>
        <w:spacing w:after="0" w:line="240" w:lineRule="auto"/>
        <w:jc w:val="both"/>
      </w:pPr>
    </w:p>
    <w:p w14:paraId="658FDE9A" w14:textId="77777777" w:rsidR="00EC4786" w:rsidRPr="000E4E23" w:rsidRDefault="000E4E23" w:rsidP="006D470F">
      <w:pPr>
        <w:pStyle w:val="Heading2"/>
        <w:numPr>
          <w:ilvl w:val="1"/>
          <w:numId w:val="1"/>
        </w:numPr>
        <w:spacing w:before="0" w:line="240" w:lineRule="auto"/>
        <w:ind w:left="810" w:hanging="450"/>
        <w:rPr>
          <w:color w:val="365F91" w:themeColor="accent1" w:themeShade="BF"/>
        </w:rPr>
      </w:pPr>
      <w:bookmarkStart w:id="108" w:name="_Toc185936608"/>
      <w:r>
        <w:rPr>
          <w:color w:val="365F91" w:themeColor="accent1" w:themeShade="BF"/>
        </w:rPr>
        <w:t>Gjenerimi aktual i mbeturinave komunale</w:t>
      </w:r>
      <w:bookmarkEnd w:id="108"/>
    </w:p>
    <w:p w14:paraId="5B5BAE62" w14:textId="77777777" w:rsidR="000E4E23" w:rsidRPr="00C13B3F" w:rsidRDefault="000E4E23" w:rsidP="00372153">
      <w:pPr>
        <w:spacing w:after="0" w:line="240" w:lineRule="auto"/>
        <w:jc w:val="both"/>
        <w:rPr>
          <w:color w:val="FF0000"/>
        </w:rPr>
      </w:pPr>
    </w:p>
    <w:p w14:paraId="673DC9C7" w14:textId="77777777" w:rsidR="0005162A" w:rsidRDefault="0005162A" w:rsidP="0005162A">
      <w:pPr>
        <w:spacing w:after="0" w:line="240" w:lineRule="auto"/>
        <w:jc w:val="both"/>
      </w:pPr>
      <w:r>
        <w:t xml:space="preserve">Baza e gjenerimit të mbeturinave ofron një përmbledhje të shkurtër të prodhuesve kryesorë të fraksioneve të ndryshme të mbeturinave të përfshira në SKMIM. </w:t>
      </w:r>
    </w:p>
    <w:p w14:paraId="4872D1E0" w14:textId="77777777" w:rsidR="0005162A" w:rsidRDefault="0005162A" w:rsidP="0005162A">
      <w:pPr>
        <w:spacing w:after="0" w:line="240" w:lineRule="auto"/>
        <w:jc w:val="both"/>
      </w:pPr>
    </w:p>
    <w:p w14:paraId="77EA5E81" w14:textId="77777777" w:rsidR="0005162A" w:rsidRDefault="0005162A" w:rsidP="0005162A">
      <w:pPr>
        <w:spacing w:after="0" w:line="240" w:lineRule="auto"/>
        <w:jc w:val="both"/>
      </w:pPr>
      <w:r>
        <w:t>Baza e përgjithshme e gjenerimit të mbeturinave në të dy rajonet përbëhet në përgjithësi nga familjet, institucionet, bizneset dhe industria e vendosur në rajone. Mbeturinat nën përgjegjësinë e komunave gjenerohen kryesisht nga 3 kategori kryesore përdoruesish: i) amvisëritë, ii) institucionet, iii) bizneset dhe industria, veçanërisht nga industria e ndërtimit.</w:t>
      </w:r>
    </w:p>
    <w:p w14:paraId="75387CC9" w14:textId="77777777" w:rsidR="007A1F35" w:rsidRDefault="007A1F35" w:rsidP="0005162A">
      <w:pPr>
        <w:spacing w:after="0" w:line="240" w:lineRule="auto"/>
        <w:jc w:val="both"/>
      </w:pPr>
    </w:p>
    <w:p w14:paraId="13182A07" w14:textId="77777777" w:rsidR="007A1F35" w:rsidRDefault="007A1F35" w:rsidP="007A1F35">
      <w:pPr>
        <w:spacing w:after="0" w:line="240" w:lineRule="auto"/>
      </w:pPr>
      <w:r>
        <w:t xml:space="preserve">Ky seksion synon të vlerësojë sasinë e mbeturinave për fraksionet ekzistuese të mbeturinave që dalin në secilën komunë për të ofruar një vlerësim të përgjithshëm për mbeturinat e prodhuara (mbeturinat e mbledhura dhe jo të mbledhura nga ofruesit e shërbimeve) në rajonin e Gjilanit dhe Ferizajt. </w:t>
      </w:r>
    </w:p>
    <w:p w14:paraId="2110FD86" w14:textId="77777777" w:rsidR="007A1F35" w:rsidRPr="00680962" w:rsidRDefault="007A1F35" w:rsidP="007A1F35">
      <w:pPr>
        <w:spacing w:after="0" w:line="240" w:lineRule="auto"/>
      </w:pPr>
    </w:p>
    <w:p w14:paraId="23DAD340" w14:textId="77777777" w:rsidR="007A1F35" w:rsidRDefault="007A1F35" w:rsidP="008869CD">
      <w:pPr>
        <w:spacing w:after="0" w:line="240" w:lineRule="auto"/>
      </w:pPr>
      <w:r>
        <w:t xml:space="preserve">Në raportimin ekzistues të AMMK-së, të dhënat e gjenerimit të mbeturinave nuk janë të ndara për kategori të ndryshme të prodhuesve kryesorë të mbeturinave. Prandaj, numrat janë numra të përmbledhur për mbeturinat e përziera nga secila komunë. </w:t>
      </w:r>
    </w:p>
    <w:p w14:paraId="1CE7025D" w14:textId="77777777" w:rsidR="0005162A" w:rsidRDefault="0005162A" w:rsidP="0005162A">
      <w:pPr>
        <w:spacing w:after="0" w:line="240" w:lineRule="auto"/>
        <w:jc w:val="both"/>
      </w:pPr>
    </w:p>
    <w:p w14:paraId="65526188" w14:textId="77777777" w:rsidR="000E4E23" w:rsidRPr="00625C8F" w:rsidRDefault="000E4E23" w:rsidP="006D470F">
      <w:pPr>
        <w:pStyle w:val="Heading3"/>
        <w:numPr>
          <w:ilvl w:val="2"/>
          <w:numId w:val="1"/>
        </w:numPr>
        <w:tabs>
          <w:tab w:val="left" w:pos="1260"/>
        </w:tabs>
        <w:ind w:hanging="360"/>
        <w:rPr>
          <w:sz w:val="22"/>
          <w:szCs w:val="22"/>
        </w:rPr>
      </w:pPr>
      <w:bookmarkStart w:id="109" w:name="_Toc185936609"/>
      <w:r>
        <w:rPr>
          <w:sz w:val="22"/>
        </w:rPr>
        <w:t>Ekonomia familjare</w:t>
      </w:r>
      <w:bookmarkEnd w:id="109"/>
    </w:p>
    <w:p w14:paraId="24747DA4" w14:textId="77777777" w:rsidR="007A1F35" w:rsidRDefault="007A1F35" w:rsidP="007A1F35">
      <w:pPr>
        <w:spacing w:after="0" w:line="240" w:lineRule="auto"/>
      </w:pPr>
    </w:p>
    <w:p w14:paraId="2404D140" w14:textId="77777777" w:rsidR="00DF7225" w:rsidRDefault="00DF7225" w:rsidP="007A1F35">
      <w:pPr>
        <w:spacing w:after="0" w:line="240" w:lineRule="auto"/>
      </w:pPr>
      <w:r>
        <w:t xml:space="preserve">Tabela më poshtë paraqet sasitë e mbeturinave të mbledhura nga secila komunë në vitin 2021. </w:t>
      </w:r>
    </w:p>
    <w:p w14:paraId="67DC4177" w14:textId="77777777" w:rsidR="00DF7225" w:rsidRDefault="00DF7225" w:rsidP="007A1F35">
      <w:pPr>
        <w:spacing w:after="0" w:line="240" w:lineRule="auto"/>
      </w:pPr>
    </w:p>
    <w:p w14:paraId="07C85B6F" w14:textId="77777777" w:rsidR="00453066" w:rsidRPr="00453066" w:rsidRDefault="00453066" w:rsidP="00453066">
      <w:pPr>
        <w:pStyle w:val="Caption"/>
        <w:spacing w:after="120"/>
        <w:rPr>
          <w:i w:val="0"/>
          <w:iCs w:val="0"/>
          <w:sz w:val="20"/>
          <w:szCs w:val="20"/>
        </w:rPr>
      </w:pPr>
      <w:bookmarkStart w:id="110" w:name="_Toc18593670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Gjenerimi i mbeturinave nga amvisëritë (të mbledhura), 2021</w:t>
      </w:r>
      <w:bookmarkEnd w:id="110"/>
    </w:p>
    <w:tbl>
      <w:tblPr>
        <w:tblW w:w="7960" w:type="dxa"/>
        <w:tblCellMar>
          <w:left w:w="0" w:type="dxa"/>
          <w:right w:w="0" w:type="dxa"/>
        </w:tblCellMar>
        <w:tblLook w:val="0600" w:firstRow="0" w:lastRow="0" w:firstColumn="0" w:lastColumn="0" w:noHBand="1" w:noVBand="1"/>
      </w:tblPr>
      <w:tblGrid>
        <w:gridCol w:w="3720"/>
        <w:gridCol w:w="2200"/>
        <w:gridCol w:w="2040"/>
      </w:tblGrid>
      <w:tr w:rsidR="00DF7225" w:rsidRPr="00DF7225" w14:paraId="1B821E0A" w14:textId="77777777" w:rsidTr="000D168A">
        <w:trPr>
          <w:trHeight w:val="196"/>
          <w:tblHeader/>
        </w:trPr>
        <w:tc>
          <w:tcPr>
            <w:tcW w:w="37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bottom"/>
            <w:hideMark/>
          </w:tcPr>
          <w:p w14:paraId="2C6865B3" w14:textId="77777777" w:rsidR="00DF7225" w:rsidRPr="00DF7225" w:rsidRDefault="00DF7225" w:rsidP="00DF7225">
            <w:pPr>
              <w:spacing w:after="0" w:line="240" w:lineRule="auto"/>
              <w:textAlignment w:val="bottom"/>
              <w:rPr>
                <w:rFonts w:eastAsia="Times New Roman"/>
                <w:sz w:val="20"/>
                <w:szCs w:val="20"/>
              </w:rPr>
            </w:pPr>
            <w:r>
              <w:rPr>
                <w:b/>
                <w:color w:val="FFFFFF"/>
                <w:sz w:val="20"/>
              </w:rPr>
              <w:t>Komuna</w:t>
            </w:r>
          </w:p>
        </w:tc>
        <w:tc>
          <w:tcPr>
            <w:tcW w:w="220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3C125C98"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Ton/vit</w:t>
            </w:r>
          </w:p>
        </w:tc>
        <w:tc>
          <w:tcPr>
            <w:tcW w:w="204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27770185"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Kg/kokë b./vit</w:t>
            </w:r>
          </w:p>
        </w:tc>
      </w:tr>
      <w:tr w:rsidR="00DF7225" w:rsidRPr="00DF7225" w14:paraId="75D7D04C" w14:textId="77777777" w:rsidTr="00DF7225">
        <w:trPr>
          <w:trHeight w:val="214"/>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9C72D7D"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Gjilan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928F5A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25,124</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65721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299</w:t>
            </w:r>
          </w:p>
        </w:tc>
      </w:tr>
      <w:tr w:rsidR="00DF7225" w:rsidRPr="00DF7225" w14:paraId="30F5E58D" w14:textId="77777777" w:rsidTr="00DF7225">
        <w:trPr>
          <w:trHeight w:val="133"/>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35EE6EC"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Kamenicë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ACDDA8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5,494</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64645F0"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225</w:t>
            </w:r>
          </w:p>
        </w:tc>
      </w:tr>
      <w:tr w:rsidR="00DF7225" w:rsidRPr="00DF7225" w14:paraId="2AEA31C2" w14:textId="77777777" w:rsidTr="00DF7225">
        <w:trPr>
          <w:trHeight w:val="142"/>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4741222"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Viti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3E8A03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6,351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E57D745"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210</w:t>
            </w:r>
          </w:p>
        </w:tc>
      </w:tr>
      <w:tr w:rsidR="00DF7225" w:rsidRPr="00DF7225" w14:paraId="15E10354" w14:textId="77777777" w:rsidTr="00DF7225">
        <w:trPr>
          <w:trHeight w:val="232"/>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583A216"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Novobërdë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EE1230"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2,181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93CA05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445</w:t>
            </w:r>
          </w:p>
        </w:tc>
      </w:tr>
      <w:tr w:rsidR="00DF7225" w:rsidRPr="00DF7225" w14:paraId="6072F9E3" w14:textId="77777777" w:rsidTr="00DF7225">
        <w:trPr>
          <w:trHeight w:val="241"/>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449646F" w14:textId="77777777" w:rsidR="00DF7225" w:rsidRPr="00DF7225" w:rsidRDefault="00DF7225" w:rsidP="00DF7225">
            <w:pPr>
              <w:spacing w:after="0" w:line="240" w:lineRule="auto"/>
              <w:textAlignment w:val="bottom"/>
              <w:rPr>
                <w:rFonts w:eastAsia="Times New Roman"/>
                <w:sz w:val="20"/>
                <w:szCs w:val="20"/>
              </w:rPr>
            </w:pPr>
            <w:r>
              <w:rPr>
                <w:color w:val="000000"/>
                <w:sz w:val="20"/>
              </w:rPr>
              <w:t>Partesh</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E9EFBFF"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563</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4364145"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138</w:t>
            </w:r>
          </w:p>
        </w:tc>
      </w:tr>
      <w:tr w:rsidR="00DF7225" w:rsidRPr="00DF7225" w14:paraId="394D371C" w14:textId="77777777" w:rsidTr="00DF7225">
        <w:trPr>
          <w:trHeight w:val="61"/>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5E96331" w14:textId="77777777" w:rsidR="00DF7225" w:rsidRPr="00DF7225" w:rsidRDefault="00DF7225" w:rsidP="00DF7225">
            <w:pPr>
              <w:spacing w:after="0" w:line="240" w:lineRule="auto"/>
              <w:textAlignment w:val="bottom"/>
              <w:rPr>
                <w:rFonts w:eastAsia="Times New Roman"/>
                <w:sz w:val="20"/>
                <w:szCs w:val="20"/>
              </w:rPr>
            </w:pPr>
            <w:r>
              <w:rPr>
                <w:color w:val="000000"/>
                <w:sz w:val="20"/>
              </w:rPr>
              <w:t>Kllokot</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58F0D97"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925</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C093BEF"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232</w:t>
            </w:r>
          </w:p>
        </w:tc>
      </w:tr>
      <w:tr w:rsidR="00DF7225" w:rsidRPr="00DF7225" w14:paraId="14C44882" w14:textId="77777777" w:rsidTr="00DF7225">
        <w:trPr>
          <w:trHeight w:val="160"/>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2480D9A" w14:textId="77777777" w:rsidR="00DF7225" w:rsidRPr="00DF7225" w:rsidRDefault="00DF7225" w:rsidP="00DF7225">
            <w:pPr>
              <w:spacing w:after="0" w:line="240" w:lineRule="auto"/>
              <w:textAlignment w:val="bottom"/>
              <w:rPr>
                <w:rFonts w:eastAsia="Times New Roman"/>
                <w:sz w:val="20"/>
                <w:szCs w:val="20"/>
              </w:rPr>
            </w:pPr>
            <w:r>
              <w:rPr>
                <w:color w:val="000000"/>
                <w:sz w:val="20"/>
              </w:rPr>
              <w:t>Ranillug</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13EC463"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1,118</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000AB9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302</w:t>
            </w:r>
          </w:p>
        </w:tc>
      </w:tr>
      <w:tr w:rsidR="00DF7225" w:rsidRPr="00DF7225" w14:paraId="66820DE8" w14:textId="77777777" w:rsidTr="00453066">
        <w:trPr>
          <w:trHeight w:val="169"/>
        </w:trPr>
        <w:tc>
          <w:tcPr>
            <w:tcW w:w="37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bottom"/>
            <w:hideMark/>
          </w:tcPr>
          <w:p w14:paraId="491E5115" w14:textId="77777777" w:rsidR="00DF7225" w:rsidRPr="00DF7225" w:rsidRDefault="00DF7225" w:rsidP="00DF7225">
            <w:pPr>
              <w:spacing w:after="0" w:line="240" w:lineRule="auto"/>
              <w:textAlignment w:val="bottom"/>
              <w:rPr>
                <w:rFonts w:eastAsia="Times New Roman"/>
                <w:sz w:val="20"/>
                <w:szCs w:val="20"/>
              </w:rPr>
            </w:pPr>
            <w:r>
              <w:rPr>
                <w:b/>
                <w:color w:val="000000"/>
                <w:sz w:val="20"/>
              </w:rPr>
              <w:t>RAJONI I GJILANIT</w:t>
            </w:r>
          </w:p>
        </w:tc>
        <w:tc>
          <w:tcPr>
            <w:tcW w:w="22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2B1972C3"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41,757</w:t>
            </w:r>
          </w:p>
        </w:tc>
        <w:tc>
          <w:tcPr>
            <w:tcW w:w="20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0A547E68"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269</w:t>
            </w:r>
          </w:p>
        </w:tc>
      </w:tr>
      <w:tr w:rsidR="00DF7225" w:rsidRPr="00DF7225" w14:paraId="66972CF0" w14:textId="77777777" w:rsidTr="00DF7225">
        <w:trPr>
          <w:trHeight w:val="79"/>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65C6AFA" w14:textId="77777777" w:rsidR="00DF7225" w:rsidRPr="00DF7225" w:rsidRDefault="00DF7225" w:rsidP="00DF7225">
            <w:pPr>
              <w:spacing w:after="0" w:line="240" w:lineRule="auto"/>
              <w:textAlignment w:val="bottom"/>
              <w:rPr>
                <w:rFonts w:eastAsia="Times New Roman"/>
                <w:sz w:val="20"/>
                <w:szCs w:val="20"/>
              </w:rPr>
            </w:pPr>
            <w:r>
              <w:rPr>
                <w:color w:val="000000"/>
                <w:sz w:val="20"/>
              </w:rPr>
              <w:t>Ferizaj</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280CFAA"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23,476</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62AB743D"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284</w:t>
            </w:r>
          </w:p>
        </w:tc>
      </w:tr>
      <w:tr w:rsidR="00DF7225" w:rsidRPr="00DF7225" w14:paraId="381FE492" w14:textId="77777777" w:rsidTr="00DF7225">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0A3D8CA"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Kaçanik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8C0A2E9"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3,943</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136A334"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171</w:t>
            </w:r>
          </w:p>
        </w:tc>
      </w:tr>
      <w:tr w:rsidR="00DF7225" w:rsidRPr="00DF7225" w14:paraId="2EC234E9" w14:textId="77777777" w:rsidTr="00DF7225">
        <w:trPr>
          <w:trHeight w:val="178"/>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A909758"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Shtime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580AF0CC"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4,487</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6C4962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225</w:t>
            </w:r>
          </w:p>
        </w:tc>
      </w:tr>
      <w:tr w:rsidR="00DF7225" w:rsidRPr="00DF7225" w14:paraId="5F51891E" w14:textId="77777777" w:rsidTr="00DF7225">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B748C15"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Han i Elezit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712EFFB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2,313</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33159DBF"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257</w:t>
            </w:r>
          </w:p>
        </w:tc>
      </w:tr>
      <w:tr w:rsidR="00DF7225" w:rsidRPr="00DF7225" w14:paraId="73525BFF" w14:textId="77777777" w:rsidTr="00DF7225">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60630D8"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Shtërpcë         </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468CAC5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1,827</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1DBCE964"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289</w:t>
            </w:r>
          </w:p>
        </w:tc>
      </w:tr>
      <w:tr w:rsidR="00DF7225" w:rsidRPr="00DF7225" w14:paraId="10480416" w14:textId="77777777" w:rsidTr="00453066">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bottom"/>
            <w:hideMark/>
          </w:tcPr>
          <w:p w14:paraId="39A02818" w14:textId="77777777" w:rsidR="00DF7225" w:rsidRPr="00DF7225" w:rsidRDefault="00DF7225" w:rsidP="00DF7225">
            <w:pPr>
              <w:spacing w:after="0" w:line="240" w:lineRule="auto"/>
              <w:textAlignment w:val="bottom"/>
              <w:rPr>
                <w:rFonts w:eastAsia="Times New Roman"/>
                <w:sz w:val="20"/>
                <w:szCs w:val="20"/>
              </w:rPr>
            </w:pPr>
            <w:r>
              <w:rPr>
                <w:b/>
                <w:color w:val="000000"/>
                <w:sz w:val="20"/>
              </w:rPr>
              <w:t>RAJONI I FERIZAJT</w:t>
            </w:r>
          </w:p>
        </w:tc>
        <w:tc>
          <w:tcPr>
            <w:tcW w:w="22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502EEE45"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36,046</w:t>
            </w:r>
          </w:p>
        </w:tc>
        <w:tc>
          <w:tcPr>
            <w:tcW w:w="20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3377A6D5"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255</w:t>
            </w:r>
          </w:p>
        </w:tc>
      </w:tr>
      <w:tr w:rsidR="00DF7225" w:rsidRPr="00DF7225" w14:paraId="72FD96E0" w14:textId="77777777" w:rsidTr="00453066">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bottom"/>
            <w:hideMark/>
          </w:tcPr>
          <w:p w14:paraId="35D17724" w14:textId="77777777" w:rsidR="00DF7225" w:rsidRPr="00DF7225" w:rsidRDefault="00DF7225" w:rsidP="00DF7225">
            <w:pPr>
              <w:spacing w:after="0" w:line="240" w:lineRule="auto"/>
              <w:textAlignment w:val="bottom"/>
              <w:rPr>
                <w:rFonts w:eastAsia="Times New Roman"/>
                <w:sz w:val="20"/>
                <w:szCs w:val="20"/>
              </w:rPr>
            </w:pPr>
            <w:r>
              <w:rPr>
                <w:b/>
                <w:color w:val="FFFFFF"/>
                <w:sz w:val="20"/>
              </w:rPr>
              <w:t>GJITHSEJ</w:t>
            </w:r>
          </w:p>
        </w:tc>
        <w:tc>
          <w:tcPr>
            <w:tcW w:w="220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3FD46DEE"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77,804</w:t>
            </w:r>
          </w:p>
        </w:tc>
        <w:tc>
          <w:tcPr>
            <w:tcW w:w="204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538A12BC"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262</w:t>
            </w:r>
          </w:p>
        </w:tc>
      </w:tr>
    </w:tbl>
    <w:p w14:paraId="059214C0" w14:textId="77777777" w:rsidR="00453066" w:rsidRPr="008B3451" w:rsidRDefault="00453066" w:rsidP="00453066">
      <w:pPr>
        <w:spacing w:after="0" w:line="240" w:lineRule="auto"/>
        <w:rPr>
          <w:i/>
          <w:iCs/>
          <w:sz w:val="20"/>
          <w:szCs w:val="20"/>
        </w:rPr>
      </w:pPr>
      <w:r>
        <w:rPr>
          <w:i/>
          <w:sz w:val="20"/>
        </w:rPr>
        <w:t>Burimi: Raporti i AMMK i vitit 2021</w:t>
      </w:r>
    </w:p>
    <w:p w14:paraId="5032C983" w14:textId="77777777" w:rsidR="00DF7225" w:rsidRDefault="00DF7225" w:rsidP="007A1F35">
      <w:pPr>
        <w:spacing w:after="0" w:line="240" w:lineRule="auto"/>
      </w:pPr>
    </w:p>
    <w:p w14:paraId="47699688" w14:textId="42E388BB" w:rsidR="00453066" w:rsidRDefault="007A1F35" w:rsidP="00453066">
      <w:pPr>
        <w:spacing w:after="0" w:line="240" w:lineRule="auto"/>
        <w:jc w:val="both"/>
      </w:pPr>
      <w:r>
        <w:t xml:space="preserve">Shumica e mbeturinave nga amvisëritë të gjeneruara në të dy rajonet janë nga komunat e Ferizajt dhe Gjilanit, të cilat përfshijnë dy qendrat rajonale urbane. Amvisëritë, bizneset dhe institucionet në këto dy komuna gjenerojnë 48,600 ton/vit, që është rreth 62% e totalit të mbeturinave të </w:t>
      </w:r>
      <w:r w:rsidR="00F559DD">
        <w:t>mbledhura</w:t>
      </w:r>
      <w:r>
        <w:t xml:space="preserve"> në të dy rajonet. Sasia totale e mbeturinave komunale të mbledhura është rreth 78,000 ton në vit. </w:t>
      </w:r>
    </w:p>
    <w:p w14:paraId="38C0C77B" w14:textId="77777777" w:rsidR="00453066" w:rsidRDefault="00453066" w:rsidP="00453066">
      <w:pPr>
        <w:spacing w:after="0" w:line="240" w:lineRule="auto"/>
        <w:jc w:val="both"/>
      </w:pPr>
    </w:p>
    <w:p w14:paraId="56B19EFC" w14:textId="77777777" w:rsidR="007A1F35" w:rsidRPr="00DD7294" w:rsidRDefault="007A1F35" w:rsidP="00453066">
      <w:pPr>
        <w:spacing w:after="0" w:line="240" w:lineRule="auto"/>
        <w:jc w:val="both"/>
      </w:pPr>
      <w:r>
        <w:t xml:space="preserve">Mesatarja e gjenerimit të mbeturinave për kokë banori varion ndërmjet komunave nga 138 (Partesh) në 445 (Novobërdë) kg/vit me një mesatare të përgjithshme </w:t>
      </w:r>
      <w:r>
        <w:rPr>
          <w:b/>
          <w:i/>
        </w:rPr>
        <w:t>për dy rajone prej 262 kg/person/vit ose 0.72 kg/person/ditë.</w:t>
      </w:r>
      <w:r>
        <w:t xml:space="preserve"> Bazuar në numrin e personave në secilën komunë, mesatarja e mbeturinave të gjeneruara për person është 269 kg/person/vit në rajonin e Gjilanit dhe 255 kg/person/vit në rajonin e Ferizajt.</w:t>
      </w:r>
    </w:p>
    <w:p w14:paraId="772D1990" w14:textId="77777777" w:rsidR="007A1F35" w:rsidRPr="00DD7294" w:rsidRDefault="007A1F35" w:rsidP="007A1F35">
      <w:pPr>
        <w:spacing w:after="0" w:line="240" w:lineRule="auto"/>
      </w:pPr>
    </w:p>
    <w:p w14:paraId="183A985C" w14:textId="77777777" w:rsidR="004D2013" w:rsidRDefault="008665AE" w:rsidP="004D2013">
      <w:pPr>
        <w:spacing w:after="0" w:line="240" w:lineRule="auto"/>
      </w:pPr>
      <w:r>
        <w:t xml:space="preserve">Bazuar në popullsinë e përllogaritur për vitin 2021 si dhe në normat e gjenerimit të mbeturinave për të njëjtin vit, tabela më poshtë paraqet sasitë e vlerësuara të gjenerimit total të mbeturinave të amvisërive për vitin 2021. </w:t>
      </w:r>
    </w:p>
    <w:p w14:paraId="1AF3BC65" w14:textId="77777777" w:rsidR="008B3451" w:rsidRPr="00680962" w:rsidRDefault="008B3451" w:rsidP="004D2013">
      <w:pPr>
        <w:spacing w:after="0" w:line="240" w:lineRule="auto"/>
      </w:pPr>
    </w:p>
    <w:p w14:paraId="138F204C" w14:textId="77777777" w:rsidR="004D2013" w:rsidRPr="00BE1924" w:rsidRDefault="00BE1924" w:rsidP="00BE1924">
      <w:pPr>
        <w:pStyle w:val="Caption"/>
        <w:spacing w:after="120"/>
        <w:rPr>
          <w:i w:val="0"/>
          <w:iCs w:val="0"/>
          <w:sz w:val="20"/>
          <w:szCs w:val="20"/>
        </w:rPr>
      </w:pPr>
      <w:bookmarkStart w:id="111" w:name="_Toc185936710"/>
      <w:bookmarkStart w:id="112" w:name="_Toc15137814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Gjenerimi i përllogaritur i mbeturinave nga amvisëritë në vitin 2021</w:t>
      </w:r>
      <w:bookmarkEnd w:id="111"/>
      <w:r>
        <w:rPr>
          <w:i w:val="0"/>
          <w:sz w:val="20"/>
        </w:rPr>
        <w:t xml:space="preserve"> </w:t>
      </w:r>
      <w:bookmarkEnd w:id="112"/>
    </w:p>
    <w:tbl>
      <w:tblPr>
        <w:tblW w:w="5000" w:type="pct"/>
        <w:tblLook w:val="04A0" w:firstRow="1" w:lastRow="0" w:firstColumn="1" w:lastColumn="0" w:noHBand="0" w:noVBand="1"/>
      </w:tblPr>
      <w:tblGrid>
        <w:gridCol w:w="2337"/>
        <w:gridCol w:w="2337"/>
        <w:gridCol w:w="2338"/>
        <w:gridCol w:w="2338"/>
      </w:tblGrid>
      <w:tr w:rsidR="00EC1373" w:rsidRPr="00EC1373" w14:paraId="28368206" w14:textId="77777777" w:rsidTr="00EC1373">
        <w:trPr>
          <w:trHeight w:val="290"/>
          <w:tblHeader/>
        </w:trPr>
        <w:tc>
          <w:tcPr>
            <w:tcW w:w="1250"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4D6C086"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Komuna</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DA4C85E"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Popullata</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5A7A95E"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Kg/kokë b./vit</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C1978A7"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Ton/vit</w:t>
            </w:r>
          </w:p>
        </w:tc>
      </w:tr>
      <w:tr w:rsidR="00EC1373" w:rsidRPr="00EC1373" w14:paraId="7AA1DD35"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E26F4A0" w14:textId="77777777" w:rsidR="00EC1373" w:rsidRPr="00EC1373" w:rsidRDefault="00EC1373" w:rsidP="00EC1373">
            <w:pPr>
              <w:spacing w:after="0" w:line="240" w:lineRule="auto"/>
              <w:rPr>
                <w:rFonts w:eastAsia="Times New Roman"/>
                <w:sz w:val="20"/>
                <w:szCs w:val="20"/>
              </w:rPr>
            </w:pPr>
            <w:r>
              <w:rPr>
                <w:sz w:val="20"/>
              </w:rPr>
              <w:t xml:space="preserve">Gjilan                                </w:t>
            </w:r>
          </w:p>
        </w:tc>
        <w:tc>
          <w:tcPr>
            <w:tcW w:w="1250" w:type="pct"/>
            <w:tcBorders>
              <w:top w:val="nil"/>
              <w:left w:val="nil"/>
              <w:bottom w:val="single" w:sz="4" w:space="0" w:color="auto"/>
              <w:right w:val="single" w:sz="4" w:space="0" w:color="auto"/>
            </w:tcBorders>
            <w:shd w:val="clear" w:color="auto" w:fill="auto"/>
            <w:noWrap/>
            <w:vAlign w:val="center"/>
            <w:hideMark/>
          </w:tcPr>
          <w:p w14:paraId="47836CCD" w14:textId="77777777" w:rsidR="00EC1373" w:rsidRPr="00EC1373" w:rsidRDefault="00EC1373" w:rsidP="00EC1373">
            <w:pPr>
              <w:spacing w:after="0" w:line="240" w:lineRule="auto"/>
              <w:jc w:val="right"/>
              <w:rPr>
                <w:rFonts w:eastAsia="Times New Roman"/>
                <w:sz w:val="20"/>
                <w:szCs w:val="20"/>
              </w:rPr>
            </w:pPr>
            <w:r>
              <w:rPr>
                <w:sz w:val="20"/>
              </w:rPr>
              <w:t>77,629</w:t>
            </w:r>
          </w:p>
        </w:tc>
        <w:tc>
          <w:tcPr>
            <w:tcW w:w="1250" w:type="pct"/>
            <w:tcBorders>
              <w:top w:val="nil"/>
              <w:left w:val="nil"/>
              <w:bottom w:val="single" w:sz="4" w:space="0" w:color="auto"/>
              <w:right w:val="single" w:sz="4" w:space="0" w:color="auto"/>
            </w:tcBorders>
            <w:shd w:val="clear" w:color="auto" w:fill="auto"/>
            <w:noWrap/>
            <w:vAlign w:val="center"/>
            <w:hideMark/>
          </w:tcPr>
          <w:p w14:paraId="17F1C3AD"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299</w:t>
            </w:r>
          </w:p>
        </w:tc>
        <w:tc>
          <w:tcPr>
            <w:tcW w:w="1250" w:type="pct"/>
            <w:tcBorders>
              <w:top w:val="nil"/>
              <w:left w:val="nil"/>
              <w:bottom w:val="single" w:sz="4" w:space="0" w:color="auto"/>
              <w:right w:val="single" w:sz="4" w:space="0" w:color="auto"/>
            </w:tcBorders>
            <w:shd w:val="clear" w:color="auto" w:fill="auto"/>
            <w:noWrap/>
            <w:vAlign w:val="center"/>
            <w:hideMark/>
          </w:tcPr>
          <w:p w14:paraId="30EC771A"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23,194</w:t>
            </w:r>
          </w:p>
        </w:tc>
      </w:tr>
      <w:tr w:rsidR="00EC1373" w:rsidRPr="00EC1373" w14:paraId="4B577F5E"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B0465F" w14:textId="77777777" w:rsidR="00EC1373" w:rsidRPr="00EC1373" w:rsidRDefault="00EC1373" w:rsidP="00EC1373">
            <w:pPr>
              <w:spacing w:after="0" w:line="240" w:lineRule="auto"/>
              <w:rPr>
                <w:rFonts w:eastAsia="Times New Roman"/>
                <w:sz w:val="20"/>
                <w:szCs w:val="20"/>
              </w:rPr>
            </w:pPr>
            <w:r>
              <w:rPr>
                <w:sz w:val="20"/>
              </w:rPr>
              <w:t xml:space="preserve">Kamenicë                          </w:t>
            </w:r>
          </w:p>
        </w:tc>
        <w:tc>
          <w:tcPr>
            <w:tcW w:w="1250" w:type="pct"/>
            <w:tcBorders>
              <w:top w:val="nil"/>
              <w:left w:val="nil"/>
              <w:bottom w:val="single" w:sz="4" w:space="0" w:color="auto"/>
              <w:right w:val="single" w:sz="4" w:space="0" w:color="auto"/>
            </w:tcBorders>
            <w:shd w:val="clear" w:color="auto" w:fill="auto"/>
            <w:noWrap/>
            <w:vAlign w:val="center"/>
            <w:hideMark/>
          </w:tcPr>
          <w:p w14:paraId="3B8877C3" w14:textId="77777777" w:rsidR="00EC1373" w:rsidRPr="00EC1373" w:rsidRDefault="00EC1373" w:rsidP="00EC1373">
            <w:pPr>
              <w:spacing w:after="0" w:line="240" w:lineRule="auto"/>
              <w:jc w:val="right"/>
              <w:rPr>
                <w:rFonts w:eastAsia="Times New Roman"/>
                <w:sz w:val="20"/>
                <w:szCs w:val="20"/>
              </w:rPr>
            </w:pPr>
            <w:r>
              <w:rPr>
                <w:sz w:val="20"/>
              </w:rPr>
              <w:t>28,123</w:t>
            </w:r>
          </w:p>
        </w:tc>
        <w:tc>
          <w:tcPr>
            <w:tcW w:w="1250" w:type="pct"/>
            <w:tcBorders>
              <w:top w:val="nil"/>
              <w:left w:val="nil"/>
              <w:bottom w:val="single" w:sz="4" w:space="0" w:color="auto"/>
              <w:right w:val="single" w:sz="4" w:space="0" w:color="auto"/>
            </w:tcBorders>
            <w:shd w:val="clear" w:color="auto" w:fill="auto"/>
            <w:noWrap/>
            <w:vAlign w:val="center"/>
            <w:hideMark/>
          </w:tcPr>
          <w:p w14:paraId="7D67581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225</w:t>
            </w:r>
          </w:p>
        </w:tc>
        <w:tc>
          <w:tcPr>
            <w:tcW w:w="1250" w:type="pct"/>
            <w:tcBorders>
              <w:top w:val="nil"/>
              <w:left w:val="nil"/>
              <w:bottom w:val="single" w:sz="4" w:space="0" w:color="auto"/>
              <w:right w:val="single" w:sz="4" w:space="0" w:color="auto"/>
            </w:tcBorders>
            <w:shd w:val="clear" w:color="auto" w:fill="auto"/>
            <w:noWrap/>
            <w:vAlign w:val="center"/>
            <w:hideMark/>
          </w:tcPr>
          <w:p w14:paraId="00AB6BE9"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6,328</w:t>
            </w:r>
          </w:p>
        </w:tc>
      </w:tr>
      <w:tr w:rsidR="00EC1373" w:rsidRPr="00EC1373" w14:paraId="3BEA34CB"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6BE1C0D" w14:textId="77777777" w:rsidR="00EC1373" w:rsidRPr="00EC1373" w:rsidRDefault="00EC1373" w:rsidP="00EC1373">
            <w:pPr>
              <w:spacing w:after="0" w:line="240" w:lineRule="auto"/>
              <w:rPr>
                <w:rFonts w:eastAsia="Times New Roman"/>
                <w:sz w:val="20"/>
                <w:szCs w:val="20"/>
              </w:rPr>
            </w:pPr>
            <w:r>
              <w:rPr>
                <w:sz w:val="20"/>
              </w:rPr>
              <w:t xml:space="preserve">Viti                                     </w:t>
            </w:r>
          </w:p>
        </w:tc>
        <w:tc>
          <w:tcPr>
            <w:tcW w:w="1250" w:type="pct"/>
            <w:tcBorders>
              <w:top w:val="nil"/>
              <w:left w:val="nil"/>
              <w:bottom w:val="single" w:sz="4" w:space="0" w:color="auto"/>
              <w:right w:val="single" w:sz="4" w:space="0" w:color="auto"/>
            </w:tcBorders>
            <w:shd w:val="clear" w:color="auto" w:fill="auto"/>
            <w:noWrap/>
            <w:vAlign w:val="center"/>
            <w:hideMark/>
          </w:tcPr>
          <w:p w14:paraId="76472165" w14:textId="77777777" w:rsidR="00EC1373" w:rsidRPr="00EC1373" w:rsidRDefault="00EC1373" w:rsidP="00EC1373">
            <w:pPr>
              <w:spacing w:after="0" w:line="240" w:lineRule="auto"/>
              <w:jc w:val="right"/>
              <w:rPr>
                <w:rFonts w:eastAsia="Times New Roman"/>
                <w:sz w:val="20"/>
                <w:szCs w:val="20"/>
              </w:rPr>
            </w:pPr>
            <w:r>
              <w:rPr>
                <w:sz w:val="20"/>
              </w:rPr>
              <w:t>48,196</w:t>
            </w:r>
          </w:p>
        </w:tc>
        <w:tc>
          <w:tcPr>
            <w:tcW w:w="1250" w:type="pct"/>
            <w:tcBorders>
              <w:top w:val="nil"/>
              <w:left w:val="nil"/>
              <w:bottom w:val="single" w:sz="4" w:space="0" w:color="auto"/>
              <w:right w:val="single" w:sz="4" w:space="0" w:color="auto"/>
            </w:tcBorders>
            <w:shd w:val="clear" w:color="auto" w:fill="auto"/>
            <w:noWrap/>
            <w:vAlign w:val="center"/>
            <w:hideMark/>
          </w:tcPr>
          <w:p w14:paraId="21D9178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210</w:t>
            </w:r>
          </w:p>
        </w:tc>
        <w:tc>
          <w:tcPr>
            <w:tcW w:w="1250" w:type="pct"/>
            <w:tcBorders>
              <w:top w:val="nil"/>
              <w:left w:val="nil"/>
              <w:bottom w:val="single" w:sz="4" w:space="0" w:color="auto"/>
              <w:right w:val="single" w:sz="4" w:space="0" w:color="auto"/>
            </w:tcBorders>
            <w:shd w:val="clear" w:color="auto" w:fill="auto"/>
            <w:noWrap/>
            <w:vAlign w:val="center"/>
            <w:hideMark/>
          </w:tcPr>
          <w:p w14:paraId="2067746D"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10,103</w:t>
            </w:r>
          </w:p>
        </w:tc>
      </w:tr>
      <w:tr w:rsidR="00EC1373" w:rsidRPr="00EC1373" w14:paraId="65508EF5"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2F81641" w14:textId="77777777" w:rsidR="00EC1373" w:rsidRPr="00EC1373" w:rsidRDefault="00EC1373" w:rsidP="00EC1373">
            <w:pPr>
              <w:spacing w:after="0" w:line="240" w:lineRule="auto"/>
              <w:rPr>
                <w:rFonts w:eastAsia="Times New Roman"/>
                <w:sz w:val="20"/>
                <w:szCs w:val="20"/>
              </w:rPr>
            </w:pPr>
            <w:r>
              <w:rPr>
                <w:sz w:val="20"/>
              </w:rPr>
              <w:t xml:space="preserve">Novobërdë             </w:t>
            </w:r>
          </w:p>
        </w:tc>
        <w:tc>
          <w:tcPr>
            <w:tcW w:w="1250" w:type="pct"/>
            <w:tcBorders>
              <w:top w:val="nil"/>
              <w:left w:val="nil"/>
              <w:bottom w:val="single" w:sz="4" w:space="0" w:color="auto"/>
              <w:right w:val="single" w:sz="4" w:space="0" w:color="auto"/>
            </w:tcBorders>
            <w:shd w:val="clear" w:color="auto" w:fill="auto"/>
            <w:noWrap/>
            <w:vAlign w:val="center"/>
            <w:hideMark/>
          </w:tcPr>
          <w:p w14:paraId="227A9288" w14:textId="77777777" w:rsidR="00EC1373" w:rsidRPr="00EC1373" w:rsidRDefault="00EC1373" w:rsidP="00EC1373">
            <w:pPr>
              <w:spacing w:after="0" w:line="240" w:lineRule="auto"/>
              <w:jc w:val="right"/>
              <w:rPr>
                <w:rFonts w:eastAsia="Times New Roman"/>
                <w:sz w:val="20"/>
                <w:szCs w:val="20"/>
              </w:rPr>
            </w:pPr>
            <w:r>
              <w:rPr>
                <w:sz w:val="20"/>
              </w:rPr>
              <w:t>7,203</w:t>
            </w:r>
          </w:p>
        </w:tc>
        <w:tc>
          <w:tcPr>
            <w:tcW w:w="1250" w:type="pct"/>
            <w:tcBorders>
              <w:top w:val="nil"/>
              <w:left w:val="nil"/>
              <w:bottom w:val="single" w:sz="4" w:space="0" w:color="auto"/>
              <w:right w:val="single" w:sz="4" w:space="0" w:color="auto"/>
            </w:tcBorders>
            <w:shd w:val="clear" w:color="auto" w:fill="auto"/>
            <w:noWrap/>
            <w:vAlign w:val="center"/>
            <w:hideMark/>
          </w:tcPr>
          <w:p w14:paraId="535439DB"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445</w:t>
            </w:r>
          </w:p>
        </w:tc>
        <w:tc>
          <w:tcPr>
            <w:tcW w:w="1250" w:type="pct"/>
            <w:tcBorders>
              <w:top w:val="nil"/>
              <w:left w:val="nil"/>
              <w:bottom w:val="single" w:sz="4" w:space="0" w:color="auto"/>
              <w:right w:val="single" w:sz="4" w:space="0" w:color="auto"/>
            </w:tcBorders>
            <w:shd w:val="clear" w:color="auto" w:fill="auto"/>
            <w:noWrap/>
            <w:vAlign w:val="center"/>
            <w:hideMark/>
          </w:tcPr>
          <w:p w14:paraId="613C673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3,204</w:t>
            </w:r>
          </w:p>
        </w:tc>
      </w:tr>
      <w:tr w:rsidR="00EC1373" w:rsidRPr="00EC1373" w14:paraId="5669A056"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E892F02" w14:textId="77777777" w:rsidR="00EC1373" w:rsidRPr="00EC1373" w:rsidRDefault="00EC1373" w:rsidP="00EC1373">
            <w:pPr>
              <w:spacing w:after="0" w:line="240" w:lineRule="auto"/>
              <w:rPr>
                <w:rFonts w:eastAsia="Times New Roman"/>
                <w:sz w:val="20"/>
                <w:szCs w:val="20"/>
              </w:rPr>
            </w:pPr>
            <w:r>
              <w:rPr>
                <w:sz w:val="20"/>
              </w:rPr>
              <w:t>Partesh</w:t>
            </w:r>
          </w:p>
        </w:tc>
        <w:tc>
          <w:tcPr>
            <w:tcW w:w="1250" w:type="pct"/>
            <w:tcBorders>
              <w:top w:val="nil"/>
              <w:left w:val="nil"/>
              <w:bottom w:val="single" w:sz="4" w:space="0" w:color="auto"/>
              <w:right w:val="single" w:sz="4" w:space="0" w:color="auto"/>
            </w:tcBorders>
            <w:shd w:val="clear" w:color="auto" w:fill="auto"/>
            <w:noWrap/>
            <w:vAlign w:val="center"/>
            <w:hideMark/>
          </w:tcPr>
          <w:p w14:paraId="4FDD500B" w14:textId="77777777" w:rsidR="00EC1373" w:rsidRPr="00EC1373" w:rsidRDefault="00EC1373" w:rsidP="00EC1373">
            <w:pPr>
              <w:spacing w:after="0" w:line="240" w:lineRule="auto"/>
              <w:jc w:val="right"/>
              <w:rPr>
                <w:rFonts w:eastAsia="Times New Roman"/>
                <w:sz w:val="20"/>
                <w:szCs w:val="20"/>
              </w:rPr>
            </w:pPr>
            <w:r>
              <w:rPr>
                <w:sz w:val="20"/>
              </w:rPr>
              <w:t>1,710</w:t>
            </w:r>
          </w:p>
        </w:tc>
        <w:tc>
          <w:tcPr>
            <w:tcW w:w="1250" w:type="pct"/>
            <w:tcBorders>
              <w:top w:val="nil"/>
              <w:left w:val="nil"/>
              <w:bottom w:val="single" w:sz="4" w:space="0" w:color="auto"/>
              <w:right w:val="single" w:sz="4" w:space="0" w:color="auto"/>
            </w:tcBorders>
            <w:shd w:val="clear" w:color="auto" w:fill="auto"/>
            <w:noWrap/>
            <w:vAlign w:val="center"/>
            <w:hideMark/>
          </w:tcPr>
          <w:p w14:paraId="78549A8C"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138</w:t>
            </w:r>
          </w:p>
        </w:tc>
        <w:tc>
          <w:tcPr>
            <w:tcW w:w="1250" w:type="pct"/>
            <w:tcBorders>
              <w:top w:val="nil"/>
              <w:left w:val="nil"/>
              <w:bottom w:val="single" w:sz="4" w:space="0" w:color="auto"/>
              <w:right w:val="single" w:sz="4" w:space="0" w:color="auto"/>
            </w:tcBorders>
            <w:shd w:val="clear" w:color="auto" w:fill="auto"/>
            <w:noWrap/>
            <w:vAlign w:val="center"/>
            <w:hideMark/>
          </w:tcPr>
          <w:p w14:paraId="60B9E3EB"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237</w:t>
            </w:r>
          </w:p>
        </w:tc>
      </w:tr>
      <w:tr w:rsidR="00EC1373" w:rsidRPr="00EC1373" w14:paraId="38709EB0"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D38E7A6" w14:textId="77777777" w:rsidR="00EC1373" w:rsidRPr="00EC1373" w:rsidRDefault="00EC1373" w:rsidP="00EC1373">
            <w:pPr>
              <w:spacing w:after="0" w:line="240" w:lineRule="auto"/>
              <w:rPr>
                <w:rFonts w:eastAsia="Times New Roman"/>
                <w:sz w:val="20"/>
                <w:szCs w:val="20"/>
              </w:rPr>
            </w:pPr>
            <w:r>
              <w:rPr>
                <w:sz w:val="20"/>
              </w:rPr>
              <w:t>Kllokot</w:t>
            </w:r>
          </w:p>
        </w:tc>
        <w:tc>
          <w:tcPr>
            <w:tcW w:w="1250" w:type="pct"/>
            <w:tcBorders>
              <w:top w:val="nil"/>
              <w:left w:val="nil"/>
              <w:bottom w:val="single" w:sz="4" w:space="0" w:color="auto"/>
              <w:right w:val="single" w:sz="4" w:space="0" w:color="auto"/>
            </w:tcBorders>
            <w:shd w:val="clear" w:color="auto" w:fill="auto"/>
            <w:noWrap/>
            <w:vAlign w:val="center"/>
            <w:hideMark/>
          </w:tcPr>
          <w:p w14:paraId="7B1B8E10" w14:textId="77777777" w:rsidR="00EC1373" w:rsidRPr="00EC1373" w:rsidRDefault="00EC1373" w:rsidP="00EC1373">
            <w:pPr>
              <w:spacing w:after="0" w:line="240" w:lineRule="auto"/>
              <w:jc w:val="right"/>
              <w:rPr>
                <w:rFonts w:eastAsia="Times New Roman"/>
                <w:sz w:val="20"/>
                <w:szCs w:val="20"/>
              </w:rPr>
            </w:pPr>
            <w:r>
              <w:rPr>
                <w:sz w:val="20"/>
              </w:rPr>
              <w:t>2,736</w:t>
            </w:r>
          </w:p>
        </w:tc>
        <w:tc>
          <w:tcPr>
            <w:tcW w:w="1250" w:type="pct"/>
            <w:tcBorders>
              <w:top w:val="nil"/>
              <w:left w:val="nil"/>
              <w:bottom w:val="single" w:sz="4" w:space="0" w:color="auto"/>
              <w:right w:val="single" w:sz="4" w:space="0" w:color="auto"/>
            </w:tcBorders>
            <w:shd w:val="clear" w:color="auto" w:fill="auto"/>
            <w:noWrap/>
            <w:vAlign w:val="center"/>
            <w:hideMark/>
          </w:tcPr>
          <w:p w14:paraId="6B25F5F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232</w:t>
            </w:r>
          </w:p>
        </w:tc>
        <w:tc>
          <w:tcPr>
            <w:tcW w:w="1250" w:type="pct"/>
            <w:tcBorders>
              <w:top w:val="nil"/>
              <w:left w:val="nil"/>
              <w:bottom w:val="single" w:sz="4" w:space="0" w:color="auto"/>
              <w:right w:val="single" w:sz="4" w:space="0" w:color="auto"/>
            </w:tcBorders>
            <w:shd w:val="clear" w:color="auto" w:fill="auto"/>
            <w:noWrap/>
            <w:vAlign w:val="center"/>
            <w:hideMark/>
          </w:tcPr>
          <w:p w14:paraId="2A5921C0"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636</w:t>
            </w:r>
          </w:p>
        </w:tc>
      </w:tr>
      <w:tr w:rsidR="00EC1373" w:rsidRPr="00EC1373" w14:paraId="016D2242"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3849AE8" w14:textId="77777777" w:rsidR="00EC1373" w:rsidRPr="00EC1373" w:rsidRDefault="00EC1373" w:rsidP="00EC1373">
            <w:pPr>
              <w:spacing w:after="0" w:line="240" w:lineRule="auto"/>
              <w:rPr>
                <w:rFonts w:eastAsia="Times New Roman"/>
                <w:sz w:val="20"/>
                <w:szCs w:val="20"/>
              </w:rPr>
            </w:pPr>
            <w:r>
              <w:rPr>
                <w:sz w:val="20"/>
              </w:rPr>
              <w:t>Ranillug</w:t>
            </w:r>
          </w:p>
        </w:tc>
        <w:tc>
          <w:tcPr>
            <w:tcW w:w="1250" w:type="pct"/>
            <w:tcBorders>
              <w:top w:val="nil"/>
              <w:left w:val="nil"/>
              <w:bottom w:val="single" w:sz="4" w:space="0" w:color="auto"/>
              <w:right w:val="single" w:sz="4" w:space="0" w:color="auto"/>
            </w:tcBorders>
            <w:shd w:val="clear" w:color="auto" w:fill="auto"/>
            <w:noWrap/>
            <w:vAlign w:val="center"/>
            <w:hideMark/>
          </w:tcPr>
          <w:p w14:paraId="21378F60" w14:textId="77777777" w:rsidR="00EC1373" w:rsidRPr="00EC1373" w:rsidRDefault="00EC1373" w:rsidP="00EC1373">
            <w:pPr>
              <w:spacing w:after="0" w:line="240" w:lineRule="auto"/>
              <w:jc w:val="right"/>
              <w:rPr>
                <w:rFonts w:eastAsia="Times New Roman"/>
                <w:sz w:val="20"/>
                <w:szCs w:val="20"/>
              </w:rPr>
            </w:pPr>
            <w:r>
              <w:rPr>
                <w:sz w:val="20"/>
              </w:rPr>
              <w:t>3,760</w:t>
            </w:r>
          </w:p>
        </w:tc>
        <w:tc>
          <w:tcPr>
            <w:tcW w:w="1250" w:type="pct"/>
            <w:tcBorders>
              <w:top w:val="nil"/>
              <w:left w:val="nil"/>
              <w:bottom w:val="single" w:sz="4" w:space="0" w:color="auto"/>
              <w:right w:val="single" w:sz="4" w:space="0" w:color="auto"/>
            </w:tcBorders>
            <w:shd w:val="clear" w:color="auto" w:fill="auto"/>
            <w:noWrap/>
            <w:vAlign w:val="center"/>
            <w:hideMark/>
          </w:tcPr>
          <w:p w14:paraId="6B840839"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302</w:t>
            </w:r>
          </w:p>
        </w:tc>
        <w:tc>
          <w:tcPr>
            <w:tcW w:w="1250" w:type="pct"/>
            <w:tcBorders>
              <w:top w:val="nil"/>
              <w:left w:val="nil"/>
              <w:bottom w:val="single" w:sz="4" w:space="0" w:color="auto"/>
              <w:right w:val="single" w:sz="4" w:space="0" w:color="auto"/>
            </w:tcBorders>
            <w:shd w:val="clear" w:color="auto" w:fill="auto"/>
            <w:noWrap/>
            <w:vAlign w:val="center"/>
            <w:hideMark/>
          </w:tcPr>
          <w:p w14:paraId="433C754F"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1,134</w:t>
            </w:r>
          </w:p>
        </w:tc>
      </w:tr>
      <w:tr w:rsidR="00EC1373" w:rsidRPr="00EC1373" w14:paraId="4C38221F"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2C7E730" w14:textId="77777777" w:rsidR="00EC1373" w:rsidRPr="00EC1373" w:rsidRDefault="00EC1373" w:rsidP="00EC1373">
            <w:pPr>
              <w:spacing w:after="0" w:line="240" w:lineRule="auto"/>
              <w:rPr>
                <w:rFonts w:eastAsia="Times New Roman"/>
                <w:b/>
                <w:bCs/>
                <w:i/>
                <w:iCs/>
                <w:sz w:val="20"/>
                <w:szCs w:val="20"/>
              </w:rPr>
            </w:pPr>
            <w:r>
              <w:rPr>
                <w:b/>
                <w:i/>
                <w:sz w:val="20"/>
              </w:rPr>
              <w:t>RAJONI I GJILANIT</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9FCF288" w14:textId="77777777" w:rsidR="00EC1373" w:rsidRPr="00EC1373" w:rsidRDefault="00EC1373" w:rsidP="00EC1373">
            <w:pPr>
              <w:spacing w:after="0" w:line="240" w:lineRule="auto"/>
              <w:jc w:val="right"/>
              <w:rPr>
                <w:rFonts w:eastAsia="Times New Roman"/>
                <w:b/>
                <w:bCs/>
                <w:i/>
                <w:iCs/>
                <w:sz w:val="20"/>
                <w:szCs w:val="20"/>
              </w:rPr>
            </w:pPr>
            <w:r>
              <w:rPr>
                <w:b/>
                <w:i/>
                <w:sz w:val="20"/>
              </w:rPr>
              <w:t>169,357</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7F12565"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269</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934734C"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44,835</w:t>
            </w:r>
          </w:p>
        </w:tc>
      </w:tr>
      <w:tr w:rsidR="00EC1373" w:rsidRPr="00EC1373" w14:paraId="47D6066B"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081CE3D" w14:textId="77777777" w:rsidR="00EC1373" w:rsidRPr="00EC1373" w:rsidRDefault="00EC1373" w:rsidP="00EC1373">
            <w:pPr>
              <w:spacing w:after="0" w:line="240" w:lineRule="auto"/>
              <w:rPr>
                <w:rFonts w:eastAsia="Times New Roman"/>
                <w:sz w:val="20"/>
                <w:szCs w:val="20"/>
              </w:rPr>
            </w:pPr>
            <w:r>
              <w:rPr>
                <w:sz w:val="20"/>
              </w:rPr>
              <w:t>Ferizaj</w:t>
            </w:r>
          </w:p>
        </w:tc>
        <w:tc>
          <w:tcPr>
            <w:tcW w:w="1250" w:type="pct"/>
            <w:tcBorders>
              <w:top w:val="nil"/>
              <w:left w:val="nil"/>
              <w:bottom w:val="single" w:sz="4" w:space="0" w:color="auto"/>
              <w:right w:val="single" w:sz="4" w:space="0" w:color="auto"/>
            </w:tcBorders>
            <w:shd w:val="clear" w:color="auto" w:fill="auto"/>
            <w:noWrap/>
            <w:vAlign w:val="center"/>
            <w:hideMark/>
          </w:tcPr>
          <w:p w14:paraId="2ED1BEDF" w14:textId="77777777" w:rsidR="00EC1373" w:rsidRPr="00EC1373" w:rsidRDefault="00EC1373" w:rsidP="00EC1373">
            <w:pPr>
              <w:spacing w:after="0" w:line="240" w:lineRule="auto"/>
              <w:jc w:val="right"/>
              <w:rPr>
                <w:rFonts w:eastAsia="Times New Roman"/>
                <w:sz w:val="20"/>
                <w:szCs w:val="20"/>
              </w:rPr>
            </w:pPr>
            <w:r>
              <w:rPr>
                <w:sz w:val="20"/>
              </w:rPr>
              <w:t>106,952</w:t>
            </w:r>
          </w:p>
        </w:tc>
        <w:tc>
          <w:tcPr>
            <w:tcW w:w="1250" w:type="pct"/>
            <w:tcBorders>
              <w:top w:val="nil"/>
              <w:left w:val="nil"/>
              <w:bottom w:val="single" w:sz="4" w:space="0" w:color="auto"/>
              <w:right w:val="single" w:sz="4" w:space="0" w:color="auto"/>
            </w:tcBorders>
            <w:shd w:val="clear" w:color="auto" w:fill="auto"/>
            <w:noWrap/>
            <w:vAlign w:val="center"/>
            <w:hideMark/>
          </w:tcPr>
          <w:p w14:paraId="3F943A24"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284</w:t>
            </w:r>
          </w:p>
        </w:tc>
        <w:tc>
          <w:tcPr>
            <w:tcW w:w="1250" w:type="pct"/>
            <w:tcBorders>
              <w:top w:val="nil"/>
              <w:left w:val="nil"/>
              <w:bottom w:val="single" w:sz="4" w:space="0" w:color="auto"/>
              <w:right w:val="single" w:sz="4" w:space="0" w:color="auto"/>
            </w:tcBorders>
            <w:shd w:val="clear" w:color="auto" w:fill="auto"/>
            <w:noWrap/>
            <w:vAlign w:val="center"/>
            <w:hideMark/>
          </w:tcPr>
          <w:p w14:paraId="34875BB5"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30,346</w:t>
            </w:r>
          </w:p>
        </w:tc>
      </w:tr>
      <w:tr w:rsidR="00EC1373" w:rsidRPr="00EC1373" w14:paraId="488BF570"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8C124A3" w14:textId="77777777" w:rsidR="00EC1373" w:rsidRPr="00EC1373" w:rsidRDefault="00EC1373" w:rsidP="00EC1373">
            <w:pPr>
              <w:spacing w:after="0" w:line="240" w:lineRule="auto"/>
              <w:rPr>
                <w:rFonts w:eastAsia="Times New Roman"/>
                <w:sz w:val="20"/>
                <w:szCs w:val="20"/>
              </w:rPr>
            </w:pPr>
            <w:r>
              <w:rPr>
                <w:sz w:val="20"/>
              </w:rPr>
              <w:t xml:space="preserve">Kaçanik </w:t>
            </w:r>
          </w:p>
        </w:tc>
        <w:tc>
          <w:tcPr>
            <w:tcW w:w="1250" w:type="pct"/>
            <w:tcBorders>
              <w:top w:val="nil"/>
              <w:left w:val="nil"/>
              <w:bottom w:val="single" w:sz="4" w:space="0" w:color="auto"/>
              <w:right w:val="single" w:sz="4" w:space="0" w:color="auto"/>
            </w:tcBorders>
            <w:shd w:val="clear" w:color="auto" w:fill="auto"/>
            <w:noWrap/>
            <w:vAlign w:val="center"/>
            <w:hideMark/>
          </w:tcPr>
          <w:p w14:paraId="24A78564" w14:textId="77777777" w:rsidR="00EC1373" w:rsidRPr="00EC1373" w:rsidRDefault="00EC1373" w:rsidP="00EC1373">
            <w:pPr>
              <w:spacing w:after="0" w:line="240" w:lineRule="auto"/>
              <w:jc w:val="right"/>
              <w:rPr>
                <w:rFonts w:eastAsia="Times New Roman"/>
                <w:sz w:val="20"/>
                <w:szCs w:val="20"/>
              </w:rPr>
            </w:pPr>
            <w:r>
              <w:rPr>
                <w:sz w:val="20"/>
              </w:rPr>
              <w:t>34,889</w:t>
            </w:r>
          </w:p>
        </w:tc>
        <w:tc>
          <w:tcPr>
            <w:tcW w:w="1250" w:type="pct"/>
            <w:tcBorders>
              <w:top w:val="nil"/>
              <w:left w:val="nil"/>
              <w:bottom w:val="single" w:sz="4" w:space="0" w:color="auto"/>
              <w:right w:val="single" w:sz="4" w:space="0" w:color="auto"/>
            </w:tcBorders>
            <w:shd w:val="clear" w:color="auto" w:fill="auto"/>
            <w:noWrap/>
            <w:vAlign w:val="center"/>
            <w:hideMark/>
          </w:tcPr>
          <w:p w14:paraId="49B510B0"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171</w:t>
            </w:r>
          </w:p>
        </w:tc>
        <w:tc>
          <w:tcPr>
            <w:tcW w:w="1250" w:type="pct"/>
            <w:tcBorders>
              <w:top w:val="nil"/>
              <w:left w:val="nil"/>
              <w:bottom w:val="single" w:sz="4" w:space="0" w:color="auto"/>
              <w:right w:val="single" w:sz="4" w:space="0" w:color="auto"/>
            </w:tcBorders>
            <w:shd w:val="clear" w:color="auto" w:fill="auto"/>
            <w:noWrap/>
            <w:vAlign w:val="center"/>
            <w:hideMark/>
          </w:tcPr>
          <w:p w14:paraId="424E151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5,956</w:t>
            </w:r>
          </w:p>
        </w:tc>
      </w:tr>
      <w:tr w:rsidR="00EC1373" w:rsidRPr="00EC1373" w14:paraId="4F09C3BE"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C539A9C" w14:textId="77777777" w:rsidR="00EC1373" w:rsidRPr="00EC1373" w:rsidRDefault="00EC1373" w:rsidP="00EC1373">
            <w:pPr>
              <w:spacing w:after="0" w:line="240" w:lineRule="auto"/>
              <w:rPr>
                <w:rFonts w:eastAsia="Times New Roman"/>
                <w:sz w:val="20"/>
                <w:szCs w:val="20"/>
              </w:rPr>
            </w:pPr>
            <w:r>
              <w:rPr>
                <w:sz w:val="20"/>
              </w:rPr>
              <w:t xml:space="preserve">Shtime                                 </w:t>
            </w:r>
          </w:p>
        </w:tc>
        <w:tc>
          <w:tcPr>
            <w:tcW w:w="1250" w:type="pct"/>
            <w:tcBorders>
              <w:top w:val="nil"/>
              <w:left w:val="nil"/>
              <w:bottom w:val="single" w:sz="4" w:space="0" w:color="auto"/>
              <w:right w:val="single" w:sz="4" w:space="0" w:color="auto"/>
            </w:tcBorders>
            <w:shd w:val="clear" w:color="auto" w:fill="auto"/>
            <w:noWrap/>
            <w:vAlign w:val="center"/>
            <w:hideMark/>
          </w:tcPr>
          <w:p w14:paraId="6E5F331A" w14:textId="77777777" w:rsidR="00EC1373" w:rsidRPr="00EC1373" w:rsidRDefault="00EC1373" w:rsidP="00EC1373">
            <w:pPr>
              <w:spacing w:after="0" w:line="240" w:lineRule="auto"/>
              <w:jc w:val="right"/>
              <w:rPr>
                <w:rFonts w:eastAsia="Times New Roman"/>
                <w:sz w:val="20"/>
                <w:szCs w:val="20"/>
              </w:rPr>
            </w:pPr>
            <w:r>
              <w:rPr>
                <w:sz w:val="20"/>
              </w:rPr>
              <w:t>27,622</w:t>
            </w:r>
          </w:p>
        </w:tc>
        <w:tc>
          <w:tcPr>
            <w:tcW w:w="1250" w:type="pct"/>
            <w:tcBorders>
              <w:top w:val="nil"/>
              <w:left w:val="nil"/>
              <w:bottom w:val="single" w:sz="4" w:space="0" w:color="auto"/>
              <w:right w:val="single" w:sz="4" w:space="0" w:color="auto"/>
            </w:tcBorders>
            <w:shd w:val="clear" w:color="auto" w:fill="auto"/>
            <w:noWrap/>
            <w:vAlign w:val="center"/>
            <w:hideMark/>
          </w:tcPr>
          <w:p w14:paraId="553863E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225</w:t>
            </w:r>
          </w:p>
        </w:tc>
        <w:tc>
          <w:tcPr>
            <w:tcW w:w="1250" w:type="pct"/>
            <w:tcBorders>
              <w:top w:val="nil"/>
              <w:left w:val="nil"/>
              <w:bottom w:val="single" w:sz="4" w:space="0" w:color="auto"/>
              <w:right w:val="single" w:sz="4" w:space="0" w:color="auto"/>
            </w:tcBorders>
            <w:shd w:val="clear" w:color="auto" w:fill="auto"/>
            <w:noWrap/>
            <w:vAlign w:val="center"/>
            <w:hideMark/>
          </w:tcPr>
          <w:p w14:paraId="6F5C9D4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6,201</w:t>
            </w:r>
          </w:p>
        </w:tc>
      </w:tr>
      <w:tr w:rsidR="00EC1373" w:rsidRPr="00EC1373" w14:paraId="5F597811"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4A7370D" w14:textId="77777777" w:rsidR="00EC1373" w:rsidRPr="00EC1373" w:rsidRDefault="00EC1373" w:rsidP="00EC1373">
            <w:pPr>
              <w:spacing w:after="0" w:line="240" w:lineRule="auto"/>
              <w:rPr>
                <w:rFonts w:eastAsia="Times New Roman"/>
                <w:sz w:val="20"/>
                <w:szCs w:val="20"/>
              </w:rPr>
            </w:pPr>
            <w:r>
              <w:rPr>
                <w:sz w:val="20"/>
              </w:rPr>
              <w:t xml:space="preserve">Han i Elezit </w:t>
            </w:r>
          </w:p>
        </w:tc>
        <w:tc>
          <w:tcPr>
            <w:tcW w:w="1250" w:type="pct"/>
            <w:tcBorders>
              <w:top w:val="nil"/>
              <w:left w:val="nil"/>
              <w:bottom w:val="single" w:sz="4" w:space="0" w:color="auto"/>
              <w:right w:val="single" w:sz="4" w:space="0" w:color="auto"/>
            </w:tcBorders>
            <w:shd w:val="clear" w:color="auto" w:fill="auto"/>
            <w:noWrap/>
            <w:vAlign w:val="center"/>
            <w:hideMark/>
          </w:tcPr>
          <w:p w14:paraId="5DF7BE32" w14:textId="77777777" w:rsidR="00EC1373" w:rsidRPr="00EC1373" w:rsidRDefault="00EC1373" w:rsidP="00EC1373">
            <w:pPr>
              <w:spacing w:after="0" w:line="240" w:lineRule="auto"/>
              <w:jc w:val="right"/>
              <w:rPr>
                <w:rFonts w:eastAsia="Times New Roman"/>
                <w:sz w:val="20"/>
                <w:szCs w:val="20"/>
              </w:rPr>
            </w:pPr>
            <w:r>
              <w:rPr>
                <w:sz w:val="20"/>
              </w:rPr>
              <w:t>10,153</w:t>
            </w:r>
          </w:p>
        </w:tc>
        <w:tc>
          <w:tcPr>
            <w:tcW w:w="1250" w:type="pct"/>
            <w:tcBorders>
              <w:top w:val="nil"/>
              <w:left w:val="nil"/>
              <w:bottom w:val="single" w:sz="4" w:space="0" w:color="auto"/>
              <w:right w:val="single" w:sz="4" w:space="0" w:color="auto"/>
            </w:tcBorders>
            <w:shd w:val="clear" w:color="auto" w:fill="auto"/>
            <w:noWrap/>
            <w:vAlign w:val="center"/>
            <w:hideMark/>
          </w:tcPr>
          <w:p w14:paraId="0448612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257</w:t>
            </w:r>
          </w:p>
        </w:tc>
        <w:tc>
          <w:tcPr>
            <w:tcW w:w="1250" w:type="pct"/>
            <w:tcBorders>
              <w:top w:val="nil"/>
              <w:left w:val="nil"/>
              <w:bottom w:val="single" w:sz="4" w:space="0" w:color="auto"/>
              <w:right w:val="single" w:sz="4" w:space="0" w:color="auto"/>
            </w:tcBorders>
            <w:shd w:val="clear" w:color="auto" w:fill="auto"/>
            <w:noWrap/>
            <w:vAlign w:val="center"/>
            <w:hideMark/>
          </w:tcPr>
          <w:p w14:paraId="67C3D89A"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2,613</w:t>
            </w:r>
          </w:p>
        </w:tc>
      </w:tr>
      <w:tr w:rsidR="00EC1373" w:rsidRPr="00EC1373" w14:paraId="02F49156"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6600224" w14:textId="77777777" w:rsidR="00EC1373" w:rsidRPr="00EC1373" w:rsidRDefault="00EC1373" w:rsidP="00EC1373">
            <w:pPr>
              <w:spacing w:after="0" w:line="240" w:lineRule="auto"/>
              <w:rPr>
                <w:rFonts w:eastAsia="Times New Roman"/>
                <w:sz w:val="20"/>
                <w:szCs w:val="20"/>
              </w:rPr>
            </w:pPr>
            <w:r>
              <w:rPr>
                <w:sz w:val="20"/>
              </w:rPr>
              <w:t xml:space="preserve">Shtërpcë         </w:t>
            </w:r>
          </w:p>
        </w:tc>
        <w:tc>
          <w:tcPr>
            <w:tcW w:w="1250" w:type="pct"/>
            <w:tcBorders>
              <w:top w:val="nil"/>
              <w:left w:val="nil"/>
              <w:bottom w:val="single" w:sz="4" w:space="0" w:color="auto"/>
              <w:right w:val="single" w:sz="4" w:space="0" w:color="auto"/>
            </w:tcBorders>
            <w:shd w:val="clear" w:color="auto" w:fill="auto"/>
            <w:noWrap/>
            <w:vAlign w:val="center"/>
            <w:hideMark/>
          </w:tcPr>
          <w:p w14:paraId="2C3ECA03" w14:textId="77777777" w:rsidR="00EC1373" w:rsidRPr="00EC1373" w:rsidRDefault="00EC1373" w:rsidP="00EC1373">
            <w:pPr>
              <w:spacing w:after="0" w:line="240" w:lineRule="auto"/>
              <w:jc w:val="right"/>
              <w:rPr>
                <w:rFonts w:eastAsia="Times New Roman"/>
                <w:sz w:val="20"/>
                <w:szCs w:val="20"/>
              </w:rPr>
            </w:pPr>
            <w:r>
              <w:rPr>
                <w:sz w:val="20"/>
              </w:rPr>
              <w:t>6,662</w:t>
            </w:r>
          </w:p>
        </w:tc>
        <w:tc>
          <w:tcPr>
            <w:tcW w:w="1250" w:type="pct"/>
            <w:tcBorders>
              <w:top w:val="nil"/>
              <w:left w:val="nil"/>
              <w:bottom w:val="single" w:sz="4" w:space="0" w:color="auto"/>
              <w:right w:val="single" w:sz="4" w:space="0" w:color="auto"/>
            </w:tcBorders>
            <w:shd w:val="clear" w:color="auto" w:fill="auto"/>
            <w:noWrap/>
            <w:vAlign w:val="center"/>
            <w:hideMark/>
          </w:tcPr>
          <w:p w14:paraId="7FD8B1FF"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289</w:t>
            </w:r>
          </w:p>
        </w:tc>
        <w:tc>
          <w:tcPr>
            <w:tcW w:w="1250" w:type="pct"/>
            <w:tcBorders>
              <w:top w:val="nil"/>
              <w:left w:val="nil"/>
              <w:bottom w:val="single" w:sz="4" w:space="0" w:color="auto"/>
              <w:right w:val="single" w:sz="4" w:space="0" w:color="auto"/>
            </w:tcBorders>
            <w:shd w:val="clear" w:color="auto" w:fill="auto"/>
            <w:noWrap/>
            <w:vAlign w:val="center"/>
            <w:hideMark/>
          </w:tcPr>
          <w:p w14:paraId="37318CD5"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1,927</w:t>
            </w:r>
          </w:p>
        </w:tc>
      </w:tr>
      <w:tr w:rsidR="00EC1373" w:rsidRPr="00EC1373" w14:paraId="560BEA1E"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B784E6E" w14:textId="77777777" w:rsidR="00EC1373" w:rsidRPr="00EC1373" w:rsidRDefault="00EC1373" w:rsidP="00EC1373">
            <w:pPr>
              <w:spacing w:after="0" w:line="240" w:lineRule="auto"/>
              <w:rPr>
                <w:rFonts w:eastAsia="Times New Roman"/>
                <w:b/>
                <w:bCs/>
                <w:i/>
                <w:iCs/>
                <w:sz w:val="20"/>
                <w:szCs w:val="20"/>
              </w:rPr>
            </w:pPr>
            <w:r>
              <w:rPr>
                <w:b/>
                <w:i/>
                <w:sz w:val="20"/>
              </w:rPr>
              <w:t>RAJONI I FERIZAJT</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165C906" w14:textId="77777777" w:rsidR="00EC1373" w:rsidRPr="00EC1373" w:rsidRDefault="00EC1373" w:rsidP="00EC1373">
            <w:pPr>
              <w:spacing w:after="0" w:line="240" w:lineRule="auto"/>
              <w:jc w:val="right"/>
              <w:rPr>
                <w:rFonts w:eastAsia="Times New Roman"/>
                <w:b/>
                <w:bCs/>
                <w:i/>
                <w:iCs/>
                <w:sz w:val="20"/>
                <w:szCs w:val="20"/>
              </w:rPr>
            </w:pPr>
            <w:r>
              <w:rPr>
                <w:b/>
                <w:i/>
                <w:sz w:val="20"/>
              </w:rPr>
              <w:t>186,279</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48DDCDB6"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255</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0029937E"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47,044</w:t>
            </w:r>
          </w:p>
        </w:tc>
      </w:tr>
      <w:tr w:rsidR="00EC1373" w:rsidRPr="00EC1373" w14:paraId="0FCA2392"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365F91" w:themeFill="accent1" w:themeFillShade="BF"/>
            <w:noWrap/>
            <w:vAlign w:val="center"/>
            <w:hideMark/>
          </w:tcPr>
          <w:p w14:paraId="22215439" w14:textId="77777777" w:rsidR="00EC1373" w:rsidRPr="00EC1373" w:rsidRDefault="00EC1373" w:rsidP="00EC1373">
            <w:pPr>
              <w:spacing w:after="0" w:line="240" w:lineRule="auto"/>
              <w:rPr>
                <w:rFonts w:eastAsia="Times New Roman"/>
                <w:b/>
                <w:bCs/>
                <w:color w:val="FFFFFF" w:themeColor="background1"/>
                <w:sz w:val="20"/>
                <w:szCs w:val="20"/>
              </w:rPr>
            </w:pPr>
            <w:r>
              <w:rPr>
                <w:b/>
                <w:color w:val="FFFFFF" w:themeColor="background1"/>
                <w:sz w:val="20"/>
              </w:rPr>
              <w:t>GJITHSEJ</w:t>
            </w:r>
          </w:p>
        </w:tc>
        <w:tc>
          <w:tcPr>
            <w:tcW w:w="1250" w:type="pct"/>
            <w:tcBorders>
              <w:top w:val="nil"/>
              <w:left w:val="nil"/>
              <w:bottom w:val="single" w:sz="4" w:space="0" w:color="auto"/>
              <w:right w:val="single" w:sz="4" w:space="0" w:color="auto"/>
            </w:tcBorders>
            <w:shd w:val="clear" w:color="auto" w:fill="365F91" w:themeFill="accent1" w:themeFillShade="BF"/>
            <w:noWrap/>
            <w:vAlign w:val="center"/>
            <w:hideMark/>
          </w:tcPr>
          <w:p w14:paraId="73A8CFF7" w14:textId="77777777" w:rsidR="00EC1373" w:rsidRPr="00EC1373" w:rsidRDefault="00EC1373" w:rsidP="00EC1373">
            <w:pPr>
              <w:spacing w:after="0" w:line="240" w:lineRule="auto"/>
              <w:jc w:val="right"/>
              <w:rPr>
                <w:rFonts w:eastAsia="Times New Roman"/>
                <w:b/>
                <w:bCs/>
                <w:color w:val="FFFFFF" w:themeColor="background1"/>
                <w:sz w:val="20"/>
                <w:szCs w:val="20"/>
              </w:rPr>
            </w:pPr>
            <w:r>
              <w:rPr>
                <w:b/>
                <w:color w:val="FFFFFF" w:themeColor="background1"/>
                <w:sz w:val="20"/>
              </w:rPr>
              <w:t>355,636</w:t>
            </w:r>
          </w:p>
        </w:tc>
        <w:tc>
          <w:tcPr>
            <w:tcW w:w="1250" w:type="pct"/>
            <w:tcBorders>
              <w:top w:val="nil"/>
              <w:left w:val="nil"/>
              <w:bottom w:val="single" w:sz="4" w:space="0" w:color="auto"/>
              <w:right w:val="single" w:sz="4" w:space="0" w:color="auto"/>
            </w:tcBorders>
            <w:shd w:val="clear" w:color="auto" w:fill="365F91" w:themeFill="accent1" w:themeFillShade="BF"/>
            <w:noWrap/>
            <w:vAlign w:val="center"/>
            <w:hideMark/>
          </w:tcPr>
          <w:p w14:paraId="2E3F3EF4" w14:textId="77777777" w:rsidR="00EC1373" w:rsidRPr="00EC1373" w:rsidRDefault="00EC1373" w:rsidP="00EC1373">
            <w:pPr>
              <w:spacing w:after="0" w:line="240" w:lineRule="auto"/>
              <w:jc w:val="right"/>
              <w:rPr>
                <w:rFonts w:eastAsia="Times New Roman"/>
                <w:b/>
                <w:bCs/>
                <w:color w:val="FFFFFF" w:themeColor="background1"/>
                <w:sz w:val="20"/>
                <w:szCs w:val="20"/>
              </w:rPr>
            </w:pPr>
            <w:r>
              <w:rPr>
                <w:b/>
                <w:color w:val="FFFFFF" w:themeColor="background1"/>
                <w:sz w:val="20"/>
              </w:rPr>
              <w:t>262</w:t>
            </w:r>
          </w:p>
        </w:tc>
        <w:tc>
          <w:tcPr>
            <w:tcW w:w="1250" w:type="pct"/>
            <w:tcBorders>
              <w:top w:val="nil"/>
              <w:left w:val="nil"/>
              <w:bottom w:val="single" w:sz="4" w:space="0" w:color="auto"/>
              <w:right w:val="single" w:sz="4" w:space="0" w:color="auto"/>
            </w:tcBorders>
            <w:shd w:val="clear" w:color="auto" w:fill="365F91" w:themeFill="accent1" w:themeFillShade="BF"/>
            <w:noWrap/>
            <w:vAlign w:val="center"/>
            <w:hideMark/>
          </w:tcPr>
          <w:p w14:paraId="4B5ED2CF" w14:textId="77777777" w:rsidR="00EC1373" w:rsidRPr="00EC1373" w:rsidRDefault="00EC1373" w:rsidP="00EC1373">
            <w:pPr>
              <w:spacing w:after="0" w:line="240" w:lineRule="auto"/>
              <w:jc w:val="right"/>
              <w:rPr>
                <w:rFonts w:eastAsia="Times New Roman"/>
                <w:b/>
                <w:bCs/>
                <w:color w:val="FFFFFF" w:themeColor="background1"/>
                <w:sz w:val="20"/>
                <w:szCs w:val="20"/>
              </w:rPr>
            </w:pPr>
            <w:r>
              <w:rPr>
                <w:b/>
                <w:color w:val="FFFFFF" w:themeColor="background1"/>
                <w:sz w:val="20"/>
              </w:rPr>
              <w:t>91,879</w:t>
            </w:r>
          </w:p>
        </w:tc>
      </w:tr>
    </w:tbl>
    <w:p w14:paraId="58C35FBF" w14:textId="77777777" w:rsidR="004D2013" w:rsidRPr="008B3451" w:rsidRDefault="008B3451" w:rsidP="004D2013">
      <w:pPr>
        <w:spacing w:after="0" w:line="240" w:lineRule="auto"/>
        <w:rPr>
          <w:i/>
          <w:iCs/>
          <w:sz w:val="20"/>
          <w:szCs w:val="20"/>
        </w:rPr>
      </w:pPr>
      <w:r>
        <w:rPr>
          <w:i/>
          <w:sz w:val="20"/>
        </w:rPr>
        <w:t>Burimi: Të dhënat e ASK/AMMK-së</w:t>
      </w:r>
    </w:p>
    <w:p w14:paraId="5A3CF5B5" w14:textId="77777777" w:rsidR="004D2013" w:rsidRDefault="004D2013" w:rsidP="00372153">
      <w:pPr>
        <w:spacing w:after="0" w:line="240" w:lineRule="auto"/>
        <w:jc w:val="both"/>
      </w:pPr>
    </w:p>
    <w:p w14:paraId="6FAAF9FE" w14:textId="77777777" w:rsidR="000E4E23" w:rsidRPr="00625C8F" w:rsidRDefault="000E4E23" w:rsidP="006D470F">
      <w:pPr>
        <w:pStyle w:val="Heading3"/>
        <w:numPr>
          <w:ilvl w:val="2"/>
          <w:numId w:val="1"/>
        </w:numPr>
        <w:tabs>
          <w:tab w:val="left" w:pos="1260"/>
        </w:tabs>
        <w:ind w:hanging="360"/>
        <w:rPr>
          <w:sz w:val="22"/>
          <w:szCs w:val="22"/>
        </w:rPr>
      </w:pPr>
      <w:bookmarkStart w:id="113" w:name="_Ref151817270"/>
      <w:bookmarkStart w:id="114" w:name="_Toc185936610"/>
      <w:r>
        <w:rPr>
          <w:sz w:val="22"/>
        </w:rPr>
        <w:t>Burimet komerciale</w:t>
      </w:r>
      <w:bookmarkEnd w:id="113"/>
      <w:bookmarkEnd w:id="114"/>
    </w:p>
    <w:p w14:paraId="0D456BEE" w14:textId="77777777" w:rsidR="000E4E23" w:rsidRDefault="000E4E23" w:rsidP="00372153">
      <w:pPr>
        <w:spacing w:after="0" w:line="240" w:lineRule="auto"/>
        <w:jc w:val="both"/>
      </w:pPr>
    </w:p>
    <w:p w14:paraId="3B4A373E" w14:textId="77777777" w:rsidR="00BF2312" w:rsidRDefault="00BF2312" w:rsidP="00372153">
      <w:pPr>
        <w:spacing w:after="0" w:line="240" w:lineRule="auto"/>
        <w:jc w:val="both"/>
      </w:pPr>
      <w:r>
        <w:t>Numri i bizneseve aktive në kategoritë kryesore të sektorëve tregtarë është renditur në tabelën e mëposhtme. Të dhënat për bizneset që prodhojnë mbeturina janë të kufizuara për shkak të numrit të madh të bizneseve joaktive.</w:t>
      </w:r>
    </w:p>
    <w:p w14:paraId="29361EB1" w14:textId="77777777" w:rsidR="00BF2312" w:rsidRDefault="00BF2312" w:rsidP="00372153">
      <w:pPr>
        <w:spacing w:after="0" w:line="240" w:lineRule="auto"/>
        <w:jc w:val="both"/>
      </w:pPr>
    </w:p>
    <w:p w14:paraId="1C4425A0" w14:textId="77777777" w:rsidR="008C1F49" w:rsidRPr="008C1F49" w:rsidRDefault="008C1F49" w:rsidP="008C1F49">
      <w:pPr>
        <w:pStyle w:val="Caption"/>
        <w:spacing w:after="120"/>
        <w:rPr>
          <w:i w:val="0"/>
          <w:iCs w:val="0"/>
          <w:sz w:val="20"/>
          <w:szCs w:val="20"/>
        </w:rPr>
      </w:pPr>
      <w:bookmarkStart w:id="115" w:name="_Toc18593671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Numri dhe llojet kryesore të bizneseve aktive në komuna</w:t>
      </w:r>
      <w:bookmarkEnd w:id="115"/>
    </w:p>
    <w:tbl>
      <w:tblPr>
        <w:tblStyle w:val="TableGrid4"/>
        <w:tblW w:w="5126" w:type="pct"/>
        <w:tblLook w:val="0420" w:firstRow="1" w:lastRow="0" w:firstColumn="0" w:lastColumn="0" w:noHBand="0" w:noVBand="1"/>
      </w:tblPr>
      <w:tblGrid>
        <w:gridCol w:w="2449"/>
        <w:gridCol w:w="1229"/>
        <w:gridCol w:w="1311"/>
        <w:gridCol w:w="1104"/>
        <w:gridCol w:w="1177"/>
        <w:gridCol w:w="1100"/>
        <w:gridCol w:w="1216"/>
      </w:tblGrid>
      <w:tr w:rsidR="00BF2312" w:rsidRPr="00BF2312" w14:paraId="229AC261" w14:textId="77777777" w:rsidTr="00BF2312">
        <w:trPr>
          <w:tblHeader/>
        </w:trPr>
        <w:tc>
          <w:tcPr>
            <w:tcW w:w="1277" w:type="pct"/>
            <w:vMerge w:val="restart"/>
            <w:shd w:val="clear" w:color="auto" w:fill="365F91" w:themeFill="accent1" w:themeFillShade="BF"/>
            <w:hideMark/>
          </w:tcPr>
          <w:p w14:paraId="7D641CE0" w14:textId="77777777" w:rsidR="00BF2312" w:rsidRPr="00BF2312" w:rsidRDefault="00BF2312" w:rsidP="00BF2312">
            <w:pPr>
              <w:rPr>
                <w:rFonts w:cs="Calibri"/>
                <w:b/>
                <w:bCs/>
                <w:color w:val="FFFFFF" w:themeColor="background1"/>
                <w:sz w:val="20"/>
                <w:szCs w:val="20"/>
              </w:rPr>
            </w:pPr>
            <w:r>
              <w:rPr>
                <w:b/>
                <w:color w:val="FFFFFF" w:themeColor="background1"/>
                <w:sz w:val="20"/>
              </w:rPr>
              <w:t>Komuna</w:t>
            </w:r>
          </w:p>
        </w:tc>
        <w:tc>
          <w:tcPr>
            <w:tcW w:w="3723" w:type="pct"/>
            <w:gridSpan w:val="6"/>
            <w:shd w:val="clear" w:color="auto" w:fill="365F91" w:themeFill="accent1" w:themeFillShade="BF"/>
            <w:hideMark/>
          </w:tcPr>
          <w:p w14:paraId="04B4AE98"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Numri i bizneseve</w:t>
            </w:r>
          </w:p>
        </w:tc>
      </w:tr>
      <w:tr w:rsidR="00BF2312" w:rsidRPr="00BF2312" w14:paraId="27EFECA9" w14:textId="77777777" w:rsidTr="00BF2312">
        <w:trPr>
          <w:tblHeader/>
        </w:trPr>
        <w:tc>
          <w:tcPr>
            <w:tcW w:w="1277" w:type="pct"/>
            <w:vMerge/>
            <w:shd w:val="clear" w:color="auto" w:fill="365F91" w:themeFill="accent1" w:themeFillShade="BF"/>
            <w:hideMark/>
          </w:tcPr>
          <w:p w14:paraId="261FCFD1" w14:textId="77777777" w:rsidR="00BF2312" w:rsidRPr="00BF2312" w:rsidRDefault="00BF2312" w:rsidP="00BF2312">
            <w:pPr>
              <w:rPr>
                <w:rFonts w:cs="Calibri"/>
                <w:color w:val="FFFFFF" w:themeColor="background1"/>
                <w:sz w:val="20"/>
                <w:szCs w:val="20"/>
              </w:rPr>
            </w:pPr>
          </w:p>
        </w:tc>
        <w:tc>
          <w:tcPr>
            <w:tcW w:w="641" w:type="pct"/>
            <w:shd w:val="clear" w:color="auto" w:fill="365F91" w:themeFill="accent1" w:themeFillShade="BF"/>
            <w:hideMark/>
          </w:tcPr>
          <w:p w14:paraId="2D7450D4"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Me shumicë</w:t>
            </w:r>
          </w:p>
        </w:tc>
        <w:tc>
          <w:tcPr>
            <w:tcW w:w="684" w:type="pct"/>
            <w:shd w:val="clear" w:color="auto" w:fill="365F91" w:themeFill="accent1" w:themeFillShade="BF"/>
            <w:hideMark/>
          </w:tcPr>
          <w:p w14:paraId="624DAEEE"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Restorante</w:t>
            </w:r>
          </w:p>
        </w:tc>
        <w:tc>
          <w:tcPr>
            <w:tcW w:w="576" w:type="pct"/>
            <w:shd w:val="clear" w:color="auto" w:fill="365F91" w:themeFill="accent1" w:themeFillShade="BF"/>
            <w:hideMark/>
          </w:tcPr>
          <w:p w14:paraId="593CB91A"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Mishtore</w:t>
            </w:r>
          </w:p>
        </w:tc>
        <w:tc>
          <w:tcPr>
            <w:tcW w:w="614" w:type="pct"/>
            <w:shd w:val="clear" w:color="auto" w:fill="365F91" w:themeFill="accent1" w:themeFillShade="BF"/>
          </w:tcPr>
          <w:p w14:paraId="0995EFB8"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Të tjera</w:t>
            </w:r>
          </w:p>
        </w:tc>
        <w:tc>
          <w:tcPr>
            <w:tcW w:w="574" w:type="pct"/>
            <w:shd w:val="clear" w:color="auto" w:fill="365F91" w:themeFill="accent1" w:themeFillShade="BF"/>
          </w:tcPr>
          <w:p w14:paraId="581A0E14" w14:textId="77777777" w:rsidR="00BF2312" w:rsidRPr="00BF2312" w:rsidRDefault="008C1F49" w:rsidP="00BF2312">
            <w:pPr>
              <w:jc w:val="center"/>
              <w:rPr>
                <w:rFonts w:cs="Calibri"/>
                <w:b/>
                <w:bCs/>
                <w:color w:val="FFFFFF" w:themeColor="background1"/>
                <w:sz w:val="20"/>
                <w:szCs w:val="20"/>
              </w:rPr>
            </w:pPr>
            <w:r>
              <w:rPr>
                <w:b/>
                <w:color w:val="FFFFFF" w:themeColor="background1"/>
                <w:sz w:val="20"/>
              </w:rPr>
              <w:t xml:space="preserve">Joaktive </w:t>
            </w:r>
          </w:p>
        </w:tc>
        <w:tc>
          <w:tcPr>
            <w:tcW w:w="634" w:type="pct"/>
            <w:shd w:val="clear" w:color="auto" w:fill="365F91" w:themeFill="accent1" w:themeFillShade="BF"/>
          </w:tcPr>
          <w:p w14:paraId="7A9B03DB" w14:textId="77777777" w:rsidR="00BF2312" w:rsidRPr="00BF2312" w:rsidRDefault="00BF2312" w:rsidP="008C1F49">
            <w:pPr>
              <w:jc w:val="center"/>
              <w:rPr>
                <w:rFonts w:cs="Calibri"/>
                <w:b/>
                <w:bCs/>
                <w:color w:val="FFFFFF" w:themeColor="background1"/>
                <w:sz w:val="20"/>
                <w:szCs w:val="20"/>
              </w:rPr>
            </w:pPr>
            <w:r>
              <w:rPr>
                <w:b/>
                <w:color w:val="FFFFFF" w:themeColor="background1"/>
                <w:sz w:val="20"/>
              </w:rPr>
              <w:t>Gjithsej</w:t>
            </w:r>
          </w:p>
        </w:tc>
      </w:tr>
      <w:tr w:rsidR="00BF2312" w:rsidRPr="00BF2312" w14:paraId="3F0FC937" w14:textId="77777777" w:rsidTr="00BF2312">
        <w:tc>
          <w:tcPr>
            <w:tcW w:w="1277" w:type="pct"/>
            <w:hideMark/>
          </w:tcPr>
          <w:p w14:paraId="3A56CBDD" w14:textId="77777777" w:rsidR="00BF2312" w:rsidRPr="00BF2312" w:rsidRDefault="00BF2312" w:rsidP="00BF2312">
            <w:pPr>
              <w:rPr>
                <w:rFonts w:cs="Calibri"/>
                <w:sz w:val="20"/>
                <w:szCs w:val="20"/>
              </w:rPr>
            </w:pPr>
            <w:r>
              <w:rPr>
                <w:sz w:val="20"/>
              </w:rPr>
              <w:t>Gjilan</w:t>
            </w:r>
          </w:p>
        </w:tc>
        <w:tc>
          <w:tcPr>
            <w:tcW w:w="641" w:type="pct"/>
            <w:hideMark/>
          </w:tcPr>
          <w:p w14:paraId="2ED7A72A" w14:textId="77777777" w:rsidR="00BF2312" w:rsidRPr="00BF2312" w:rsidRDefault="00BF2312" w:rsidP="00BF2312">
            <w:pPr>
              <w:jc w:val="center"/>
              <w:rPr>
                <w:rFonts w:cs="Calibri"/>
                <w:color w:val="000000"/>
                <w:sz w:val="20"/>
                <w:szCs w:val="20"/>
              </w:rPr>
            </w:pPr>
            <w:r>
              <w:rPr>
                <w:color w:val="000000"/>
                <w:sz w:val="20"/>
              </w:rPr>
              <w:t>4000</w:t>
            </w:r>
          </w:p>
        </w:tc>
        <w:tc>
          <w:tcPr>
            <w:tcW w:w="684" w:type="pct"/>
            <w:hideMark/>
          </w:tcPr>
          <w:p w14:paraId="2234D3D8" w14:textId="77777777" w:rsidR="00BF2312" w:rsidRPr="00BF2312" w:rsidRDefault="008C1F49" w:rsidP="00BF2312">
            <w:pPr>
              <w:jc w:val="center"/>
              <w:rPr>
                <w:rFonts w:cs="Calibri"/>
                <w:color w:val="000000"/>
                <w:sz w:val="20"/>
                <w:szCs w:val="20"/>
              </w:rPr>
            </w:pPr>
            <w:r>
              <w:rPr>
                <w:color w:val="000000"/>
                <w:sz w:val="20"/>
              </w:rPr>
              <w:t>-</w:t>
            </w:r>
          </w:p>
        </w:tc>
        <w:tc>
          <w:tcPr>
            <w:tcW w:w="576" w:type="pct"/>
            <w:hideMark/>
          </w:tcPr>
          <w:p w14:paraId="5FAFDA49" w14:textId="77777777" w:rsidR="00BF2312" w:rsidRPr="00BF2312" w:rsidRDefault="00BF2312" w:rsidP="00BF2312">
            <w:pPr>
              <w:jc w:val="center"/>
              <w:rPr>
                <w:rFonts w:cs="Calibri"/>
                <w:sz w:val="20"/>
                <w:szCs w:val="20"/>
              </w:rPr>
            </w:pPr>
            <w:r>
              <w:rPr>
                <w:sz w:val="20"/>
              </w:rPr>
              <w:t>18</w:t>
            </w:r>
          </w:p>
        </w:tc>
        <w:tc>
          <w:tcPr>
            <w:tcW w:w="614" w:type="pct"/>
          </w:tcPr>
          <w:p w14:paraId="78561408" w14:textId="77777777" w:rsidR="00BF2312" w:rsidRPr="00BF2312" w:rsidRDefault="008C1F49" w:rsidP="00BF2312">
            <w:pPr>
              <w:jc w:val="center"/>
              <w:rPr>
                <w:rFonts w:cs="Calibri"/>
                <w:sz w:val="20"/>
                <w:szCs w:val="20"/>
              </w:rPr>
            </w:pPr>
            <w:r>
              <w:rPr>
                <w:sz w:val="20"/>
              </w:rPr>
              <w:t>-</w:t>
            </w:r>
          </w:p>
        </w:tc>
        <w:tc>
          <w:tcPr>
            <w:tcW w:w="574" w:type="pct"/>
          </w:tcPr>
          <w:p w14:paraId="194B7E3B" w14:textId="77777777" w:rsidR="00BF2312" w:rsidRPr="00BF2312" w:rsidRDefault="00BF2312" w:rsidP="00BF2312">
            <w:pPr>
              <w:jc w:val="center"/>
              <w:rPr>
                <w:rFonts w:cs="Calibri"/>
                <w:sz w:val="20"/>
                <w:szCs w:val="20"/>
              </w:rPr>
            </w:pPr>
            <w:r>
              <w:rPr>
                <w:sz w:val="20"/>
              </w:rPr>
              <w:t>4000</w:t>
            </w:r>
          </w:p>
        </w:tc>
        <w:tc>
          <w:tcPr>
            <w:tcW w:w="634" w:type="pct"/>
          </w:tcPr>
          <w:p w14:paraId="003652B6" w14:textId="77777777" w:rsidR="00BF2312" w:rsidRPr="00BF2312" w:rsidRDefault="00BF2312" w:rsidP="00BF2312">
            <w:pPr>
              <w:jc w:val="center"/>
              <w:rPr>
                <w:rFonts w:cs="Calibri"/>
                <w:sz w:val="20"/>
                <w:szCs w:val="20"/>
              </w:rPr>
            </w:pPr>
            <w:r>
              <w:rPr>
                <w:sz w:val="20"/>
              </w:rPr>
              <w:t>8000</w:t>
            </w:r>
          </w:p>
        </w:tc>
      </w:tr>
      <w:tr w:rsidR="00BF2312" w:rsidRPr="00BF2312" w14:paraId="3E9C7783" w14:textId="77777777" w:rsidTr="00BF2312">
        <w:tc>
          <w:tcPr>
            <w:tcW w:w="1277" w:type="pct"/>
            <w:hideMark/>
          </w:tcPr>
          <w:p w14:paraId="5BA70631" w14:textId="77777777" w:rsidR="00BF2312" w:rsidRPr="00BF2312" w:rsidRDefault="00BF2312" w:rsidP="00BF2312">
            <w:pPr>
              <w:rPr>
                <w:rFonts w:cs="Calibri"/>
                <w:sz w:val="20"/>
                <w:szCs w:val="20"/>
              </w:rPr>
            </w:pPr>
            <w:r>
              <w:rPr>
                <w:sz w:val="20"/>
              </w:rPr>
              <w:t>Kamenicë</w:t>
            </w:r>
          </w:p>
        </w:tc>
        <w:tc>
          <w:tcPr>
            <w:tcW w:w="641" w:type="pct"/>
            <w:hideMark/>
          </w:tcPr>
          <w:p w14:paraId="31A56B68" w14:textId="77777777" w:rsidR="00BF2312" w:rsidRPr="00BF2312" w:rsidRDefault="00BF2312" w:rsidP="00BF2312">
            <w:pPr>
              <w:jc w:val="center"/>
              <w:rPr>
                <w:rFonts w:cs="Calibri"/>
                <w:sz w:val="20"/>
                <w:szCs w:val="20"/>
              </w:rPr>
            </w:pPr>
            <w:r>
              <w:rPr>
                <w:sz w:val="20"/>
              </w:rPr>
              <w:t>1032</w:t>
            </w:r>
          </w:p>
        </w:tc>
        <w:tc>
          <w:tcPr>
            <w:tcW w:w="684" w:type="pct"/>
            <w:hideMark/>
          </w:tcPr>
          <w:p w14:paraId="321633F2" w14:textId="77777777" w:rsidR="00BF2312" w:rsidRPr="00BF2312" w:rsidRDefault="008C1F49" w:rsidP="00BF2312">
            <w:pPr>
              <w:jc w:val="center"/>
              <w:rPr>
                <w:rFonts w:cs="Calibri"/>
                <w:sz w:val="20"/>
                <w:szCs w:val="20"/>
              </w:rPr>
            </w:pPr>
            <w:r>
              <w:rPr>
                <w:sz w:val="20"/>
              </w:rPr>
              <w:t>-</w:t>
            </w:r>
          </w:p>
        </w:tc>
        <w:tc>
          <w:tcPr>
            <w:tcW w:w="576" w:type="pct"/>
            <w:hideMark/>
          </w:tcPr>
          <w:p w14:paraId="18D3A97A" w14:textId="77777777" w:rsidR="00BF2312" w:rsidRPr="00BF2312" w:rsidRDefault="008C1F49" w:rsidP="00BF2312">
            <w:pPr>
              <w:jc w:val="center"/>
              <w:rPr>
                <w:rFonts w:cs="Calibri"/>
                <w:sz w:val="20"/>
                <w:szCs w:val="20"/>
              </w:rPr>
            </w:pPr>
            <w:r>
              <w:rPr>
                <w:sz w:val="20"/>
              </w:rPr>
              <w:t>-</w:t>
            </w:r>
          </w:p>
        </w:tc>
        <w:tc>
          <w:tcPr>
            <w:tcW w:w="614" w:type="pct"/>
          </w:tcPr>
          <w:p w14:paraId="0B1969A4" w14:textId="77777777" w:rsidR="00BF2312" w:rsidRPr="00BF2312" w:rsidRDefault="008C1F49" w:rsidP="00BF2312">
            <w:pPr>
              <w:jc w:val="center"/>
              <w:rPr>
                <w:rFonts w:cs="Calibri"/>
                <w:sz w:val="20"/>
                <w:szCs w:val="20"/>
              </w:rPr>
            </w:pPr>
            <w:r>
              <w:rPr>
                <w:sz w:val="20"/>
              </w:rPr>
              <w:t>-</w:t>
            </w:r>
          </w:p>
        </w:tc>
        <w:tc>
          <w:tcPr>
            <w:tcW w:w="574" w:type="pct"/>
          </w:tcPr>
          <w:p w14:paraId="68F67485" w14:textId="77777777" w:rsidR="00BF2312" w:rsidRPr="00BF2312" w:rsidRDefault="008C1F49" w:rsidP="00BF2312">
            <w:pPr>
              <w:jc w:val="center"/>
              <w:rPr>
                <w:rFonts w:cs="Calibri"/>
                <w:sz w:val="20"/>
                <w:szCs w:val="20"/>
              </w:rPr>
            </w:pPr>
            <w:r>
              <w:rPr>
                <w:sz w:val="20"/>
              </w:rPr>
              <w:t>-</w:t>
            </w:r>
          </w:p>
        </w:tc>
        <w:tc>
          <w:tcPr>
            <w:tcW w:w="634" w:type="pct"/>
          </w:tcPr>
          <w:p w14:paraId="51E0F825" w14:textId="77777777" w:rsidR="00BF2312" w:rsidRPr="00BF2312" w:rsidRDefault="008C1F49" w:rsidP="00BF2312">
            <w:pPr>
              <w:jc w:val="center"/>
              <w:rPr>
                <w:rFonts w:cs="Calibri"/>
                <w:sz w:val="20"/>
                <w:szCs w:val="20"/>
              </w:rPr>
            </w:pPr>
            <w:r>
              <w:rPr>
                <w:sz w:val="20"/>
              </w:rPr>
              <w:t>-</w:t>
            </w:r>
          </w:p>
        </w:tc>
      </w:tr>
      <w:tr w:rsidR="00BF2312" w:rsidRPr="00BF2312" w14:paraId="50D9D0AD" w14:textId="77777777" w:rsidTr="00BF2312">
        <w:tc>
          <w:tcPr>
            <w:tcW w:w="1277" w:type="pct"/>
            <w:hideMark/>
          </w:tcPr>
          <w:p w14:paraId="13A1AECA" w14:textId="77777777" w:rsidR="00BF2312" w:rsidRPr="00BF2312" w:rsidRDefault="00BF2312" w:rsidP="00BF2312">
            <w:pPr>
              <w:rPr>
                <w:rFonts w:cs="Calibri"/>
                <w:sz w:val="20"/>
                <w:szCs w:val="20"/>
              </w:rPr>
            </w:pPr>
            <w:r>
              <w:rPr>
                <w:sz w:val="20"/>
              </w:rPr>
              <w:t>Viti</w:t>
            </w:r>
          </w:p>
        </w:tc>
        <w:tc>
          <w:tcPr>
            <w:tcW w:w="641" w:type="pct"/>
            <w:hideMark/>
          </w:tcPr>
          <w:p w14:paraId="3CBB38D3" w14:textId="77777777" w:rsidR="00BF2312" w:rsidRPr="00BF2312" w:rsidRDefault="00BF2312" w:rsidP="00BF2312">
            <w:pPr>
              <w:jc w:val="center"/>
              <w:rPr>
                <w:rFonts w:cs="Calibri"/>
                <w:sz w:val="20"/>
                <w:szCs w:val="20"/>
              </w:rPr>
            </w:pPr>
            <w:r>
              <w:rPr>
                <w:sz w:val="20"/>
              </w:rPr>
              <w:t>1177</w:t>
            </w:r>
          </w:p>
        </w:tc>
        <w:tc>
          <w:tcPr>
            <w:tcW w:w="684" w:type="pct"/>
            <w:hideMark/>
          </w:tcPr>
          <w:p w14:paraId="757FCE64" w14:textId="77777777" w:rsidR="00BF2312" w:rsidRPr="00BF2312" w:rsidRDefault="00BF2312" w:rsidP="00BF2312">
            <w:pPr>
              <w:jc w:val="center"/>
              <w:rPr>
                <w:rFonts w:cs="Calibri"/>
                <w:sz w:val="20"/>
                <w:szCs w:val="20"/>
              </w:rPr>
            </w:pPr>
            <w:r>
              <w:rPr>
                <w:sz w:val="20"/>
              </w:rPr>
              <w:t>280</w:t>
            </w:r>
          </w:p>
        </w:tc>
        <w:tc>
          <w:tcPr>
            <w:tcW w:w="576" w:type="pct"/>
            <w:hideMark/>
          </w:tcPr>
          <w:p w14:paraId="431DC711" w14:textId="77777777" w:rsidR="00BF2312" w:rsidRPr="00BF2312" w:rsidRDefault="00BF2312" w:rsidP="00BF2312">
            <w:pPr>
              <w:jc w:val="center"/>
              <w:rPr>
                <w:rFonts w:cs="Calibri"/>
                <w:sz w:val="20"/>
                <w:szCs w:val="20"/>
              </w:rPr>
            </w:pPr>
            <w:r>
              <w:rPr>
                <w:sz w:val="20"/>
              </w:rPr>
              <w:t>2</w:t>
            </w:r>
          </w:p>
        </w:tc>
        <w:tc>
          <w:tcPr>
            <w:tcW w:w="614" w:type="pct"/>
          </w:tcPr>
          <w:p w14:paraId="686AB103" w14:textId="77777777" w:rsidR="00BF2312" w:rsidRPr="00BF2312" w:rsidRDefault="008C1F49" w:rsidP="00BF2312">
            <w:pPr>
              <w:jc w:val="center"/>
              <w:rPr>
                <w:rFonts w:cs="Calibri"/>
                <w:sz w:val="20"/>
                <w:szCs w:val="20"/>
              </w:rPr>
            </w:pPr>
            <w:r>
              <w:rPr>
                <w:sz w:val="20"/>
              </w:rPr>
              <w:t>-</w:t>
            </w:r>
          </w:p>
        </w:tc>
        <w:tc>
          <w:tcPr>
            <w:tcW w:w="574" w:type="pct"/>
          </w:tcPr>
          <w:p w14:paraId="6015B820" w14:textId="77777777" w:rsidR="00BF2312" w:rsidRPr="00BF2312" w:rsidRDefault="008C1F49" w:rsidP="00BF2312">
            <w:pPr>
              <w:jc w:val="center"/>
              <w:rPr>
                <w:rFonts w:cs="Calibri"/>
                <w:sz w:val="20"/>
                <w:szCs w:val="20"/>
              </w:rPr>
            </w:pPr>
            <w:r>
              <w:rPr>
                <w:sz w:val="20"/>
              </w:rPr>
              <w:t>-</w:t>
            </w:r>
          </w:p>
        </w:tc>
        <w:tc>
          <w:tcPr>
            <w:tcW w:w="634" w:type="pct"/>
          </w:tcPr>
          <w:p w14:paraId="3C457D04" w14:textId="77777777" w:rsidR="00BF2312" w:rsidRPr="00BF2312" w:rsidRDefault="008C1F49" w:rsidP="00BF2312">
            <w:pPr>
              <w:jc w:val="center"/>
              <w:rPr>
                <w:rFonts w:cs="Calibri"/>
                <w:sz w:val="20"/>
                <w:szCs w:val="20"/>
              </w:rPr>
            </w:pPr>
            <w:r>
              <w:rPr>
                <w:sz w:val="20"/>
              </w:rPr>
              <w:t>-</w:t>
            </w:r>
          </w:p>
        </w:tc>
      </w:tr>
      <w:tr w:rsidR="00BF2312" w:rsidRPr="00BF2312" w14:paraId="7207DED1" w14:textId="77777777" w:rsidTr="00BF2312">
        <w:tc>
          <w:tcPr>
            <w:tcW w:w="1277" w:type="pct"/>
            <w:hideMark/>
          </w:tcPr>
          <w:p w14:paraId="4F276EF6" w14:textId="77777777" w:rsidR="00BF2312" w:rsidRPr="00BF2312" w:rsidRDefault="00BF2312" w:rsidP="00BF2312">
            <w:pPr>
              <w:rPr>
                <w:rFonts w:cs="Calibri"/>
                <w:sz w:val="20"/>
                <w:szCs w:val="20"/>
              </w:rPr>
            </w:pPr>
            <w:r>
              <w:rPr>
                <w:sz w:val="20"/>
              </w:rPr>
              <w:t>Novobërdë</w:t>
            </w:r>
          </w:p>
        </w:tc>
        <w:tc>
          <w:tcPr>
            <w:tcW w:w="641" w:type="pct"/>
            <w:hideMark/>
          </w:tcPr>
          <w:p w14:paraId="36D8C5B5" w14:textId="77777777" w:rsidR="00BF2312" w:rsidRPr="00BF2312" w:rsidRDefault="00BF2312" w:rsidP="00BF2312">
            <w:pPr>
              <w:jc w:val="center"/>
              <w:rPr>
                <w:rFonts w:cs="Calibri"/>
                <w:sz w:val="20"/>
                <w:szCs w:val="20"/>
              </w:rPr>
            </w:pPr>
            <w:r>
              <w:rPr>
                <w:sz w:val="20"/>
              </w:rPr>
              <w:t>116</w:t>
            </w:r>
          </w:p>
        </w:tc>
        <w:tc>
          <w:tcPr>
            <w:tcW w:w="684" w:type="pct"/>
            <w:hideMark/>
          </w:tcPr>
          <w:p w14:paraId="352591A3" w14:textId="77777777" w:rsidR="00BF2312" w:rsidRPr="00BF2312" w:rsidRDefault="00BF2312" w:rsidP="00BF2312">
            <w:pPr>
              <w:jc w:val="center"/>
              <w:rPr>
                <w:rFonts w:cs="Calibri"/>
                <w:sz w:val="20"/>
                <w:szCs w:val="20"/>
              </w:rPr>
            </w:pPr>
            <w:r>
              <w:rPr>
                <w:sz w:val="20"/>
              </w:rPr>
              <w:t>-</w:t>
            </w:r>
          </w:p>
        </w:tc>
        <w:tc>
          <w:tcPr>
            <w:tcW w:w="576" w:type="pct"/>
            <w:hideMark/>
          </w:tcPr>
          <w:p w14:paraId="7D50EEBB" w14:textId="77777777" w:rsidR="00BF2312" w:rsidRPr="00BF2312" w:rsidRDefault="00BF2312" w:rsidP="00BF2312">
            <w:pPr>
              <w:jc w:val="center"/>
              <w:rPr>
                <w:rFonts w:cs="Calibri"/>
                <w:sz w:val="20"/>
                <w:szCs w:val="20"/>
              </w:rPr>
            </w:pPr>
            <w:r>
              <w:rPr>
                <w:sz w:val="20"/>
              </w:rPr>
              <w:t>6</w:t>
            </w:r>
          </w:p>
        </w:tc>
        <w:tc>
          <w:tcPr>
            <w:tcW w:w="614" w:type="pct"/>
          </w:tcPr>
          <w:p w14:paraId="24E377F1" w14:textId="77777777" w:rsidR="00BF2312" w:rsidRPr="00BF2312" w:rsidRDefault="00BF2312" w:rsidP="00BF2312">
            <w:pPr>
              <w:jc w:val="center"/>
              <w:rPr>
                <w:rFonts w:cs="Calibri"/>
                <w:sz w:val="20"/>
                <w:szCs w:val="20"/>
              </w:rPr>
            </w:pPr>
            <w:r>
              <w:rPr>
                <w:sz w:val="20"/>
              </w:rPr>
              <w:t>-</w:t>
            </w:r>
          </w:p>
        </w:tc>
        <w:tc>
          <w:tcPr>
            <w:tcW w:w="574" w:type="pct"/>
          </w:tcPr>
          <w:p w14:paraId="457D23B4" w14:textId="77777777" w:rsidR="00BF2312" w:rsidRPr="00BF2312" w:rsidRDefault="00BF2312" w:rsidP="00BF2312">
            <w:pPr>
              <w:jc w:val="center"/>
              <w:rPr>
                <w:rFonts w:cs="Calibri"/>
                <w:sz w:val="20"/>
                <w:szCs w:val="20"/>
              </w:rPr>
            </w:pPr>
            <w:r>
              <w:rPr>
                <w:sz w:val="20"/>
              </w:rPr>
              <w:t>-</w:t>
            </w:r>
          </w:p>
        </w:tc>
        <w:tc>
          <w:tcPr>
            <w:tcW w:w="634" w:type="pct"/>
          </w:tcPr>
          <w:p w14:paraId="6CCF9158" w14:textId="77777777" w:rsidR="00BF2312" w:rsidRPr="00BF2312" w:rsidRDefault="00BF2312" w:rsidP="00BF2312">
            <w:pPr>
              <w:jc w:val="center"/>
              <w:rPr>
                <w:rFonts w:cs="Calibri"/>
                <w:sz w:val="20"/>
                <w:szCs w:val="20"/>
              </w:rPr>
            </w:pPr>
            <w:r>
              <w:rPr>
                <w:sz w:val="20"/>
              </w:rPr>
              <w:t>116 biznese</w:t>
            </w:r>
          </w:p>
        </w:tc>
      </w:tr>
      <w:tr w:rsidR="00BF2312" w:rsidRPr="00BF2312" w14:paraId="1BC2023C" w14:textId="77777777" w:rsidTr="00BF2312">
        <w:tc>
          <w:tcPr>
            <w:tcW w:w="1277" w:type="pct"/>
            <w:hideMark/>
          </w:tcPr>
          <w:p w14:paraId="32FBEFE3" w14:textId="77777777" w:rsidR="00BF2312" w:rsidRPr="00BF2312" w:rsidRDefault="00BF2312" w:rsidP="00BF2312">
            <w:pPr>
              <w:rPr>
                <w:rFonts w:cs="Calibri"/>
                <w:sz w:val="20"/>
                <w:szCs w:val="20"/>
              </w:rPr>
            </w:pPr>
            <w:r>
              <w:rPr>
                <w:sz w:val="20"/>
              </w:rPr>
              <w:t>Partesh</w:t>
            </w:r>
          </w:p>
        </w:tc>
        <w:tc>
          <w:tcPr>
            <w:tcW w:w="641" w:type="pct"/>
            <w:hideMark/>
          </w:tcPr>
          <w:p w14:paraId="062EA9F7" w14:textId="77777777" w:rsidR="00BF2312" w:rsidRPr="00BF2312" w:rsidRDefault="00BF2312" w:rsidP="008C1F49">
            <w:pPr>
              <w:spacing w:after="160"/>
              <w:jc w:val="center"/>
              <w:rPr>
                <w:rFonts w:cs="Calibri"/>
                <w:sz w:val="20"/>
                <w:szCs w:val="20"/>
              </w:rPr>
            </w:pPr>
            <w:r>
              <w:rPr>
                <w:sz w:val="20"/>
              </w:rPr>
              <w:t>8 dyqane me pakicë</w:t>
            </w:r>
          </w:p>
          <w:p w14:paraId="473B1BAE" w14:textId="77777777" w:rsidR="00BF2312" w:rsidRPr="00BF2312" w:rsidRDefault="00BF2312" w:rsidP="008C1F49">
            <w:pPr>
              <w:jc w:val="center"/>
              <w:rPr>
                <w:rFonts w:cs="Calibri"/>
                <w:sz w:val="20"/>
                <w:szCs w:val="20"/>
              </w:rPr>
            </w:pPr>
          </w:p>
        </w:tc>
        <w:tc>
          <w:tcPr>
            <w:tcW w:w="684" w:type="pct"/>
            <w:hideMark/>
          </w:tcPr>
          <w:p w14:paraId="41A1CFD5" w14:textId="77777777" w:rsidR="00BF2312" w:rsidRPr="00BF2312" w:rsidRDefault="00BF2312" w:rsidP="00BF2312">
            <w:pPr>
              <w:jc w:val="center"/>
              <w:rPr>
                <w:rFonts w:cs="Calibri"/>
                <w:sz w:val="20"/>
                <w:szCs w:val="20"/>
              </w:rPr>
            </w:pPr>
            <w:r>
              <w:rPr>
                <w:sz w:val="20"/>
              </w:rPr>
              <w:lastRenderedPageBreak/>
              <w:t>8 restorante</w:t>
            </w:r>
          </w:p>
        </w:tc>
        <w:tc>
          <w:tcPr>
            <w:tcW w:w="576" w:type="pct"/>
            <w:hideMark/>
          </w:tcPr>
          <w:p w14:paraId="77AEEE40" w14:textId="77777777" w:rsidR="00BF2312" w:rsidRPr="00BF2312" w:rsidRDefault="00BF2312" w:rsidP="00BF2312">
            <w:pPr>
              <w:jc w:val="center"/>
              <w:rPr>
                <w:rFonts w:cs="Calibri"/>
                <w:sz w:val="20"/>
                <w:szCs w:val="20"/>
              </w:rPr>
            </w:pPr>
            <w:r>
              <w:rPr>
                <w:sz w:val="20"/>
              </w:rPr>
              <w:t>NA</w:t>
            </w:r>
          </w:p>
        </w:tc>
        <w:tc>
          <w:tcPr>
            <w:tcW w:w="614" w:type="pct"/>
          </w:tcPr>
          <w:p w14:paraId="0CF6FF38" w14:textId="77777777" w:rsidR="00BF2312" w:rsidRPr="00BF2312" w:rsidRDefault="00BF2312" w:rsidP="00BF2312">
            <w:pPr>
              <w:jc w:val="center"/>
              <w:rPr>
                <w:rFonts w:cs="Calibri"/>
                <w:sz w:val="20"/>
                <w:szCs w:val="20"/>
              </w:rPr>
            </w:pPr>
            <w:r>
              <w:rPr>
                <w:sz w:val="20"/>
              </w:rPr>
              <w:t>NA</w:t>
            </w:r>
          </w:p>
        </w:tc>
        <w:tc>
          <w:tcPr>
            <w:tcW w:w="574" w:type="pct"/>
          </w:tcPr>
          <w:p w14:paraId="7AA9C575" w14:textId="77777777" w:rsidR="00BF2312" w:rsidRPr="00BF2312" w:rsidRDefault="008C1F49" w:rsidP="00BF2312">
            <w:pPr>
              <w:jc w:val="center"/>
              <w:rPr>
                <w:rFonts w:cs="Calibri"/>
                <w:sz w:val="20"/>
                <w:szCs w:val="20"/>
              </w:rPr>
            </w:pPr>
            <w:r>
              <w:rPr>
                <w:sz w:val="20"/>
              </w:rPr>
              <w:t>-</w:t>
            </w:r>
          </w:p>
        </w:tc>
        <w:tc>
          <w:tcPr>
            <w:tcW w:w="634" w:type="pct"/>
          </w:tcPr>
          <w:p w14:paraId="5E090998" w14:textId="77777777" w:rsidR="00BF2312" w:rsidRPr="00BF2312" w:rsidRDefault="00BF2312" w:rsidP="00BF2312">
            <w:pPr>
              <w:jc w:val="center"/>
              <w:rPr>
                <w:rFonts w:cs="Calibri"/>
                <w:sz w:val="20"/>
                <w:szCs w:val="20"/>
              </w:rPr>
            </w:pPr>
            <w:r>
              <w:rPr>
                <w:sz w:val="20"/>
              </w:rPr>
              <w:t>70 biznese</w:t>
            </w:r>
          </w:p>
        </w:tc>
      </w:tr>
      <w:tr w:rsidR="00BF2312" w:rsidRPr="00BF2312" w14:paraId="5A27E2BF" w14:textId="77777777" w:rsidTr="00BF2312">
        <w:tc>
          <w:tcPr>
            <w:tcW w:w="1277" w:type="pct"/>
            <w:hideMark/>
          </w:tcPr>
          <w:p w14:paraId="7CDC6E7E" w14:textId="77777777" w:rsidR="00BF2312" w:rsidRPr="00BF2312" w:rsidRDefault="00BF2312" w:rsidP="00BF2312">
            <w:pPr>
              <w:rPr>
                <w:rFonts w:cs="Calibri"/>
                <w:sz w:val="20"/>
                <w:szCs w:val="20"/>
              </w:rPr>
            </w:pPr>
            <w:r>
              <w:rPr>
                <w:sz w:val="20"/>
              </w:rPr>
              <w:t>Kllokot</w:t>
            </w:r>
          </w:p>
        </w:tc>
        <w:tc>
          <w:tcPr>
            <w:tcW w:w="641" w:type="pct"/>
            <w:hideMark/>
          </w:tcPr>
          <w:p w14:paraId="2F87C88B" w14:textId="77777777" w:rsidR="00BF2312" w:rsidRPr="00BF2312" w:rsidRDefault="00BF2312" w:rsidP="00BF2312">
            <w:pPr>
              <w:jc w:val="center"/>
              <w:rPr>
                <w:rFonts w:cs="Calibri"/>
                <w:sz w:val="20"/>
                <w:szCs w:val="20"/>
              </w:rPr>
            </w:pPr>
            <w:r>
              <w:rPr>
                <w:sz w:val="20"/>
              </w:rPr>
              <w:t>2 markete të mëdha</w:t>
            </w:r>
          </w:p>
        </w:tc>
        <w:tc>
          <w:tcPr>
            <w:tcW w:w="684" w:type="pct"/>
            <w:hideMark/>
          </w:tcPr>
          <w:p w14:paraId="07253E36" w14:textId="77777777" w:rsidR="00BF2312" w:rsidRPr="00BF2312" w:rsidRDefault="00BF2312" w:rsidP="00BF2312">
            <w:pPr>
              <w:jc w:val="center"/>
              <w:rPr>
                <w:rFonts w:cs="Calibri"/>
                <w:sz w:val="20"/>
                <w:szCs w:val="20"/>
              </w:rPr>
            </w:pPr>
            <w:r>
              <w:rPr>
                <w:sz w:val="20"/>
              </w:rPr>
              <w:t>6 restorante</w:t>
            </w:r>
          </w:p>
        </w:tc>
        <w:tc>
          <w:tcPr>
            <w:tcW w:w="576" w:type="pct"/>
            <w:hideMark/>
          </w:tcPr>
          <w:p w14:paraId="3AD05C8F" w14:textId="77777777" w:rsidR="00BF2312" w:rsidRPr="00BF2312" w:rsidRDefault="00BF2312" w:rsidP="00BF2312">
            <w:pPr>
              <w:jc w:val="center"/>
              <w:rPr>
                <w:rFonts w:cs="Calibri"/>
                <w:sz w:val="20"/>
                <w:szCs w:val="20"/>
              </w:rPr>
            </w:pPr>
            <w:r>
              <w:rPr>
                <w:sz w:val="20"/>
              </w:rPr>
              <w:t>1 mishtore</w:t>
            </w:r>
          </w:p>
        </w:tc>
        <w:tc>
          <w:tcPr>
            <w:tcW w:w="614" w:type="pct"/>
          </w:tcPr>
          <w:p w14:paraId="667BA39A" w14:textId="77777777" w:rsidR="00BF2312" w:rsidRPr="00BF2312" w:rsidRDefault="00BF2312" w:rsidP="00BF2312">
            <w:pPr>
              <w:jc w:val="center"/>
              <w:rPr>
                <w:rFonts w:cs="Calibri"/>
                <w:sz w:val="20"/>
                <w:szCs w:val="20"/>
              </w:rPr>
            </w:pPr>
            <w:r>
              <w:rPr>
                <w:sz w:val="20"/>
              </w:rPr>
              <w:t>1 barnatore bujqësore</w:t>
            </w:r>
          </w:p>
        </w:tc>
        <w:tc>
          <w:tcPr>
            <w:tcW w:w="574" w:type="pct"/>
          </w:tcPr>
          <w:p w14:paraId="304039FE" w14:textId="77777777" w:rsidR="00BF2312" w:rsidRPr="00BF2312" w:rsidRDefault="008C1F49" w:rsidP="00BF2312">
            <w:pPr>
              <w:jc w:val="center"/>
              <w:rPr>
                <w:rFonts w:cs="Calibri"/>
                <w:sz w:val="20"/>
                <w:szCs w:val="20"/>
              </w:rPr>
            </w:pPr>
            <w:r>
              <w:rPr>
                <w:sz w:val="20"/>
              </w:rPr>
              <w:t>-</w:t>
            </w:r>
          </w:p>
        </w:tc>
        <w:tc>
          <w:tcPr>
            <w:tcW w:w="634" w:type="pct"/>
          </w:tcPr>
          <w:p w14:paraId="2AFD8018" w14:textId="77777777" w:rsidR="00BF2312" w:rsidRPr="00BF2312" w:rsidRDefault="00BF2312" w:rsidP="00BF2312">
            <w:pPr>
              <w:jc w:val="center"/>
              <w:rPr>
                <w:rFonts w:cs="Calibri"/>
                <w:sz w:val="20"/>
                <w:szCs w:val="20"/>
              </w:rPr>
            </w:pPr>
            <w:r>
              <w:rPr>
                <w:sz w:val="20"/>
              </w:rPr>
              <w:t>NA</w:t>
            </w:r>
          </w:p>
        </w:tc>
      </w:tr>
      <w:tr w:rsidR="00BF2312" w:rsidRPr="00BF2312" w14:paraId="6C996862" w14:textId="77777777" w:rsidTr="00BF2312">
        <w:tc>
          <w:tcPr>
            <w:tcW w:w="1277" w:type="pct"/>
            <w:hideMark/>
          </w:tcPr>
          <w:p w14:paraId="4732A4E9" w14:textId="77777777" w:rsidR="00BF2312" w:rsidRPr="00BF2312" w:rsidRDefault="00BF2312" w:rsidP="00BF2312">
            <w:pPr>
              <w:rPr>
                <w:rFonts w:cs="Calibri"/>
                <w:sz w:val="20"/>
                <w:szCs w:val="20"/>
              </w:rPr>
            </w:pPr>
            <w:r>
              <w:rPr>
                <w:sz w:val="20"/>
              </w:rPr>
              <w:t>Ranillug</w:t>
            </w:r>
          </w:p>
        </w:tc>
        <w:tc>
          <w:tcPr>
            <w:tcW w:w="641" w:type="pct"/>
            <w:hideMark/>
          </w:tcPr>
          <w:p w14:paraId="7CED4B38" w14:textId="77777777" w:rsidR="00BF2312" w:rsidRPr="00BF2312" w:rsidRDefault="008C1F49" w:rsidP="00BF2312">
            <w:pPr>
              <w:jc w:val="center"/>
              <w:rPr>
                <w:rFonts w:cs="Calibri"/>
                <w:sz w:val="20"/>
                <w:szCs w:val="20"/>
              </w:rPr>
            </w:pPr>
            <w:r>
              <w:rPr>
                <w:sz w:val="20"/>
              </w:rPr>
              <w:t>-</w:t>
            </w:r>
          </w:p>
        </w:tc>
        <w:tc>
          <w:tcPr>
            <w:tcW w:w="684" w:type="pct"/>
            <w:hideMark/>
          </w:tcPr>
          <w:p w14:paraId="366B959C" w14:textId="77777777" w:rsidR="00BF2312" w:rsidRPr="00BF2312" w:rsidRDefault="008C1F49" w:rsidP="00BF2312">
            <w:pPr>
              <w:jc w:val="center"/>
              <w:rPr>
                <w:rFonts w:cs="Calibri"/>
                <w:sz w:val="20"/>
                <w:szCs w:val="20"/>
              </w:rPr>
            </w:pPr>
            <w:r>
              <w:rPr>
                <w:sz w:val="20"/>
              </w:rPr>
              <w:t>-</w:t>
            </w:r>
          </w:p>
        </w:tc>
        <w:tc>
          <w:tcPr>
            <w:tcW w:w="576" w:type="pct"/>
            <w:hideMark/>
          </w:tcPr>
          <w:p w14:paraId="58575BA9" w14:textId="77777777" w:rsidR="00BF2312" w:rsidRPr="00BF2312" w:rsidRDefault="008C1F49" w:rsidP="00BF2312">
            <w:pPr>
              <w:jc w:val="center"/>
              <w:rPr>
                <w:rFonts w:cs="Calibri"/>
                <w:sz w:val="20"/>
                <w:szCs w:val="20"/>
              </w:rPr>
            </w:pPr>
            <w:r>
              <w:rPr>
                <w:sz w:val="20"/>
              </w:rPr>
              <w:t>-</w:t>
            </w:r>
          </w:p>
        </w:tc>
        <w:tc>
          <w:tcPr>
            <w:tcW w:w="614" w:type="pct"/>
          </w:tcPr>
          <w:p w14:paraId="2A644201" w14:textId="77777777" w:rsidR="00BF2312" w:rsidRPr="00BF2312" w:rsidRDefault="008C1F49" w:rsidP="00BF2312">
            <w:pPr>
              <w:jc w:val="center"/>
              <w:rPr>
                <w:rFonts w:cs="Calibri"/>
                <w:sz w:val="20"/>
                <w:szCs w:val="20"/>
              </w:rPr>
            </w:pPr>
            <w:r>
              <w:rPr>
                <w:sz w:val="20"/>
              </w:rPr>
              <w:t>-</w:t>
            </w:r>
          </w:p>
        </w:tc>
        <w:tc>
          <w:tcPr>
            <w:tcW w:w="574" w:type="pct"/>
          </w:tcPr>
          <w:p w14:paraId="6344F182" w14:textId="77777777" w:rsidR="00BF2312" w:rsidRPr="00BF2312" w:rsidRDefault="008C1F49" w:rsidP="00BF2312">
            <w:pPr>
              <w:jc w:val="center"/>
              <w:rPr>
                <w:rFonts w:cs="Calibri"/>
                <w:sz w:val="20"/>
                <w:szCs w:val="20"/>
              </w:rPr>
            </w:pPr>
            <w:r>
              <w:rPr>
                <w:sz w:val="20"/>
              </w:rPr>
              <w:t>-</w:t>
            </w:r>
          </w:p>
        </w:tc>
        <w:tc>
          <w:tcPr>
            <w:tcW w:w="634" w:type="pct"/>
          </w:tcPr>
          <w:p w14:paraId="66F1FD90" w14:textId="77777777" w:rsidR="00BF2312" w:rsidRPr="00BF2312" w:rsidRDefault="00BF2312" w:rsidP="00BF2312">
            <w:pPr>
              <w:jc w:val="center"/>
              <w:rPr>
                <w:rFonts w:cs="Calibri"/>
                <w:sz w:val="20"/>
                <w:szCs w:val="20"/>
              </w:rPr>
            </w:pPr>
            <w:r>
              <w:rPr>
                <w:sz w:val="20"/>
              </w:rPr>
              <w:t>120 (270 të regjistruar)</w:t>
            </w:r>
          </w:p>
        </w:tc>
      </w:tr>
      <w:tr w:rsidR="00BF2312" w:rsidRPr="00BF2312" w14:paraId="0508F175" w14:textId="77777777" w:rsidTr="00BF2312">
        <w:tc>
          <w:tcPr>
            <w:tcW w:w="1277" w:type="pct"/>
            <w:hideMark/>
          </w:tcPr>
          <w:p w14:paraId="54466718" w14:textId="77777777" w:rsidR="00BF2312" w:rsidRPr="00BF2312" w:rsidRDefault="00BF2312" w:rsidP="00BF2312">
            <w:pPr>
              <w:rPr>
                <w:rFonts w:cs="Calibri"/>
                <w:sz w:val="20"/>
                <w:szCs w:val="20"/>
              </w:rPr>
            </w:pPr>
            <w:r>
              <w:rPr>
                <w:sz w:val="20"/>
              </w:rPr>
              <w:t>Ferizaj</w:t>
            </w:r>
          </w:p>
        </w:tc>
        <w:tc>
          <w:tcPr>
            <w:tcW w:w="641" w:type="pct"/>
            <w:hideMark/>
          </w:tcPr>
          <w:p w14:paraId="2BEDE859" w14:textId="77777777" w:rsidR="00BF2312" w:rsidRPr="00BF2312" w:rsidRDefault="00BF2312" w:rsidP="00BF2312">
            <w:pPr>
              <w:jc w:val="center"/>
              <w:rPr>
                <w:rFonts w:cs="Calibri"/>
                <w:sz w:val="20"/>
                <w:szCs w:val="20"/>
              </w:rPr>
            </w:pPr>
            <w:r>
              <w:rPr>
                <w:sz w:val="20"/>
              </w:rPr>
              <w:t>5180</w:t>
            </w:r>
          </w:p>
        </w:tc>
        <w:tc>
          <w:tcPr>
            <w:tcW w:w="684" w:type="pct"/>
            <w:hideMark/>
          </w:tcPr>
          <w:p w14:paraId="60F775FF" w14:textId="77777777" w:rsidR="00BF2312" w:rsidRPr="00BF2312" w:rsidRDefault="00BF2312" w:rsidP="00BF2312">
            <w:pPr>
              <w:jc w:val="center"/>
              <w:rPr>
                <w:rFonts w:cs="Calibri"/>
                <w:sz w:val="20"/>
                <w:szCs w:val="20"/>
              </w:rPr>
            </w:pPr>
            <w:r>
              <w:rPr>
                <w:sz w:val="20"/>
              </w:rPr>
              <w:t>448</w:t>
            </w:r>
          </w:p>
        </w:tc>
        <w:tc>
          <w:tcPr>
            <w:tcW w:w="576" w:type="pct"/>
            <w:hideMark/>
          </w:tcPr>
          <w:p w14:paraId="1076A569" w14:textId="77777777" w:rsidR="00BF2312" w:rsidRPr="00BF2312" w:rsidRDefault="00BF2312" w:rsidP="00BF2312">
            <w:pPr>
              <w:jc w:val="center"/>
              <w:rPr>
                <w:rFonts w:cs="Calibri"/>
                <w:sz w:val="20"/>
                <w:szCs w:val="20"/>
              </w:rPr>
            </w:pPr>
            <w:r>
              <w:rPr>
                <w:sz w:val="20"/>
              </w:rPr>
              <w:t>20</w:t>
            </w:r>
          </w:p>
        </w:tc>
        <w:tc>
          <w:tcPr>
            <w:tcW w:w="614" w:type="pct"/>
          </w:tcPr>
          <w:p w14:paraId="32B46498" w14:textId="77777777" w:rsidR="00BF2312" w:rsidRPr="00BF2312" w:rsidRDefault="00BF2312" w:rsidP="00BF2312">
            <w:pPr>
              <w:jc w:val="center"/>
              <w:rPr>
                <w:rFonts w:cs="Calibri"/>
                <w:sz w:val="20"/>
                <w:szCs w:val="20"/>
              </w:rPr>
            </w:pPr>
            <w:r>
              <w:rPr>
                <w:sz w:val="20"/>
              </w:rPr>
              <w:t>1900</w:t>
            </w:r>
          </w:p>
        </w:tc>
        <w:tc>
          <w:tcPr>
            <w:tcW w:w="574" w:type="pct"/>
          </w:tcPr>
          <w:p w14:paraId="4D83DE94" w14:textId="77777777" w:rsidR="00BF2312" w:rsidRPr="00BF2312" w:rsidRDefault="00BF2312" w:rsidP="00BF2312">
            <w:pPr>
              <w:jc w:val="center"/>
              <w:rPr>
                <w:rFonts w:cs="Calibri"/>
                <w:sz w:val="20"/>
                <w:szCs w:val="20"/>
              </w:rPr>
            </w:pPr>
            <w:r>
              <w:rPr>
                <w:sz w:val="20"/>
              </w:rPr>
              <w:t>257</w:t>
            </w:r>
          </w:p>
        </w:tc>
        <w:tc>
          <w:tcPr>
            <w:tcW w:w="634" w:type="pct"/>
          </w:tcPr>
          <w:p w14:paraId="56FEB8EB" w14:textId="77777777" w:rsidR="00BF2312" w:rsidRPr="00BF2312" w:rsidRDefault="00BF2312" w:rsidP="00BF2312">
            <w:pPr>
              <w:jc w:val="center"/>
              <w:rPr>
                <w:rFonts w:cs="Calibri"/>
                <w:sz w:val="20"/>
                <w:szCs w:val="20"/>
              </w:rPr>
            </w:pPr>
            <w:r>
              <w:rPr>
                <w:sz w:val="20"/>
              </w:rPr>
              <w:t>7805</w:t>
            </w:r>
          </w:p>
        </w:tc>
      </w:tr>
      <w:tr w:rsidR="00BF2312" w:rsidRPr="00BF2312" w14:paraId="331BBD4C" w14:textId="77777777" w:rsidTr="00BF2312">
        <w:tc>
          <w:tcPr>
            <w:tcW w:w="1277" w:type="pct"/>
            <w:hideMark/>
          </w:tcPr>
          <w:p w14:paraId="4323C010" w14:textId="77777777" w:rsidR="00BF2312" w:rsidRPr="00BF2312" w:rsidRDefault="00BF2312" w:rsidP="00BF2312">
            <w:pPr>
              <w:rPr>
                <w:rFonts w:cs="Calibri"/>
                <w:sz w:val="20"/>
                <w:szCs w:val="20"/>
              </w:rPr>
            </w:pPr>
            <w:r>
              <w:rPr>
                <w:sz w:val="20"/>
              </w:rPr>
              <w:t>Kaçanik</w:t>
            </w:r>
          </w:p>
        </w:tc>
        <w:tc>
          <w:tcPr>
            <w:tcW w:w="641" w:type="pct"/>
            <w:hideMark/>
          </w:tcPr>
          <w:p w14:paraId="4D8C063F" w14:textId="77777777" w:rsidR="00BF2312" w:rsidRPr="00BF2312" w:rsidRDefault="00BF2312" w:rsidP="00BF2312">
            <w:pPr>
              <w:jc w:val="center"/>
              <w:rPr>
                <w:rFonts w:cs="Calibri"/>
                <w:sz w:val="20"/>
                <w:szCs w:val="20"/>
              </w:rPr>
            </w:pPr>
            <w:r>
              <w:rPr>
                <w:sz w:val="20"/>
              </w:rPr>
              <w:t>-</w:t>
            </w:r>
          </w:p>
        </w:tc>
        <w:tc>
          <w:tcPr>
            <w:tcW w:w="684" w:type="pct"/>
            <w:hideMark/>
          </w:tcPr>
          <w:p w14:paraId="0FD86FF6" w14:textId="77777777" w:rsidR="00BF2312" w:rsidRPr="00BF2312" w:rsidRDefault="00BF2312" w:rsidP="00BF2312">
            <w:pPr>
              <w:jc w:val="center"/>
              <w:rPr>
                <w:rFonts w:cs="Calibri"/>
                <w:sz w:val="20"/>
                <w:szCs w:val="20"/>
              </w:rPr>
            </w:pPr>
            <w:r>
              <w:rPr>
                <w:sz w:val="20"/>
              </w:rPr>
              <w:t>-</w:t>
            </w:r>
          </w:p>
        </w:tc>
        <w:tc>
          <w:tcPr>
            <w:tcW w:w="576" w:type="pct"/>
            <w:hideMark/>
          </w:tcPr>
          <w:p w14:paraId="7D4BF85F" w14:textId="77777777" w:rsidR="00BF2312" w:rsidRPr="00BF2312" w:rsidRDefault="00BF2312" w:rsidP="00BF2312">
            <w:pPr>
              <w:jc w:val="center"/>
              <w:rPr>
                <w:rFonts w:cs="Calibri"/>
                <w:sz w:val="20"/>
                <w:szCs w:val="20"/>
              </w:rPr>
            </w:pPr>
            <w:r>
              <w:rPr>
                <w:sz w:val="20"/>
              </w:rPr>
              <w:t>-</w:t>
            </w:r>
          </w:p>
        </w:tc>
        <w:tc>
          <w:tcPr>
            <w:tcW w:w="614" w:type="pct"/>
          </w:tcPr>
          <w:p w14:paraId="668443B4" w14:textId="77777777" w:rsidR="00BF2312" w:rsidRPr="00BF2312" w:rsidRDefault="00BF2312" w:rsidP="00BF2312">
            <w:pPr>
              <w:jc w:val="center"/>
              <w:rPr>
                <w:rFonts w:cs="Calibri"/>
                <w:sz w:val="20"/>
                <w:szCs w:val="20"/>
              </w:rPr>
            </w:pPr>
            <w:r>
              <w:rPr>
                <w:sz w:val="20"/>
              </w:rPr>
              <w:t>-</w:t>
            </w:r>
          </w:p>
        </w:tc>
        <w:tc>
          <w:tcPr>
            <w:tcW w:w="574" w:type="pct"/>
          </w:tcPr>
          <w:p w14:paraId="7B263F82" w14:textId="77777777" w:rsidR="00BF2312" w:rsidRPr="00BF2312" w:rsidRDefault="00BF2312" w:rsidP="00BF2312">
            <w:pPr>
              <w:jc w:val="center"/>
              <w:rPr>
                <w:rFonts w:cs="Calibri"/>
                <w:sz w:val="20"/>
                <w:szCs w:val="20"/>
              </w:rPr>
            </w:pPr>
            <w:r>
              <w:rPr>
                <w:sz w:val="20"/>
              </w:rPr>
              <w:t>-</w:t>
            </w:r>
          </w:p>
        </w:tc>
        <w:tc>
          <w:tcPr>
            <w:tcW w:w="634" w:type="pct"/>
          </w:tcPr>
          <w:p w14:paraId="055F4661" w14:textId="77777777" w:rsidR="00BF2312" w:rsidRPr="00BF2312" w:rsidRDefault="00BF2312" w:rsidP="00BF2312">
            <w:pPr>
              <w:jc w:val="center"/>
              <w:rPr>
                <w:rFonts w:cs="Calibri"/>
                <w:sz w:val="20"/>
                <w:szCs w:val="20"/>
              </w:rPr>
            </w:pPr>
            <w:r>
              <w:rPr>
                <w:sz w:val="20"/>
              </w:rPr>
              <w:t>-</w:t>
            </w:r>
          </w:p>
        </w:tc>
      </w:tr>
      <w:tr w:rsidR="00BF2312" w:rsidRPr="00BF2312" w14:paraId="0A657795" w14:textId="77777777" w:rsidTr="00BF2312">
        <w:tc>
          <w:tcPr>
            <w:tcW w:w="1277" w:type="pct"/>
            <w:hideMark/>
          </w:tcPr>
          <w:p w14:paraId="4A39E014" w14:textId="77777777" w:rsidR="00BF2312" w:rsidRPr="00BF2312" w:rsidRDefault="00BF2312" w:rsidP="00BF2312">
            <w:pPr>
              <w:rPr>
                <w:rFonts w:cs="Calibri"/>
                <w:sz w:val="20"/>
                <w:szCs w:val="20"/>
              </w:rPr>
            </w:pPr>
            <w:r>
              <w:rPr>
                <w:sz w:val="20"/>
              </w:rPr>
              <w:t>Shtime</w:t>
            </w:r>
          </w:p>
        </w:tc>
        <w:tc>
          <w:tcPr>
            <w:tcW w:w="641" w:type="pct"/>
            <w:hideMark/>
          </w:tcPr>
          <w:p w14:paraId="29564672" w14:textId="77777777" w:rsidR="00BF2312" w:rsidRPr="00BF2312" w:rsidRDefault="00BF2312" w:rsidP="00BF2312">
            <w:pPr>
              <w:jc w:val="center"/>
              <w:rPr>
                <w:rFonts w:cs="Calibri"/>
                <w:sz w:val="20"/>
                <w:szCs w:val="20"/>
              </w:rPr>
            </w:pPr>
            <w:r>
              <w:rPr>
                <w:sz w:val="20"/>
              </w:rPr>
              <w:t>-</w:t>
            </w:r>
          </w:p>
        </w:tc>
        <w:tc>
          <w:tcPr>
            <w:tcW w:w="684" w:type="pct"/>
            <w:hideMark/>
          </w:tcPr>
          <w:p w14:paraId="6DD93B75" w14:textId="77777777" w:rsidR="00BF2312" w:rsidRPr="00BF2312" w:rsidRDefault="00BF2312" w:rsidP="00BF2312">
            <w:pPr>
              <w:jc w:val="center"/>
              <w:rPr>
                <w:rFonts w:cs="Calibri"/>
                <w:sz w:val="20"/>
                <w:szCs w:val="20"/>
              </w:rPr>
            </w:pPr>
            <w:r>
              <w:rPr>
                <w:sz w:val="20"/>
              </w:rPr>
              <w:t>-</w:t>
            </w:r>
          </w:p>
        </w:tc>
        <w:tc>
          <w:tcPr>
            <w:tcW w:w="576" w:type="pct"/>
            <w:hideMark/>
          </w:tcPr>
          <w:p w14:paraId="41CAF29C" w14:textId="77777777" w:rsidR="00BF2312" w:rsidRPr="00BF2312" w:rsidRDefault="00BF2312" w:rsidP="00BF2312">
            <w:pPr>
              <w:jc w:val="center"/>
              <w:rPr>
                <w:rFonts w:cs="Calibri"/>
                <w:sz w:val="20"/>
                <w:szCs w:val="20"/>
              </w:rPr>
            </w:pPr>
            <w:r>
              <w:rPr>
                <w:sz w:val="20"/>
              </w:rPr>
              <w:t>-</w:t>
            </w:r>
          </w:p>
        </w:tc>
        <w:tc>
          <w:tcPr>
            <w:tcW w:w="614" w:type="pct"/>
          </w:tcPr>
          <w:p w14:paraId="21CA354C" w14:textId="77777777" w:rsidR="00BF2312" w:rsidRPr="00BF2312" w:rsidRDefault="00BF2312" w:rsidP="00BF2312">
            <w:pPr>
              <w:jc w:val="center"/>
              <w:rPr>
                <w:rFonts w:cs="Calibri"/>
                <w:sz w:val="20"/>
                <w:szCs w:val="20"/>
              </w:rPr>
            </w:pPr>
            <w:r>
              <w:rPr>
                <w:sz w:val="20"/>
              </w:rPr>
              <w:t>-</w:t>
            </w:r>
          </w:p>
        </w:tc>
        <w:tc>
          <w:tcPr>
            <w:tcW w:w="574" w:type="pct"/>
          </w:tcPr>
          <w:p w14:paraId="656B6A4A" w14:textId="77777777" w:rsidR="00BF2312" w:rsidRPr="00BF2312" w:rsidRDefault="00BF2312" w:rsidP="00BF2312">
            <w:pPr>
              <w:jc w:val="center"/>
              <w:rPr>
                <w:rFonts w:cs="Calibri"/>
                <w:sz w:val="20"/>
                <w:szCs w:val="20"/>
              </w:rPr>
            </w:pPr>
            <w:r>
              <w:rPr>
                <w:sz w:val="20"/>
              </w:rPr>
              <w:t>-</w:t>
            </w:r>
          </w:p>
        </w:tc>
        <w:tc>
          <w:tcPr>
            <w:tcW w:w="634" w:type="pct"/>
          </w:tcPr>
          <w:p w14:paraId="64D9963C" w14:textId="77777777" w:rsidR="00BF2312" w:rsidRPr="00BF2312" w:rsidRDefault="00BF2312" w:rsidP="00BF2312">
            <w:pPr>
              <w:jc w:val="center"/>
              <w:rPr>
                <w:rFonts w:cs="Calibri"/>
                <w:sz w:val="20"/>
                <w:szCs w:val="20"/>
              </w:rPr>
            </w:pPr>
            <w:r>
              <w:rPr>
                <w:sz w:val="20"/>
              </w:rPr>
              <w:t>-</w:t>
            </w:r>
          </w:p>
        </w:tc>
      </w:tr>
      <w:tr w:rsidR="00BF2312" w:rsidRPr="00BF2312" w14:paraId="162A99EE" w14:textId="77777777" w:rsidTr="00BF2312">
        <w:tc>
          <w:tcPr>
            <w:tcW w:w="1277" w:type="pct"/>
            <w:hideMark/>
          </w:tcPr>
          <w:p w14:paraId="71A9454D" w14:textId="77777777" w:rsidR="00BF2312" w:rsidRPr="00BF2312" w:rsidRDefault="00BF2312" w:rsidP="00BF2312">
            <w:pPr>
              <w:rPr>
                <w:rFonts w:cs="Calibri"/>
                <w:sz w:val="20"/>
                <w:szCs w:val="20"/>
              </w:rPr>
            </w:pPr>
            <w:r>
              <w:rPr>
                <w:sz w:val="20"/>
              </w:rPr>
              <w:t>Han i Elezit</w:t>
            </w:r>
          </w:p>
        </w:tc>
        <w:tc>
          <w:tcPr>
            <w:tcW w:w="641" w:type="pct"/>
            <w:hideMark/>
          </w:tcPr>
          <w:p w14:paraId="05D48154" w14:textId="77777777" w:rsidR="00BF2312" w:rsidRPr="00BF2312" w:rsidRDefault="00BF2312" w:rsidP="00BF2312">
            <w:pPr>
              <w:jc w:val="center"/>
              <w:rPr>
                <w:rFonts w:cs="Calibri"/>
                <w:sz w:val="20"/>
                <w:szCs w:val="20"/>
              </w:rPr>
            </w:pPr>
            <w:r>
              <w:rPr>
                <w:sz w:val="20"/>
              </w:rPr>
              <w:t>0</w:t>
            </w:r>
          </w:p>
        </w:tc>
        <w:tc>
          <w:tcPr>
            <w:tcW w:w="684" w:type="pct"/>
            <w:hideMark/>
          </w:tcPr>
          <w:p w14:paraId="44722BC9" w14:textId="77777777" w:rsidR="00BF2312" w:rsidRPr="00BF2312" w:rsidRDefault="00BF2312" w:rsidP="00BF2312">
            <w:pPr>
              <w:jc w:val="center"/>
              <w:rPr>
                <w:rFonts w:cs="Calibri"/>
                <w:sz w:val="20"/>
                <w:szCs w:val="20"/>
              </w:rPr>
            </w:pPr>
            <w:r>
              <w:rPr>
                <w:sz w:val="20"/>
              </w:rPr>
              <w:t>10</w:t>
            </w:r>
          </w:p>
        </w:tc>
        <w:tc>
          <w:tcPr>
            <w:tcW w:w="576" w:type="pct"/>
            <w:hideMark/>
          </w:tcPr>
          <w:p w14:paraId="6B06A7AB" w14:textId="77777777" w:rsidR="00BF2312" w:rsidRPr="00BF2312" w:rsidRDefault="00BF2312" w:rsidP="00BF2312">
            <w:pPr>
              <w:jc w:val="center"/>
              <w:rPr>
                <w:rFonts w:cs="Calibri"/>
                <w:sz w:val="20"/>
                <w:szCs w:val="20"/>
              </w:rPr>
            </w:pPr>
            <w:r>
              <w:rPr>
                <w:sz w:val="20"/>
              </w:rPr>
              <w:t>1</w:t>
            </w:r>
          </w:p>
        </w:tc>
        <w:tc>
          <w:tcPr>
            <w:tcW w:w="614" w:type="pct"/>
          </w:tcPr>
          <w:p w14:paraId="795B294E" w14:textId="77777777" w:rsidR="00BF2312" w:rsidRPr="00BF2312" w:rsidRDefault="00BF2312" w:rsidP="00BF2312">
            <w:pPr>
              <w:jc w:val="center"/>
              <w:rPr>
                <w:rFonts w:cs="Calibri"/>
                <w:sz w:val="20"/>
                <w:szCs w:val="20"/>
              </w:rPr>
            </w:pPr>
            <w:r>
              <w:rPr>
                <w:sz w:val="20"/>
              </w:rPr>
              <w:t>240</w:t>
            </w:r>
          </w:p>
        </w:tc>
        <w:tc>
          <w:tcPr>
            <w:tcW w:w="574" w:type="pct"/>
          </w:tcPr>
          <w:p w14:paraId="394C7B9D" w14:textId="77777777" w:rsidR="00BF2312" w:rsidRPr="00BF2312" w:rsidRDefault="00BF2312" w:rsidP="00BF2312">
            <w:pPr>
              <w:jc w:val="center"/>
              <w:rPr>
                <w:rFonts w:cs="Calibri"/>
                <w:sz w:val="20"/>
                <w:szCs w:val="20"/>
              </w:rPr>
            </w:pPr>
            <w:r>
              <w:rPr>
                <w:sz w:val="20"/>
              </w:rPr>
              <w:t>90 (joaktive)</w:t>
            </w:r>
          </w:p>
        </w:tc>
        <w:tc>
          <w:tcPr>
            <w:tcW w:w="634" w:type="pct"/>
          </w:tcPr>
          <w:p w14:paraId="462F0DA0" w14:textId="77777777" w:rsidR="00BF2312" w:rsidRPr="00BF2312" w:rsidRDefault="00BF2312" w:rsidP="00BF2312">
            <w:pPr>
              <w:jc w:val="center"/>
              <w:rPr>
                <w:rFonts w:cs="Calibri"/>
                <w:sz w:val="20"/>
                <w:szCs w:val="20"/>
              </w:rPr>
            </w:pPr>
            <w:r>
              <w:rPr>
                <w:sz w:val="20"/>
              </w:rPr>
              <w:t>341</w:t>
            </w:r>
          </w:p>
        </w:tc>
      </w:tr>
      <w:tr w:rsidR="00BF2312" w:rsidRPr="00BF2312" w14:paraId="576A92C1" w14:textId="77777777" w:rsidTr="00BF2312">
        <w:tc>
          <w:tcPr>
            <w:tcW w:w="1277" w:type="pct"/>
            <w:hideMark/>
          </w:tcPr>
          <w:p w14:paraId="7B5FFB07" w14:textId="77777777" w:rsidR="00BF2312" w:rsidRPr="00BF2312" w:rsidRDefault="00BF2312" w:rsidP="00BF2312">
            <w:pPr>
              <w:rPr>
                <w:rFonts w:cs="Calibri"/>
                <w:sz w:val="20"/>
                <w:szCs w:val="20"/>
              </w:rPr>
            </w:pPr>
            <w:r>
              <w:rPr>
                <w:sz w:val="20"/>
              </w:rPr>
              <w:t>Shtërpcë</w:t>
            </w:r>
          </w:p>
        </w:tc>
        <w:tc>
          <w:tcPr>
            <w:tcW w:w="641" w:type="pct"/>
            <w:hideMark/>
          </w:tcPr>
          <w:p w14:paraId="2C2E24E5" w14:textId="77777777" w:rsidR="00BF2312" w:rsidRPr="00BF2312" w:rsidRDefault="00BF2312" w:rsidP="00BF2312">
            <w:pPr>
              <w:jc w:val="center"/>
              <w:rPr>
                <w:rFonts w:cs="Calibri"/>
                <w:sz w:val="20"/>
                <w:szCs w:val="20"/>
              </w:rPr>
            </w:pPr>
            <w:r>
              <w:rPr>
                <w:sz w:val="20"/>
              </w:rPr>
              <w:t>1</w:t>
            </w:r>
          </w:p>
        </w:tc>
        <w:tc>
          <w:tcPr>
            <w:tcW w:w="684" w:type="pct"/>
            <w:hideMark/>
          </w:tcPr>
          <w:p w14:paraId="014A27A8" w14:textId="77777777" w:rsidR="00BF2312" w:rsidRPr="00BF2312" w:rsidRDefault="00BF2312" w:rsidP="00BF2312">
            <w:pPr>
              <w:jc w:val="center"/>
              <w:rPr>
                <w:rFonts w:cs="Calibri"/>
                <w:sz w:val="20"/>
                <w:szCs w:val="20"/>
              </w:rPr>
            </w:pPr>
            <w:r>
              <w:rPr>
                <w:sz w:val="20"/>
              </w:rPr>
              <w:t>31</w:t>
            </w:r>
          </w:p>
        </w:tc>
        <w:tc>
          <w:tcPr>
            <w:tcW w:w="576" w:type="pct"/>
            <w:hideMark/>
          </w:tcPr>
          <w:p w14:paraId="14E00FEE" w14:textId="77777777" w:rsidR="00BF2312" w:rsidRPr="00BF2312" w:rsidRDefault="00BF2312" w:rsidP="00BF2312">
            <w:pPr>
              <w:jc w:val="center"/>
              <w:rPr>
                <w:rFonts w:cs="Calibri"/>
                <w:sz w:val="20"/>
                <w:szCs w:val="20"/>
              </w:rPr>
            </w:pPr>
            <w:r>
              <w:rPr>
                <w:sz w:val="20"/>
              </w:rPr>
              <w:t>2</w:t>
            </w:r>
          </w:p>
        </w:tc>
        <w:tc>
          <w:tcPr>
            <w:tcW w:w="614" w:type="pct"/>
          </w:tcPr>
          <w:p w14:paraId="72CFE444" w14:textId="77777777" w:rsidR="00BF2312" w:rsidRPr="00BF2312" w:rsidRDefault="008C1F49" w:rsidP="00BF2312">
            <w:pPr>
              <w:jc w:val="center"/>
              <w:rPr>
                <w:rFonts w:cs="Calibri"/>
                <w:sz w:val="20"/>
                <w:szCs w:val="20"/>
              </w:rPr>
            </w:pPr>
            <w:r>
              <w:rPr>
                <w:sz w:val="20"/>
              </w:rPr>
              <w:t>-</w:t>
            </w:r>
          </w:p>
        </w:tc>
        <w:tc>
          <w:tcPr>
            <w:tcW w:w="574" w:type="pct"/>
          </w:tcPr>
          <w:p w14:paraId="2C7502FF" w14:textId="77777777" w:rsidR="00BF2312" w:rsidRPr="00BF2312" w:rsidRDefault="008C1F49" w:rsidP="00BF2312">
            <w:pPr>
              <w:jc w:val="center"/>
              <w:rPr>
                <w:rFonts w:cs="Calibri"/>
                <w:sz w:val="20"/>
                <w:szCs w:val="20"/>
              </w:rPr>
            </w:pPr>
            <w:r>
              <w:rPr>
                <w:sz w:val="20"/>
              </w:rPr>
              <w:t>-</w:t>
            </w:r>
          </w:p>
        </w:tc>
        <w:tc>
          <w:tcPr>
            <w:tcW w:w="634" w:type="pct"/>
          </w:tcPr>
          <w:p w14:paraId="2000BD4A" w14:textId="77777777" w:rsidR="00BF2312" w:rsidRPr="00BF2312" w:rsidRDefault="00BF2312" w:rsidP="00BF2312">
            <w:pPr>
              <w:jc w:val="center"/>
              <w:rPr>
                <w:rFonts w:cs="Calibri"/>
                <w:sz w:val="20"/>
                <w:szCs w:val="20"/>
              </w:rPr>
            </w:pPr>
            <w:r>
              <w:rPr>
                <w:sz w:val="20"/>
              </w:rPr>
              <w:t>33</w:t>
            </w:r>
          </w:p>
        </w:tc>
      </w:tr>
    </w:tbl>
    <w:p w14:paraId="2E8CCBE8" w14:textId="77777777" w:rsidR="00BF2312" w:rsidRPr="008C1F49" w:rsidRDefault="008C1F49" w:rsidP="00372153">
      <w:pPr>
        <w:spacing w:after="0" w:line="240" w:lineRule="auto"/>
        <w:jc w:val="both"/>
        <w:rPr>
          <w:i/>
          <w:iCs/>
          <w:sz w:val="20"/>
          <w:szCs w:val="20"/>
        </w:rPr>
      </w:pPr>
      <w:r>
        <w:rPr>
          <w:i/>
          <w:sz w:val="20"/>
        </w:rPr>
        <w:t>Burimi: Të dhënat komunale 2023</w:t>
      </w:r>
    </w:p>
    <w:p w14:paraId="6A775C4B" w14:textId="77777777" w:rsidR="008C1F49" w:rsidRDefault="008C1F49" w:rsidP="00372153">
      <w:pPr>
        <w:spacing w:after="0" w:line="240" w:lineRule="auto"/>
        <w:jc w:val="both"/>
      </w:pPr>
    </w:p>
    <w:p w14:paraId="001CA15C" w14:textId="77777777" w:rsidR="008C1F49" w:rsidRDefault="008C1F49" w:rsidP="008C1F49">
      <w:pPr>
        <w:spacing w:after="0" w:line="240" w:lineRule="auto"/>
        <w:jc w:val="both"/>
      </w:pPr>
      <w:r>
        <w:t>Sasia e saktë e mbeturinave komerciale është e pamundur të përcaktohet për shkak të mungesës së të dhënave të besueshme. Për bizneset e vogla dhe të mesme shërbimi ofrohet në të njëjtën mënyrë si për amvisëritë, që do të thotë në bazë të shpeshtësisë së caktuar të mbledhjes. Bizneset e mëdha janë të pajisura me kontejnerë dhe tarifohen për zbrazje. Disa biznese si supermarkete dhe qendra tregtare lidhin marrëveshje me ricikluesit që mbledhin mbeturinat e riciklueshme, kryesisht ambalazhet. Gjithashtu, dyqanet e gastronomisë zbatojnë një lloj sistemi të rimbursimit të depozitave, ku shishet e zbrazëta të qelqit për birrat dhe pijet merren nga furnitorët.</w:t>
      </w:r>
    </w:p>
    <w:p w14:paraId="6567006A" w14:textId="77777777" w:rsidR="002A7ECB" w:rsidRDefault="002A7ECB" w:rsidP="008C1F49">
      <w:pPr>
        <w:spacing w:after="0" w:line="240" w:lineRule="auto"/>
        <w:jc w:val="both"/>
      </w:pPr>
    </w:p>
    <w:p w14:paraId="3B87D2FA" w14:textId="77777777" w:rsidR="002A7ECB" w:rsidRDefault="002A7ECB" w:rsidP="008C1F49">
      <w:pPr>
        <w:spacing w:after="0" w:line="240" w:lineRule="auto"/>
        <w:jc w:val="both"/>
      </w:pPr>
      <w:r>
        <w:t>Në mungesë të të dhënave të besueshme, vlerësimi i mbeturinave të krijuara nga ndërmarrjet tregtare dhe institucionet, zakonisht të referuara si të ngjashme me ato të amvisërive, bazohet në dy supozimet e mëposhtme:</w:t>
      </w:r>
    </w:p>
    <w:p w14:paraId="64B59B55" w14:textId="77777777" w:rsidR="002A7ECB" w:rsidRDefault="002A7ECB" w:rsidP="002A7ECB">
      <w:pPr>
        <w:pStyle w:val="ListParagraph"/>
        <w:numPr>
          <w:ilvl w:val="0"/>
          <w:numId w:val="32"/>
        </w:numPr>
        <w:spacing w:after="0" w:line="240" w:lineRule="auto"/>
        <w:jc w:val="both"/>
      </w:pPr>
      <w:r>
        <w:t>Në zonat urbane, mbeturinat e ngjashme me ato të amvisërive përbëjnë 15% të totalit të mbeturinave të amvisërive</w:t>
      </w:r>
    </w:p>
    <w:p w14:paraId="2614F5E8" w14:textId="77777777" w:rsidR="002A7ECB" w:rsidRDefault="002A7ECB" w:rsidP="002A7ECB">
      <w:pPr>
        <w:pStyle w:val="ListParagraph"/>
        <w:numPr>
          <w:ilvl w:val="0"/>
          <w:numId w:val="32"/>
        </w:numPr>
        <w:spacing w:after="0" w:line="240" w:lineRule="auto"/>
        <w:jc w:val="both"/>
      </w:pPr>
      <w:r>
        <w:t>Në zonat rurale, mbeturinat e ngjashme me ato amvisërive përbëjnë 5% të totalit të mbeturinave të amvisërive</w:t>
      </w:r>
    </w:p>
    <w:p w14:paraId="0D2A7996" w14:textId="77777777" w:rsidR="002A7ECB" w:rsidRDefault="002A7ECB" w:rsidP="008C1F49">
      <w:pPr>
        <w:spacing w:after="0" w:line="240" w:lineRule="auto"/>
        <w:jc w:val="both"/>
      </w:pPr>
    </w:p>
    <w:p w14:paraId="31871ABA" w14:textId="77777777" w:rsidR="000E4E23" w:rsidRPr="00625C8F" w:rsidRDefault="007A1F35" w:rsidP="006D470F">
      <w:pPr>
        <w:pStyle w:val="Heading3"/>
        <w:numPr>
          <w:ilvl w:val="2"/>
          <w:numId w:val="1"/>
        </w:numPr>
        <w:tabs>
          <w:tab w:val="left" w:pos="1260"/>
        </w:tabs>
        <w:ind w:hanging="360"/>
        <w:rPr>
          <w:sz w:val="22"/>
          <w:szCs w:val="22"/>
        </w:rPr>
      </w:pPr>
      <w:bookmarkStart w:id="116" w:name="_Toc185936611"/>
      <w:r>
        <w:rPr>
          <w:sz w:val="22"/>
        </w:rPr>
        <w:t>Burimet institucionale</w:t>
      </w:r>
      <w:bookmarkEnd w:id="116"/>
    </w:p>
    <w:p w14:paraId="271923FE" w14:textId="77777777" w:rsidR="000E4E23" w:rsidRDefault="000E4E23" w:rsidP="00372153">
      <w:pPr>
        <w:spacing w:after="0" w:line="240" w:lineRule="auto"/>
        <w:jc w:val="both"/>
      </w:pPr>
    </w:p>
    <w:p w14:paraId="0A8699A0" w14:textId="77777777" w:rsidR="007A1F35" w:rsidRPr="007A1F35" w:rsidRDefault="007A1F35" w:rsidP="00DF7225">
      <w:pPr>
        <w:spacing w:after="0" w:line="240" w:lineRule="auto"/>
        <w:jc w:val="both"/>
      </w:pPr>
      <w:r>
        <w:t>Numri i institucioneve për secilën komunë është renditur në tabelën e mëposhtme. Institucionet kryesore në rajone janë objektet e kujdesit shëndetësor dhe shkollat/institucionet arsimore.</w:t>
      </w:r>
    </w:p>
    <w:p w14:paraId="68C03423" w14:textId="77777777" w:rsidR="007A1F35" w:rsidRPr="00680962" w:rsidRDefault="007A1F35" w:rsidP="007A1F35">
      <w:pPr>
        <w:spacing w:after="0" w:line="240" w:lineRule="auto"/>
      </w:pPr>
    </w:p>
    <w:p w14:paraId="309D1894" w14:textId="77777777" w:rsidR="007A1F35" w:rsidRPr="007A1F35" w:rsidRDefault="007A1F35" w:rsidP="007A1F35">
      <w:pPr>
        <w:spacing w:after="0" w:line="240" w:lineRule="auto"/>
      </w:pPr>
      <w:r>
        <w:t>Institucionet kryesore në secilën komunë janë renditur në tabelën e mëposhtme.</w:t>
      </w:r>
    </w:p>
    <w:p w14:paraId="15C4B4E5" w14:textId="77777777" w:rsidR="007A1F35" w:rsidRPr="00680962" w:rsidRDefault="007A1F35" w:rsidP="007A1F35">
      <w:pPr>
        <w:spacing w:after="0" w:line="240" w:lineRule="auto"/>
      </w:pPr>
    </w:p>
    <w:p w14:paraId="365C617A" w14:textId="77777777" w:rsidR="007A1F35" w:rsidRPr="008B3451" w:rsidRDefault="008B3451" w:rsidP="008B3451">
      <w:pPr>
        <w:pStyle w:val="Caption"/>
        <w:spacing w:after="120"/>
        <w:rPr>
          <w:i w:val="0"/>
          <w:iCs w:val="0"/>
          <w:sz w:val="20"/>
          <w:szCs w:val="20"/>
        </w:rPr>
      </w:pPr>
      <w:bookmarkStart w:id="117" w:name="_Toc185936712"/>
      <w:bookmarkStart w:id="118" w:name="_Toc15137813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Numri dhe lloji i institucioneve kryesore në të dy rajonet</w:t>
      </w:r>
      <w:bookmarkEnd w:id="117"/>
      <w:r>
        <w:rPr>
          <w:i w:val="0"/>
          <w:sz w:val="20"/>
        </w:rPr>
        <w:t xml:space="preserve"> </w:t>
      </w:r>
      <w:bookmarkEnd w:id="118"/>
    </w:p>
    <w:tbl>
      <w:tblPr>
        <w:tblStyle w:val="TableGrid4"/>
        <w:tblW w:w="5000" w:type="pct"/>
        <w:tblLook w:val="0420" w:firstRow="1" w:lastRow="0" w:firstColumn="0" w:lastColumn="0" w:noHBand="0" w:noVBand="1"/>
      </w:tblPr>
      <w:tblGrid>
        <w:gridCol w:w="1616"/>
        <w:gridCol w:w="2068"/>
        <w:gridCol w:w="1978"/>
        <w:gridCol w:w="3688"/>
      </w:tblGrid>
      <w:tr w:rsidR="007A1F35" w:rsidRPr="007A1F35" w14:paraId="2413CB7A" w14:textId="77777777" w:rsidTr="008B3451">
        <w:trPr>
          <w:tblHeader/>
        </w:trPr>
        <w:tc>
          <w:tcPr>
            <w:tcW w:w="864" w:type="pct"/>
            <w:vMerge w:val="restart"/>
            <w:shd w:val="clear" w:color="auto" w:fill="365F91" w:themeFill="accent1" w:themeFillShade="BF"/>
            <w:hideMark/>
          </w:tcPr>
          <w:p w14:paraId="11144636" w14:textId="77777777" w:rsidR="007A1F35" w:rsidRPr="008B3451" w:rsidRDefault="007A1F35" w:rsidP="007A1F35">
            <w:pPr>
              <w:rPr>
                <w:b/>
                <w:bCs/>
                <w:color w:val="FFFFFF" w:themeColor="background1"/>
                <w:sz w:val="20"/>
                <w:szCs w:val="20"/>
              </w:rPr>
            </w:pPr>
            <w:r>
              <w:rPr>
                <w:b/>
                <w:color w:val="FFFFFF" w:themeColor="background1"/>
                <w:sz w:val="20"/>
              </w:rPr>
              <w:t>Komuna</w:t>
            </w:r>
          </w:p>
        </w:tc>
        <w:tc>
          <w:tcPr>
            <w:tcW w:w="4136" w:type="pct"/>
            <w:gridSpan w:val="3"/>
            <w:shd w:val="clear" w:color="auto" w:fill="365F91" w:themeFill="accent1" w:themeFillShade="BF"/>
            <w:hideMark/>
          </w:tcPr>
          <w:p w14:paraId="51D644A2" w14:textId="77777777" w:rsidR="007A1F35" w:rsidRPr="008B3451" w:rsidRDefault="007A1F35" w:rsidP="007A1F35">
            <w:pPr>
              <w:jc w:val="center"/>
              <w:rPr>
                <w:b/>
                <w:bCs/>
                <w:color w:val="FFFFFF" w:themeColor="background1"/>
                <w:sz w:val="20"/>
                <w:szCs w:val="20"/>
              </w:rPr>
            </w:pPr>
            <w:r>
              <w:rPr>
                <w:b/>
                <w:color w:val="FFFFFF" w:themeColor="background1"/>
                <w:sz w:val="20"/>
              </w:rPr>
              <w:t>Numri i institucioneve</w:t>
            </w:r>
          </w:p>
        </w:tc>
      </w:tr>
      <w:tr w:rsidR="007A1F35" w:rsidRPr="007A1F35" w14:paraId="0C189340" w14:textId="77777777" w:rsidTr="008B3451">
        <w:trPr>
          <w:tblHeader/>
        </w:trPr>
        <w:tc>
          <w:tcPr>
            <w:tcW w:w="864" w:type="pct"/>
            <w:vMerge/>
            <w:shd w:val="clear" w:color="auto" w:fill="365F91" w:themeFill="accent1" w:themeFillShade="BF"/>
            <w:hideMark/>
          </w:tcPr>
          <w:p w14:paraId="2671CBE2" w14:textId="77777777" w:rsidR="007A1F35" w:rsidRPr="008B3451" w:rsidRDefault="007A1F35" w:rsidP="007A1F35">
            <w:pPr>
              <w:rPr>
                <w:b/>
                <w:bCs/>
                <w:color w:val="FFFFFF" w:themeColor="background1"/>
                <w:sz w:val="20"/>
                <w:szCs w:val="20"/>
              </w:rPr>
            </w:pPr>
          </w:p>
        </w:tc>
        <w:tc>
          <w:tcPr>
            <w:tcW w:w="1106" w:type="pct"/>
            <w:shd w:val="clear" w:color="auto" w:fill="365F91" w:themeFill="accent1" w:themeFillShade="BF"/>
            <w:hideMark/>
          </w:tcPr>
          <w:p w14:paraId="76A7584B" w14:textId="77777777" w:rsidR="007A1F35" w:rsidRPr="008B3451" w:rsidRDefault="007A1F35" w:rsidP="007A1F35">
            <w:pPr>
              <w:jc w:val="center"/>
              <w:rPr>
                <w:b/>
                <w:bCs/>
                <w:color w:val="FFFFFF" w:themeColor="background1"/>
                <w:sz w:val="20"/>
                <w:szCs w:val="20"/>
              </w:rPr>
            </w:pPr>
            <w:r>
              <w:rPr>
                <w:b/>
                <w:color w:val="FFFFFF" w:themeColor="background1"/>
                <w:sz w:val="20"/>
              </w:rPr>
              <w:t>Kujdesi shëndetësor</w:t>
            </w:r>
          </w:p>
        </w:tc>
        <w:tc>
          <w:tcPr>
            <w:tcW w:w="1058" w:type="pct"/>
            <w:shd w:val="clear" w:color="auto" w:fill="365F91" w:themeFill="accent1" w:themeFillShade="BF"/>
            <w:hideMark/>
          </w:tcPr>
          <w:p w14:paraId="0CF3221F" w14:textId="77777777" w:rsidR="007A1F35" w:rsidRPr="008B3451" w:rsidRDefault="007A1F35" w:rsidP="007A1F35">
            <w:pPr>
              <w:jc w:val="center"/>
              <w:rPr>
                <w:b/>
                <w:bCs/>
                <w:color w:val="FFFFFF" w:themeColor="background1"/>
                <w:sz w:val="20"/>
                <w:szCs w:val="20"/>
              </w:rPr>
            </w:pPr>
            <w:r>
              <w:rPr>
                <w:b/>
                <w:color w:val="FFFFFF" w:themeColor="background1"/>
                <w:sz w:val="20"/>
              </w:rPr>
              <w:t>Shkolla</w:t>
            </w:r>
          </w:p>
        </w:tc>
        <w:tc>
          <w:tcPr>
            <w:tcW w:w="1972" w:type="pct"/>
            <w:shd w:val="clear" w:color="auto" w:fill="365F91" w:themeFill="accent1" w:themeFillShade="BF"/>
            <w:hideMark/>
          </w:tcPr>
          <w:p w14:paraId="6670AFE3" w14:textId="77777777" w:rsidR="007A1F35" w:rsidRPr="008B3451" w:rsidRDefault="007A1F35" w:rsidP="007A1F35">
            <w:pPr>
              <w:jc w:val="center"/>
              <w:rPr>
                <w:b/>
                <w:bCs/>
                <w:color w:val="FFFFFF" w:themeColor="background1"/>
                <w:sz w:val="20"/>
                <w:szCs w:val="20"/>
              </w:rPr>
            </w:pPr>
            <w:r>
              <w:rPr>
                <w:b/>
                <w:color w:val="FFFFFF" w:themeColor="background1"/>
                <w:sz w:val="20"/>
              </w:rPr>
              <w:t>Institucione të tjera</w:t>
            </w:r>
          </w:p>
        </w:tc>
      </w:tr>
      <w:tr w:rsidR="007A1F35" w:rsidRPr="007A1F35" w14:paraId="47F2CE31" w14:textId="77777777" w:rsidTr="008B3451">
        <w:tc>
          <w:tcPr>
            <w:tcW w:w="864" w:type="pct"/>
            <w:hideMark/>
          </w:tcPr>
          <w:p w14:paraId="25D5B46D" w14:textId="77777777" w:rsidR="007A1F35" w:rsidRPr="007A1F35" w:rsidRDefault="007A1F35" w:rsidP="007A1F35">
            <w:pPr>
              <w:rPr>
                <w:sz w:val="20"/>
                <w:szCs w:val="20"/>
              </w:rPr>
            </w:pPr>
            <w:r>
              <w:rPr>
                <w:sz w:val="20"/>
              </w:rPr>
              <w:t>Gjilan</w:t>
            </w:r>
          </w:p>
        </w:tc>
        <w:tc>
          <w:tcPr>
            <w:tcW w:w="1106" w:type="pct"/>
            <w:hideMark/>
          </w:tcPr>
          <w:p w14:paraId="12777997" w14:textId="77777777" w:rsidR="007A1F35" w:rsidRPr="007A1F35" w:rsidRDefault="007A1F35" w:rsidP="007A1F35">
            <w:pPr>
              <w:rPr>
                <w:color w:val="000000"/>
                <w:sz w:val="20"/>
                <w:szCs w:val="20"/>
              </w:rPr>
            </w:pPr>
            <w:r>
              <w:rPr>
                <w:color w:val="000000"/>
                <w:sz w:val="20"/>
              </w:rPr>
              <w:t>13 QMF</w:t>
            </w:r>
          </w:p>
          <w:p w14:paraId="0C804DFB" w14:textId="77777777" w:rsidR="007A1F35" w:rsidRPr="007A1F35" w:rsidRDefault="007A1F35" w:rsidP="007A1F35">
            <w:pPr>
              <w:rPr>
                <w:color w:val="000000"/>
                <w:sz w:val="20"/>
                <w:szCs w:val="20"/>
              </w:rPr>
            </w:pPr>
            <w:r>
              <w:rPr>
                <w:color w:val="000000"/>
                <w:sz w:val="20"/>
              </w:rPr>
              <w:t xml:space="preserve">9 KMF  </w:t>
            </w:r>
          </w:p>
          <w:p w14:paraId="313C4B89" w14:textId="77777777" w:rsidR="007A1F35" w:rsidRPr="007A1F35" w:rsidRDefault="007A1F35" w:rsidP="007A1F35">
            <w:pPr>
              <w:rPr>
                <w:color w:val="000000"/>
                <w:sz w:val="20"/>
                <w:szCs w:val="20"/>
              </w:rPr>
            </w:pPr>
            <w:r>
              <w:rPr>
                <w:color w:val="000000"/>
                <w:sz w:val="20"/>
              </w:rPr>
              <w:t>1 spital rajonal</w:t>
            </w:r>
          </w:p>
          <w:p w14:paraId="712A86D5" w14:textId="77777777" w:rsidR="007A1F35" w:rsidRPr="007A1F35" w:rsidRDefault="007A1F35" w:rsidP="007A1F35">
            <w:pPr>
              <w:rPr>
                <w:color w:val="000000"/>
                <w:sz w:val="20"/>
                <w:szCs w:val="20"/>
              </w:rPr>
            </w:pPr>
            <w:r>
              <w:rPr>
                <w:color w:val="000000"/>
                <w:sz w:val="20"/>
              </w:rPr>
              <w:t>3 klinika</w:t>
            </w:r>
          </w:p>
          <w:p w14:paraId="07837ED6" w14:textId="77777777" w:rsidR="007A1F35" w:rsidRPr="007A1F35" w:rsidRDefault="007A1F35" w:rsidP="007A1F35">
            <w:pPr>
              <w:rPr>
                <w:sz w:val="20"/>
                <w:szCs w:val="20"/>
              </w:rPr>
            </w:pPr>
            <w:r>
              <w:rPr>
                <w:color w:val="000000"/>
                <w:sz w:val="20"/>
              </w:rPr>
              <w:t xml:space="preserve">7 klinika private </w:t>
            </w:r>
          </w:p>
        </w:tc>
        <w:tc>
          <w:tcPr>
            <w:tcW w:w="1058" w:type="pct"/>
            <w:hideMark/>
          </w:tcPr>
          <w:p w14:paraId="5AA5891E" w14:textId="77777777" w:rsidR="007A1F35" w:rsidRPr="007A1F35" w:rsidRDefault="007A1F35" w:rsidP="007A1F35">
            <w:pPr>
              <w:rPr>
                <w:color w:val="000000"/>
                <w:sz w:val="20"/>
                <w:szCs w:val="20"/>
              </w:rPr>
            </w:pPr>
            <w:r>
              <w:rPr>
                <w:color w:val="000000"/>
                <w:sz w:val="20"/>
              </w:rPr>
              <w:t xml:space="preserve">46 shkolla fillore </w:t>
            </w:r>
          </w:p>
          <w:p w14:paraId="1B8A38A4" w14:textId="77777777" w:rsidR="007A1F35" w:rsidRPr="007A1F35" w:rsidRDefault="007A1F35" w:rsidP="007A1F35">
            <w:pPr>
              <w:rPr>
                <w:color w:val="000000"/>
                <w:sz w:val="20"/>
                <w:szCs w:val="20"/>
              </w:rPr>
            </w:pPr>
            <w:r>
              <w:rPr>
                <w:color w:val="000000"/>
                <w:sz w:val="20"/>
              </w:rPr>
              <w:t>11 shkolla të mesme</w:t>
            </w:r>
          </w:p>
          <w:p w14:paraId="20AB9EE8"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 xml:space="preserve">6 parashkollore </w:t>
            </w:r>
          </w:p>
          <w:p w14:paraId="72FBEE03"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1 universitet</w:t>
            </w:r>
          </w:p>
          <w:p w14:paraId="45E6F116" w14:textId="77777777" w:rsidR="007A1F35" w:rsidRPr="007A1F35" w:rsidRDefault="007A1F35" w:rsidP="007A1F35">
            <w:pPr>
              <w:rPr>
                <w:color w:val="000000"/>
                <w:sz w:val="20"/>
                <w:szCs w:val="20"/>
              </w:rPr>
            </w:pPr>
          </w:p>
          <w:p w14:paraId="47BBA68B" w14:textId="77777777" w:rsidR="007A1F35" w:rsidRPr="007A1F35" w:rsidRDefault="007A1F35" w:rsidP="007A1F35">
            <w:pPr>
              <w:jc w:val="center"/>
              <w:rPr>
                <w:color w:val="000000"/>
                <w:sz w:val="20"/>
                <w:szCs w:val="20"/>
              </w:rPr>
            </w:pPr>
          </w:p>
        </w:tc>
        <w:tc>
          <w:tcPr>
            <w:tcW w:w="1972" w:type="pct"/>
            <w:hideMark/>
          </w:tcPr>
          <w:p w14:paraId="04F0FC44"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Institucionet kulturore:</w:t>
            </w:r>
          </w:p>
          <w:p w14:paraId="2C0A610B"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Drejtoria e Kulturës 1</w:t>
            </w:r>
          </w:p>
          <w:p w14:paraId="2539C082"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Teatri i Qytetit 1</w:t>
            </w:r>
          </w:p>
          <w:p w14:paraId="339B0914"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Muzeu 1</w:t>
            </w:r>
          </w:p>
          <w:p w14:paraId="5DB8138A"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Shtëpia e Kulturës 4</w:t>
            </w:r>
          </w:p>
          <w:p w14:paraId="79D275B6"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Biblioteka (Fan Noli) 1</w:t>
            </w:r>
          </w:p>
          <w:p w14:paraId="19FACC7E"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Biblioteka - Nëndegë (aktive) 10</w:t>
            </w:r>
          </w:p>
          <w:p w14:paraId="4583BD8A"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lastRenderedPageBreak/>
              <w:t>Administrata e komunës dhe drejtoritë përkatëse funksionojnë në 5 objekte të ndryshme</w:t>
            </w:r>
          </w:p>
          <w:p w14:paraId="6A0B20B6" w14:textId="77777777" w:rsidR="007A1F35" w:rsidRPr="007A1F35" w:rsidRDefault="007A1F35" w:rsidP="007A1F35">
            <w:pPr>
              <w:jc w:val="center"/>
              <w:rPr>
                <w:sz w:val="20"/>
                <w:szCs w:val="20"/>
              </w:rPr>
            </w:pPr>
          </w:p>
        </w:tc>
      </w:tr>
      <w:tr w:rsidR="007A1F35" w:rsidRPr="007A1F35" w14:paraId="530849A2" w14:textId="77777777" w:rsidTr="008B3451">
        <w:tc>
          <w:tcPr>
            <w:tcW w:w="864" w:type="pct"/>
            <w:hideMark/>
          </w:tcPr>
          <w:p w14:paraId="48DD131B" w14:textId="77777777" w:rsidR="007A1F35" w:rsidRPr="007A1F35" w:rsidRDefault="007A1F35" w:rsidP="007A1F35">
            <w:pPr>
              <w:rPr>
                <w:sz w:val="20"/>
                <w:szCs w:val="20"/>
              </w:rPr>
            </w:pPr>
            <w:r>
              <w:rPr>
                <w:sz w:val="20"/>
              </w:rPr>
              <w:lastRenderedPageBreak/>
              <w:t>Kamenicë</w:t>
            </w:r>
          </w:p>
        </w:tc>
        <w:tc>
          <w:tcPr>
            <w:tcW w:w="1106" w:type="pct"/>
            <w:hideMark/>
          </w:tcPr>
          <w:p w14:paraId="6432BC76" w14:textId="77777777" w:rsidR="007A1F35" w:rsidRPr="007A1F35" w:rsidRDefault="007A1F35" w:rsidP="007A1F35">
            <w:pPr>
              <w:rPr>
                <w:color w:val="000000"/>
                <w:sz w:val="20"/>
                <w:szCs w:val="20"/>
              </w:rPr>
            </w:pPr>
            <w:r>
              <w:rPr>
                <w:color w:val="000000"/>
                <w:sz w:val="20"/>
              </w:rPr>
              <w:t>1 QMFK</w:t>
            </w:r>
          </w:p>
          <w:p w14:paraId="0974E9EA" w14:textId="77777777" w:rsidR="007A1F35" w:rsidRPr="007A1F35" w:rsidRDefault="007A1F35" w:rsidP="007A1F35">
            <w:pPr>
              <w:rPr>
                <w:color w:val="000000"/>
                <w:sz w:val="20"/>
                <w:szCs w:val="20"/>
              </w:rPr>
            </w:pPr>
            <w:r>
              <w:rPr>
                <w:color w:val="000000"/>
                <w:sz w:val="20"/>
              </w:rPr>
              <w:t>3 QMF</w:t>
            </w:r>
          </w:p>
          <w:p w14:paraId="653E70D3" w14:textId="77777777" w:rsidR="007A1F35" w:rsidRPr="007A1F35" w:rsidRDefault="007A1F35" w:rsidP="007A1F35">
            <w:pPr>
              <w:rPr>
                <w:color w:val="000000"/>
                <w:sz w:val="20"/>
                <w:szCs w:val="20"/>
              </w:rPr>
            </w:pPr>
            <w:r>
              <w:rPr>
                <w:color w:val="000000"/>
                <w:sz w:val="20"/>
              </w:rPr>
              <w:t>17 KMF</w:t>
            </w:r>
          </w:p>
        </w:tc>
        <w:tc>
          <w:tcPr>
            <w:tcW w:w="1058" w:type="pct"/>
            <w:hideMark/>
          </w:tcPr>
          <w:p w14:paraId="277B3F0C" w14:textId="77777777" w:rsidR="007A1F35" w:rsidRPr="007A1F35" w:rsidRDefault="007A1F35" w:rsidP="007A1F35">
            <w:pPr>
              <w:rPr>
                <w:color w:val="000000"/>
                <w:sz w:val="20"/>
                <w:szCs w:val="20"/>
              </w:rPr>
            </w:pPr>
            <w:r>
              <w:rPr>
                <w:color w:val="000000"/>
                <w:sz w:val="20"/>
              </w:rPr>
              <w:t>2 parashkollorë,</w:t>
            </w:r>
          </w:p>
          <w:p w14:paraId="3E2E7485" w14:textId="77777777" w:rsidR="007A1F35" w:rsidRPr="007A1F35" w:rsidRDefault="007A1F35" w:rsidP="007A1F35">
            <w:pPr>
              <w:rPr>
                <w:color w:val="000000"/>
                <w:sz w:val="20"/>
                <w:szCs w:val="20"/>
              </w:rPr>
            </w:pPr>
            <w:r>
              <w:rPr>
                <w:color w:val="000000"/>
                <w:sz w:val="20"/>
              </w:rPr>
              <w:t>16 shkolla të mesme të ulëta, dhe</w:t>
            </w:r>
          </w:p>
          <w:p w14:paraId="1738DEE5" w14:textId="77777777" w:rsidR="007A1F35" w:rsidRPr="007A1F35" w:rsidRDefault="007A1F35" w:rsidP="007A1F35">
            <w:pPr>
              <w:rPr>
                <w:color w:val="000000"/>
                <w:sz w:val="20"/>
                <w:szCs w:val="20"/>
              </w:rPr>
            </w:pPr>
            <w:r>
              <w:rPr>
                <w:color w:val="000000"/>
                <w:sz w:val="20"/>
              </w:rPr>
              <w:t>5 shkolla të mesme të larta</w:t>
            </w:r>
          </w:p>
        </w:tc>
        <w:tc>
          <w:tcPr>
            <w:tcW w:w="1972" w:type="pct"/>
            <w:hideMark/>
          </w:tcPr>
          <w:p w14:paraId="7BCBC317" w14:textId="77777777" w:rsidR="007A1F35" w:rsidRPr="007A1F35" w:rsidRDefault="007A1F35" w:rsidP="007A1F35">
            <w:pPr>
              <w:rPr>
                <w:sz w:val="20"/>
                <w:szCs w:val="20"/>
              </w:rPr>
            </w:pPr>
            <w:r>
              <w:rPr>
                <w:color w:val="000000"/>
                <w:sz w:val="20"/>
              </w:rPr>
              <w:t>72 institucione (përfshirë stacionin policor, gjykatën, postën, zjarrfikëset, zyrën e gjendjes civile, në nivel qendror</w:t>
            </w:r>
          </w:p>
        </w:tc>
      </w:tr>
      <w:tr w:rsidR="007A1F35" w:rsidRPr="007A1F35" w14:paraId="458F7EEE" w14:textId="77777777" w:rsidTr="008B3451">
        <w:tc>
          <w:tcPr>
            <w:tcW w:w="864" w:type="pct"/>
            <w:hideMark/>
          </w:tcPr>
          <w:p w14:paraId="7FFDA47D" w14:textId="77777777" w:rsidR="007A1F35" w:rsidRPr="007A1F35" w:rsidRDefault="007A1F35" w:rsidP="007A1F35">
            <w:pPr>
              <w:rPr>
                <w:sz w:val="20"/>
                <w:szCs w:val="20"/>
              </w:rPr>
            </w:pPr>
            <w:r>
              <w:rPr>
                <w:sz w:val="20"/>
              </w:rPr>
              <w:t>Viti</w:t>
            </w:r>
          </w:p>
        </w:tc>
        <w:tc>
          <w:tcPr>
            <w:tcW w:w="1106" w:type="pct"/>
            <w:hideMark/>
          </w:tcPr>
          <w:p w14:paraId="409C4B0B" w14:textId="77777777" w:rsidR="007A1F35" w:rsidRPr="007A1F35" w:rsidRDefault="007A1F35" w:rsidP="007A1F35">
            <w:pPr>
              <w:rPr>
                <w:color w:val="000000"/>
                <w:sz w:val="20"/>
                <w:szCs w:val="20"/>
              </w:rPr>
            </w:pPr>
            <w:r>
              <w:rPr>
                <w:color w:val="000000"/>
                <w:sz w:val="20"/>
              </w:rPr>
              <w:t>1 QMF</w:t>
            </w:r>
          </w:p>
          <w:p w14:paraId="46F7B3BF" w14:textId="77777777" w:rsidR="007A1F35" w:rsidRPr="007A1F35" w:rsidRDefault="007A1F35" w:rsidP="007A1F35">
            <w:pPr>
              <w:rPr>
                <w:color w:val="000000"/>
                <w:sz w:val="20"/>
                <w:szCs w:val="20"/>
              </w:rPr>
            </w:pPr>
            <w:r>
              <w:rPr>
                <w:color w:val="000000"/>
                <w:sz w:val="20"/>
              </w:rPr>
              <w:t>4 QMF</w:t>
            </w:r>
          </w:p>
          <w:p w14:paraId="27B77C8E" w14:textId="77777777" w:rsidR="007A1F35" w:rsidRPr="007A1F35" w:rsidRDefault="007A1F35" w:rsidP="007A1F35">
            <w:pPr>
              <w:rPr>
                <w:color w:val="000000"/>
                <w:sz w:val="20"/>
                <w:szCs w:val="20"/>
              </w:rPr>
            </w:pPr>
            <w:r>
              <w:rPr>
                <w:color w:val="000000"/>
                <w:sz w:val="20"/>
              </w:rPr>
              <w:t xml:space="preserve">6 KMF  </w:t>
            </w:r>
          </w:p>
          <w:p w14:paraId="45322914" w14:textId="77777777" w:rsidR="007A1F35" w:rsidRPr="007A1F35" w:rsidRDefault="007A1F35" w:rsidP="007A1F35">
            <w:pPr>
              <w:rPr>
                <w:color w:val="000000"/>
                <w:sz w:val="20"/>
                <w:szCs w:val="20"/>
              </w:rPr>
            </w:pPr>
            <w:r>
              <w:rPr>
                <w:color w:val="000000"/>
                <w:sz w:val="20"/>
              </w:rPr>
              <w:t>2 KMF    jo funksionale për momentin</w:t>
            </w:r>
          </w:p>
        </w:tc>
        <w:tc>
          <w:tcPr>
            <w:tcW w:w="1058" w:type="pct"/>
            <w:hideMark/>
          </w:tcPr>
          <w:p w14:paraId="305EC7C6" w14:textId="77777777" w:rsidR="007A1F35" w:rsidRPr="007A1F35" w:rsidRDefault="007A1F35" w:rsidP="007A1F35">
            <w:pPr>
              <w:rPr>
                <w:color w:val="000000"/>
                <w:sz w:val="20"/>
                <w:szCs w:val="20"/>
              </w:rPr>
            </w:pPr>
            <w:r>
              <w:rPr>
                <w:color w:val="000000"/>
                <w:sz w:val="20"/>
              </w:rPr>
              <w:t>39 institucione arsimore</w:t>
            </w:r>
          </w:p>
          <w:p w14:paraId="3F22B2CC" w14:textId="77777777" w:rsidR="007A1F35" w:rsidRPr="007A1F35" w:rsidRDefault="007A1F35" w:rsidP="007A1F35">
            <w:pPr>
              <w:rPr>
                <w:color w:val="000000"/>
                <w:sz w:val="20"/>
                <w:szCs w:val="20"/>
              </w:rPr>
            </w:pPr>
            <w:r>
              <w:rPr>
                <w:color w:val="000000"/>
                <w:sz w:val="20"/>
              </w:rPr>
              <w:t>2 parashkollore</w:t>
            </w:r>
          </w:p>
          <w:p w14:paraId="31321AF8" w14:textId="77777777" w:rsidR="007A1F35" w:rsidRPr="007A1F35" w:rsidRDefault="007A1F35" w:rsidP="007A1F35">
            <w:pPr>
              <w:rPr>
                <w:color w:val="000000"/>
                <w:sz w:val="20"/>
                <w:szCs w:val="20"/>
              </w:rPr>
            </w:pPr>
            <w:r>
              <w:rPr>
                <w:color w:val="000000"/>
                <w:sz w:val="20"/>
              </w:rPr>
              <w:t>34 shkolla fillore (17+17)</w:t>
            </w:r>
          </w:p>
          <w:p w14:paraId="6A417448" w14:textId="77777777" w:rsidR="007A1F35" w:rsidRPr="007A1F35" w:rsidRDefault="007A1F35" w:rsidP="007A1F35">
            <w:pPr>
              <w:rPr>
                <w:sz w:val="20"/>
                <w:szCs w:val="20"/>
              </w:rPr>
            </w:pPr>
            <w:r>
              <w:rPr>
                <w:color w:val="000000"/>
                <w:sz w:val="20"/>
              </w:rPr>
              <w:t>3 shkolla të mesme</w:t>
            </w:r>
          </w:p>
        </w:tc>
        <w:tc>
          <w:tcPr>
            <w:tcW w:w="1972" w:type="pct"/>
            <w:hideMark/>
          </w:tcPr>
          <w:p w14:paraId="6C16E657" w14:textId="77777777" w:rsidR="007A1F35" w:rsidRPr="007A1F35" w:rsidRDefault="00BF2312" w:rsidP="007A1F35">
            <w:pPr>
              <w:jc w:val="center"/>
              <w:rPr>
                <w:sz w:val="20"/>
                <w:szCs w:val="20"/>
              </w:rPr>
            </w:pPr>
            <w:r>
              <w:rPr>
                <w:sz w:val="20"/>
              </w:rPr>
              <w:t>n/a</w:t>
            </w:r>
          </w:p>
        </w:tc>
      </w:tr>
      <w:tr w:rsidR="007A1F35" w:rsidRPr="007A1F35" w14:paraId="1E391B17" w14:textId="77777777" w:rsidTr="008B3451">
        <w:tc>
          <w:tcPr>
            <w:tcW w:w="864" w:type="pct"/>
            <w:hideMark/>
          </w:tcPr>
          <w:p w14:paraId="2D055CE2" w14:textId="77777777" w:rsidR="007A1F35" w:rsidRPr="007A1F35" w:rsidRDefault="007A1F35" w:rsidP="007A1F35">
            <w:pPr>
              <w:rPr>
                <w:sz w:val="20"/>
                <w:szCs w:val="20"/>
              </w:rPr>
            </w:pPr>
            <w:r>
              <w:rPr>
                <w:sz w:val="20"/>
              </w:rPr>
              <w:t>Novobërdë</w:t>
            </w:r>
          </w:p>
        </w:tc>
        <w:tc>
          <w:tcPr>
            <w:tcW w:w="1106" w:type="pct"/>
            <w:hideMark/>
          </w:tcPr>
          <w:p w14:paraId="41C91D92" w14:textId="77777777" w:rsidR="007A1F35" w:rsidRPr="007A1F35" w:rsidRDefault="007A1F35" w:rsidP="007A1F35">
            <w:pPr>
              <w:rPr>
                <w:color w:val="000000"/>
                <w:sz w:val="20"/>
                <w:szCs w:val="20"/>
              </w:rPr>
            </w:pPr>
            <w:r>
              <w:rPr>
                <w:color w:val="000000"/>
                <w:sz w:val="20"/>
              </w:rPr>
              <w:t>1 QMF</w:t>
            </w:r>
          </w:p>
          <w:p w14:paraId="5B805137" w14:textId="77777777" w:rsidR="007A1F35" w:rsidRPr="007A1F35" w:rsidRDefault="007A1F35" w:rsidP="007A1F35">
            <w:pPr>
              <w:rPr>
                <w:color w:val="000000"/>
                <w:sz w:val="20"/>
                <w:szCs w:val="20"/>
              </w:rPr>
            </w:pPr>
            <w:r>
              <w:rPr>
                <w:color w:val="000000"/>
                <w:sz w:val="20"/>
              </w:rPr>
              <w:t>8 KMF</w:t>
            </w:r>
          </w:p>
        </w:tc>
        <w:tc>
          <w:tcPr>
            <w:tcW w:w="1058" w:type="pct"/>
            <w:hideMark/>
          </w:tcPr>
          <w:p w14:paraId="64B88963" w14:textId="77777777" w:rsidR="007A1F35" w:rsidRPr="007A1F35" w:rsidRDefault="007A1F35" w:rsidP="007A1F35">
            <w:pPr>
              <w:rPr>
                <w:color w:val="000000"/>
                <w:sz w:val="20"/>
                <w:szCs w:val="20"/>
              </w:rPr>
            </w:pPr>
            <w:r>
              <w:rPr>
                <w:color w:val="000000"/>
                <w:sz w:val="20"/>
              </w:rPr>
              <w:t>25 institucione arsimore (3 shkolla të mesme)</w:t>
            </w:r>
          </w:p>
        </w:tc>
        <w:tc>
          <w:tcPr>
            <w:tcW w:w="1972" w:type="pct"/>
            <w:hideMark/>
          </w:tcPr>
          <w:p w14:paraId="167B9613" w14:textId="77777777" w:rsidR="007A1F35" w:rsidRPr="007A1F35" w:rsidRDefault="007A1F35" w:rsidP="007A1F35">
            <w:pPr>
              <w:jc w:val="center"/>
              <w:rPr>
                <w:color w:val="000000"/>
                <w:sz w:val="20"/>
                <w:szCs w:val="20"/>
              </w:rPr>
            </w:pPr>
            <w:r>
              <w:rPr>
                <w:color w:val="000000"/>
                <w:sz w:val="20"/>
              </w:rPr>
              <w:t>9 institucione të tjera (komuna, qendra për punë sociale, qendra e regjistrimit, gjykata, posta, zyra e komunitetit, policia, shtëpia e sigurt, shtëpia e pensionistëve)</w:t>
            </w:r>
          </w:p>
        </w:tc>
      </w:tr>
      <w:tr w:rsidR="007A1F35" w:rsidRPr="007A1F35" w14:paraId="2AEFB07E" w14:textId="77777777" w:rsidTr="008B3451">
        <w:tc>
          <w:tcPr>
            <w:tcW w:w="864" w:type="pct"/>
            <w:hideMark/>
          </w:tcPr>
          <w:p w14:paraId="0FD10013" w14:textId="77777777" w:rsidR="007A1F35" w:rsidRPr="007A1F35" w:rsidRDefault="007A1F35" w:rsidP="007A1F35">
            <w:pPr>
              <w:rPr>
                <w:sz w:val="20"/>
                <w:szCs w:val="20"/>
              </w:rPr>
            </w:pPr>
            <w:r>
              <w:rPr>
                <w:sz w:val="20"/>
              </w:rPr>
              <w:t>Partesh</w:t>
            </w:r>
          </w:p>
        </w:tc>
        <w:tc>
          <w:tcPr>
            <w:tcW w:w="1106" w:type="pct"/>
            <w:hideMark/>
          </w:tcPr>
          <w:p w14:paraId="5FFC8DA6" w14:textId="77777777" w:rsidR="007A1F35" w:rsidRPr="007A1F35" w:rsidRDefault="007A1F35" w:rsidP="007A1F35">
            <w:pPr>
              <w:rPr>
                <w:color w:val="000000"/>
                <w:sz w:val="20"/>
                <w:szCs w:val="20"/>
              </w:rPr>
            </w:pPr>
            <w:r>
              <w:rPr>
                <w:color w:val="000000"/>
                <w:sz w:val="20"/>
              </w:rPr>
              <w:t>1 QMF</w:t>
            </w:r>
          </w:p>
          <w:p w14:paraId="76D314B5" w14:textId="77777777" w:rsidR="007A1F35" w:rsidRPr="007A1F35" w:rsidRDefault="007A1F35" w:rsidP="007A1F35">
            <w:pPr>
              <w:rPr>
                <w:color w:val="000000"/>
                <w:sz w:val="20"/>
                <w:szCs w:val="20"/>
              </w:rPr>
            </w:pPr>
            <w:r>
              <w:rPr>
                <w:color w:val="000000"/>
                <w:sz w:val="20"/>
              </w:rPr>
              <w:t>3 KMF</w:t>
            </w:r>
          </w:p>
        </w:tc>
        <w:tc>
          <w:tcPr>
            <w:tcW w:w="1058" w:type="pct"/>
            <w:hideMark/>
          </w:tcPr>
          <w:p w14:paraId="1ACE6A2E" w14:textId="77777777" w:rsidR="007A1F35" w:rsidRPr="007A1F35" w:rsidRDefault="007A1F35" w:rsidP="007A1F35">
            <w:pPr>
              <w:rPr>
                <w:color w:val="000000"/>
                <w:sz w:val="20"/>
                <w:szCs w:val="20"/>
              </w:rPr>
            </w:pPr>
            <w:r>
              <w:rPr>
                <w:color w:val="000000"/>
                <w:sz w:val="20"/>
              </w:rPr>
              <w:t>3 shkolla fillore</w:t>
            </w:r>
          </w:p>
          <w:p w14:paraId="7BCC1517" w14:textId="77777777" w:rsidR="007A1F35" w:rsidRPr="007A1F35" w:rsidRDefault="007A1F35" w:rsidP="007A1F35">
            <w:pPr>
              <w:rPr>
                <w:color w:val="000000"/>
                <w:sz w:val="20"/>
                <w:szCs w:val="20"/>
              </w:rPr>
            </w:pPr>
            <w:r>
              <w:rPr>
                <w:color w:val="000000"/>
                <w:sz w:val="20"/>
              </w:rPr>
              <w:t>5 shkolla të mesme</w:t>
            </w:r>
          </w:p>
          <w:p w14:paraId="5F51FDE7" w14:textId="77777777" w:rsidR="007A1F35" w:rsidRPr="007A1F35" w:rsidRDefault="007A1F35" w:rsidP="007A1F35">
            <w:pPr>
              <w:rPr>
                <w:color w:val="000000"/>
                <w:sz w:val="20"/>
                <w:szCs w:val="20"/>
              </w:rPr>
            </w:pPr>
            <w:r>
              <w:rPr>
                <w:color w:val="000000"/>
                <w:sz w:val="20"/>
              </w:rPr>
              <w:t>2 parashkollore</w:t>
            </w:r>
          </w:p>
        </w:tc>
        <w:tc>
          <w:tcPr>
            <w:tcW w:w="1972" w:type="pct"/>
            <w:hideMark/>
          </w:tcPr>
          <w:p w14:paraId="67866C25" w14:textId="77777777" w:rsidR="007A1F35" w:rsidRPr="007A1F35" w:rsidRDefault="007A1F35" w:rsidP="007A1F35">
            <w:pPr>
              <w:jc w:val="center"/>
              <w:rPr>
                <w:sz w:val="20"/>
                <w:szCs w:val="20"/>
              </w:rPr>
            </w:pPr>
            <w:r>
              <w:rPr>
                <w:color w:val="000000"/>
                <w:sz w:val="20"/>
              </w:rPr>
              <w:t>3 institucione (policia, komuna, posta)</w:t>
            </w:r>
          </w:p>
        </w:tc>
      </w:tr>
      <w:tr w:rsidR="007A1F35" w:rsidRPr="006606A6" w14:paraId="5420A7A1" w14:textId="77777777" w:rsidTr="008B3451">
        <w:tc>
          <w:tcPr>
            <w:tcW w:w="864" w:type="pct"/>
            <w:hideMark/>
          </w:tcPr>
          <w:p w14:paraId="48529E93" w14:textId="77777777" w:rsidR="007A1F35" w:rsidRPr="007A1F35" w:rsidRDefault="007A1F35" w:rsidP="007A1F35">
            <w:pPr>
              <w:rPr>
                <w:sz w:val="20"/>
                <w:szCs w:val="20"/>
              </w:rPr>
            </w:pPr>
            <w:r>
              <w:rPr>
                <w:sz w:val="20"/>
              </w:rPr>
              <w:t>Kllokot</w:t>
            </w:r>
          </w:p>
        </w:tc>
        <w:tc>
          <w:tcPr>
            <w:tcW w:w="1106" w:type="pct"/>
            <w:hideMark/>
          </w:tcPr>
          <w:p w14:paraId="249A4E36" w14:textId="77777777" w:rsidR="007A1F35" w:rsidRPr="007A1F35" w:rsidRDefault="007A1F35" w:rsidP="007A1F35">
            <w:pPr>
              <w:rPr>
                <w:sz w:val="20"/>
                <w:szCs w:val="20"/>
              </w:rPr>
            </w:pPr>
            <w:r>
              <w:rPr>
                <w:color w:val="000000"/>
                <w:sz w:val="20"/>
              </w:rPr>
              <w:t>1 QMF</w:t>
            </w:r>
          </w:p>
        </w:tc>
        <w:tc>
          <w:tcPr>
            <w:tcW w:w="1058" w:type="pct"/>
            <w:hideMark/>
          </w:tcPr>
          <w:p w14:paraId="4EB73B2B" w14:textId="77777777" w:rsidR="007A1F35" w:rsidRPr="007A1F35" w:rsidRDefault="007A1F35" w:rsidP="007A1F35">
            <w:pPr>
              <w:rPr>
                <w:color w:val="000000"/>
                <w:sz w:val="20"/>
                <w:szCs w:val="20"/>
              </w:rPr>
            </w:pPr>
            <w:r>
              <w:rPr>
                <w:color w:val="000000"/>
                <w:sz w:val="20"/>
              </w:rPr>
              <w:t>1 shkollë të mesme,</w:t>
            </w:r>
          </w:p>
          <w:p w14:paraId="6665BA62" w14:textId="77777777" w:rsidR="007A1F35" w:rsidRPr="007A1F35" w:rsidRDefault="007A1F35" w:rsidP="007A1F35">
            <w:pPr>
              <w:jc w:val="center"/>
              <w:rPr>
                <w:color w:val="000000"/>
                <w:sz w:val="20"/>
                <w:szCs w:val="20"/>
              </w:rPr>
            </w:pPr>
            <w:r>
              <w:rPr>
                <w:color w:val="000000"/>
                <w:sz w:val="20"/>
              </w:rPr>
              <w:t>4 shkolla fillore</w:t>
            </w:r>
          </w:p>
        </w:tc>
        <w:tc>
          <w:tcPr>
            <w:tcW w:w="1972" w:type="pct"/>
            <w:hideMark/>
          </w:tcPr>
          <w:p w14:paraId="67AC32AB" w14:textId="77777777" w:rsidR="007A1F35" w:rsidRPr="001E0C36" w:rsidRDefault="007A1F35" w:rsidP="007A1F35">
            <w:pPr>
              <w:jc w:val="center"/>
              <w:rPr>
                <w:sz w:val="20"/>
                <w:szCs w:val="20"/>
              </w:rPr>
            </w:pPr>
            <w:r>
              <w:rPr>
                <w:color w:val="000000"/>
                <w:sz w:val="20"/>
              </w:rPr>
              <w:t>3 institucione (policia, ambulanca, qendra e regjistrimit)</w:t>
            </w:r>
          </w:p>
        </w:tc>
      </w:tr>
      <w:tr w:rsidR="007A1F35" w:rsidRPr="007A1F35" w14:paraId="27196ADF" w14:textId="77777777" w:rsidTr="008B3451">
        <w:tc>
          <w:tcPr>
            <w:tcW w:w="864" w:type="pct"/>
            <w:hideMark/>
          </w:tcPr>
          <w:p w14:paraId="03CBBFB5" w14:textId="77777777" w:rsidR="007A1F35" w:rsidRPr="007A1F35" w:rsidRDefault="007A1F35" w:rsidP="007A1F35">
            <w:pPr>
              <w:rPr>
                <w:sz w:val="20"/>
                <w:szCs w:val="20"/>
              </w:rPr>
            </w:pPr>
            <w:r>
              <w:rPr>
                <w:sz w:val="20"/>
              </w:rPr>
              <w:t>Ranillug</w:t>
            </w:r>
          </w:p>
        </w:tc>
        <w:tc>
          <w:tcPr>
            <w:tcW w:w="1106" w:type="pct"/>
            <w:hideMark/>
          </w:tcPr>
          <w:p w14:paraId="3A862BAA" w14:textId="77777777" w:rsidR="007A1F35" w:rsidRPr="007A1F35" w:rsidRDefault="007A1F35" w:rsidP="007A1F35">
            <w:pPr>
              <w:rPr>
                <w:color w:val="000000"/>
                <w:sz w:val="20"/>
                <w:szCs w:val="20"/>
              </w:rPr>
            </w:pPr>
            <w:r>
              <w:rPr>
                <w:color w:val="000000"/>
                <w:sz w:val="20"/>
              </w:rPr>
              <w:t>1 QMF</w:t>
            </w:r>
          </w:p>
          <w:p w14:paraId="4845F957" w14:textId="77777777" w:rsidR="007A1F35" w:rsidRPr="007A1F35" w:rsidRDefault="007A1F35" w:rsidP="007A1F35">
            <w:pPr>
              <w:rPr>
                <w:color w:val="000000"/>
                <w:sz w:val="20"/>
                <w:szCs w:val="20"/>
              </w:rPr>
            </w:pPr>
            <w:r>
              <w:rPr>
                <w:color w:val="000000"/>
                <w:sz w:val="20"/>
              </w:rPr>
              <w:t>5 KMF</w:t>
            </w:r>
          </w:p>
        </w:tc>
        <w:tc>
          <w:tcPr>
            <w:tcW w:w="1058" w:type="pct"/>
            <w:hideMark/>
          </w:tcPr>
          <w:p w14:paraId="3F7B5D9D" w14:textId="77777777" w:rsidR="007A1F35" w:rsidRPr="007A1F35" w:rsidRDefault="007A1F35" w:rsidP="007A1F35">
            <w:pPr>
              <w:rPr>
                <w:color w:val="000000"/>
                <w:sz w:val="20"/>
                <w:szCs w:val="20"/>
              </w:rPr>
            </w:pPr>
            <w:r>
              <w:rPr>
                <w:color w:val="000000"/>
                <w:sz w:val="20"/>
              </w:rPr>
              <w:t>2 shkolla të mesme</w:t>
            </w:r>
          </w:p>
          <w:p w14:paraId="7AC33629" w14:textId="77777777" w:rsidR="007A1F35" w:rsidRPr="007A1F35" w:rsidRDefault="007A1F35" w:rsidP="007A1F35">
            <w:pPr>
              <w:rPr>
                <w:color w:val="000000"/>
                <w:sz w:val="20"/>
                <w:szCs w:val="20"/>
              </w:rPr>
            </w:pPr>
            <w:r>
              <w:rPr>
                <w:color w:val="000000"/>
                <w:sz w:val="20"/>
              </w:rPr>
              <w:t>2 shkolla fillore</w:t>
            </w:r>
          </w:p>
          <w:p w14:paraId="2E01B2D7" w14:textId="77777777" w:rsidR="007A1F35" w:rsidRPr="007A1F35" w:rsidRDefault="007A1F35" w:rsidP="007A1F35">
            <w:pPr>
              <w:rPr>
                <w:color w:val="000000"/>
                <w:sz w:val="20"/>
                <w:szCs w:val="20"/>
              </w:rPr>
            </w:pPr>
            <w:r>
              <w:rPr>
                <w:color w:val="000000"/>
                <w:sz w:val="20"/>
              </w:rPr>
              <w:t>6 më të vogla</w:t>
            </w:r>
          </w:p>
          <w:p w14:paraId="1236A3F8" w14:textId="77777777" w:rsidR="007A1F35" w:rsidRPr="007A1F35" w:rsidRDefault="007A1F35" w:rsidP="007A1F35">
            <w:pPr>
              <w:rPr>
                <w:sz w:val="20"/>
                <w:szCs w:val="20"/>
              </w:rPr>
            </w:pPr>
            <w:r>
              <w:rPr>
                <w:color w:val="000000"/>
                <w:sz w:val="20"/>
              </w:rPr>
              <w:t>5 çerdhe</w:t>
            </w:r>
          </w:p>
        </w:tc>
        <w:tc>
          <w:tcPr>
            <w:tcW w:w="1972" w:type="pct"/>
            <w:hideMark/>
          </w:tcPr>
          <w:p w14:paraId="553D2DF8" w14:textId="77777777" w:rsidR="007A1F35" w:rsidRPr="007A1F35" w:rsidRDefault="007A1F35" w:rsidP="007A1F35">
            <w:pPr>
              <w:jc w:val="center"/>
              <w:rPr>
                <w:color w:val="000000"/>
                <w:sz w:val="20"/>
                <w:szCs w:val="20"/>
              </w:rPr>
            </w:pPr>
            <w:r>
              <w:rPr>
                <w:color w:val="000000"/>
                <w:sz w:val="20"/>
              </w:rPr>
              <w:t>7 institucione të tjera (komuna, policia, biblioteka, posta, QPS, komuna serbe, institucionet kulturore)</w:t>
            </w:r>
          </w:p>
        </w:tc>
      </w:tr>
      <w:tr w:rsidR="007A1F35" w:rsidRPr="007A1F35" w14:paraId="4AE62DCD" w14:textId="77777777" w:rsidTr="008B3451">
        <w:tc>
          <w:tcPr>
            <w:tcW w:w="864" w:type="pct"/>
            <w:hideMark/>
          </w:tcPr>
          <w:p w14:paraId="1525B672" w14:textId="77777777" w:rsidR="007A1F35" w:rsidRPr="007A1F35" w:rsidRDefault="007A1F35" w:rsidP="007A1F35">
            <w:pPr>
              <w:rPr>
                <w:sz w:val="20"/>
                <w:szCs w:val="20"/>
              </w:rPr>
            </w:pPr>
            <w:r>
              <w:rPr>
                <w:sz w:val="20"/>
              </w:rPr>
              <w:t>Ferizaj</w:t>
            </w:r>
          </w:p>
        </w:tc>
        <w:tc>
          <w:tcPr>
            <w:tcW w:w="1106" w:type="pct"/>
            <w:hideMark/>
          </w:tcPr>
          <w:p w14:paraId="62D4E730" w14:textId="77777777" w:rsidR="007A1F35" w:rsidRPr="007A1F35" w:rsidRDefault="007A1F35" w:rsidP="007A1F35">
            <w:pPr>
              <w:rPr>
                <w:color w:val="000000"/>
                <w:sz w:val="20"/>
                <w:szCs w:val="20"/>
              </w:rPr>
            </w:pPr>
            <w:r>
              <w:rPr>
                <w:color w:val="000000"/>
                <w:sz w:val="20"/>
              </w:rPr>
              <w:t xml:space="preserve">20 institucione të kujdesit shëndetësor </w:t>
            </w:r>
            <w:r>
              <w:rPr>
                <w:sz w:val="20"/>
              </w:rPr>
              <w:br/>
            </w:r>
            <w:r>
              <w:rPr>
                <w:color w:val="000000"/>
                <w:sz w:val="20"/>
              </w:rPr>
              <w:t>(1 QMF, 6 QMF, 13 KMF)</w:t>
            </w:r>
          </w:p>
        </w:tc>
        <w:tc>
          <w:tcPr>
            <w:tcW w:w="1058" w:type="pct"/>
            <w:hideMark/>
          </w:tcPr>
          <w:p w14:paraId="1CB609FC" w14:textId="77777777" w:rsidR="007A1F35" w:rsidRPr="007A1F35" w:rsidRDefault="007A1F35" w:rsidP="007A1F35">
            <w:pPr>
              <w:rPr>
                <w:color w:val="000000"/>
                <w:sz w:val="20"/>
                <w:szCs w:val="20"/>
              </w:rPr>
            </w:pPr>
            <w:r>
              <w:rPr>
                <w:color w:val="000000"/>
                <w:sz w:val="20"/>
              </w:rPr>
              <w:t>2 parashkollore,</w:t>
            </w:r>
          </w:p>
          <w:p w14:paraId="0EA9D175" w14:textId="77777777" w:rsidR="007A1F35" w:rsidRPr="007A1F35" w:rsidRDefault="007A1F35" w:rsidP="007A1F35">
            <w:pPr>
              <w:rPr>
                <w:color w:val="000000"/>
                <w:sz w:val="20"/>
                <w:szCs w:val="20"/>
              </w:rPr>
            </w:pPr>
            <w:r>
              <w:rPr>
                <w:color w:val="000000"/>
                <w:sz w:val="20"/>
              </w:rPr>
              <w:t>52 shkolla të mesme të ulëta,</w:t>
            </w:r>
          </w:p>
          <w:p w14:paraId="23D51EDE" w14:textId="77777777" w:rsidR="007A1F35" w:rsidRPr="007A1F35" w:rsidRDefault="007A1F35" w:rsidP="007A1F35">
            <w:pPr>
              <w:rPr>
                <w:color w:val="000000"/>
                <w:sz w:val="20"/>
                <w:szCs w:val="20"/>
              </w:rPr>
            </w:pPr>
            <w:r>
              <w:rPr>
                <w:color w:val="000000"/>
                <w:sz w:val="20"/>
              </w:rPr>
              <w:t>8 shkolla të mesme të larta</w:t>
            </w:r>
          </w:p>
          <w:p w14:paraId="420DE851" w14:textId="77777777" w:rsidR="007A1F35" w:rsidRPr="007A1F35" w:rsidRDefault="007A1F35" w:rsidP="007A1F35">
            <w:pPr>
              <w:rPr>
                <w:color w:val="000000"/>
                <w:sz w:val="20"/>
                <w:szCs w:val="20"/>
              </w:rPr>
            </w:pPr>
            <w:r>
              <w:rPr>
                <w:color w:val="000000"/>
                <w:sz w:val="20"/>
              </w:rPr>
              <w:t>1 universitet</w:t>
            </w:r>
          </w:p>
          <w:p w14:paraId="2A9631B6" w14:textId="77777777" w:rsidR="007A1F35" w:rsidRPr="007A1F35" w:rsidRDefault="007A1F35" w:rsidP="007A1F35">
            <w:pPr>
              <w:rPr>
                <w:color w:val="000000"/>
                <w:sz w:val="20"/>
                <w:szCs w:val="20"/>
              </w:rPr>
            </w:pPr>
            <w:r>
              <w:rPr>
                <w:color w:val="000000"/>
                <w:sz w:val="20"/>
              </w:rPr>
              <w:t>4 institucione arsimore</w:t>
            </w:r>
          </w:p>
        </w:tc>
        <w:tc>
          <w:tcPr>
            <w:tcW w:w="1972" w:type="pct"/>
          </w:tcPr>
          <w:p w14:paraId="5EFDD521" w14:textId="77777777" w:rsidR="007A1F35" w:rsidRPr="007A1F35" w:rsidRDefault="00BF2312" w:rsidP="007A1F35">
            <w:pPr>
              <w:jc w:val="center"/>
              <w:rPr>
                <w:sz w:val="20"/>
                <w:szCs w:val="20"/>
              </w:rPr>
            </w:pPr>
            <w:r>
              <w:rPr>
                <w:sz w:val="20"/>
              </w:rPr>
              <w:t>n/a</w:t>
            </w:r>
          </w:p>
        </w:tc>
      </w:tr>
      <w:tr w:rsidR="007A1F35" w:rsidRPr="007A1F35" w14:paraId="4DD806F0" w14:textId="77777777" w:rsidTr="008B3451">
        <w:tc>
          <w:tcPr>
            <w:tcW w:w="864" w:type="pct"/>
            <w:hideMark/>
          </w:tcPr>
          <w:p w14:paraId="7B77F101" w14:textId="77777777" w:rsidR="007A1F35" w:rsidRPr="007A1F35" w:rsidRDefault="007A1F35" w:rsidP="007A1F35">
            <w:pPr>
              <w:rPr>
                <w:sz w:val="20"/>
                <w:szCs w:val="20"/>
              </w:rPr>
            </w:pPr>
            <w:r>
              <w:rPr>
                <w:sz w:val="20"/>
              </w:rPr>
              <w:t>Kaçanik</w:t>
            </w:r>
          </w:p>
        </w:tc>
        <w:tc>
          <w:tcPr>
            <w:tcW w:w="1106" w:type="pct"/>
            <w:hideMark/>
          </w:tcPr>
          <w:p w14:paraId="4365A3E8" w14:textId="77777777" w:rsidR="007A1F35" w:rsidRPr="007A1F35" w:rsidRDefault="007A1F35" w:rsidP="007A1F35">
            <w:pPr>
              <w:rPr>
                <w:color w:val="000000"/>
                <w:sz w:val="20"/>
                <w:szCs w:val="20"/>
              </w:rPr>
            </w:pPr>
            <w:r>
              <w:rPr>
                <w:color w:val="000000"/>
                <w:sz w:val="20"/>
              </w:rPr>
              <w:t>1 QMFK</w:t>
            </w:r>
          </w:p>
          <w:p w14:paraId="2D4DCE87" w14:textId="77777777" w:rsidR="007A1F35" w:rsidRPr="007A1F35" w:rsidRDefault="007A1F35" w:rsidP="007A1F35">
            <w:pPr>
              <w:rPr>
                <w:color w:val="000000"/>
                <w:sz w:val="20"/>
                <w:szCs w:val="20"/>
              </w:rPr>
            </w:pPr>
            <w:r>
              <w:rPr>
                <w:color w:val="000000"/>
                <w:sz w:val="20"/>
              </w:rPr>
              <w:t>6 QMF</w:t>
            </w:r>
          </w:p>
          <w:p w14:paraId="1CF8E351" w14:textId="77777777" w:rsidR="007A1F35" w:rsidRPr="007A1F35" w:rsidRDefault="007A1F35" w:rsidP="007A1F35">
            <w:pPr>
              <w:rPr>
                <w:color w:val="000000"/>
                <w:sz w:val="20"/>
                <w:szCs w:val="20"/>
              </w:rPr>
            </w:pPr>
            <w:r>
              <w:rPr>
                <w:color w:val="000000"/>
                <w:sz w:val="20"/>
              </w:rPr>
              <w:t>6 KMF</w:t>
            </w:r>
          </w:p>
        </w:tc>
        <w:tc>
          <w:tcPr>
            <w:tcW w:w="1058" w:type="pct"/>
            <w:hideMark/>
          </w:tcPr>
          <w:p w14:paraId="13355ED7" w14:textId="77777777" w:rsidR="007A1F35" w:rsidRPr="007A1F35" w:rsidRDefault="007A1F35" w:rsidP="007A1F35">
            <w:pPr>
              <w:rPr>
                <w:color w:val="000000"/>
                <w:sz w:val="20"/>
                <w:szCs w:val="20"/>
              </w:rPr>
            </w:pPr>
            <w:r>
              <w:rPr>
                <w:color w:val="000000"/>
                <w:sz w:val="20"/>
              </w:rPr>
              <w:t>12 shkolla fillore dhe të mesme të ulëta</w:t>
            </w:r>
          </w:p>
          <w:p w14:paraId="01840B5E" w14:textId="77777777" w:rsidR="007A1F35" w:rsidRPr="007A1F35" w:rsidRDefault="007A1F35" w:rsidP="007A1F35">
            <w:pPr>
              <w:rPr>
                <w:color w:val="000000"/>
                <w:sz w:val="20"/>
                <w:szCs w:val="20"/>
              </w:rPr>
            </w:pPr>
            <w:r>
              <w:rPr>
                <w:color w:val="000000"/>
                <w:sz w:val="20"/>
              </w:rPr>
              <w:t>2 shkolla të mesme</w:t>
            </w:r>
          </w:p>
        </w:tc>
        <w:tc>
          <w:tcPr>
            <w:tcW w:w="1972" w:type="pct"/>
          </w:tcPr>
          <w:p w14:paraId="41B4BD89" w14:textId="77777777" w:rsidR="007A1F35" w:rsidRPr="007A1F35" w:rsidRDefault="00BF2312" w:rsidP="007A1F35">
            <w:pPr>
              <w:jc w:val="center"/>
              <w:rPr>
                <w:sz w:val="20"/>
                <w:szCs w:val="20"/>
              </w:rPr>
            </w:pPr>
            <w:r>
              <w:rPr>
                <w:sz w:val="20"/>
              </w:rPr>
              <w:t>n/a</w:t>
            </w:r>
          </w:p>
        </w:tc>
      </w:tr>
      <w:tr w:rsidR="007A1F35" w:rsidRPr="007A1F35" w14:paraId="69F6C61F" w14:textId="77777777" w:rsidTr="008B3451">
        <w:tc>
          <w:tcPr>
            <w:tcW w:w="864" w:type="pct"/>
            <w:hideMark/>
          </w:tcPr>
          <w:p w14:paraId="738F0624" w14:textId="77777777" w:rsidR="007A1F35" w:rsidRPr="007A1F35" w:rsidRDefault="007A1F35" w:rsidP="007A1F35">
            <w:pPr>
              <w:rPr>
                <w:sz w:val="20"/>
                <w:szCs w:val="20"/>
              </w:rPr>
            </w:pPr>
            <w:r>
              <w:rPr>
                <w:sz w:val="20"/>
              </w:rPr>
              <w:t>Shtime</w:t>
            </w:r>
          </w:p>
        </w:tc>
        <w:tc>
          <w:tcPr>
            <w:tcW w:w="1106" w:type="pct"/>
            <w:hideMark/>
          </w:tcPr>
          <w:p w14:paraId="50EB94EE" w14:textId="77777777" w:rsidR="007A1F35" w:rsidRPr="007A1F35" w:rsidRDefault="007A1F35" w:rsidP="007A1F35">
            <w:pPr>
              <w:rPr>
                <w:color w:val="000000"/>
                <w:sz w:val="20"/>
                <w:szCs w:val="20"/>
              </w:rPr>
            </w:pPr>
            <w:r>
              <w:rPr>
                <w:color w:val="000000"/>
                <w:sz w:val="20"/>
              </w:rPr>
              <w:t>1 QMFK</w:t>
            </w:r>
          </w:p>
          <w:p w14:paraId="78BD400E" w14:textId="77777777" w:rsidR="007A1F35" w:rsidRPr="007A1F35" w:rsidRDefault="007A1F35" w:rsidP="007A1F35">
            <w:pPr>
              <w:rPr>
                <w:color w:val="000000"/>
                <w:sz w:val="20"/>
                <w:szCs w:val="20"/>
              </w:rPr>
            </w:pPr>
            <w:r>
              <w:rPr>
                <w:color w:val="000000"/>
                <w:sz w:val="20"/>
              </w:rPr>
              <w:t>4 QMF</w:t>
            </w:r>
          </w:p>
          <w:p w14:paraId="0F4F51E0" w14:textId="77777777" w:rsidR="007A1F35" w:rsidRPr="007A1F35" w:rsidRDefault="007A1F35" w:rsidP="007A1F35">
            <w:pPr>
              <w:rPr>
                <w:color w:val="000000"/>
                <w:sz w:val="20"/>
                <w:szCs w:val="20"/>
              </w:rPr>
            </w:pPr>
            <w:r>
              <w:rPr>
                <w:color w:val="000000"/>
                <w:sz w:val="20"/>
              </w:rPr>
              <w:t>5 klinika private</w:t>
            </w:r>
          </w:p>
        </w:tc>
        <w:tc>
          <w:tcPr>
            <w:tcW w:w="1058" w:type="pct"/>
            <w:hideMark/>
          </w:tcPr>
          <w:p w14:paraId="7104AA5B" w14:textId="77777777" w:rsidR="007A1F35" w:rsidRPr="007A1F35" w:rsidRDefault="007A1F35" w:rsidP="007A1F35">
            <w:pPr>
              <w:rPr>
                <w:color w:val="000000"/>
                <w:sz w:val="20"/>
                <w:szCs w:val="20"/>
              </w:rPr>
            </w:pPr>
            <w:r>
              <w:rPr>
                <w:color w:val="000000"/>
                <w:sz w:val="20"/>
              </w:rPr>
              <w:t>15 shkolla</w:t>
            </w:r>
          </w:p>
        </w:tc>
        <w:tc>
          <w:tcPr>
            <w:tcW w:w="1972" w:type="pct"/>
            <w:hideMark/>
          </w:tcPr>
          <w:p w14:paraId="5B0856CC" w14:textId="77777777" w:rsidR="007A1F35" w:rsidRPr="007A1F35" w:rsidRDefault="00BF2312" w:rsidP="007A1F35">
            <w:pPr>
              <w:jc w:val="center"/>
              <w:rPr>
                <w:sz w:val="20"/>
                <w:szCs w:val="20"/>
              </w:rPr>
            </w:pPr>
            <w:r>
              <w:rPr>
                <w:sz w:val="20"/>
              </w:rPr>
              <w:t>n/a</w:t>
            </w:r>
          </w:p>
        </w:tc>
      </w:tr>
      <w:tr w:rsidR="007A1F35" w:rsidRPr="007A1F35" w14:paraId="709DC273" w14:textId="77777777" w:rsidTr="008B3451">
        <w:tc>
          <w:tcPr>
            <w:tcW w:w="864" w:type="pct"/>
            <w:hideMark/>
          </w:tcPr>
          <w:p w14:paraId="3B1B7053" w14:textId="77777777" w:rsidR="007A1F35" w:rsidRPr="00BE0D24" w:rsidRDefault="007A1F35" w:rsidP="007A1F35">
            <w:pPr>
              <w:rPr>
                <w:sz w:val="20"/>
                <w:szCs w:val="20"/>
              </w:rPr>
            </w:pPr>
            <w:r w:rsidRPr="00BE0D24">
              <w:rPr>
                <w:sz w:val="20"/>
              </w:rPr>
              <w:t>Han i Elezit</w:t>
            </w:r>
          </w:p>
        </w:tc>
        <w:tc>
          <w:tcPr>
            <w:tcW w:w="1106" w:type="pct"/>
            <w:hideMark/>
          </w:tcPr>
          <w:p w14:paraId="26B0EA8F" w14:textId="77777777" w:rsidR="007A1F35" w:rsidRPr="00BE0D24" w:rsidRDefault="007A1F35" w:rsidP="007A1F35">
            <w:pPr>
              <w:rPr>
                <w:color w:val="000000"/>
                <w:sz w:val="20"/>
                <w:szCs w:val="20"/>
              </w:rPr>
            </w:pPr>
            <w:r w:rsidRPr="00BE0D24">
              <w:rPr>
                <w:color w:val="000000"/>
                <w:sz w:val="20"/>
              </w:rPr>
              <w:t>1 QMFK</w:t>
            </w:r>
          </w:p>
          <w:p w14:paraId="6C233196" w14:textId="420A8BAD" w:rsidR="007A1F35" w:rsidRPr="00BE0D24" w:rsidRDefault="007A1F35" w:rsidP="007A1F35">
            <w:pPr>
              <w:rPr>
                <w:color w:val="000000"/>
                <w:sz w:val="20"/>
                <w:szCs w:val="20"/>
              </w:rPr>
            </w:pPr>
            <w:r w:rsidRPr="00BE0D24">
              <w:rPr>
                <w:color w:val="000000"/>
                <w:sz w:val="20"/>
              </w:rPr>
              <w:t xml:space="preserve">1 </w:t>
            </w:r>
            <w:r w:rsidR="00BE0D24" w:rsidRPr="00BE0D24">
              <w:rPr>
                <w:color w:val="000000"/>
                <w:sz w:val="20"/>
              </w:rPr>
              <w:t>A</w:t>
            </w:r>
            <w:r w:rsidRPr="00BE0D24">
              <w:rPr>
                <w:color w:val="000000"/>
                <w:sz w:val="20"/>
              </w:rPr>
              <w:t>MF</w:t>
            </w:r>
          </w:p>
        </w:tc>
        <w:tc>
          <w:tcPr>
            <w:tcW w:w="1058" w:type="pct"/>
            <w:hideMark/>
          </w:tcPr>
          <w:p w14:paraId="1D3225D4" w14:textId="77777777" w:rsidR="007A1F35" w:rsidRPr="007A1F35" w:rsidRDefault="007A1F35" w:rsidP="007A1F35">
            <w:pPr>
              <w:rPr>
                <w:color w:val="000000"/>
                <w:sz w:val="20"/>
                <w:szCs w:val="20"/>
              </w:rPr>
            </w:pPr>
            <w:r>
              <w:rPr>
                <w:color w:val="000000"/>
                <w:sz w:val="20"/>
              </w:rPr>
              <w:t>4 shkolla fillore</w:t>
            </w:r>
          </w:p>
          <w:p w14:paraId="27E203DE" w14:textId="77777777" w:rsidR="007A1F35" w:rsidRPr="007A1F35" w:rsidRDefault="007A1F35" w:rsidP="007A1F35">
            <w:pPr>
              <w:rPr>
                <w:color w:val="000000"/>
                <w:sz w:val="20"/>
                <w:szCs w:val="20"/>
              </w:rPr>
            </w:pPr>
            <w:r>
              <w:rPr>
                <w:color w:val="000000"/>
                <w:sz w:val="20"/>
              </w:rPr>
              <w:t>1 shkollë e mesme</w:t>
            </w:r>
          </w:p>
          <w:p w14:paraId="24BB2AED" w14:textId="77777777" w:rsidR="007A1F35" w:rsidRPr="007A1F35" w:rsidRDefault="007A1F35" w:rsidP="007A1F35">
            <w:pPr>
              <w:rPr>
                <w:color w:val="000000"/>
                <w:sz w:val="20"/>
                <w:szCs w:val="20"/>
              </w:rPr>
            </w:pPr>
            <w:r>
              <w:rPr>
                <w:color w:val="000000"/>
                <w:sz w:val="20"/>
              </w:rPr>
              <w:t>1 parashkollor</w:t>
            </w:r>
          </w:p>
          <w:p w14:paraId="3B6A8051" w14:textId="77777777" w:rsidR="007A1F35" w:rsidRPr="007A1F35" w:rsidRDefault="007A1F35" w:rsidP="007A1F35">
            <w:pPr>
              <w:rPr>
                <w:color w:val="000000"/>
                <w:sz w:val="20"/>
                <w:szCs w:val="20"/>
              </w:rPr>
            </w:pPr>
            <w:r>
              <w:rPr>
                <w:color w:val="000000"/>
                <w:sz w:val="20"/>
              </w:rPr>
              <w:t>3 salla sportive</w:t>
            </w:r>
          </w:p>
        </w:tc>
        <w:tc>
          <w:tcPr>
            <w:tcW w:w="1972" w:type="pct"/>
            <w:hideMark/>
          </w:tcPr>
          <w:p w14:paraId="7FC9826E" w14:textId="58604C79" w:rsidR="007A1F35" w:rsidRPr="007A1F35" w:rsidRDefault="007A1F35" w:rsidP="007A1F35">
            <w:pPr>
              <w:jc w:val="center"/>
              <w:rPr>
                <w:sz w:val="20"/>
                <w:szCs w:val="20"/>
              </w:rPr>
            </w:pPr>
            <w:r>
              <w:rPr>
                <w:color w:val="000000"/>
                <w:sz w:val="20"/>
              </w:rPr>
              <w:t>11 institucione (komuna, zjarrfikësit, shtëpia e kulturës, Q</w:t>
            </w:r>
            <w:r w:rsidR="00BE0D24">
              <w:rPr>
                <w:color w:val="000000"/>
                <w:sz w:val="20"/>
              </w:rPr>
              <w:t>RA</w:t>
            </w:r>
            <w:r>
              <w:rPr>
                <w:color w:val="000000"/>
                <w:sz w:val="20"/>
              </w:rPr>
              <w:t>, Q</w:t>
            </w:r>
            <w:r w:rsidR="00BE0D24">
              <w:rPr>
                <w:color w:val="000000"/>
                <w:sz w:val="20"/>
              </w:rPr>
              <w:t>PRD</w:t>
            </w:r>
            <w:r>
              <w:rPr>
                <w:color w:val="000000"/>
                <w:sz w:val="20"/>
              </w:rPr>
              <w:t>, policia, NPL Pastrimi, Stacioni i Trenit, posta)</w:t>
            </w:r>
          </w:p>
        </w:tc>
      </w:tr>
      <w:tr w:rsidR="007A1F35" w:rsidRPr="007A1F35" w14:paraId="16AC7629" w14:textId="77777777" w:rsidTr="008B3451">
        <w:tc>
          <w:tcPr>
            <w:tcW w:w="864" w:type="pct"/>
            <w:hideMark/>
          </w:tcPr>
          <w:p w14:paraId="6F39A5CB" w14:textId="77777777" w:rsidR="007A1F35" w:rsidRPr="007A1F35" w:rsidRDefault="007A1F35" w:rsidP="007A1F35">
            <w:pPr>
              <w:rPr>
                <w:sz w:val="20"/>
                <w:szCs w:val="20"/>
              </w:rPr>
            </w:pPr>
            <w:r>
              <w:rPr>
                <w:sz w:val="20"/>
              </w:rPr>
              <w:t>Shtërpcë</w:t>
            </w:r>
          </w:p>
        </w:tc>
        <w:tc>
          <w:tcPr>
            <w:tcW w:w="1106" w:type="pct"/>
            <w:hideMark/>
          </w:tcPr>
          <w:p w14:paraId="119A4BDE" w14:textId="77777777" w:rsidR="007A1F35" w:rsidRPr="007A1F35" w:rsidRDefault="007A1F35" w:rsidP="007A1F35">
            <w:pPr>
              <w:rPr>
                <w:color w:val="000000"/>
                <w:sz w:val="20"/>
                <w:szCs w:val="20"/>
              </w:rPr>
            </w:pPr>
            <w:r>
              <w:rPr>
                <w:color w:val="000000"/>
                <w:sz w:val="20"/>
              </w:rPr>
              <w:t>3 QMF</w:t>
            </w:r>
          </w:p>
        </w:tc>
        <w:tc>
          <w:tcPr>
            <w:tcW w:w="1058" w:type="pct"/>
            <w:hideMark/>
          </w:tcPr>
          <w:p w14:paraId="675D4582" w14:textId="77777777" w:rsidR="007A1F35" w:rsidRPr="007A1F35" w:rsidRDefault="007A1F35" w:rsidP="007A1F35">
            <w:pPr>
              <w:rPr>
                <w:color w:val="000000"/>
                <w:sz w:val="20"/>
                <w:szCs w:val="20"/>
              </w:rPr>
            </w:pPr>
            <w:r>
              <w:rPr>
                <w:color w:val="000000"/>
                <w:sz w:val="20"/>
              </w:rPr>
              <w:t>6 shkolla fillore,</w:t>
            </w:r>
          </w:p>
          <w:p w14:paraId="00407F78" w14:textId="77777777" w:rsidR="007A1F35" w:rsidRPr="007A1F35" w:rsidRDefault="007A1F35" w:rsidP="007A1F35">
            <w:pPr>
              <w:rPr>
                <w:sz w:val="20"/>
                <w:szCs w:val="20"/>
              </w:rPr>
            </w:pPr>
            <w:r>
              <w:rPr>
                <w:color w:val="000000"/>
                <w:sz w:val="20"/>
              </w:rPr>
              <w:t>2 shkolla të mesme</w:t>
            </w:r>
          </w:p>
        </w:tc>
        <w:tc>
          <w:tcPr>
            <w:tcW w:w="1972" w:type="pct"/>
            <w:hideMark/>
          </w:tcPr>
          <w:p w14:paraId="4566E002" w14:textId="77777777" w:rsidR="007A1F35" w:rsidRPr="007A1F35" w:rsidRDefault="007A1F35" w:rsidP="007A1F35">
            <w:pPr>
              <w:jc w:val="center"/>
              <w:rPr>
                <w:sz w:val="20"/>
                <w:szCs w:val="20"/>
              </w:rPr>
            </w:pPr>
          </w:p>
        </w:tc>
      </w:tr>
    </w:tbl>
    <w:p w14:paraId="713DC50E" w14:textId="77777777" w:rsidR="007A1F35" w:rsidRDefault="008B3451" w:rsidP="007A1F35">
      <w:pPr>
        <w:spacing w:after="0" w:line="240" w:lineRule="auto"/>
        <w:rPr>
          <w:i/>
          <w:iCs/>
          <w:sz w:val="20"/>
          <w:szCs w:val="20"/>
        </w:rPr>
      </w:pPr>
      <w:r>
        <w:rPr>
          <w:i/>
          <w:sz w:val="20"/>
        </w:rPr>
        <w:t>Burimi: Të dhënat komunale 2023</w:t>
      </w:r>
    </w:p>
    <w:p w14:paraId="69BD92D5" w14:textId="77777777" w:rsidR="008B3451" w:rsidRDefault="008B3451" w:rsidP="007A1F35">
      <w:pPr>
        <w:spacing w:after="0" w:line="240" w:lineRule="auto"/>
        <w:rPr>
          <w:lang w:val="en-US"/>
        </w:rPr>
      </w:pPr>
    </w:p>
    <w:p w14:paraId="28B6F32F" w14:textId="77777777" w:rsidR="0062729B" w:rsidRPr="0062729B" w:rsidRDefault="0062729B" w:rsidP="0062729B">
      <w:pPr>
        <w:pStyle w:val="Heading3"/>
        <w:numPr>
          <w:ilvl w:val="2"/>
          <w:numId w:val="1"/>
        </w:numPr>
        <w:tabs>
          <w:tab w:val="left" w:pos="1260"/>
        </w:tabs>
        <w:ind w:hanging="360"/>
        <w:rPr>
          <w:sz w:val="22"/>
          <w:szCs w:val="22"/>
        </w:rPr>
      </w:pPr>
      <w:bookmarkStart w:id="119" w:name="_Toc185936612"/>
      <w:r>
        <w:rPr>
          <w:sz w:val="22"/>
        </w:rPr>
        <w:lastRenderedPageBreak/>
        <w:t>Mbeturinat e gjelbra nga zonat publike</w:t>
      </w:r>
      <w:bookmarkEnd w:id="119"/>
    </w:p>
    <w:p w14:paraId="0D9C2AF1" w14:textId="77777777" w:rsidR="0062729B" w:rsidRDefault="0062729B" w:rsidP="007A1F35">
      <w:pPr>
        <w:spacing w:after="0" w:line="240" w:lineRule="auto"/>
        <w:rPr>
          <w:lang w:val="en-US"/>
        </w:rPr>
      </w:pPr>
    </w:p>
    <w:p w14:paraId="3B28235D" w14:textId="77777777" w:rsidR="0062729B" w:rsidRDefault="0062729B" w:rsidP="0062729B">
      <w:pPr>
        <w:spacing w:after="0" w:line="240" w:lineRule="auto"/>
      </w:pPr>
      <w:r>
        <w:t>Përveç amvisërive, bizneseve dhe institucioneve, një burim tjetër i gjenerimit të mbeturinave komunale janë zonat e gjelbra publike. Sipërfaqet e gjelbra publike përfshijnë: parqet, varrezat, mirëmbajtjen e rrugëve, hotelet, pronat komerciale, etj. Pritet që sasitë e mbeturinave të gjelbra nga sipërfaqet e gjelbra publike të mos jenë të regjistruara, për faktin se mbeturinat e gjelbra pasi mblidhen përfundojnë në deponi rajonale, në vend që të kompostohen në një objekt të caktuar.</w:t>
      </w:r>
    </w:p>
    <w:p w14:paraId="0DE16906" w14:textId="77777777" w:rsidR="0062729B" w:rsidRPr="00680962" w:rsidRDefault="0062729B" w:rsidP="0062729B">
      <w:pPr>
        <w:spacing w:after="0" w:line="240" w:lineRule="auto"/>
      </w:pPr>
    </w:p>
    <w:p w14:paraId="1B86D489" w14:textId="77777777" w:rsidR="0062729B" w:rsidRDefault="0062729B" w:rsidP="0062729B">
      <w:pPr>
        <w:spacing w:after="0" w:line="240" w:lineRule="auto"/>
        <w:jc w:val="both"/>
      </w:pPr>
      <w:r>
        <w:t>Në mungesë të të dhënave të besueshme, vlerësimi i mbeturinave të gjelbra të krijuara në zonat të gjelbra publike bazohet në dy supozimet e mëposhtme:</w:t>
      </w:r>
    </w:p>
    <w:p w14:paraId="1E945EF1" w14:textId="77777777" w:rsidR="0062729B" w:rsidRDefault="0062729B" w:rsidP="0062729B">
      <w:pPr>
        <w:pStyle w:val="ListParagraph"/>
        <w:numPr>
          <w:ilvl w:val="0"/>
          <w:numId w:val="32"/>
        </w:numPr>
        <w:spacing w:after="0" w:line="240" w:lineRule="auto"/>
        <w:jc w:val="both"/>
      </w:pPr>
      <w:r>
        <w:t>Në zonat urbane, mbeturinat e gjelbra nga zonat publike përbëjnë 30 kg për person në vit</w:t>
      </w:r>
    </w:p>
    <w:p w14:paraId="3D0B0EDB" w14:textId="77777777" w:rsidR="0062729B" w:rsidRPr="007D7E35" w:rsidRDefault="0062729B" w:rsidP="0062729B">
      <w:pPr>
        <w:pStyle w:val="ListParagraph"/>
        <w:numPr>
          <w:ilvl w:val="0"/>
          <w:numId w:val="32"/>
        </w:numPr>
        <w:spacing w:after="0" w:line="240" w:lineRule="auto"/>
        <w:jc w:val="both"/>
      </w:pPr>
      <w:r>
        <w:t>Në zonat rurale, mbeturinat e gjelbra nga zonat publike përbëjnë 10 kg për person në vit</w:t>
      </w:r>
    </w:p>
    <w:p w14:paraId="6C45B016" w14:textId="77777777" w:rsidR="0062729B" w:rsidRPr="00680962" w:rsidRDefault="0062729B" w:rsidP="007A1F35">
      <w:pPr>
        <w:spacing w:after="0" w:line="240" w:lineRule="auto"/>
      </w:pPr>
    </w:p>
    <w:p w14:paraId="4881359A" w14:textId="77777777" w:rsidR="002D6627" w:rsidRPr="002D6627" w:rsidRDefault="002D6627" w:rsidP="002D6627">
      <w:pPr>
        <w:pStyle w:val="Heading3"/>
        <w:numPr>
          <w:ilvl w:val="2"/>
          <w:numId w:val="1"/>
        </w:numPr>
        <w:tabs>
          <w:tab w:val="left" w:pos="1260"/>
        </w:tabs>
        <w:ind w:hanging="360"/>
        <w:rPr>
          <w:sz w:val="22"/>
          <w:szCs w:val="22"/>
        </w:rPr>
      </w:pPr>
      <w:bookmarkStart w:id="120" w:name="_Toc185936613"/>
      <w:r>
        <w:rPr>
          <w:sz w:val="22"/>
        </w:rPr>
        <w:t>Mbeturinat e ndërtimit dhe demolimit</w:t>
      </w:r>
      <w:bookmarkEnd w:id="120"/>
    </w:p>
    <w:p w14:paraId="1FF2274B" w14:textId="77777777" w:rsidR="002D6627" w:rsidRDefault="002D6627" w:rsidP="007A1F35">
      <w:pPr>
        <w:spacing w:after="0" w:line="240" w:lineRule="auto"/>
        <w:rPr>
          <w:lang w:val="en-US"/>
        </w:rPr>
      </w:pPr>
    </w:p>
    <w:p w14:paraId="27DA33A0" w14:textId="77777777" w:rsidR="002D6627" w:rsidRDefault="002D6627" w:rsidP="007A1F35">
      <w:pPr>
        <w:spacing w:after="0" w:line="240" w:lineRule="auto"/>
      </w:pPr>
      <w:r>
        <w:t xml:space="preserve">Tabela e mëposhtme paraqet një parashikim të sasive të MND-ve që vlerësohen të gjenerohen në të dy rajonet. </w:t>
      </w:r>
    </w:p>
    <w:p w14:paraId="78FB509F" w14:textId="77777777" w:rsidR="002D6627" w:rsidRDefault="002D6627" w:rsidP="007A1F35">
      <w:pPr>
        <w:spacing w:after="0" w:line="240" w:lineRule="auto"/>
        <w:rPr>
          <w:lang w:val="en-US"/>
        </w:rPr>
      </w:pPr>
    </w:p>
    <w:p w14:paraId="5C50D93F" w14:textId="77777777" w:rsidR="002D6627" w:rsidRPr="002D6627" w:rsidRDefault="002D6627" w:rsidP="002D6627">
      <w:pPr>
        <w:pStyle w:val="Caption"/>
        <w:spacing w:after="120"/>
        <w:rPr>
          <w:i w:val="0"/>
          <w:iCs w:val="0"/>
          <w:sz w:val="20"/>
          <w:szCs w:val="20"/>
        </w:rPr>
      </w:pPr>
      <w:bookmarkStart w:id="121" w:name="_Toc18593671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Parashikimi i gjenerimit të MND-ve</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89"/>
        <w:gridCol w:w="1640"/>
        <w:gridCol w:w="1677"/>
        <w:gridCol w:w="1670"/>
        <w:gridCol w:w="1674"/>
      </w:tblGrid>
      <w:tr w:rsidR="002D6627" w:rsidRPr="002D6627" w14:paraId="736B050C" w14:textId="77777777" w:rsidTr="002D6627">
        <w:trPr>
          <w:trHeight w:val="328"/>
          <w:tblHeader/>
        </w:trPr>
        <w:tc>
          <w:tcPr>
            <w:tcW w:w="1438" w:type="pct"/>
            <w:vMerge w:val="restart"/>
            <w:shd w:val="clear" w:color="auto" w:fill="365F91" w:themeFill="accent1" w:themeFillShade="BF"/>
          </w:tcPr>
          <w:p w14:paraId="24AB3EE6" w14:textId="77777777" w:rsidR="002D6627" w:rsidRPr="00680962" w:rsidRDefault="002D6627" w:rsidP="002D6627">
            <w:pPr>
              <w:widowControl w:val="0"/>
              <w:autoSpaceDE w:val="0"/>
              <w:autoSpaceDN w:val="0"/>
              <w:spacing w:before="22" w:after="0" w:line="240" w:lineRule="auto"/>
              <w:rPr>
                <w:rFonts w:eastAsia="Arial MT"/>
                <w:b/>
                <w:color w:val="FFFFFF"/>
                <w:sz w:val="20"/>
                <w:szCs w:val="20"/>
                <w:lang w:val="es-ES"/>
              </w:rPr>
            </w:pPr>
          </w:p>
          <w:p w14:paraId="5898BE71" w14:textId="77777777" w:rsidR="002D6627" w:rsidRPr="002D6627" w:rsidRDefault="002D6627" w:rsidP="002D6627">
            <w:pPr>
              <w:widowControl w:val="0"/>
              <w:autoSpaceDE w:val="0"/>
              <w:autoSpaceDN w:val="0"/>
              <w:spacing w:after="0" w:line="240" w:lineRule="auto"/>
              <w:ind w:left="112"/>
              <w:rPr>
                <w:rFonts w:eastAsia="Arial MT"/>
                <w:b/>
                <w:color w:val="FFFFFF"/>
                <w:sz w:val="20"/>
                <w:szCs w:val="20"/>
              </w:rPr>
            </w:pPr>
            <w:r>
              <w:rPr>
                <w:b/>
                <w:color w:val="FFFFFF"/>
                <w:sz w:val="20"/>
              </w:rPr>
              <w:t>Komunat</w:t>
            </w:r>
          </w:p>
        </w:tc>
        <w:tc>
          <w:tcPr>
            <w:tcW w:w="1774" w:type="pct"/>
            <w:gridSpan w:val="2"/>
            <w:shd w:val="clear" w:color="auto" w:fill="365F91" w:themeFill="accent1" w:themeFillShade="BF"/>
          </w:tcPr>
          <w:p w14:paraId="76CEDA6D" w14:textId="77777777" w:rsidR="002D6627" w:rsidRPr="002D6627" w:rsidRDefault="002D6627" w:rsidP="002D6627">
            <w:pPr>
              <w:widowControl w:val="0"/>
              <w:autoSpaceDE w:val="0"/>
              <w:autoSpaceDN w:val="0"/>
              <w:spacing w:before="61" w:after="0" w:line="240" w:lineRule="auto"/>
              <w:ind w:left="22"/>
              <w:jc w:val="center"/>
              <w:rPr>
                <w:rFonts w:eastAsia="Arial MT"/>
                <w:b/>
                <w:color w:val="FFFFFF"/>
                <w:sz w:val="20"/>
                <w:szCs w:val="20"/>
              </w:rPr>
            </w:pPr>
            <w:r>
              <w:rPr>
                <w:b/>
                <w:color w:val="FFFFFF"/>
                <w:sz w:val="20"/>
              </w:rPr>
              <w:t>2026</w:t>
            </w:r>
          </w:p>
        </w:tc>
        <w:tc>
          <w:tcPr>
            <w:tcW w:w="1788" w:type="pct"/>
            <w:gridSpan w:val="2"/>
            <w:shd w:val="clear" w:color="auto" w:fill="365F91" w:themeFill="accent1" w:themeFillShade="BF"/>
          </w:tcPr>
          <w:p w14:paraId="789E7E95" w14:textId="77777777" w:rsidR="002D6627" w:rsidRPr="002D6627" w:rsidRDefault="002D6627" w:rsidP="002D6627">
            <w:pPr>
              <w:widowControl w:val="0"/>
              <w:autoSpaceDE w:val="0"/>
              <w:autoSpaceDN w:val="0"/>
              <w:spacing w:before="61" w:after="0" w:line="240" w:lineRule="auto"/>
              <w:ind w:left="25"/>
              <w:jc w:val="center"/>
              <w:rPr>
                <w:rFonts w:eastAsia="Arial MT"/>
                <w:b/>
                <w:color w:val="FFFFFF"/>
                <w:sz w:val="20"/>
                <w:szCs w:val="20"/>
              </w:rPr>
            </w:pPr>
            <w:r>
              <w:rPr>
                <w:b/>
                <w:color w:val="FFFFFF"/>
                <w:sz w:val="20"/>
              </w:rPr>
              <w:t>2030</w:t>
            </w:r>
          </w:p>
        </w:tc>
      </w:tr>
      <w:tr w:rsidR="002D6627" w:rsidRPr="002D6627" w14:paraId="166B5334" w14:textId="77777777" w:rsidTr="002D6627">
        <w:trPr>
          <w:trHeight w:val="325"/>
          <w:tblHeader/>
        </w:trPr>
        <w:tc>
          <w:tcPr>
            <w:tcW w:w="1438" w:type="pct"/>
            <w:vMerge/>
            <w:shd w:val="clear" w:color="auto" w:fill="365F91" w:themeFill="accent1" w:themeFillShade="BF"/>
          </w:tcPr>
          <w:p w14:paraId="6BADA55A" w14:textId="77777777" w:rsidR="002D6627" w:rsidRPr="002D6627" w:rsidRDefault="002D6627" w:rsidP="002D6627">
            <w:pPr>
              <w:widowControl w:val="0"/>
              <w:autoSpaceDE w:val="0"/>
              <w:autoSpaceDN w:val="0"/>
              <w:spacing w:after="0" w:line="240" w:lineRule="auto"/>
              <w:rPr>
                <w:rFonts w:eastAsia="Arial MT"/>
                <w:b/>
                <w:color w:val="FFFFFF"/>
                <w:sz w:val="20"/>
                <w:szCs w:val="20"/>
                <w:lang w:val="en-US"/>
              </w:rPr>
            </w:pPr>
          </w:p>
        </w:tc>
        <w:tc>
          <w:tcPr>
            <w:tcW w:w="877" w:type="pct"/>
            <w:shd w:val="clear" w:color="auto" w:fill="365F91" w:themeFill="accent1" w:themeFillShade="BF"/>
          </w:tcPr>
          <w:p w14:paraId="7FAD619B" w14:textId="77777777" w:rsidR="002D6627" w:rsidRPr="002D6627" w:rsidRDefault="002D6627" w:rsidP="002D6627">
            <w:pPr>
              <w:widowControl w:val="0"/>
              <w:autoSpaceDE w:val="0"/>
              <w:autoSpaceDN w:val="0"/>
              <w:spacing w:before="59" w:after="0" w:line="240" w:lineRule="auto"/>
              <w:ind w:left="20" w:right="2"/>
              <w:jc w:val="center"/>
              <w:rPr>
                <w:rFonts w:eastAsia="Arial MT"/>
                <w:b/>
                <w:color w:val="FFFFFF"/>
                <w:sz w:val="20"/>
                <w:szCs w:val="20"/>
              </w:rPr>
            </w:pPr>
            <w:r>
              <w:rPr>
                <w:b/>
                <w:color w:val="FFFFFF"/>
                <w:sz w:val="20"/>
              </w:rPr>
              <w:t>ton/vit</w:t>
            </w:r>
          </w:p>
        </w:tc>
        <w:tc>
          <w:tcPr>
            <w:tcW w:w="897" w:type="pct"/>
            <w:shd w:val="clear" w:color="auto" w:fill="365F91" w:themeFill="accent1" w:themeFillShade="BF"/>
          </w:tcPr>
          <w:p w14:paraId="39867783" w14:textId="77777777" w:rsidR="002D6627" w:rsidRPr="002D6627" w:rsidRDefault="002D6627" w:rsidP="002D6627">
            <w:pPr>
              <w:widowControl w:val="0"/>
              <w:autoSpaceDE w:val="0"/>
              <w:autoSpaceDN w:val="0"/>
              <w:spacing w:before="55" w:after="0" w:line="240" w:lineRule="auto"/>
              <w:ind w:left="21"/>
              <w:jc w:val="center"/>
              <w:rPr>
                <w:rFonts w:eastAsia="Arial MT"/>
                <w:b/>
                <w:color w:val="FFFFFF"/>
                <w:sz w:val="20"/>
                <w:szCs w:val="20"/>
              </w:rPr>
            </w:pPr>
            <w:r>
              <w:rPr>
                <w:b/>
                <w:color w:val="FFFFFF"/>
                <w:sz w:val="20"/>
              </w:rPr>
              <w:t>m</w:t>
            </w:r>
            <w:r>
              <w:rPr>
                <w:b/>
                <w:color w:val="FFFFFF"/>
                <w:sz w:val="20"/>
                <w:vertAlign w:val="superscript"/>
              </w:rPr>
              <w:t>3</w:t>
            </w:r>
            <w:r>
              <w:rPr>
                <w:b/>
                <w:color w:val="FFFFFF"/>
                <w:sz w:val="20"/>
              </w:rPr>
              <w:t>/vit</w:t>
            </w:r>
          </w:p>
        </w:tc>
        <w:tc>
          <w:tcPr>
            <w:tcW w:w="893" w:type="pct"/>
            <w:shd w:val="clear" w:color="auto" w:fill="365F91" w:themeFill="accent1" w:themeFillShade="BF"/>
          </w:tcPr>
          <w:p w14:paraId="76A3AE55" w14:textId="77777777" w:rsidR="002D6627" w:rsidRPr="002D6627" w:rsidRDefault="002D6627" w:rsidP="002D6627">
            <w:pPr>
              <w:widowControl w:val="0"/>
              <w:autoSpaceDE w:val="0"/>
              <w:autoSpaceDN w:val="0"/>
              <w:spacing w:before="59" w:after="0" w:line="240" w:lineRule="auto"/>
              <w:ind w:left="26" w:right="2"/>
              <w:jc w:val="center"/>
              <w:rPr>
                <w:rFonts w:eastAsia="Arial MT"/>
                <w:b/>
                <w:color w:val="FFFFFF"/>
                <w:sz w:val="20"/>
                <w:szCs w:val="20"/>
              </w:rPr>
            </w:pPr>
            <w:r>
              <w:rPr>
                <w:b/>
                <w:color w:val="FFFFFF"/>
                <w:sz w:val="20"/>
              </w:rPr>
              <w:t>ton/vit</w:t>
            </w:r>
          </w:p>
        </w:tc>
        <w:tc>
          <w:tcPr>
            <w:tcW w:w="895" w:type="pct"/>
            <w:shd w:val="clear" w:color="auto" w:fill="365F91" w:themeFill="accent1" w:themeFillShade="BF"/>
          </w:tcPr>
          <w:p w14:paraId="0063F99B" w14:textId="77777777" w:rsidR="002D6627" w:rsidRPr="002D6627" w:rsidRDefault="002D6627" w:rsidP="002D6627">
            <w:pPr>
              <w:widowControl w:val="0"/>
              <w:autoSpaceDE w:val="0"/>
              <w:autoSpaceDN w:val="0"/>
              <w:spacing w:before="55" w:after="0" w:line="240" w:lineRule="auto"/>
              <w:ind w:left="30" w:right="2"/>
              <w:jc w:val="center"/>
              <w:rPr>
                <w:rFonts w:eastAsia="Arial MT"/>
                <w:b/>
                <w:color w:val="FFFFFF"/>
                <w:sz w:val="20"/>
                <w:szCs w:val="20"/>
              </w:rPr>
            </w:pPr>
            <w:r>
              <w:rPr>
                <w:b/>
                <w:color w:val="FFFFFF"/>
                <w:sz w:val="20"/>
              </w:rPr>
              <w:t>m</w:t>
            </w:r>
            <w:r>
              <w:rPr>
                <w:b/>
                <w:color w:val="FFFFFF"/>
                <w:sz w:val="20"/>
                <w:vertAlign w:val="superscript"/>
              </w:rPr>
              <w:t>3</w:t>
            </w:r>
            <w:r>
              <w:rPr>
                <w:b/>
                <w:color w:val="FFFFFF"/>
                <w:sz w:val="20"/>
              </w:rPr>
              <w:t>/vit</w:t>
            </w:r>
          </w:p>
        </w:tc>
      </w:tr>
      <w:tr w:rsidR="002D6627" w:rsidRPr="002D6627" w14:paraId="71F042E0" w14:textId="77777777" w:rsidTr="002D6627">
        <w:trPr>
          <w:trHeight w:val="338"/>
        </w:trPr>
        <w:tc>
          <w:tcPr>
            <w:tcW w:w="1438" w:type="pct"/>
          </w:tcPr>
          <w:p w14:paraId="2E63A598" w14:textId="77777777" w:rsidR="002D6627" w:rsidRPr="002D6627" w:rsidRDefault="002D6627" w:rsidP="002D6627">
            <w:pPr>
              <w:widowControl w:val="0"/>
              <w:autoSpaceDE w:val="0"/>
              <w:autoSpaceDN w:val="0"/>
              <w:spacing w:before="71" w:after="0" w:line="240" w:lineRule="auto"/>
              <w:ind w:left="19" w:right="3"/>
              <w:rPr>
                <w:rFonts w:eastAsia="Arial MT"/>
                <w:sz w:val="20"/>
                <w:szCs w:val="20"/>
              </w:rPr>
            </w:pPr>
            <w:r>
              <w:rPr>
                <w:color w:val="57585B"/>
                <w:sz w:val="20"/>
              </w:rPr>
              <w:t>Ferizaj</w:t>
            </w:r>
          </w:p>
        </w:tc>
        <w:tc>
          <w:tcPr>
            <w:tcW w:w="877" w:type="pct"/>
          </w:tcPr>
          <w:p w14:paraId="3FD486CD" w14:textId="77777777" w:rsidR="002D6627" w:rsidRPr="002D6627" w:rsidRDefault="002D6627" w:rsidP="002D6627">
            <w:pPr>
              <w:widowControl w:val="0"/>
              <w:autoSpaceDE w:val="0"/>
              <w:autoSpaceDN w:val="0"/>
              <w:spacing w:before="71" w:after="0" w:line="240" w:lineRule="auto"/>
              <w:ind w:left="20" w:right="1"/>
              <w:jc w:val="center"/>
              <w:rPr>
                <w:rFonts w:eastAsia="Arial MT"/>
                <w:sz w:val="20"/>
                <w:szCs w:val="20"/>
              </w:rPr>
            </w:pPr>
            <w:r>
              <w:rPr>
                <w:color w:val="57585B"/>
                <w:sz w:val="20"/>
              </w:rPr>
              <w:t>21,119</w:t>
            </w:r>
          </w:p>
        </w:tc>
        <w:tc>
          <w:tcPr>
            <w:tcW w:w="897" w:type="pct"/>
          </w:tcPr>
          <w:p w14:paraId="57443692" w14:textId="77777777" w:rsidR="002D6627" w:rsidRPr="002D6627" w:rsidRDefault="002D6627" w:rsidP="002D6627">
            <w:pPr>
              <w:widowControl w:val="0"/>
              <w:autoSpaceDE w:val="0"/>
              <w:autoSpaceDN w:val="0"/>
              <w:spacing w:before="71" w:after="0" w:line="240" w:lineRule="auto"/>
              <w:ind w:left="21" w:right="4"/>
              <w:jc w:val="center"/>
              <w:rPr>
                <w:rFonts w:eastAsia="Arial MT"/>
                <w:sz w:val="20"/>
                <w:szCs w:val="20"/>
              </w:rPr>
            </w:pPr>
            <w:r>
              <w:rPr>
                <w:color w:val="57585B"/>
                <w:sz w:val="20"/>
              </w:rPr>
              <w:t>25,426</w:t>
            </w:r>
          </w:p>
        </w:tc>
        <w:tc>
          <w:tcPr>
            <w:tcW w:w="893" w:type="pct"/>
          </w:tcPr>
          <w:p w14:paraId="6EEE5F8B" w14:textId="77777777" w:rsidR="002D6627" w:rsidRPr="002D6627" w:rsidRDefault="002D6627" w:rsidP="002D6627">
            <w:pPr>
              <w:widowControl w:val="0"/>
              <w:autoSpaceDE w:val="0"/>
              <w:autoSpaceDN w:val="0"/>
              <w:spacing w:before="71" w:after="0" w:line="240" w:lineRule="auto"/>
              <w:ind w:left="26" w:right="1"/>
              <w:jc w:val="center"/>
              <w:rPr>
                <w:rFonts w:eastAsia="Arial MT"/>
                <w:sz w:val="20"/>
                <w:szCs w:val="20"/>
              </w:rPr>
            </w:pPr>
            <w:r>
              <w:rPr>
                <w:color w:val="57585B"/>
                <w:sz w:val="20"/>
              </w:rPr>
              <w:t>25,461</w:t>
            </w:r>
          </w:p>
        </w:tc>
        <w:tc>
          <w:tcPr>
            <w:tcW w:w="895" w:type="pct"/>
          </w:tcPr>
          <w:p w14:paraId="49D455E6" w14:textId="77777777" w:rsidR="002D6627" w:rsidRPr="002D6627" w:rsidRDefault="002D6627" w:rsidP="002D6627">
            <w:pPr>
              <w:widowControl w:val="0"/>
              <w:autoSpaceDE w:val="0"/>
              <w:autoSpaceDN w:val="0"/>
              <w:spacing w:before="71" w:after="0" w:line="240" w:lineRule="auto"/>
              <w:ind w:left="30" w:right="1"/>
              <w:jc w:val="center"/>
              <w:rPr>
                <w:rFonts w:eastAsia="Arial MT"/>
                <w:sz w:val="20"/>
                <w:szCs w:val="20"/>
              </w:rPr>
            </w:pPr>
            <w:r>
              <w:rPr>
                <w:color w:val="57585B"/>
                <w:sz w:val="20"/>
              </w:rPr>
              <w:t>30,654</w:t>
            </w:r>
          </w:p>
        </w:tc>
      </w:tr>
      <w:tr w:rsidR="002D6627" w:rsidRPr="002D6627" w14:paraId="4F56A89C" w14:textId="77777777" w:rsidTr="002D6627">
        <w:trPr>
          <w:trHeight w:val="335"/>
        </w:trPr>
        <w:tc>
          <w:tcPr>
            <w:tcW w:w="1438" w:type="pct"/>
          </w:tcPr>
          <w:p w14:paraId="294281EA" w14:textId="77777777" w:rsidR="002D6627" w:rsidRPr="002D6627" w:rsidRDefault="002D6627" w:rsidP="002D6627">
            <w:pPr>
              <w:widowControl w:val="0"/>
              <w:autoSpaceDE w:val="0"/>
              <w:autoSpaceDN w:val="0"/>
              <w:spacing w:before="68" w:after="0" w:line="240" w:lineRule="auto"/>
              <w:ind w:left="19" w:right="3"/>
              <w:rPr>
                <w:rFonts w:eastAsia="Arial MT"/>
                <w:sz w:val="20"/>
                <w:szCs w:val="20"/>
              </w:rPr>
            </w:pPr>
            <w:r>
              <w:rPr>
                <w:color w:val="57585B"/>
                <w:sz w:val="20"/>
              </w:rPr>
              <w:t>Kaçanik</w:t>
            </w:r>
          </w:p>
        </w:tc>
        <w:tc>
          <w:tcPr>
            <w:tcW w:w="877" w:type="pct"/>
          </w:tcPr>
          <w:p w14:paraId="777EAF44" w14:textId="77777777" w:rsidR="002D6627" w:rsidRPr="002D6627" w:rsidRDefault="002D6627" w:rsidP="002D6627">
            <w:pPr>
              <w:widowControl w:val="0"/>
              <w:autoSpaceDE w:val="0"/>
              <w:autoSpaceDN w:val="0"/>
              <w:spacing w:before="68" w:after="0" w:line="240" w:lineRule="auto"/>
              <w:ind w:left="20" w:right="2"/>
              <w:jc w:val="center"/>
              <w:rPr>
                <w:rFonts w:eastAsia="Arial MT"/>
                <w:sz w:val="20"/>
                <w:szCs w:val="20"/>
              </w:rPr>
            </w:pPr>
            <w:r>
              <w:rPr>
                <w:color w:val="57585B"/>
                <w:sz w:val="20"/>
              </w:rPr>
              <w:t>4,262</w:t>
            </w:r>
          </w:p>
        </w:tc>
        <w:tc>
          <w:tcPr>
            <w:tcW w:w="897" w:type="pct"/>
          </w:tcPr>
          <w:p w14:paraId="5216CBEC" w14:textId="77777777" w:rsidR="002D6627" w:rsidRPr="002D6627" w:rsidRDefault="002D6627" w:rsidP="002D6627">
            <w:pPr>
              <w:widowControl w:val="0"/>
              <w:autoSpaceDE w:val="0"/>
              <w:autoSpaceDN w:val="0"/>
              <w:spacing w:before="68" w:after="0" w:line="240" w:lineRule="auto"/>
              <w:ind w:left="21"/>
              <w:jc w:val="center"/>
              <w:rPr>
                <w:rFonts w:eastAsia="Arial MT"/>
                <w:sz w:val="20"/>
                <w:szCs w:val="20"/>
              </w:rPr>
            </w:pPr>
            <w:r>
              <w:rPr>
                <w:color w:val="57585B"/>
                <w:sz w:val="20"/>
              </w:rPr>
              <w:t>5,131</w:t>
            </w:r>
          </w:p>
        </w:tc>
        <w:tc>
          <w:tcPr>
            <w:tcW w:w="893" w:type="pct"/>
          </w:tcPr>
          <w:p w14:paraId="4F99FF44" w14:textId="77777777" w:rsidR="002D6627" w:rsidRPr="002D6627" w:rsidRDefault="002D6627" w:rsidP="002D6627">
            <w:pPr>
              <w:widowControl w:val="0"/>
              <w:autoSpaceDE w:val="0"/>
              <w:autoSpaceDN w:val="0"/>
              <w:spacing w:before="68" w:after="0" w:line="240" w:lineRule="auto"/>
              <w:ind w:left="26" w:right="3"/>
              <w:jc w:val="center"/>
              <w:rPr>
                <w:rFonts w:eastAsia="Arial MT"/>
                <w:sz w:val="20"/>
                <w:szCs w:val="20"/>
              </w:rPr>
            </w:pPr>
            <w:r>
              <w:rPr>
                <w:color w:val="57585B"/>
                <w:sz w:val="20"/>
              </w:rPr>
              <w:t>5,122</w:t>
            </w:r>
          </w:p>
        </w:tc>
        <w:tc>
          <w:tcPr>
            <w:tcW w:w="895" w:type="pct"/>
          </w:tcPr>
          <w:p w14:paraId="61E2A812" w14:textId="77777777" w:rsidR="002D6627" w:rsidRPr="002D6627" w:rsidRDefault="002D6627" w:rsidP="002D6627">
            <w:pPr>
              <w:widowControl w:val="0"/>
              <w:autoSpaceDE w:val="0"/>
              <w:autoSpaceDN w:val="0"/>
              <w:spacing w:before="68" w:after="0" w:line="240" w:lineRule="auto"/>
              <w:ind w:left="30" w:right="2"/>
              <w:jc w:val="center"/>
              <w:rPr>
                <w:rFonts w:eastAsia="Arial MT"/>
                <w:sz w:val="20"/>
                <w:szCs w:val="20"/>
              </w:rPr>
            </w:pPr>
            <w:r>
              <w:rPr>
                <w:color w:val="57585B"/>
                <w:sz w:val="20"/>
              </w:rPr>
              <w:t>6,167</w:t>
            </w:r>
          </w:p>
        </w:tc>
      </w:tr>
      <w:tr w:rsidR="002D6627" w:rsidRPr="002D6627" w14:paraId="52AAD334" w14:textId="77777777" w:rsidTr="002D6627">
        <w:trPr>
          <w:trHeight w:val="338"/>
        </w:trPr>
        <w:tc>
          <w:tcPr>
            <w:tcW w:w="1438" w:type="pct"/>
          </w:tcPr>
          <w:p w14:paraId="4A8F3BFE" w14:textId="77777777" w:rsidR="002D6627" w:rsidRPr="002D6627" w:rsidRDefault="002D6627" w:rsidP="002D6627">
            <w:pPr>
              <w:widowControl w:val="0"/>
              <w:autoSpaceDE w:val="0"/>
              <w:autoSpaceDN w:val="0"/>
              <w:spacing w:before="71" w:after="0" w:line="240" w:lineRule="auto"/>
              <w:ind w:left="19" w:right="2"/>
              <w:rPr>
                <w:rFonts w:eastAsia="Arial MT"/>
                <w:sz w:val="20"/>
                <w:szCs w:val="20"/>
              </w:rPr>
            </w:pPr>
            <w:r>
              <w:rPr>
                <w:color w:val="57585B"/>
                <w:sz w:val="20"/>
              </w:rPr>
              <w:t>Shtime</w:t>
            </w:r>
          </w:p>
        </w:tc>
        <w:tc>
          <w:tcPr>
            <w:tcW w:w="877" w:type="pct"/>
          </w:tcPr>
          <w:p w14:paraId="73FD5883" w14:textId="77777777" w:rsidR="002D6627" w:rsidRPr="002D6627" w:rsidRDefault="002D6627" w:rsidP="002D6627">
            <w:pPr>
              <w:widowControl w:val="0"/>
              <w:autoSpaceDE w:val="0"/>
              <w:autoSpaceDN w:val="0"/>
              <w:spacing w:before="71" w:after="0" w:line="240" w:lineRule="auto"/>
              <w:ind w:left="20" w:right="2"/>
              <w:jc w:val="center"/>
              <w:rPr>
                <w:rFonts w:eastAsia="Arial MT"/>
                <w:sz w:val="20"/>
                <w:szCs w:val="20"/>
              </w:rPr>
            </w:pPr>
            <w:r>
              <w:rPr>
                <w:color w:val="57585B"/>
                <w:sz w:val="20"/>
              </w:rPr>
              <w:t>2,454</w:t>
            </w:r>
          </w:p>
        </w:tc>
        <w:tc>
          <w:tcPr>
            <w:tcW w:w="897" w:type="pct"/>
          </w:tcPr>
          <w:p w14:paraId="5939803E" w14:textId="77777777" w:rsidR="002D6627" w:rsidRPr="002D6627" w:rsidRDefault="002D6627" w:rsidP="002D6627">
            <w:pPr>
              <w:widowControl w:val="0"/>
              <w:autoSpaceDE w:val="0"/>
              <w:autoSpaceDN w:val="0"/>
              <w:spacing w:before="71" w:after="0" w:line="240" w:lineRule="auto"/>
              <w:ind w:left="21"/>
              <w:jc w:val="center"/>
              <w:rPr>
                <w:rFonts w:eastAsia="Arial MT"/>
                <w:sz w:val="20"/>
                <w:szCs w:val="20"/>
              </w:rPr>
            </w:pPr>
            <w:r>
              <w:rPr>
                <w:color w:val="57585B"/>
                <w:sz w:val="20"/>
              </w:rPr>
              <w:t>2,955</w:t>
            </w:r>
          </w:p>
        </w:tc>
        <w:tc>
          <w:tcPr>
            <w:tcW w:w="893" w:type="pct"/>
          </w:tcPr>
          <w:p w14:paraId="0DF99EAC" w14:textId="77777777" w:rsidR="002D6627" w:rsidRPr="002D6627" w:rsidRDefault="002D6627" w:rsidP="002D6627">
            <w:pPr>
              <w:widowControl w:val="0"/>
              <w:autoSpaceDE w:val="0"/>
              <w:autoSpaceDN w:val="0"/>
              <w:spacing w:before="71" w:after="0" w:line="240" w:lineRule="auto"/>
              <w:ind w:left="26" w:right="3"/>
              <w:jc w:val="center"/>
              <w:rPr>
                <w:rFonts w:eastAsia="Arial MT"/>
                <w:sz w:val="20"/>
                <w:szCs w:val="20"/>
              </w:rPr>
            </w:pPr>
            <w:r>
              <w:rPr>
                <w:color w:val="57585B"/>
                <w:sz w:val="20"/>
              </w:rPr>
              <w:t>2,940</w:t>
            </w:r>
          </w:p>
        </w:tc>
        <w:tc>
          <w:tcPr>
            <w:tcW w:w="895" w:type="pct"/>
          </w:tcPr>
          <w:p w14:paraId="3C48DF49" w14:textId="77777777" w:rsidR="002D6627" w:rsidRPr="002D6627" w:rsidRDefault="002D6627" w:rsidP="002D6627">
            <w:pPr>
              <w:widowControl w:val="0"/>
              <w:autoSpaceDE w:val="0"/>
              <w:autoSpaceDN w:val="0"/>
              <w:spacing w:before="71" w:after="0" w:line="240" w:lineRule="auto"/>
              <w:ind w:left="30" w:right="2"/>
              <w:jc w:val="center"/>
              <w:rPr>
                <w:rFonts w:eastAsia="Arial MT"/>
                <w:sz w:val="20"/>
                <w:szCs w:val="20"/>
              </w:rPr>
            </w:pPr>
            <w:r>
              <w:rPr>
                <w:color w:val="57585B"/>
                <w:sz w:val="20"/>
              </w:rPr>
              <w:t>3,540</w:t>
            </w:r>
          </w:p>
        </w:tc>
      </w:tr>
      <w:tr w:rsidR="002D6627" w:rsidRPr="002D6627" w14:paraId="780FFC3D" w14:textId="77777777" w:rsidTr="002D6627">
        <w:trPr>
          <w:trHeight w:val="337"/>
        </w:trPr>
        <w:tc>
          <w:tcPr>
            <w:tcW w:w="1438" w:type="pct"/>
          </w:tcPr>
          <w:p w14:paraId="7E754A01" w14:textId="77777777" w:rsidR="002D6627" w:rsidRPr="002D6627" w:rsidRDefault="002D6627" w:rsidP="002D6627">
            <w:pPr>
              <w:widowControl w:val="0"/>
              <w:autoSpaceDE w:val="0"/>
              <w:autoSpaceDN w:val="0"/>
              <w:spacing w:before="68" w:after="0" w:line="240" w:lineRule="auto"/>
              <w:ind w:left="19"/>
              <w:rPr>
                <w:rFonts w:eastAsia="Arial MT"/>
                <w:sz w:val="20"/>
                <w:szCs w:val="20"/>
              </w:rPr>
            </w:pPr>
            <w:r>
              <w:rPr>
                <w:color w:val="57585B"/>
                <w:sz w:val="20"/>
              </w:rPr>
              <w:t>Hani i Elezit</w:t>
            </w:r>
          </w:p>
        </w:tc>
        <w:tc>
          <w:tcPr>
            <w:tcW w:w="877" w:type="pct"/>
          </w:tcPr>
          <w:p w14:paraId="74A4F994" w14:textId="77777777" w:rsidR="002D6627" w:rsidRPr="002D6627" w:rsidRDefault="002D6627" w:rsidP="002D6627">
            <w:pPr>
              <w:widowControl w:val="0"/>
              <w:autoSpaceDE w:val="0"/>
              <w:autoSpaceDN w:val="0"/>
              <w:spacing w:before="68" w:after="0" w:line="240" w:lineRule="auto"/>
              <w:ind w:left="20" w:right="2"/>
              <w:jc w:val="center"/>
              <w:rPr>
                <w:rFonts w:eastAsia="Arial MT"/>
                <w:sz w:val="20"/>
                <w:szCs w:val="20"/>
              </w:rPr>
            </w:pPr>
            <w:r>
              <w:rPr>
                <w:color w:val="57585B"/>
                <w:sz w:val="20"/>
              </w:rPr>
              <w:t>2,708</w:t>
            </w:r>
          </w:p>
        </w:tc>
        <w:tc>
          <w:tcPr>
            <w:tcW w:w="897" w:type="pct"/>
          </w:tcPr>
          <w:p w14:paraId="78078E49" w14:textId="77777777" w:rsidR="002D6627" w:rsidRPr="002D6627" w:rsidRDefault="002D6627" w:rsidP="002D6627">
            <w:pPr>
              <w:widowControl w:val="0"/>
              <w:autoSpaceDE w:val="0"/>
              <w:autoSpaceDN w:val="0"/>
              <w:spacing w:before="68" w:after="0" w:line="240" w:lineRule="auto"/>
              <w:ind w:left="21"/>
              <w:jc w:val="center"/>
              <w:rPr>
                <w:rFonts w:eastAsia="Arial MT"/>
                <w:sz w:val="20"/>
                <w:szCs w:val="20"/>
              </w:rPr>
            </w:pPr>
            <w:r>
              <w:rPr>
                <w:color w:val="57585B"/>
                <w:sz w:val="20"/>
              </w:rPr>
              <w:t>3,260</w:t>
            </w:r>
          </w:p>
        </w:tc>
        <w:tc>
          <w:tcPr>
            <w:tcW w:w="893" w:type="pct"/>
          </w:tcPr>
          <w:p w14:paraId="54EA7989" w14:textId="77777777" w:rsidR="002D6627" w:rsidRPr="002D6627" w:rsidRDefault="002D6627" w:rsidP="002D6627">
            <w:pPr>
              <w:widowControl w:val="0"/>
              <w:autoSpaceDE w:val="0"/>
              <w:autoSpaceDN w:val="0"/>
              <w:spacing w:before="68" w:after="0" w:line="240" w:lineRule="auto"/>
              <w:ind w:left="26" w:right="3"/>
              <w:jc w:val="center"/>
              <w:rPr>
                <w:rFonts w:eastAsia="Arial MT"/>
                <w:sz w:val="20"/>
                <w:szCs w:val="20"/>
              </w:rPr>
            </w:pPr>
            <w:r>
              <w:rPr>
                <w:color w:val="57585B"/>
                <w:sz w:val="20"/>
              </w:rPr>
              <w:t>3,269</w:t>
            </w:r>
          </w:p>
        </w:tc>
        <w:tc>
          <w:tcPr>
            <w:tcW w:w="895" w:type="pct"/>
          </w:tcPr>
          <w:p w14:paraId="42454FB7" w14:textId="77777777" w:rsidR="002D6627" w:rsidRPr="002D6627" w:rsidRDefault="002D6627" w:rsidP="002D6627">
            <w:pPr>
              <w:widowControl w:val="0"/>
              <w:autoSpaceDE w:val="0"/>
              <w:autoSpaceDN w:val="0"/>
              <w:spacing w:before="68" w:after="0" w:line="240" w:lineRule="auto"/>
              <w:ind w:left="30" w:right="2"/>
              <w:jc w:val="center"/>
              <w:rPr>
                <w:rFonts w:eastAsia="Arial MT"/>
                <w:sz w:val="20"/>
                <w:szCs w:val="20"/>
              </w:rPr>
            </w:pPr>
            <w:r>
              <w:rPr>
                <w:color w:val="57585B"/>
                <w:sz w:val="20"/>
              </w:rPr>
              <w:t>3,935</w:t>
            </w:r>
          </w:p>
        </w:tc>
      </w:tr>
      <w:tr w:rsidR="002D6627" w:rsidRPr="002D6627" w14:paraId="06592A27" w14:textId="77777777" w:rsidTr="002D6627">
        <w:trPr>
          <w:trHeight w:val="335"/>
        </w:trPr>
        <w:tc>
          <w:tcPr>
            <w:tcW w:w="1438" w:type="pct"/>
          </w:tcPr>
          <w:p w14:paraId="184CAB6C" w14:textId="77777777" w:rsidR="002D6627" w:rsidRPr="002D6627" w:rsidRDefault="002D6627" w:rsidP="002D6627">
            <w:pPr>
              <w:widowControl w:val="0"/>
              <w:autoSpaceDE w:val="0"/>
              <w:autoSpaceDN w:val="0"/>
              <w:spacing w:before="68" w:after="0" w:line="240" w:lineRule="auto"/>
              <w:ind w:left="19"/>
              <w:rPr>
                <w:rFonts w:eastAsia="Arial MT"/>
                <w:sz w:val="20"/>
                <w:szCs w:val="20"/>
              </w:rPr>
            </w:pPr>
            <w:r>
              <w:rPr>
                <w:color w:val="57585B"/>
                <w:sz w:val="20"/>
              </w:rPr>
              <w:t>Shtërpcë</w:t>
            </w:r>
          </w:p>
        </w:tc>
        <w:tc>
          <w:tcPr>
            <w:tcW w:w="877" w:type="pct"/>
          </w:tcPr>
          <w:p w14:paraId="5058FA11" w14:textId="77777777" w:rsidR="002D6627" w:rsidRPr="002D6627" w:rsidRDefault="002D6627" w:rsidP="002D6627">
            <w:pPr>
              <w:widowControl w:val="0"/>
              <w:autoSpaceDE w:val="0"/>
              <w:autoSpaceDN w:val="0"/>
              <w:spacing w:before="68" w:after="0" w:line="240" w:lineRule="auto"/>
              <w:ind w:left="20" w:right="2"/>
              <w:jc w:val="center"/>
              <w:rPr>
                <w:rFonts w:eastAsia="Arial MT"/>
                <w:sz w:val="20"/>
                <w:szCs w:val="20"/>
              </w:rPr>
            </w:pPr>
            <w:r>
              <w:rPr>
                <w:color w:val="57585B"/>
                <w:sz w:val="20"/>
              </w:rPr>
              <w:t>1,219</w:t>
            </w:r>
          </w:p>
        </w:tc>
        <w:tc>
          <w:tcPr>
            <w:tcW w:w="897" w:type="pct"/>
          </w:tcPr>
          <w:p w14:paraId="007E41FC" w14:textId="77777777" w:rsidR="002D6627" w:rsidRPr="002D6627" w:rsidRDefault="002D6627" w:rsidP="002D6627">
            <w:pPr>
              <w:widowControl w:val="0"/>
              <w:autoSpaceDE w:val="0"/>
              <w:autoSpaceDN w:val="0"/>
              <w:spacing w:before="68" w:after="0" w:line="240" w:lineRule="auto"/>
              <w:ind w:left="21"/>
              <w:jc w:val="center"/>
              <w:rPr>
                <w:rFonts w:eastAsia="Arial MT"/>
                <w:sz w:val="20"/>
                <w:szCs w:val="20"/>
              </w:rPr>
            </w:pPr>
            <w:r>
              <w:rPr>
                <w:color w:val="57585B"/>
                <w:sz w:val="20"/>
              </w:rPr>
              <w:t>1,467</w:t>
            </w:r>
          </w:p>
        </w:tc>
        <w:tc>
          <w:tcPr>
            <w:tcW w:w="893" w:type="pct"/>
          </w:tcPr>
          <w:p w14:paraId="06B611EE" w14:textId="77777777" w:rsidR="002D6627" w:rsidRPr="002D6627" w:rsidRDefault="002D6627" w:rsidP="002D6627">
            <w:pPr>
              <w:widowControl w:val="0"/>
              <w:autoSpaceDE w:val="0"/>
              <w:autoSpaceDN w:val="0"/>
              <w:spacing w:before="68" w:after="0" w:line="240" w:lineRule="auto"/>
              <w:ind w:left="26" w:right="3"/>
              <w:jc w:val="center"/>
              <w:rPr>
                <w:rFonts w:eastAsia="Arial MT"/>
                <w:sz w:val="20"/>
                <w:szCs w:val="20"/>
              </w:rPr>
            </w:pPr>
            <w:r>
              <w:rPr>
                <w:color w:val="57585B"/>
                <w:sz w:val="20"/>
              </w:rPr>
              <w:t>1,469</w:t>
            </w:r>
          </w:p>
        </w:tc>
        <w:tc>
          <w:tcPr>
            <w:tcW w:w="895" w:type="pct"/>
          </w:tcPr>
          <w:p w14:paraId="11DA7F7A" w14:textId="77777777" w:rsidR="002D6627" w:rsidRPr="002D6627" w:rsidRDefault="002D6627" w:rsidP="002D6627">
            <w:pPr>
              <w:widowControl w:val="0"/>
              <w:autoSpaceDE w:val="0"/>
              <w:autoSpaceDN w:val="0"/>
              <w:spacing w:before="68" w:after="0" w:line="240" w:lineRule="auto"/>
              <w:ind w:left="30" w:right="2"/>
              <w:jc w:val="center"/>
              <w:rPr>
                <w:rFonts w:eastAsia="Arial MT"/>
                <w:sz w:val="20"/>
                <w:szCs w:val="20"/>
              </w:rPr>
            </w:pPr>
            <w:r>
              <w:rPr>
                <w:color w:val="57585B"/>
                <w:sz w:val="20"/>
              </w:rPr>
              <w:t>1,768</w:t>
            </w:r>
          </w:p>
        </w:tc>
      </w:tr>
      <w:tr w:rsidR="002D6627" w:rsidRPr="002D6627" w14:paraId="632D4CB2" w14:textId="77777777" w:rsidTr="002D6627">
        <w:trPr>
          <w:trHeight w:val="335"/>
        </w:trPr>
        <w:tc>
          <w:tcPr>
            <w:tcW w:w="1438" w:type="pct"/>
            <w:shd w:val="clear" w:color="auto" w:fill="D9E2F3"/>
          </w:tcPr>
          <w:p w14:paraId="25B2C631" w14:textId="77777777" w:rsidR="002D6627" w:rsidRPr="002D6627" w:rsidRDefault="002D6627" w:rsidP="002D6627">
            <w:pPr>
              <w:widowControl w:val="0"/>
              <w:autoSpaceDE w:val="0"/>
              <w:autoSpaceDN w:val="0"/>
              <w:spacing w:before="68" w:after="0" w:line="240" w:lineRule="auto"/>
              <w:ind w:left="19"/>
              <w:rPr>
                <w:rFonts w:eastAsia="Arial MT"/>
                <w:b/>
                <w:bCs/>
                <w:color w:val="57585B"/>
                <w:spacing w:val="-2"/>
                <w:sz w:val="20"/>
                <w:szCs w:val="20"/>
              </w:rPr>
            </w:pPr>
            <w:r>
              <w:rPr>
                <w:b/>
                <w:color w:val="57585B"/>
                <w:sz w:val="20"/>
              </w:rPr>
              <w:t>Rajoni i Ferizajt</w:t>
            </w:r>
          </w:p>
        </w:tc>
        <w:tc>
          <w:tcPr>
            <w:tcW w:w="877" w:type="pct"/>
            <w:shd w:val="clear" w:color="000000" w:fill="D9E2F3"/>
            <w:vAlign w:val="center"/>
          </w:tcPr>
          <w:p w14:paraId="566A017B" w14:textId="77777777" w:rsidR="002D6627" w:rsidRPr="002D6627" w:rsidRDefault="002D6627" w:rsidP="002D6627">
            <w:pPr>
              <w:widowControl w:val="0"/>
              <w:autoSpaceDE w:val="0"/>
              <w:autoSpaceDN w:val="0"/>
              <w:spacing w:before="68" w:after="0" w:line="240" w:lineRule="auto"/>
              <w:ind w:left="20" w:right="2"/>
              <w:jc w:val="center"/>
              <w:rPr>
                <w:rFonts w:eastAsia="Arial MT"/>
                <w:b/>
                <w:bCs/>
                <w:color w:val="57585B"/>
                <w:spacing w:val="-2"/>
                <w:sz w:val="20"/>
                <w:szCs w:val="20"/>
              </w:rPr>
            </w:pPr>
            <w:r>
              <w:rPr>
                <w:b/>
                <w:color w:val="57585B"/>
                <w:sz w:val="20"/>
              </w:rPr>
              <w:t>31,762</w:t>
            </w:r>
          </w:p>
        </w:tc>
        <w:tc>
          <w:tcPr>
            <w:tcW w:w="897" w:type="pct"/>
            <w:shd w:val="clear" w:color="000000" w:fill="D9E2F3"/>
            <w:vAlign w:val="center"/>
          </w:tcPr>
          <w:p w14:paraId="3BC7AC4E" w14:textId="77777777" w:rsidR="002D6627" w:rsidRPr="002D6627" w:rsidRDefault="002D6627" w:rsidP="002D6627">
            <w:pPr>
              <w:widowControl w:val="0"/>
              <w:autoSpaceDE w:val="0"/>
              <w:autoSpaceDN w:val="0"/>
              <w:spacing w:before="68" w:after="0" w:line="240" w:lineRule="auto"/>
              <w:ind w:left="21"/>
              <w:jc w:val="center"/>
              <w:rPr>
                <w:rFonts w:eastAsia="Arial MT"/>
                <w:b/>
                <w:bCs/>
                <w:color w:val="57585B"/>
                <w:spacing w:val="-2"/>
                <w:sz w:val="20"/>
                <w:szCs w:val="20"/>
              </w:rPr>
            </w:pPr>
            <w:r>
              <w:rPr>
                <w:b/>
                <w:color w:val="57585B"/>
                <w:sz w:val="20"/>
              </w:rPr>
              <w:t>38,239</w:t>
            </w:r>
          </w:p>
        </w:tc>
        <w:tc>
          <w:tcPr>
            <w:tcW w:w="893" w:type="pct"/>
            <w:shd w:val="clear" w:color="000000" w:fill="D9E2F3"/>
            <w:vAlign w:val="center"/>
          </w:tcPr>
          <w:p w14:paraId="7629FB9B" w14:textId="77777777" w:rsidR="002D6627" w:rsidRPr="002D6627" w:rsidRDefault="002D6627" w:rsidP="002D6627">
            <w:pPr>
              <w:widowControl w:val="0"/>
              <w:autoSpaceDE w:val="0"/>
              <w:autoSpaceDN w:val="0"/>
              <w:spacing w:before="68" w:after="0" w:line="240" w:lineRule="auto"/>
              <w:ind w:left="26" w:right="3"/>
              <w:jc w:val="center"/>
              <w:rPr>
                <w:rFonts w:eastAsia="Arial MT"/>
                <w:b/>
                <w:bCs/>
                <w:color w:val="57585B"/>
                <w:spacing w:val="-2"/>
                <w:sz w:val="20"/>
                <w:szCs w:val="20"/>
              </w:rPr>
            </w:pPr>
            <w:r>
              <w:rPr>
                <w:b/>
                <w:color w:val="57585B"/>
                <w:sz w:val="20"/>
              </w:rPr>
              <w:t>38,261</w:t>
            </w:r>
          </w:p>
        </w:tc>
        <w:tc>
          <w:tcPr>
            <w:tcW w:w="895" w:type="pct"/>
            <w:shd w:val="clear" w:color="000000" w:fill="D9E2F3"/>
            <w:vAlign w:val="center"/>
          </w:tcPr>
          <w:p w14:paraId="43A67041" w14:textId="77777777" w:rsidR="002D6627" w:rsidRPr="002D6627" w:rsidRDefault="002D6627" w:rsidP="002D6627">
            <w:pPr>
              <w:widowControl w:val="0"/>
              <w:autoSpaceDE w:val="0"/>
              <w:autoSpaceDN w:val="0"/>
              <w:spacing w:before="68" w:after="0" w:line="240" w:lineRule="auto"/>
              <w:ind w:left="30" w:right="2"/>
              <w:jc w:val="center"/>
              <w:rPr>
                <w:rFonts w:eastAsia="Arial MT"/>
                <w:b/>
                <w:bCs/>
                <w:color w:val="57585B"/>
                <w:spacing w:val="-2"/>
                <w:sz w:val="20"/>
                <w:szCs w:val="20"/>
              </w:rPr>
            </w:pPr>
            <w:r>
              <w:rPr>
                <w:b/>
                <w:color w:val="57585B"/>
                <w:sz w:val="20"/>
              </w:rPr>
              <w:t>46,064</w:t>
            </w:r>
          </w:p>
        </w:tc>
      </w:tr>
      <w:tr w:rsidR="002D6627" w:rsidRPr="002D6627" w14:paraId="5C3DCD62" w14:textId="77777777" w:rsidTr="002D6627">
        <w:trPr>
          <w:trHeight w:val="338"/>
        </w:trPr>
        <w:tc>
          <w:tcPr>
            <w:tcW w:w="1438" w:type="pct"/>
          </w:tcPr>
          <w:p w14:paraId="5BE435C2" w14:textId="77777777" w:rsidR="002D6627" w:rsidRPr="002D6627" w:rsidRDefault="002D6627" w:rsidP="002D6627">
            <w:pPr>
              <w:widowControl w:val="0"/>
              <w:autoSpaceDE w:val="0"/>
              <w:autoSpaceDN w:val="0"/>
              <w:spacing w:before="71" w:after="0" w:line="240" w:lineRule="auto"/>
              <w:ind w:left="19"/>
              <w:rPr>
                <w:rFonts w:eastAsia="Arial MT"/>
                <w:sz w:val="20"/>
                <w:szCs w:val="20"/>
              </w:rPr>
            </w:pPr>
            <w:r>
              <w:rPr>
                <w:color w:val="57585B"/>
                <w:sz w:val="20"/>
              </w:rPr>
              <w:t>Gjilan</w:t>
            </w:r>
          </w:p>
        </w:tc>
        <w:tc>
          <w:tcPr>
            <w:tcW w:w="877" w:type="pct"/>
          </w:tcPr>
          <w:p w14:paraId="5CEF3F4C" w14:textId="77777777" w:rsidR="002D6627" w:rsidRPr="002D6627" w:rsidRDefault="002D6627" w:rsidP="002D6627">
            <w:pPr>
              <w:widowControl w:val="0"/>
              <w:autoSpaceDE w:val="0"/>
              <w:autoSpaceDN w:val="0"/>
              <w:spacing w:before="71" w:after="0" w:line="240" w:lineRule="auto"/>
              <w:ind w:left="20" w:right="1"/>
              <w:jc w:val="center"/>
              <w:rPr>
                <w:rFonts w:eastAsia="Arial MT"/>
                <w:sz w:val="20"/>
                <w:szCs w:val="20"/>
              </w:rPr>
            </w:pPr>
            <w:r>
              <w:rPr>
                <w:color w:val="57585B"/>
                <w:sz w:val="20"/>
              </w:rPr>
              <w:t>22,701</w:t>
            </w:r>
          </w:p>
        </w:tc>
        <w:tc>
          <w:tcPr>
            <w:tcW w:w="897" w:type="pct"/>
          </w:tcPr>
          <w:p w14:paraId="615C2F0F" w14:textId="77777777" w:rsidR="002D6627" w:rsidRPr="002D6627" w:rsidRDefault="002D6627" w:rsidP="002D6627">
            <w:pPr>
              <w:widowControl w:val="0"/>
              <w:autoSpaceDE w:val="0"/>
              <w:autoSpaceDN w:val="0"/>
              <w:spacing w:before="71" w:after="0" w:line="240" w:lineRule="auto"/>
              <w:ind w:left="21" w:right="4"/>
              <w:jc w:val="center"/>
              <w:rPr>
                <w:rFonts w:eastAsia="Arial MT"/>
                <w:sz w:val="20"/>
                <w:szCs w:val="20"/>
              </w:rPr>
            </w:pPr>
            <w:r>
              <w:rPr>
                <w:color w:val="57585B"/>
                <w:sz w:val="20"/>
              </w:rPr>
              <w:t>27,331</w:t>
            </w:r>
          </w:p>
        </w:tc>
        <w:tc>
          <w:tcPr>
            <w:tcW w:w="893" w:type="pct"/>
          </w:tcPr>
          <w:p w14:paraId="2886343B" w14:textId="77777777" w:rsidR="002D6627" w:rsidRPr="002D6627" w:rsidRDefault="002D6627" w:rsidP="002D6627">
            <w:pPr>
              <w:widowControl w:val="0"/>
              <w:autoSpaceDE w:val="0"/>
              <w:autoSpaceDN w:val="0"/>
              <w:spacing w:before="71" w:after="0" w:line="240" w:lineRule="auto"/>
              <w:ind w:left="26" w:right="1"/>
              <w:jc w:val="center"/>
              <w:rPr>
                <w:rFonts w:eastAsia="Arial MT"/>
                <w:sz w:val="20"/>
                <w:szCs w:val="20"/>
              </w:rPr>
            </w:pPr>
            <w:r>
              <w:rPr>
                <w:color w:val="57585B"/>
                <w:sz w:val="20"/>
              </w:rPr>
              <w:t>27,414</w:t>
            </w:r>
          </w:p>
        </w:tc>
        <w:tc>
          <w:tcPr>
            <w:tcW w:w="895" w:type="pct"/>
          </w:tcPr>
          <w:p w14:paraId="3F8E96D9" w14:textId="77777777" w:rsidR="002D6627" w:rsidRPr="002D6627" w:rsidRDefault="002D6627" w:rsidP="002D6627">
            <w:pPr>
              <w:widowControl w:val="0"/>
              <w:autoSpaceDE w:val="0"/>
              <w:autoSpaceDN w:val="0"/>
              <w:spacing w:before="71" w:after="0" w:line="240" w:lineRule="auto"/>
              <w:ind w:left="30" w:right="1"/>
              <w:jc w:val="center"/>
              <w:rPr>
                <w:rFonts w:eastAsia="Arial MT"/>
                <w:sz w:val="20"/>
                <w:szCs w:val="20"/>
              </w:rPr>
            </w:pPr>
            <w:r>
              <w:rPr>
                <w:color w:val="57585B"/>
                <w:sz w:val="20"/>
              </w:rPr>
              <w:t>33,006</w:t>
            </w:r>
          </w:p>
        </w:tc>
      </w:tr>
      <w:tr w:rsidR="002D6627" w:rsidRPr="002D6627" w14:paraId="11FC3589" w14:textId="77777777" w:rsidTr="002D6627">
        <w:trPr>
          <w:trHeight w:val="338"/>
        </w:trPr>
        <w:tc>
          <w:tcPr>
            <w:tcW w:w="1438" w:type="pct"/>
          </w:tcPr>
          <w:p w14:paraId="49FD1E8A"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Kamenicë</w:t>
            </w:r>
          </w:p>
        </w:tc>
        <w:tc>
          <w:tcPr>
            <w:tcW w:w="877" w:type="pct"/>
          </w:tcPr>
          <w:p w14:paraId="0E896A3B"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7,050</w:t>
            </w:r>
          </w:p>
        </w:tc>
        <w:tc>
          <w:tcPr>
            <w:tcW w:w="897" w:type="pct"/>
          </w:tcPr>
          <w:p w14:paraId="48BD0198"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8,488</w:t>
            </w:r>
          </w:p>
        </w:tc>
        <w:tc>
          <w:tcPr>
            <w:tcW w:w="893" w:type="pct"/>
          </w:tcPr>
          <w:p w14:paraId="15F30BD9"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8,509</w:t>
            </w:r>
          </w:p>
        </w:tc>
        <w:tc>
          <w:tcPr>
            <w:tcW w:w="895" w:type="pct"/>
          </w:tcPr>
          <w:p w14:paraId="281A3F54"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10,244</w:t>
            </w:r>
          </w:p>
        </w:tc>
      </w:tr>
      <w:tr w:rsidR="002D6627" w:rsidRPr="002D6627" w14:paraId="69355EA8" w14:textId="77777777" w:rsidTr="002D6627">
        <w:trPr>
          <w:trHeight w:val="338"/>
        </w:trPr>
        <w:tc>
          <w:tcPr>
            <w:tcW w:w="1438" w:type="pct"/>
          </w:tcPr>
          <w:p w14:paraId="139E8F35"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Viti</w:t>
            </w:r>
          </w:p>
        </w:tc>
        <w:tc>
          <w:tcPr>
            <w:tcW w:w="877" w:type="pct"/>
          </w:tcPr>
          <w:p w14:paraId="44E88DD7"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8,816</w:t>
            </w:r>
          </w:p>
        </w:tc>
        <w:tc>
          <w:tcPr>
            <w:tcW w:w="897" w:type="pct"/>
          </w:tcPr>
          <w:p w14:paraId="289643AE"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10,614</w:t>
            </w:r>
          </w:p>
        </w:tc>
        <w:tc>
          <w:tcPr>
            <w:tcW w:w="893" w:type="pct"/>
          </w:tcPr>
          <w:p w14:paraId="27AF2422"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10,625</w:t>
            </w:r>
          </w:p>
        </w:tc>
        <w:tc>
          <w:tcPr>
            <w:tcW w:w="895" w:type="pct"/>
          </w:tcPr>
          <w:p w14:paraId="0509EF7E"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12,792</w:t>
            </w:r>
          </w:p>
        </w:tc>
      </w:tr>
      <w:tr w:rsidR="002D6627" w:rsidRPr="002D6627" w14:paraId="759E22B9" w14:textId="77777777" w:rsidTr="002D6627">
        <w:trPr>
          <w:trHeight w:val="338"/>
        </w:trPr>
        <w:tc>
          <w:tcPr>
            <w:tcW w:w="1438" w:type="pct"/>
          </w:tcPr>
          <w:p w14:paraId="3F7D417A"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Novobërdë</w:t>
            </w:r>
          </w:p>
        </w:tc>
        <w:tc>
          <w:tcPr>
            <w:tcW w:w="877" w:type="pct"/>
          </w:tcPr>
          <w:p w14:paraId="4345B51E"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1,318</w:t>
            </w:r>
          </w:p>
        </w:tc>
        <w:tc>
          <w:tcPr>
            <w:tcW w:w="897" w:type="pct"/>
          </w:tcPr>
          <w:p w14:paraId="64422AE5"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1,586</w:t>
            </w:r>
          </w:p>
        </w:tc>
        <w:tc>
          <w:tcPr>
            <w:tcW w:w="893" w:type="pct"/>
          </w:tcPr>
          <w:p w14:paraId="59747BB7"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1,588</w:t>
            </w:r>
          </w:p>
        </w:tc>
        <w:tc>
          <w:tcPr>
            <w:tcW w:w="895" w:type="pct"/>
          </w:tcPr>
          <w:p w14:paraId="64BB043A"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1,912</w:t>
            </w:r>
          </w:p>
        </w:tc>
      </w:tr>
      <w:tr w:rsidR="002D6627" w:rsidRPr="002D6627" w14:paraId="4FB6DA9C" w14:textId="77777777" w:rsidTr="002D6627">
        <w:trPr>
          <w:trHeight w:val="338"/>
        </w:trPr>
        <w:tc>
          <w:tcPr>
            <w:tcW w:w="1438" w:type="pct"/>
          </w:tcPr>
          <w:p w14:paraId="4EA7047F"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Partesh</w:t>
            </w:r>
          </w:p>
        </w:tc>
        <w:tc>
          <w:tcPr>
            <w:tcW w:w="877" w:type="pct"/>
          </w:tcPr>
          <w:p w14:paraId="78646E8D"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313</w:t>
            </w:r>
          </w:p>
        </w:tc>
        <w:tc>
          <w:tcPr>
            <w:tcW w:w="897" w:type="pct"/>
          </w:tcPr>
          <w:p w14:paraId="3FF1FF13"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377</w:t>
            </w:r>
          </w:p>
        </w:tc>
        <w:tc>
          <w:tcPr>
            <w:tcW w:w="893" w:type="pct"/>
          </w:tcPr>
          <w:p w14:paraId="41D34C73"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377</w:t>
            </w:r>
          </w:p>
        </w:tc>
        <w:tc>
          <w:tcPr>
            <w:tcW w:w="895" w:type="pct"/>
          </w:tcPr>
          <w:p w14:paraId="6228BBBB"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454</w:t>
            </w:r>
          </w:p>
        </w:tc>
      </w:tr>
      <w:tr w:rsidR="002D6627" w:rsidRPr="002D6627" w14:paraId="285D91DC" w14:textId="77777777" w:rsidTr="002D6627">
        <w:trPr>
          <w:trHeight w:val="338"/>
        </w:trPr>
        <w:tc>
          <w:tcPr>
            <w:tcW w:w="1438" w:type="pct"/>
          </w:tcPr>
          <w:p w14:paraId="34ED7F2B"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Kllokot</w:t>
            </w:r>
          </w:p>
        </w:tc>
        <w:tc>
          <w:tcPr>
            <w:tcW w:w="877" w:type="pct"/>
          </w:tcPr>
          <w:p w14:paraId="16346F10"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500</w:t>
            </w:r>
          </w:p>
        </w:tc>
        <w:tc>
          <w:tcPr>
            <w:tcW w:w="897" w:type="pct"/>
          </w:tcPr>
          <w:p w14:paraId="74957580"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603</w:t>
            </w:r>
          </w:p>
        </w:tc>
        <w:tc>
          <w:tcPr>
            <w:tcW w:w="893" w:type="pct"/>
          </w:tcPr>
          <w:p w14:paraId="24C9B4A6"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603</w:t>
            </w:r>
          </w:p>
        </w:tc>
        <w:tc>
          <w:tcPr>
            <w:tcW w:w="895" w:type="pct"/>
          </w:tcPr>
          <w:p w14:paraId="6924159A"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726</w:t>
            </w:r>
          </w:p>
        </w:tc>
      </w:tr>
      <w:tr w:rsidR="002D6627" w:rsidRPr="002D6627" w14:paraId="31B91035" w14:textId="77777777" w:rsidTr="002D6627">
        <w:trPr>
          <w:trHeight w:val="338"/>
        </w:trPr>
        <w:tc>
          <w:tcPr>
            <w:tcW w:w="1438" w:type="pct"/>
          </w:tcPr>
          <w:p w14:paraId="28B16164"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Ranillug</w:t>
            </w:r>
          </w:p>
        </w:tc>
        <w:tc>
          <w:tcPr>
            <w:tcW w:w="877" w:type="pct"/>
          </w:tcPr>
          <w:p w14:paraId="37F20335"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551</w:t>
            </w:r>
          </w:p>
        </w:tc>
        <w:tc>
          <w:tcPr>
            <w:tcW w:w="897" w:type="pct"/>
          </w:tcPr>
          <w:p w14:paraId="5A71E5D7"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664</w:t>
            </w:r>
          </w:p>
        </w:tc>
        <w:tc>
          <w:tcPr>
            <w:tcW w:w="893" w:type="pct"/>
          </w:tcPr>
          <w:p w14:paraId="5E8B3DEC"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664</w:t>
            </w:r>
          </w:p>
        </w:tc>
        <w:tc>
          <w:tcPr>
            <w:tcW w:w="895" w:type="pct"/>
          </w:tcPr>
          <w:p w14:paraId="1ED37841"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799</w:t>
            </w:r>
          </w:p>
        </w:tc>
      </w:tr>
      <w:tr w:rsidR="002D6627" w:rsidRPr="002D6627" w14:paraId="17EDEA3E" w14:textId="77777777" w:rsidTr="002D6627">
        <w:trPr>
          <w:trHeight w:val="338"/>
        </w:trPr>
        <w:tc>
          <w:tcPr>
            <w:tcW w:w="1438" w:type="pct"/>
            <w:shd w:val="clear" w:color="auto" w:fill="D9E2F3"/>
          </w:tcPr>
          <w:p w14:paraId="23AF9CBE" w14:textId="77777777" w:rsidR="002D6627" w:rsidRPr="002D6627" w:rsidRDefault="002D6627" w:rsidP="002D6627">
            <w:pPr>
              <w:widowControl w:val="0"/>
              <w:autoSpaceDE w:val="0"/>
              <w:autoSpaceDN w:val="0"/>
              <w:spacing w:before="71" w:after="0" w:line="240" w:lineRule="auto"/>
              <w:ind w:left="19"/>
              <w:rPr>
                <w:rFonts w:eastAsia="Arial MT"/>
                <w:b/>
                <w:bCs/>
                <w:color w:val="57585B"/>
                <w:spacing w:val="-2"/>
                <w:sz w:val="20"/>
                <w:szCs w:val="20"/>
              </w:rPr>
            </w:pPr>
            <w:r>
              <w:rPr>
                <w:b/>
                <w:color w:val="57585B"/>
                <w:sz w:val="20"/>
              </w:rPr>
              <w:t>Rajoni i Gjilanit</w:t>
            </w:r>
          </w:p>
        </w:tc>
        <w:tc>
          <w:tcPr>
            <w:tcW w:w="877" w:type="pct"/>
            <w:shd w:val="clear" w:color="000000" w:fill="D9E2F3"/>
            <w:vAlign w:val="center"/>
          </w:tcPr>
          <w:p w14:paraId="231CF68C" w14:textId="77777777" w:rsidR="002D6627" w:rsidRPr="002D6627" w:rsidRDefault="002D6627" w:rsidP="002D6627">
            <w:pPr>
              <w:widowControl w:val="0"/>
              <w:autoSpaceDE w:val="0"/>
              <w:autoSpaceDN w:val="0"/>
              <w:spacing w:before="71" w:after="0" w:line="240" w:lineRule="auto"/>
              <w:ind w:left="20" w:right="1"/>
              <w:jc w:val="center"/>
              <w:rPr>
                <w:rFonts w:eastAsia="Arial MT"/>
                <w:b/>
                <w:bCs/>
                <w:color w:val="57585B"/>
                <w:spacing w:val="-2"/>
                <w:sz w:val="20"/>
                <w:szCs w:val="20"/>
              </w:rPr>
            </w:pPr>
            <w:r>
              <w:rPr>
                <w:b/>
                <w:color w:val="57585B"/>
                <w:sz w:val="20"/>
              </w:rPr>
              <w:t>41,249</w:t>
            </w:r>
          </w:p>
        </w:tc>
        <w:tc>
          <w:tcPr>
            <w:tcW w:w="897" w:type="pct"/>
            <w:shd w:val="clear" w:color="000000" w:fill="D9E2F3"/>
            <w:vAlign w:val="center"/>
          </w:tcPr>
          <w:p w14:paraId="292B2450" w14:textId="77777777" w:rsidR="002D6627" w:rsidRPr="002D6627" w:rsidRDefault="002D6627" w:rsidP="002D6627">
            <w:pPr>
              <w:widowControl w:val="0"/>
              <w:autoSpaceDE w:val="0"/>
              <w:autoSpaceDN w:val="0"/>
              <w:spacing w:before="71" w:after="0" w:line="240" w:lineRule="auto"/>
              <w:ind w:left="21" w:right="4"/>
              <w:jc w:val="center"/>
              <w:rPr>
                <w:rFonts w:eastAsia="Arial MT"/>
                <w:b/>
                <w:bCs/>
                <w:color w:val="57585B"/>
                <w:spacing w:val="-2"/>
                <w:sz w:val="20"/>
                <w:szCs w:val="20"/>
              </w:rPr>
            </w:pPr>
            <w:r>
              <w:rPr>
                <w:b/>
                <w:color w:val="57585B"/>
                <w:sz w:val="20"/>
              </w:rPr>
              <w:t>49,663</w:t>
            </w:r>
          </w:p>
        </w:tc>
        <w:tc>
          <w:tcPr>
            <w:tcW w:w="893" w:type="pct"/>
            <w:shd w:val="clear" w:color="000000" w:fill="D9E2F3"/>
            <w:vAlign w:val="center"/>
          </w:tcPr>
          <w:p w14:paraId="771CE787" w14:textId="77777777" w:rsidR="002D6627" w:rsidRPr="002D6627" w:rsidRDefault="002D6627" w:rsidP="002D6627">
            <w:pPr>
              <w:widowControl w:val="0"/>
              <w:autoSpaceDE w:val="0"/>
              <w:autoSpaceDN w:val="0"/>
              <w:spacing w:before="71" w:after="0" w:line="240" w:lineRule="auto"/>
              <w:ind w:left="26" w:right="1"/>
              <w:jc w:val="center"/>
              <w:rPr>
                <w:rFonts w:eastAsia="Arial MT"/>
                <w:b/>
                <w:bCs/>
                <w:color w:val="57585B"/>
                <w:spacing w:val="-2"/>
                <w:sz w:val="20"/>
                <w:szCs w:val="20"/>
              </w:rPr>
            </w:pPr>
            <w:r>
              <w:rPr>
                <w:b/>
                <w:color w:val="57585B"/>
                <w:sz w:val="20"/>
              </w:rPr>
              <w:t>49,780</w:t>
            </w:r>
          </w:p>
        </w:tc>
        <w:tc>
          <w:tcPr>
            <w:tcW w:w="895" w:type="pct"/>
            <w:shd w:val="clear" w:color="000000" w:fill="D9E2F3"/>
            <w:vAlign w:val="center"/>
          </w:tcPr>
          <w:p w14:paraId="2AEB1769" w14:textId="77777777" w:rsidR="002D6627" w:rsidRPr="002D6627" w:rsidRDefault="002D6627" w:rsidP="002D6627">
            <w:pPr>
              <w:widowControl w:val="0"/>
              <w:autoSpaceDE w:val="0"/>
              <w:autoSpaceDN w:val="0"/>
              <w:spacing w:before="71" w:after="0" w:line="240" w:lineRule="auto"/>
              <w:ind w:left="30" w:right="1"/>
              <w:jc w:val="center"/>
              <w:rPr>
                <w:rFonts w:eastAsia="Arial MT"/>
                <w:b/>
                <w:bCs/>
                <w:color w:val="57585B"/>
                <w:spacing w:val="-2"/>
                <w:sz w:val="20"/>
                <w:szCs w:val="20"/>
              </w:rPr>
            </w:pPr>
            <w:r>
              <w:rPr>
                <w:b/>
                <w:color w:val="57585B"/>
                <w:sz w:val="20"/>
              </w:rPr>
              <w:t>59,933</w:t>
            </w:r>
          </w:p>
        </w:tc>
      </w:tr>
      <w:tr w:rsidR="002D6627" w:rsidRPr="002D6627" w14:paraId="137FA2D4" w14:textId="77777777" w:rsidTr="002D6627">
        <w:trPr>
          <w:trHeight w:val="338"/>
        </w:trPr>
        <w:tc>
          <w:tcPr>
            <w:tcW w:w="1438" w:type="pct"/>
            <w:shd w:val="clear" w:color="auto" w:fill="365F91" w:themeFill="accent1" w:themeFillShade="BF"/>
          </w:tcPr>
          <w:p w14:paraId="1D4010DC" w14:textId="77777777" w:rsidR="002D6627" w:rsidRPr="002D6627" w:rsidRDefault="002D6627" w:rsidP="002D6627">
            <w:pPr>
              <w:widowControl w:val="0"/>
              <w:autoSpaceDE w:val="0"/>
              <w:autoSpaceDN w:val="0"/>
              <w:spacing w:before="71" w:after="0" w:line="240" w:lineRule="auto"/>
              <w:ind w:left="19"/>
              <w:rPr>
                <w:rFonts w:eastAsia="Arial MT"/>
                <w:b/>
                <w:bCs/>
                <w:color w:val="FFFFFF"/>
                <w:spacing w:val="-2"/>
                <w:sz w:val="20"/>
                <w:szCs w:val="20"/>
              </w:rPr>
            </w:pPr>
            <w:r>
              <w:rPr>
                <w:b/>
                <w:color w:val="FFFFFF"/>
                <w:sz w:val="20"/>
              </w:rPr>
              <w:t>Gjithsej</w:t>
            </w:r>
          </w:p>
        </w:tc>
        <w:tc>
          <w:tcPr>
            <w:tcW w:w="877" w:type="pct"/>
            <w:shd w:val="clear" w:color="000000" w:fill="2F5496"/>
            <w:vAlign w:val="center"/>
          </w:tcPr>
          <w:p w14:paraId="3DD39493" w14:textId="77777777" w:rsidR="002D6627" w:rsidRPr="002D6627" w:rsidRDefault="002D6627" w:rsidP="002D6627">
            <w:pPr>
              <w:widowControl w:val="0"/>
              <w:autoSpaceDE w:val="0"/>
              <w:autoSpaceDN w:val="0"/>
              <w:spacing w:before="71" w:after="0" w:line="240" w:lineRule="auto"/>
              <w:ind w:left="20" w:right="1"/>
              <w:jc w:val="center"/>
              <w:rPr>
                <w:rFonts w:eastAsia="Arial MT"/>
                <w:b/>
                <w:bCs/>
                <w:color w:val="FFFFFF"/>
                <w:spacing w:val="-2"/>
                <w:sz w:val="20"/>
                <w:szCs w:val="20"/>
              </w:rPr>
            </w:pPr>
            <w:r>
              <w:rPr>
                <w:b/>
                <w:color w:val="FFFFFF"/>
                <w:sz w:val="20"/>
              </w:rPr>
              <w:t>73,011</w:t>
            </w:r>
          </w:p>
        </w:tc>
        <w:tc>
          <w:tcPr>
            <w:tcW w:w="897" w:type="pct"/>
            <w:shd w:val="clear" w:color="000000" w:fill="2F5496"/>
            <w:vAlign w:val="center"/>
          </w:tcPr>
          <w:p w14:paraId="78F79E45" w14:textId="77777777" w:rsidR="002D6627" w:rsidRPr="002D6627" w:rsidRDefault="002D6627" w:rsidP="002D6627">
            <w:pPr>
              <w:widowControl w:val="0"/>
              <w:autoSpaceDE w:val="0"/>
              <w:autoSpaceDN w:val="0"/>
              <w:spacing w:before="71" w:after="0" w:line="240" w:lineRule="auto"/>
              <w:ind w:left="21" w:right="4"/>
              <w:jc w:val="center"/>
              <w:rPr>
                <w:rFonts w:eastAsia="Arial MT"/>
                <w:b/>
                <w:bCs/>
                <w:color w:val="FFFFFF"/>
                <w:spacing w:val="-2"/>
                <w:sz w:val="20"/>
                <w:szCs w:val="20"/>
              </w:rPr>
            </w:pPr>
            <w:r>
              <w:rPr>
                <w:b/>
                <w:color w:val="FFFFFF"/>
                <w:sz w:val="20"/>
              </w:rPr>
              <w:t>87,902</w:t>
            </w:r>
          </w:p>
        </w:tc>
        <w:tc>
          <w:tcPr>
            <w:tcW w:w="893" w:type="pct"/>
            <w:shd w:val="clear" w:color="000000" w:fill="2F5496"/>
            <w:vAlign w:val="center"/>
          </w:tcPr>
          <w:p w14:paraId="4E7FB939" w14:textId="77777777" w:rsidR="002D6627" w:rsidRPr="002D6627" w:rsidRDefault="002D6627" w:rsidP="002D6627">
            <w:pPr>
              <w:widowControl w:val="0"/>
              <w:autoSpaceDE w:val="0"/>
              <w:autoSpaceDN w:val="0"/>
              <w:spacing w:before="71" w:after="0" w:line="240" w:lineRule="auto"/>
              <w:ind w:left="26" w:right="1"/>
              <w:jc w:val="center"/>
              <w:rPr>
                <w:rFonts w:eastAsia="Arial MT"/>
                <w:b/>
                <w:bCs/>
                <w:color w:val="FFFFFF"/>
                <w:spacing w:val="-2"/>
                <w:sz w:val="20"/>
                <w:szCs w:val="20"/>
              </w:rPr>
            </w:pPr>
            <w:r>
              <w:rPr>
                <w:b/>
                <w:color w:val="FFFFFF"/>
                <w:sz w:val="20"/>
              </w:rPr>
              <w:t>88,041</w:t>
            </w:r>
          </w:p>
        </w:tc>
        <w:tc>
          <w:tcPr>
            <w:tcW w:w="895" w:type="pct"/>
            <w:shd w:val="clear" w:color="000000" w:fill="2F5496"/>
            <w:vAlign w:val="center"/>
          </w:tcPr>
          <w:p w14:paraId="14F198CD" w14:textId="77777777" w:rsidR="002D6627" w:rsidRPr="002D6627" w:rsidRDefault="002D6627" w:rsidP="002D6627">
            <w:pPr>
              <w:widowControl w:val="0"/>
              <w:autoSpaceDE w:val="0"/>
              <w:autoSpaceDN w:val="0"/>
              <w:spacing w:before="71" w:after="0" w:line="240" w:lineRule="auto"/>
              <w:ind w:left="30" w:right="1"/>
              <w:jc w:val="center"/>
              <w:rPr>
                <w:rFonts w:eastAsia="Arial MT"/>
                <w:b/>
                <w:bCs/>
                <w:color w:val="FFFFFF"/>
                <w:spacing w:val="-2"/>
                <w:sz w:val="20"/>
                <w:szCs w:val="20"/>
              </w:rPr>
            </w:pPr>
            <w:r>
              <w:rPr>
                <w:b/>
                <w:color w:val="FFFFFF"/>
                <w:sz w:val="20"/>
              </w:rPr>
              <w:t>105,997</w:t>
            </w:r>
          </w:p>
        </w:tc>
      </w:tr>
    </w:tbl>
    <w:p w14:paraId="229654E4" w14:textId="77777777" w:rsidR="002D6627" w:rsidRPr="002D6627" w:rsidRDefault="002D6627" w:rsidP="007A1F35">
      <w:pPr>
        <w:spacing w:after="0" w:line="240" w:lineRule="auto"/>
        <w:rPr>
          <w:i/>
          <w:iCs/>
          <w:sz w:val="20"/>
          <w:szCs w:val="20"/>
        </w:rPr>
      </w:pPr>
      <w:r>
        <w:rPr>
          <w:i/>
          <w:sz w:val="20"/>
        </w:rPr>
        <w:t>Burimi: Plani i Menaxhimit Kombëtar të MND-ve</w:t>
      </w:r>
    </w:p>
    <w:p w14:paraId="7C43794E" w14:textId="77777777" w:rsidR="002D6627" w:rsidRDefault="002D6627" w:rsidP="007A1F35">
      <w:pPr>
        <w:spacing w:after="0" w:line="240" w:lineRule="auto"/>
        <w:rPr>
          <w:lang w:val="en-US"/>
        </w:rPr>
      </w:pPr>
    </w:p>
    <w:p w14:paraId="4391944E" w14:textId="77777777" w:rsidR="002D6627" w:rsidRPr="008B3451" w:rsidRDefault="002D6627" w:rsidP="007A1F35">
      <w:pPr>
        <w:spacing w:after="0" w:line="240" w:lineRule="auto"/>
        <w:rPr>
          <w:lang w:val="en-US"/>
        </w:rPr>
      </w:pPr>
    </w:p>
    <w:p w14:paraId="42F34EA0" w14:textId="77777777" w:rsidR="007A1F35" w:rsidRPr="007A1F35" w:rsidRDefault="007A1F35" w:rsidP="006D470F">
      <w:pPr>
        <w:pStyle w:val="Heading3"/>
        <w:numPr>
          <w:ilvl w:val="2"/>
          <w:numId w:val="1"/>
        </w:numPr>
        <w:tabs>
          <w:tab w:val="left" w:pos="1260"/>
        </w:tabs>
        <w:ind w:hanging="360"/>
        <w:rPr>
          <w:sz w:val="22"/>
          <w:szCs w:val="22"/>
        </w:rPr>
      </w:pPr>
      <w:bookmarkStart w:id="122" w:name="_Toc151378103"/>
      <w:bookmarkStart w:id="123" w:name="_Toc185936614"/>
      <w:r>
        <w:rPr>
          <w:sz w:val="22"/>
        </w:rPr>
        <w:t>Analiza përmbledhëse e gjenerimit të mbeturinave</w:t>
      </w:r>
      <w:bookmarkEnd w:id="122"/>
      <w:bookmarkEnd w:id="123"/>
    </w:p>
    <w:p w14:paraId="0B1C253F" w14:textId="77777777" w:rsidR="008B3451" w:rsidRPr="00680962" w:rsidRDefault="008B3451" w:rsidP="007A1F35">
      <w:pPr>
        <w:spacing w:after="0" w:line="240" w:lineRule="auto"/>
        <w:rPr>
          <w:lang w:val="es-ES"/>
        </w:rPr>
      </w:pPr>
    </w:p>
    <w:p w14:paraId="51CDA28D" w14:textId="77777777" w:rsidR="00D30440" w:rsidRDefault="007D7E35" w:rsidP="00D30440">
      <w:pPr>
        <w:spacing w:after="0" w:line="240" w:lineRule="auto"/>
        <w:jc w:val="both"/>
      </w:pPr>
      <w:r>
        <w:lastRenderedPageBreak/>
        <w:t xml:space="preserve">Bazuar në: (i) sasitë e vlerësuara të mbeturinave të amvisërive në vitin 2021; (ii) supozimet e përmendura në seksionin </w:t>
      </w:r>
      <w:r w:rsidR="00D30440">
        <w:fldChar w:fldCharType="begin"/>
      </w:r>
      <w:r w:rsidR="00D30440">
        <w:instrText xml:space="preserve"> REF _Ref151817270 \r \h  \* MERGEFORMAT </w:instrText>
      </w:r>
      <w:r w:rsidR="00D30440">
        <w:fldChar w:fldCharType="separate"/>
      </w:r>
      <w:r w:rsidR="00B84FD7">
        <w:t>4.1.2</w:t>
      </w:r>
      <w:r w:rsidR="00D30440">
        <w:fldChar w:fldCharType="end"/>
      </w:r>
      <w:r>
        <w:t xml:space="preserve"> për mbeturinat e ngjashme me ato të amvisërive; (iii) supozimet për mbeturinat e krijuara nga zonat e gjelbra publike; dhe (iv) popullsia për vitin 2023, tabela më poshtë paraqet sasitë totale të vlerësuara të mbeturinave komunale të krijuara nga rajoni i Gjilanit dhe Ferizajt.</w:t>
      </w:r>
    </w:p>
    <w:p w14:paraId="58E1CBB2" w14:textId="77777777" w:rsidR="00D30440" w:rsidRPr="00680962" w:rsidRDefault="00D30440" w:rsidP="008F31B5">
      <w:pPr>
        <w:spacing w:after="0" w:line="240" w:lineRule="auto"/>
        <w:rPr>
          <w:lang w:val="es-ES"/>
        </w:rPr>
      </w:pPr>
    </w:p>
    <w:p w14:paraId="695048A6" w14:textId="77777777" w:rsidR="00D30440" w:rsidRPr="00D30440" w:rsidRDefault="00D30440" w:rsidP="00D30440">
      <w:pPr>
        <w:pStyle w:val="Caption"/>
        <w:spacing w:after="120"/>
        <w:rPr>
          <w:i w:val="0"/>
          <w:iCs w:val="0"/>
          <w:sz w:val="20"/>
          <w:szCs w:val="20"/>
        </w:rPr>
      </w:pPr>
      <w:bookmarkStart w:id="124" w:name="_Toc18593671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Gjithsej gjenerimi i mbeturinave komunale në vitin 2023</w:t>
      </w:r>
      <w:bookmarkEnd w:id="124"/>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30"/>
        <w:gridCol w:w="2250"/>
      </w:tblGrid>
      <w:tr w:rsidR="000D5874" w:rsidRPr="000D5874" w14:paraId="7AE387A2" w14:textId="77777777" w:rsidTr="00A967EF">
        <w:trPr>
          <w:trHeight w:val="287"/>
          <w:tblHeader/>
        </w:trPr>
        <w:tc>
          <w:tcPr>
            <w:tcW w:w="3330" w:type="dxa"/>
            <w:shd w:val="clear" w:color="auto" w:fill="365F91" w:themeFill="accent1" w:themeFillShade="BF"/>
            <w:tcMar>
              <w:top w:w="10" w:type="dxa"/>
              <w:left w:w="144" w:type="dxa"/>
              <w:bottom w:w="0" w:type="dxa"/>
              <w:right w:w="144" w:type="dxa"/>
            </w:tcMar>
            <w:vAlign w:val="bottom"/>
            <w:hideMark/>
          </w:tcPr>
          <w:p w14:paraId="47FFF21A" w14:textId="77777777" w:rsidR="000D5874" w:rsidRPr="000D5874" w:rsidRDefault="000D5874" w:rsidP="000D5874">
            <w:pPr>
              <w:spacing w:after="0" w:line="240" w:lineRule="auto"/>
              <w:textAlignment w:val="bottom"/>
              <w:rPr>
                <w:rFonts w:ascii="Arial" w:eastAsia="Times New Roman" w:hAnsi="Arial" w:cs="Arial"/>
                <w:sz w:val="20"/>
                <w:szCs w:val="20"/>
              </w:rPr>
            </w:pPr>
            <w:r>
              <w:rPr>
                <w:b/>
                <w:color w:val="FFFFFF"/>
                <w:sz w:val="20"/>
              </w:rPr>
              <w:t>Burimi i gjenerimit</w:t>
            </w:r>
          </w:p>
        </w:tc>
        <w:tc>
          <w:tcPr>
            <w:tcW w:w="2250" w:type="dxa"/>
            <w:shd w:val="clear" w:color="auto" w:fill="365F91" w:themeFill="accent1" w:themeFillShade="BF"/>
            <w:tcMar>
              <w:top w:w="10" w:type="dxa"/>
              <w:left w:w="144" w:type="dxa"/>
              <w:bottom w:w="0" w:type="dxa"/>
              <w:right w:w="144" w:type="dxa"/>
            </w:tcMar>
            <w:vAlign w:val="bottom"/>
            <w:hideMark/>
          </w:tcPr>
          <w:p w14:paraId="40F7BB91"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b/>
                <w:color w:val="FFFFFF"/>
                <w:sz w:val="20"/>
              </w:rPr>
              <w:t>ton, 2023</w:t>
            </w:r>
          </w:p>
        </w:tc>
      </w:tr>
      <w:tr w:rsidR="000D5874" w:rsidRPr="000D5874" w14:paraId="46920833" w14:textId="77777777" w:rsidTr="00063D4B">
        <w:trPr>
          <w:trHeight w:val="89"/>
        </w:trPr>
        <w:tc>
          <w:tcPr>
            <w:tcW w:w="3330" w:type="dxa"/>
            <w:shd w:val="clear" w:color="auto" w:fill="auto"/>
            <w:tcMar>
              <w:top w:w="10" w:type="dxa"/>
              <w:left w:w="144" w:type="dxa"/>
              <w:bottom w:w="0" w:type="dxa"/>
              <w:right w:w="144" w:type="dxa"/>
            </w:tcMar>
            <w:vAlign w:val="bottom"/>
            <w:hideMark/>
          </w:tcPr>
          <w:p w14:paraId="05D74984"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Ekonomia familjare</w:t>
            </w:r>
          </w:p>
        </w:tc>
        <w:tc>
          <w:tcPr>
            <w:tcW w:w="2250" w:type="dxa"/>
            <w:shd w:val="clear" w:color="auto" w:fill="auto"/>
            <w:tcMar>
              <w:top w:w="10" w:type="dxa"/>
              <w:left w:w="144" w:type="dxa"/>
              <w:bottom w:w="0" w:type="dxa"/>
              <w:right w:w="144" w:type="dxa"/>
            </w:tcMar>
            <w:vAlign w:val="bottom"/>
            <w:hideMark/>
          </w:tcPr>
          <w:p w14:paraId="2F2C0394"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45,327</w:t>
            </w:r>
          </w:p>
        </w:tc>
      </w:tr>
      <w:tr w:rsidR="000D5874" w:rsidRPr="000D5874" w14:paraId="02904027" w14:textId="77777777" w:rsidTr="00063D4B">
        <w:trPr>
          <w:trHeight w:val="197"/>
        </w:trPr>
        <w:tc>
          <w:tcPr>
            <w:tcW w:w="3330" w:type="dxa"/>
            <w:shd w:val="clear" w:color="auto" w:fill="auto"/>
            <w:tcMar>
              <w:top w:w="10" w:type="dxa"/>
              <w:left w:w="144" w:type="dxa"/>
              <w:bottom w:w="0" w:type="dxa"/>
              <w:right w:w="144" w:type="dxa"/>
            </w:tcMar>
            <w:vAlign w:val="bottom"/>
            <w:hideMark/>
          </w:tcPr>
          <w:p w14:paraId="6B5178A6"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Komerciale</w:t>
            </w:r>
          </w:p>
        </w:tc>
        <w:tc>
          <w:tcPr>
            <w:tcW w:w="2250" w:type="dxa"/>
            <w:shd w:val="clear" w:color="auto" w:fill="auto"/>
            <w:tcMar>
              <w:top w:w="10" w:type="dxa"/>
              <w:left w:w="144" w:type="dxa"/>
              <w:bottom w:w="0" w:type="dxa"/>
              <w:right w:w="144" w:type="dxa"/>
            </w:tcMar>
            <w:vAlign w:val="bottom"/>
            <w:hideMark/>
          </w:tcPr>
          <w:p w14:paraId="2F8E5644"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3,767</w:t>
            </w:r>
          </w:p>
        </w:tc>
      </w:tr>
      <w:tr w:rsidR="000D5874" w:rsidRPr="000D5874" w14:paraId="78D93E9B" w14:textId="77777777" w:rsidTr="00063D4B">
        <w:trPr>
          <w:trHeight w:val="116"/>
        </w:trPr>
        <w:tc>
          <w:tcPr>
            <w:tcW w:w="3330" w:type="dxa"/>
            <w:shd w:val="clear" w:color="auto" w:fill="auto"/>
            <w:tcMar>
              <w:top w:w="10" w:type="dxa"/>
              <w:left w:w="144" w:type="dxa"/>
              <w:bottom w:w="0" w:type="dxa"/>
              <w:right w:w="144" w:type="dxa"/>
            </w:tcMar>
            <w:vAlign w:val="bottom"/>
            <w:hideMark/>
          </w:tcPr>
          <w:p w14:paraId="72F9DCA6"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Gjelbër (zona publike)</w:t>
            </w:r>
          </w:p>
        </w:tc>
        <w:tc>
          <w:tcPr>
            <w:tcW w:w="2250" w:type="dxa"/>
            <w:shd w:val="clear" w:color="auto" w:fill="auto"/>
            <w:tcMar>
              <w:top w:w="10" w:type="dxa"/>
              <w:left w:w="144" w:type="dxa"/>
              <w:bottom w:w="0" w:type="dxa"/>
              <w:right w:w="144" w:type="dxa"/>
            </w:tcMar>
            <w:vAlign w:val="bottom"/>
            <w:hideMark/>
          </w:tcPr>
          <w:p w14:paraId="7692CD41"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3,158</w:t>
            </w:r>
          </w:p>
        </w:tc>
      </w:tr>
      <w:tr w:rsidR="000D5874" w:rsidRPr="000D5874" w14:paraId="24CB7488" w14:textId="77777777" w:rsidTr="00063D4B">
        <w:trPr>
          <w:trHeight w:val="233"/>
        </w:trPr>
        <w:tc>
          <w:tcPr>
            <w:tcW w:w="3330" w:type="dxa"/>
            <w:shd w:val="clear" w:color="auto" w:fill="DBE5F1" w:themeFill="accent1" w:themeFillTint="33"/>
            <w:tcMar>
              <w:top w:w="10" w:type="dxa"/>
              <w:left w:w="144" w:type="dxa"/>
              <w:bottom w:w="0" w:type="dxa"/>
              <w:right w:w="144" w:type="dxa"/>
            </w:tcMar>
            <w:vAlign w:val="bottom"/>
            <w:hideMark/>
          </w:tcPr>
          <w:p w14:paraId="4143B439"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RAJONI I GJILANIT</w:t>
            </w:r>
          </w:p>
        </w:tc>
        <w:tc>
          <w:tcPr>
            <w:tcW w:w="2250" w:type="dxa"/>
            <w:shd w:val="clear" w:color="auto" w:fill="DBE5F1" w:themeFill="accent1" w:themeFillTint="33"/>
            <w:tcMar>
              <w:top w:w="10" w:type="dxa"/>
              <w:left w:w="144" w:type="dxa"/>
              <w:bottom w:w="0" w:type="dxa"/>
              <w:right w:w="144" w:type="dxa"/>
            </w:tcMar>
            <w:vAlign w:val="bottom"/>
            <w:hideMark/>
          </w:tcPr>
          <w:p w14:paraId="5D65C88B"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52,252</w:t>
            </w:r>
          </w:p>
        </w:tc>
      </w:tr>
      <w:tr w:rsidR="000D5874" w:rsidRPr="000D5874" w14:paraId="4B9D5CFF" w14:textId="77777777" w:rsidTr="00063D4B">
        <w:trPr>
          <w:trHeight w:val="152"/>
        </w:trPr>
        <w:tc>
          <w:tcPr>
            <w:tcW w:w="3330" w:type="dxa"/>
            <w:shd w:val="clear" w:color="auto" w:fill="auto"/>
            <w:tcMar>
              <w:top w:w="10" w:type="dxa"/>
              <w:left w:w="144" w:type="dxa"/>
              <w:bottom w:w="0" w:type="dxa"/>
              <w:right w:w="144" w:type="dxa"/>
            </w:tcMar>
            <w:vAlign w:val="bottom"/>
            <w:hideMark/>
          </w:tcPr>
          <w:p w14:paraId="2C425ECC"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Ekonomia familjare</w:t>
            </w:r>
          </w:p>
        </w:tc>
        <w:tc>
          <w:tcPr>
            <w:tcW w:w="2250" w:type="dxa"/>
            <w:shd w:val="clear" w:color="auto" w:fill="auto"/>
            <w:tcMar>
              <w:top w:w="10" w:type="dxa"/>
              <w:left w:w="144" w:type="dxa"/>
              <w:bottom w:w="0" w:type="dxa"/>
              <w:right w:w="144" w:type="dxa"/>
            </w:tcMar>
            <w:vAlign w:val="bottom"/>
            <w:hideMark/>
          </w:tcPr>
          <w:p w14:paraId="093B8657"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47,559</w:t>
            </w:r>
          </w:p>
        </w:tc>
      </w:tr>
      <w:tr w:rsidR="000D5874" w:rsidRPr="000D5874" w14:paraId="1E2CD4F8" w14:textId="77777777" w:rsidTr="00063D4B">
        <w:trPr>
          <w:trHeight w:val="170"/>
        </w:trPr>
        <w:tc>
          <w:tcPr>
            <w:tcW w:w="3330" w:type="dxa"/>
            <w:shd w:val="clear" w:color="auto" w:fill="auto"/>
            <w:tcMar>
              <w:top w:w="10" w:type="dxa"/>
              <w:left w:w="144" w:type="dxa"/>
              <w:bottom w:w="0" w:type="dxa"/>
              <w:right w:w="144" w:type="dxa"/>
            </w:tcMar>
            <w:vAlign w:val="bottom"/>
            <w:hideMark/>
          </w:tcPr>
          <w:p w14:paraId="6F056E9D"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Komerciale</w:t>
            </w:r>
          </w:p>
        </w:tc>
        <w:tc>
          <w:tcPr>
            <w:tcW w:w="2250" w:type="dxa"/>
            <w:shd w:val="clear" w:color="auto" w:fill="auto"/>
            <w:tcMar>
              <w:top w:w="10" w:type="dxa"/>
              <w:left w:w="144" w:type="dxa"/>
              <w:bottom w:w="0" w:type="dxa"/>
              <w:right w:w="144" w:type="dxa"/>
            </w:tcMar>
            <w:vAlign w:val="bottom"/>
            <w:hideMark/>
          </w:tcPr>
          <w:p w14:paraId="3E715DEB"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4,057</w:t>
            </w:r>
          </w:p>
        </w:tc>
      </w:tr>
      <w:tr w:rsidR="000D5874" w:rsidRPr="000D5874" w14:paraId="732BC075" w14:textId="77777777" w:rsidTr="00063D4B">
        <w:trPr>
          <w:trHeight w:val="98"/>
        </w:trPr>
        <w:tc>
          <w:tcPr>
            <w:tcW w:w="3330" w:type="dxa"/>
            <w:shd w:val="clear" w:color="auto" w:fill="auto"/>
            <w:tcMar>
              <w:top w:w="10" w:type="dxa"/>
              <w:left w:w="144" w:type="dxa"/>
              <w:bottom w:w="0" w:type="dxa"/>
              <w:right w:w="144" w:type="dxa"/>
            </w:tcMar>
            <w:vAlign w:val="bottom"/>
            <w:hideMark/>
          </w:tcPr>
          <w:p w14:paraId="38F2E458"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Gjelbër (zona publike)</w:t>
            </w:r>
          </w:p>
        </w:tc>
        <w:tc>
          <w:tcPr>
            <w:tcW w:w="2250" w:type="dxa"/>
            <w:shd w:val="clear" w:color="auto" w:fill="auto"/>
            <w:tcMar>
              <w:top w:w="10" w:type="dxa"/>
              <w:left w:w="144" w:type="dxa"/>
              <w:bottom w:w="0" w:type="dxa"/>
              <w:right w:w="144" w:type="dxa"/>
            </w:tcMar>
            <w:vAlign w:val="bottom"/>
            <w:hideMark/>
          </w:tcPr>
          <w:p w14:paraId="592ECAED"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3,247</w:t>
            </w:r>
          </w:p>
        </w:tc>
      </w:tr>
      <w:tr w:rsidR="000D5874" w:rsidRPr="000D5874" w14:paraId="4DE48CA7" w14:textId="77777777" w:rsidTr="00063D4B">
        <w:trPr>
          <w:trHeight w:val="197"/>
        </w:trPr>
        <w:tc>
          <w:tcPr>
            <w:tcW w:w="3330" w:type="dxa"/>
            <w:shd w:val="clear" w:color="auto" w:fill="DBE5F1" w:themeFill="accent1" w:themeFillTint="33"/>
            <w:tcMar>
              <w:top w:w="10" w:type="dxa"/>
              <w:left w:w="144" w:type="dxa"/>
              <w:bottom w:w="0" w:type="dxa"/>
              <w:right w:w="144" w:type="dxa"/>
            </w:tcMar>
            <w:vAlign w:val="bottom"/>
            <w:hideMark/>
          </w:tcPr>
          <w:p w14:paraId="70834AF4"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RAJONI I FERIZAJT</w:t>
            </w:r>
          </w:p>
        </w:tc>
        <w:tc>
          <w:tcPr>
            <w:tcW w:w="2250" w:type="dxa"/>
            <w:shd w:val="clear" w:color="auto" w:fill="DBE5F1" w:themeFill="accent1" w:themeFillTint="33"/>
            <w:tcMar>
              <w:top w:w="10" w:type="dxa"/>
              <w:left w:w="144" w:type="dxa"/>
              <w:bottom w:w="0" w:type="dxa"/>
              <w:right w:w="144" w:type="dxa"/>
            </w:tcMar>
            <w:vAlign w:val="bottom"/>
            <w:hideMark/>
          </w:tcPr>
          <w:p w14:paraId="77DF559E"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54,862</w:t>
            </w:r>
          </w:p>
        </w:tc>
      </w:tr>
      <w:tr w:rsidR="000D5874" w:rsidRPr="000D5874" w14:paraId="4480993A" w14:textId="77777777" w:rsidTr="00063D4B">
        <w:trPr>
          <w:trHeight w:val="134"/>
        </w:trPr>
        <w:tc>
          <w:tcPr>
            <w:tcW w:w="3330" w:type="dxa"/>
            <w:shd w:val="clear" w:color="auto" w:fill="365F91" w:themeFill="accent1" w:themeFillShade="BF"/>
            <w:tcMar>
              <w:top w:w="10" w:type="dxa"/>
              <w:left w:w="144" w:type="dxa"/>
              <w:bottom w:w="0" w:type="dxa"/>
              <w:right w:w="144" w:type="dxa"/>
            </w:tcMar>
            <w:vAlign w:val="bottom"/>
            <w:hideMark/>
          </w:tcPr>
          <w:p w14:paraId="53F4BF0E" w14:textId="77777777" w:rsidR="000D5874" w:rsidRPr="000D5874" w:rsidRDefault="000D5874" w:rsidP="000D5874">
            <w:pPr>
              <w:spacing w:after="0" w:line="240" w:lineRule="auto"/>
              <w:textAlignment w:val="bottom"/>
              <w:rPr>
                <w:rFonts w:ascii="Arial" w:eastAsia="Times New Roman" w:hAnsi="Arial" w:cs="Arial"/>
                <w:sz w:val="20"/>
                <w:szCs w:val="20"/>
              </w:rPr>
            </w:pPr>
            <w:r>
              <w:rPr>
                <w:b/>
                <w:color w:val="FFFFFF"/>
                <w:sz w:val="20"/>
              </w:rPr>
              <w:t>GJITHSEJ</w:t>
            </w:r>
          </w:p>
        </w:tc>
        <w:tc>
          <w:tcPr>
            <w:tcW w:w="2250" w:type="dxa"/>
            <w:shd w:val="clear" w:color="auto" w:fill="365F91" w:themeFill="accent1" w:themeFillShade="BF"/>
            <w:tcMar>
              <w:top w:w="10" w:type="dxa"/>
              <w:left w:w="144" w:type="dxa"/>
              <w:bottom w:w="0" w:type="dxa"/>
              <w:right w:w="144" w:type="dxa"/>
            </w:tcMar>
            <w:vAlign w:val="bottom"/>
            <w:hideMark/>
          </w:tcPr>
          <w:p w14:paraId="6F525480"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b/>
                <w:color w:val="FFFFFF"/>
                <w:sz w:val="20"/>
              </w:rPr>
              <w:t>107,114</w:t>
            </w:r>
          </w:p>
        </w:tc>
      </w:tr>
      <w:tr w:rsidR="000D5874" w:rsidRPr="000D5874" w14:paraId="7F953E10" w14:textId="77777777" w:rsidTr="00063D4B">
        <w:trPr>
          <w:trHeight w:val="143"/>
        </w:trPr>
        <w:tc>
          <w:tcPr>
            <w:tcW w:w="3330" w:type="dxa"/>
            <w:shd w:val="clear" w:color="auto" w:fill="DBE5F1" w:themeFill="accent1" w:themeFillTint="33"/>
            <w:tcMar>
              <w:top w:w="10" w:type="dxa"/>
              <w:left w:w="144" w:type="dxa"/>
              <w:bottom w:w="0" w:type="dxa"/>
              <w:right w:w="144" w:type="dxa"/>
            </w:tcMar>
            <w:vAlign w:val="bottom"/>
            <w:hideMark/>
          </w:tcPr>
          <w:p w14:paraId="1483211C"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Shkalla e gjenerimit të mbeturinave, kg/kokë b./vit</w:t>
            </w:r>
          </w:p>
        </w:tc>
        <w:tc>
          <w:tcPr>
            <w:tcW w:w="2250" w:type="dxa"/>
            <w:shd w:val="clear" w:color="auto" w:fill="DBE5F1" w:themeFill="accent1" w:themeFillTint="33"/>
            <w:tcMar>
              <w:top w:w="10" w:type="dxa"/>
              <w:left w:w="144" w:type="dxa"/>
              <w:bottom w:w="0" w:type="dxa"/>
              <w:right w:w="144" w:type="dxa"/>
            </w:tcMar>
            <w:vAlign w:val="bottom"/>
            <w:hideMark/>
          </w:tcPr>
          <w:p w14:paraId="0599FD40"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0.300</w:t>
            </w:r>
          </w:p>
        </w:tc>
      </w:tr>
    </w:tbl>
    <w:p w14:paraId="1B7AE666" w14:textId="77777777" w:rsidR="000D5874" w:rsidRPr="008F31B5" w:rsidRDefault="000D5874" w:rsidP="008F31B5">
      <w:pPr>
        <w:spacing w:after="0" w:line="240" w:lineRule="auto"/>
        <w:rPr>
          <w:lang w:val="en-US"/>
        </w:rPr>
      </w:pPr>
    </w:p>
    <w:p w14:paraId="54E590D3" w14:textId="77777777" w:rsidR="008F31B5" w:rsidRDefault="00D30440" w:rsidP="007A1F35">
      <w:pPr>
        <w:spacing w:after="0" w:line="240" w:lineRule="auto"/>
      </w:pPr>
      <w:r>
        <w:t>Gjithsej mbeturina komunale të gjeneruara tejkalon 107,000 tonë në vitin 2023. Shkalla mesatare e gjenerimit të mbeturinave për kokë banori vlerësohet në 300 kg për person në vit.</w:t>
      </w:r>
    </w:p>
    <w:p w14:paraId="05F1CA38" w14:textId="77777777" w:rsidR="00D30440" w:rsidRPr="00680962" w:rsidRDefault="00D30440" w:rsidP="007A1F35">
      <w:pPr>
        <w:spacing w:after="0" w:line="240" w:lineRule="auto"/>
      </w:pPr>
    </w:p>
    <w:p w14:paraId="27E77879" w14:textId="492C52D9" w:rsidR="00D30440" w:rsidRPr="007A1F35" w:rsidRDefault="00A967EF" w:rsidP="007A1F35">
      <w:pPr>
        <w:spacing w:after="0" w:line="240" w:lineRule="auto"/>
      </w:pPr>
      <w:r>
        <w:t xml:space="preserve">Seksioni i mëposhtëm paraqet përbërjen e mbeturinave në ZMM dhe sasitë e vlerësuara/të synuara për </w:t>
      </w:r>
      <w:r w:rsidR="00CD00B3">
        <w:t>mbledhjen</w:t>
      </w:r>
      <w:r>
        <w:t xml:space="preserve"> dhe riciklimin/rikuperimin e mbeturinave të </w:t>
      </w:r>
      <w:r w:rsidR="00606170">
        <w:t>ndara</w:t>
      </w:r>
      <w:r>
        <w:t xml:space="preserve">. </w:t>
      </w:r>
    </w:p>
    <w:p w14:paraId="76058149" w14:textId="77777777" w:rsidR="007A1F35" w:rsidRDefault="007A1F35" w:rsidP="00372153">
      <w:pPr>
        <w:spacing w:after="0" w:line="240" w:lineRule="auto"/>
        <w:jc w:val="both"/>
      </w:pPr>
    </w:p>
    <w:p w14:paraId="4C3DCAB9" w14:textId="77777777" w:rsidR="004D2013" w:rsidRPr="004D2013" w:rsidRDefault="004D2013" w:rsidP="006D470F">
      <w:pPr>
        <w:pStyle w:val="Heading2"/>
        <w:numPr>
          <w:ilvl w:val="1"/>
          <w:numId w:val="1"/>
        </w:numPr>
        <w:spacing w:before="0" w:line="240" w:lineRule="auto"/>
        <w:ind w:left="810" w:hanging="450"/>
        <w:rPr>
          <w:color w:val="365F91" w:themeColor="accent1" w:themeShade="BF"/>
        </w:rPr>
      </w:pPr>
      <w:bookmarkStart w:id="125" w:name="_Toc185936615"/>
      <w:r>
        <w:rPr>
          <w:color w:val="365F91" w:themeColor="accent1" w:themeShade="BF"/>
        </w:rPr>
        <w:t>Përbërja e mbeturinave</w:t>
      </w:r>
      <w:bookmarkEnd w:id="125"/>
    </w:p>
    <w:p w14:paraId="79970920" w14:textId="77777777" w:rsidR="004D2013" w:rsidRPr="00C13B3F" w:rsidRDefault="004D2013" w:rsidP="00372153">
      <w:pPr>
        <w:spacing w:after="0" w:line="240" w:lineRule="auto"/>
        <w:jc w:val="both"/>
        <w:rPr>
          <w:color w:val="FF0000"/>
        </w:rPr>
      </w:pPr>
    </w:p>
    <w:p w14:paraId="3245FC60" w14:textId="77777777" w:rsidR="004D2013" w:rsidRPr="004D2013" w:rsidRDefault="004D2013" w:rsidP="004D2013">
      <w:pPr>
        <w:spacing w:after="0" w:line="240" w:lineRule="auto"/>
      </w:pPr>
      <w:r>
        <w:t>Përbërja e mbeturinave për mbeturinat e përziera komunale në të dy rajonet është paraqitur në tabelat e mëposhtme.</w:t>
      </w:r>
    </w:p>
    <w:p w14:paraId="41EFAA25" w14:textId="77777777" w:rsidR="008B3451" w:rsidRPr="00680962" w:rsidRDefault="008B3451" w:rsidP="004D2013">
      <w:pPr>
        <w:spacing w:after="0" w:line="240" w:lineRule="auto"/>
      </w:pPr>
    </w:p>
    <w:p w14:paraId="225F1AEB" w14:textId="77777777" w:rsidR="004D2013" w:rsidRDefault="004D2013" w:rsidP="004D2013">
      <w:pPr>
        <w:spacing w:after="0" w:line="240" w:lineRule="auto"/>
      </w:pPr>
      <w:r>
        <w:t>Për Gjilanin, përbërja e mbeturinave në zona të ndryshme është paraqitur në tabelën e mëposhtme.</w:t>
      </w:r>
    </w:p>
    <w:p w14:paraId="35987C2B" w14:textId="77777777" w:rsidR="008B3451" w:rsidRPr="00680962" w:rsidRDefault="008B3451" w:rsidP="004D2013">
      <w:pPr>
        <w:spacing w:after="0" w:line="240" w:lineRule="auto"/>
      </w:pPr>
    </w:p>
    <w:p w14:paraId="35E04C72" w14:textId="77777777" w:rsidR="004D2013" w:rsidRPr="007622FE" w:rsidRDefault="008B3451" w:rsidP="007622FE">
      <w:pPr>
        <w:pStyle w:val="Caption"/>
        <w:spacing w:after="120"/>
        <w:rPr>
          <w:i w:val="0"/>
          <w:iCs w:val="0"/>
          <w:sz w:val="20"/>
          <w:szCs w:val="20"/>
        </w:rPr>
      </w:pPr>
      <w:bookmarkStart w:id="126" w:name="_Toc185936715"/>
      <w:bookmarkStart w:id="127" w:name="_Toc15137814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Analiza e përbërjes së mbeturinave për Gjilanin gjatë pranverës 2021</w:t>
      </w:r>
      <w:bookmarkEnd w:id="126"/>
      <w:r>
        <w:rPr>
          <w:i w:val="0"/>
          <w:sz w:val="20"/>
        </w:rPr>
        <w:t xml:space="preserve"> </w:t>
      </w:r>
      <w:bookmarkEnd w:id="127"/>
    </w:p>
    <w:tbl>
      <w:tblPr>
        <w:tblStyle w:val="TableGrid4"/>
        <w:tblW w:w="5000" w:type="pct"/>
        <w:tblLayout w:type="fixed"/>
        <w:tblLook w:val="04A0" w:firstRow="1" w:lastRow="0" w:firstColumn="1" w:lastColumn="0" w:noHBand="0" w:noVBand="1"/>
      </w:tblPr>
      <w:tblGrid>
        <w:gridCol w:w="2030"/>
        <w:gridCol w:w="1604"/>
        <w:gridCol w:w="1575"/>
        <w:gridCol w:w="1500"/>
        <w:gridCol w:w="1296"/>
        <w:gridCol w:w="1345"/>
      </w:tblGrid>
      <w:tr w:rsidR="004D2013" w:rsidRPr="008B3451" w14:paraId="4B164489" w14:textId="77777777" w:rsidTr="008B3451">
        <w:trPr>
          <w:trHeight w:val="288"/>
          <w:tblHeader/>
        </w:trPr>
        <w:tc>
          <w:tcPr>
            <w:tcW w:w="1086" w:type="pct"/>
            <w:shd w:val="clear" w:color="auto" w:fill="365F91" w:themeFill="accent1" w:themeFillShade="BF"/>
            <w:noWrap/>
            <w:hideMark/>
          </w:tcPr>
          <w:p w14:paraId="78E18E8C" w14:textId="77777777" w:rsidR="004D2013" w:rsidRPr="008B3451" w:rsidRDefault="004D2013" w:rsidP="004D2013">
            <w:pPr>
              <w:rPr>
                <w:rFonts w:eastAsia="Times New Roman"/>
                <w:b/>
                <w:bCs/>
                <w:color w:val="FFFFFF" w:themeColor="background1"/>
                <w:sz w:val="20"/>
                <w:szCs w:val="20"/>
              </w:rPr>
            </w:pPr>
            <w:r>
              <w:rPr>
                <w:b/>
                <w:color w:val="FFFFFF" w:themeColor="background1"/>
                <w:sz w:val="20"/>
              </w:rPr>
              <w:t>Përbërja e mbeturinave</w:t>
            </w:r>
          </w:p>
        </w:tc>
        <w:tc>
          <w:tcPr>
            <w:tcW w:w="3195" w:type="pct"/>
            <w:gridSpan w:val="4"/>
            <w:shd w:val="clear" w:color="auto" w:fill="365F91" w:themeFill="accent1" w:themeFillShade="BF"/>
            <w:noWrap/>
            <w:hideMark/>
          </w:tcPr>
          <w:p w14:paraId="00268899"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Rezultatet e analizës PRANVERË GJILAN</w:t>
            </w:r>
          </w:p>
        </w:tc>
        <w:tc>
          <w:tcPr>
            <w:tcW w:w="719" w:type="pct"/>
            <w:shd w:val="clear" w:color="auto" w:fill="365F91" w:themeFill="accent1" w:themeFillShade="BF"/>
            <w:noWrap/>
            <w:hideMark/>
          </w:tcPr>
          <w:p w14:paraId="6153133F"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Gjithsej</w:t>
            </w:r>
          </w:p>
        </w:tc>
      </w:tr>
      <w:tr w:rsidR="004D2013" w:rsidRPr="008B3451" w14:paraId="6B095104" w14:textId="77777777" w:rsidTr="008B3451">
        <w:trPr>
          <w:trHeight w:val="288"/>
          <w:tblHeader/>
        </w:trPr>
        <w:tc>
          <w:tcPr>
            <w:tcW w:w="1086" w:type="pct"/>
            <w:shd w:val="clear" w:color="auto" w:fill="365F91" w:themeFill="accent1" w:themeFillShade="BF"/>
            <w:noWrap/>
            <w:hideMark/>
          </w:tcPr>
          <w:p w14:paraId="30500C2B" w14:textId="77777777" w:rsidR="004D2013" w:rsidRPr="008B3451" w:rsidRDefault="004D2013" w:rsidP="004D2013">
            <w:pPr>
              <w:rPr>
                <w:rFonts w:eastAsia="Times New Roman"/>
                <w:b/>
                <w:bCs/>
                <w:color w:val="FFFFFF" w:themeColor="background1"/>
                <w:sz w:val="20"/>
                <w:szCs w:val="20"/>
              </w:rPr>
            </w:pPr>
            <w:r>
              <w:rPr>
                <w:b/>
                <w:color w:val="FFFFFF" w:themeColor="background1"/>
                <w:sz w:val="20"/>
              </w:rPr>
              <w:t> </w:t>
            </w:r>
          </w:p>
        </w:tc>
        <w:tc>
          <w:tcPr>
            <w:tcW w:w="858" w:type="pct"/>
            <w:shd w:val="clear" w:color="auto" w:fill="365F91" w:themeFill="accent1" w:themeFillShade="BF"/>
            <w:noWrap/>
            <w:hideMark/>
          </w:tcPr>
          <w:p w14:paraId="09EFA3A4"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1</w:t>
            </w:r>
          </w:p>
        </w:tc>
        <w:tc>
          <w:tcPr>
            <w:tcW w:w="842" w:type="pct"/>
            <w:shd w:val="clear" w:color="auto" w:fill="365F91" w:themeFill="accent1" w:themeFillShade="BF"/>
            <w:noWrap/>
            <w:hideMark/>
          </w:tcPr>
          <w:p w14:paraId="49659222"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2</w:t>
            </w:r>
          </w:p>
        </w:tc>
        <w:tc>
          <w:tcPr>
            <w:tcW w:w="802" w:type="pct"/>
            <w:shd w:val="clear" w:color="auto" w:fill="365F91" w:themeFill="accent1" w:themeFillShade="BF"/>
            <w:noWrap/>
            <w:hideMark/>
          </w:tcPr>
          <w:p w14:paraId="58A40E19"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3</w:t>
            </w:r>
          </w:p>
        </w:tc>
        <w:tc>
          <w:tcPr>
            <w:tcW w:w="693" w:type="pct"/>
            <w:shd w:val="clear" w:color="auto" w:fill="365F91" w:themeFill="accent1" w:themeFillShade="BF"/>
            <w:noWrap/>
            <w:hideMark/>
          </w:tcPr>
          <w:p w14:paraId="28BDB691"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4</w:t>
            </w:r>
          </w:p>
        </w:tc>
        <w:tc>
          <w:tcPr>
            <w:tcW w:w="719" w:type="pct"/>
            <w:shd w:val="clear" w:color="auto" w:fill="365F91" w:themeFill="accent1" w:themeFillShade="BF"/>
            <w:noWrap/>
            <w:hideMark/>
          </w:tcPr>
          <w:p w14:paraId="11119838"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Gjilan</w:t>
            </w:r>
          </w:p>
        </w:tc>
      </w:tr>
      <w:tr w:rsidR="004D2013" w:rsidRPr="008B3451" w14:paraId="4E1CDC4A" w14:textId="77777777" w:rsidTr="008B3451">
        <w:trPr>
          <w:trHeight w:val="629"/>
        </w:trPr>
        <w:tc>
          <w:tcPr>
            <w:tcW w:w="1086" w:type="pct"/>
            <w:noWrap/>
            <w:hideMark/>
          </w:tcPr>
          <w:p w14:paraId="5F75FAE4" w14:textId="77777777" w:rsidR="004D2013" w:rsidRPr="008B3451" w:rsidRDefault="004D2013" w:rsidP="004D2013">
            <w:pPr>
              <w:rPr>
                <w:rFonts w:eastAsia="Times New Roman"/>
                <w:color w:val="000000"/>
                <w:sz w:val="20"/>
                <w:szCs w:val="20"/>
              </w:rPr>
            </w:pPr>
            <w:r>
              <w:rPr>
                <w:color w:val="000000"/>
                <w:sz w:val="20"/>
              </w:rPr>
              <w:t> </w:t>
            </w:r>
          </w:p>
        </w:tc>
        <w:tc>
          <w:tcPr>
            <w:tcW w:w="858" w:type="pct"/>
            <w:hideMark/>
          </w:tcPr>
          <w:p w14:paraId="4C26E128" w14:textId="77777777" w:rsidR="004D2013" w:rsidRPr="008B3451" w:rsidRDefault="004D2013" w:rsidP="004D2013">
            <w:pPr>
              <w:jc w:val="center"/>
              <w:rPr>
                <w:rFonts w:eastAsia="Times New Roman"/>
                <w:color w:val="000000"/>
                <w:sz w:val="20"/>
                <w:szCs w:val="20"/>
              </w:rPr>
            </w:pPr>
            <w:r>
              <w:rPr>
                <w:color w:val="000000"/>
                <w:sz w:val="20"/>
              </w:rPr>
              <w:t>Zonat komerciale</w:t>
            </w:r>
          </w:p>
        </w:tc>
        <w:tc>
          <w:tcPr>
            <w:tcW w:w="842" w:type="pct"/>
            <w:hideMark/>
          </w:tcPr>
          <w:p w14:paraId="0A989DB1" w14:textId="77777777" w:rsidR="004D2013" w:rsidRPr="008B3451" w:rsidRDefault="004D2013" w:rsidP="004D2013">
            <w:pPr>
              <w:jc w:val="center"/>
              <w:rPr>
                <w:rFonts w:eastAsia="Times New Roman"/>
                <w:color w:val="000000"/>
                <w:sz w:val="20"/>
                <w:szCs w:val="20"/>
              </w:rPr>
            </w:pPr>
            <w:r>
              <w:rPr>
                <w:color w:val="000000"/>
                <w:sz w:val="20"/>
              </w:rPr>
              <w:t>Zona të përziera (rezidenciale dhe tregtare)</w:t>
            </w:r>
          </w:p>
        </w:tc>
        <w:tc>
          <w:tcPr>
            <w:tcW w:w="802" w:type="pct"/>
            <w:hideMark/>
          </w:tcPr>
          <w:p w14:paraId="1BE640D5" w14:textId="77777777" w:rsidR="004D2013" w:rsidRPr="008B3451" w:rsidRDefault="004D2013" w:rsidP="004D2013">
            <w:pPr>
              <w:jc w:val="center"/>
              <w:rPr>
                <w:rFonts w:eastAsia="Times New Roman"/>
                <w:color w:val="000000"/>
                <w:sz w:val="20"/>
                <w:szCs w:val="20"/>
              </w:rPr>
            </w:pPr>
            <w:r>
              <w:rPr>
                <w:color w:val="000000"/>
                <w:sz w:val="20"/>
              </w:rPr>
              <w:t>Zonat e banimit pa kopsht (blloqe, etj.)</w:t>
            </w:r>
          </w:p>
        </w:tc>
        <w:tc>
          <w:tcPr>
            <w:tcW w:w="693" w:type="pct"/>
            <w:hideMark/>
          </w:tcPr>
          <w:p w14:paraId="6B51E153" w14:textId="77777777" w:rsidR="004D2013" w:rsidRPr="008B3451" w:rsidRDefault="004D2013" w:rsidP="004D2013">
            <w:pPr>
              <w:jc w:val="center"/>
              <w:rPr>
                <w:rFonts w:eastAsia="Times New Roman"/>
                <w:color w:val="000000"/>
                <w:sz w:val="20"/>
                <w:szCs w:val="20"/>
              </w:rPr>
            </w:pPr>
            <w:r>
              <w:rPr>
                <w:color w:val="000000"/>
                <w:sz w:val="20"/>
              </w:rPr>
              <w:t>Zonat e shtëpive teke me kopsht</w:t>
            </w:r>
          </w:p>
        </w:tc>
        <w:tc>
          <w:tcPr>
            <w:tcW w:w="719" w:type="pct"/>
            <w:noWrap/>
            <w:hideMark/>
          </w:tcPr>
          <w:p w14:paraId="3F3E24F7" w14:textId="77777777" w:rsidR="004D2013" w:rsidRPr="008B3451" w:rsidRDefault="004D2013" w:rsidP="004D2013">
            <w:pPr>
              <w:rPr>
                <w:rFonts w:eastAsia="Times New Roman"/>
                <w:b/>
                <w:bCs/>
                <w:color w:val="000000"/>
                <w:sz w:val="20"/>
                <w:szCs w:val="20"/>
              </w:rPr>
            </w:pPr>
          </w:p>
        </w:tc>
      </w:tr>
      <w:tr w:rsidR="004D2013" w:rsidRPr="008B3451" w14:paraId="16783639" w14:textId="77777777" w:rsidTr="008B3451">
        <w:trPr>
          <w:trHeight w:val="288"/>
        </w:trPr>
        <w:tc>
          <w:tcPr>
            <w:tcW w:w="1086" w:type="pct"/>
            <w:noWrap/>
            <w:hideMark/>
          </w:tcPr>
          <w:p w14:paraId="443BE471" w14:textId="77777777" w:rsidR="004D2013" w:rsidRPr="008B3451" w:rsidRDefault="004D2013" w:rsidP="004D2013">
            <w:pPr>
              <w:rPr>
                <w:rFonts w:eastAsia="Times New Roman"/>
                <w:color w:val="000000"/>
                <w:sz w:val="20"/>
                <w:szCs w:val="20"/>
              </w:rPr>
            </w:pPr>
            <w:r>
              <w:rPr>
                <w:color w:val="000000"/>
                <w:sz w:val="20"/>
              </w:rPr>
              <w:t>Mbeturinat ushqimore</w:t>
            </w:r>
          </w:p>
        </w:tc>
        <w:tc>
          <w:tcPr>
            <w:tcW w:w="858" w:type="pct"/>
            <w:noWrap/>
            <w:hideMark/>
          </w:tcPr>
          <w:p w14:paraId="48B7898F" w14:textId="77777777" w:rsidR="004D2013" w:rsidRPr="008B3451" w:rsidRDefault="004D2013" w:rsidP="004D2013">
            <w:pPr>
              <w:jc w:val="right"/>
              <w:rPr>
                <w:rFonts w:eastAsia="Times New Roman"/>
                <w:color w:val="000000"/>
                <w:sz w:val="20"/>
                <w:szCs w:val="20"/>
              </w:rPr>
            </w:pPr>
            <w:r>
              <w:rPr>
                <w:color w:val="000000"/>
                <w:sz w:val="20"/>
              </w:rPr>
              <w:t>36.10%</w:t>
            </w:r>
          </w:p>
        </w:tc>
        <w:tc>
          <w:tcPr>
            <w:tcW w:w="842" w:type="pct"/>
            <w:noWrap/>
            <w:hideMark/>
          </w:tcPr>
          <w:p w14:paraId="442509DE" w14:textId="77777777" w:rsidR="004D2013" w:rsidRPr="008B3451" w:rsidRDefault="004D2013" w:rsidP="004D2013">
            <w:pPr>
              <w:jc w:val="right"/>
              <w:rPr>
                <w:rFonts w:eastAsia="Times New Roman"/>
                <w:color w:val="000000"/>
                <w:sz w:val="20"/>
                <w:szCs w:val="20"/>
              </w:rPr>
            </w:pPr>
            <w:r>
              <w:rPr>
                <w:color w:val="000000"/>
                <w:sz w:val="20"/>
              </w:rPr>
              <w:t>48.10%</w:t>
            </w:r>
          </w:p>
        </w:tc>
        <w:tc>
          <w:tcPr>
            <w:tcW w:w="802" w:type="pct"/>
            <w:noWrap/>
            <w:hideMark/>
          </w:tcPr>
          <w:p w14:paraId="5BF85819" w14:textId="77777777" w:rsidR="004D2013" w:rsidRPr="008B3451" w:rsidRDefault="004D2013" w:rsidP="004D2013">
            <w:pPr>
              <w:jc w:val="right"/>
              <w:rPr>
                <w:rFonts w:eastAsia="Times New Roman"/>
                <w:color w:val="000000"/>
                <w:sz w:val="20"/>
                <w:szCs w:val="20"/>
              </w:rPr>
            </w:pPr>
            <w:r>
              <w:rPr>
                <w:color w:val="000000"/>
                <w:sz w:val="20"/>
              </w:rPr>
              <w:t>41.20%</w:t>
            </w:r>
          </w:p>
        </w:tc>
        <w:tc>
          <w:tcPr>
            <w:tcW w:w="693" w:type="pct"/>
            <w:noWrap/>
            <w:hideMark/>
          </w:tcPr>
          <w:p w14:paraId="615897BD" w14:textId="77777777" w:rsidR="004D2013" w:rsidRPr="008B3451" w:rsidRDefault="004D2013" w:rsidP="004D2013">
            <w:pPr>
              <w:jc w:val="right"/>
              <w:rPr>
                <w:rFonts w:eastAsia="Times New Roman"/>
                <w:color w:val="000000"/>
                <w:sz w:val="20"/>
                <w:szCs w:val="20"/>
              </w:rPr>
            </w:pPr>
            <w:r>
              <w:rPr>
                <w:color w:val="000000"/>
                <w:sz w:val="20"/>
              </w:rPr>
              <w:t>41.00%</w:t>
            </w:r>
          </w:p>
        </w:tc>
        <w:tc>
          <w:tcPr>
            <w:tcW w:w="719" w:type="pct"/>
            <w:noWrap/>
            <w:hideMark/>
          </w:tcPr>
          <w:p w14:paraId="1EC213A4" w14:textId="77777777" w:rsidR="004D2013" w:rsidRPr="008B3451" w:rsidRDefault="004D2013" w:rsidP="004D2013">
            <w:pPr>
              <w:jc w:val="right"/>
              <w:rPr>
                <w:rFonts w:eastAsia="Times New Roman"/>
                <w:color w:val="000000"/>
                <w:sz w:val="20"/>
                <w:szCs w:val="20"/>
              </w:rPr>
            </w:pPr>
            <w:r>
              <w:rPr>
                <w:color w:val="000000"/>
                <w:sz w:val="20"/>
              </w:rPr>
              <w:t>41.50%</w:t>
            </w:r>
          </w:p>
        </w:tc>
      </w:tr>
      <w:tr w:rsidR="004D2013" w:rsidRPr="008B3451" w14:paraId="02AEE72D" w14:textId="77777777" w:rsidTr="008B3451">
        <w:trPr>
          <w:trHeight w:val="288"/>
        </w:trPr>
        <w:tc>
          <w:tcPr>
            <w:tcW w:w="1086" w:type="pct"/>
            <w:noWrap/>
            <w:hideMark/>
          </w:tcPr>
          <w:p w14:paraId="1CC4F2AA" w14:textId="77777777" w:rsidR="004D2013" w:rsidRPr="008B3451" w:rsidRDefault="004D2013" w:rsidP="004D2013">
            <w:pPr>
              <w:rPr>
                <w:rFonts w:eastAsia="Times New Roman"/>
                <w:color w:val="000000"/>
                <w:sz w:val="20"/>
                <w:szCs w:val="20"/>
              </w:rPr>
            </w:pPr>
            <w:r>
              <w:rPr>
                <w:color w:val="000000"/>
                <w:sz w:val="20"/>
              </w:rPr>
              <w:t>Mbeturinat e gjelbra</w:t>
            </w:r>
          </w:p>
        </w:tc>
        <w:tc>
          <w:tcPr>
            <w:tcW w:w="858" w:type="pct"/>
            <w:noWrap/>
            <w:hideMark/>
          </w:tcPr>
          <w:p w14:paraId="4A9E21F3" w14:textId="77777777" w:rsidR="004D2013" w:rsidRPr="008B3451" w:rsidRDefault="004D2013" w:rsidP="004D2013">
            <w:pPr>
              <w:jc w:val="right"/>
              <w:rPr>
                <w:rFonts w:eastAsia="Times New Roman"/>
                <w:color w:val="000000"/>
                <w:sz w:val="20"/>
                <w:szCs w:val="20"/>
              </w:rPr>
            </w:pPr>
            <w:r>
              <w:rPr>
                <w:color w:val="000000"/>
                <w:sz w:val="20"/>
              </w:rPr>
              <w:t>0.00%</w:t>
            </w:r>
          </w:p>
        </w:tc>
        <w:tc>
          <w:tcPr>
            <w:tcW w:w="842" w:type="pct"/>
            <w:noWrap/>
            <w:hideMark/>
          </w:tcPr>
          <w:p w14:paraId="2F8937FA" w14:textId="77777777" w:rsidR="004D2013" w:rsidRPr="008B3451" w:rsidRDefault="004D2013" w:rsidP="004D2013">
            <w:pPr>
              <w:jc w:val="right"/>
              <w:rPr>
                <w:rFonts w:eastAsia="Times New Roman"/>
                <w:color w:val="000000"/>
                <w:sz w:val="20"/>
                <w:szCs w:val="20"/>
              </w:rPr>
            </w:pPr>
            <w:r>
              <w:rPr>
                <w:color w:val="000000"/>
                <w:sz w:val="20"/>
              </w:rPr>
              <w:t>0.00%</w:t>
            </w:r>
          </w:p>
        </w:tc>
        <w:tc>
          <w:tcPr>
            <w:tcW w:w="802" w:type="pct"/>
            <w:noWrap/>
            <w:hideMark/>
          </w:tcPr>
          <w:p w14:paraId="3E353D59" w14:textId="77777777" w:rsidR="004D2013" w:rsidRPr="008B3451" w:rsidRDefault="004D2013" w:rsidP="004D2013">
            <w:pPr>
              <w:jc w:val="right"/>
              <w:rPr>
                <w:rFonts w:eastAsia="Times New Roman"/>
                <w:color w:val="000000"/>
                <w:sz w:val="20"/>
                <w:szCs w:val="20"/>
              </w:rPr>
            </w:pPr>
            <w:r>
              <w:rPr>
                <w:color w:val="000000"/>
                <w:sz w:val="20"/>
              </w:rPr>
              <w:t>4.00%</w:t>
            </w:r>
          </w:p>
        </w:tc>
        <w:tc>
          <w:tcPr>
            <w:tcW w:w="693" w:type="pct"/>
            <w:noWrap/>
            <w:hideMark/>
          </w:tcPr>
          <w:p w14:paraId="1B7F5CC5" w14:textId="77777777" w:rsidR="004D2013" w:rsidRPr="008B3451" w:rsidRDefault="004D2013" w:rsidP="004D2013">
            <w:pPr>
              <w:jc w:val="right"/>
              <w:rPr>
                <w:rFonts w:eastAsia="Times New Roman"/>
                <w:color w:val="000000"/>
                <w:sz w:val="20"/>
                <w:szCs w:val="20"/>
              </w:rPr>
            </w:pPr>
            <w:r>
              <w:rPr>
                <w:color w:val="000000"/>
                <w:sz w:val="20"/>
              </w:rPr>
              <w:t>21.80%</w:t>
            </w:r>
          </w:p>
        </w:tc>
        <w:tc>
          <w:tcPr>
            <w:tcW w:w="719" w:type="pct"/>
            <w:noWrap/>
            <w:hideMark/>
          </w:tcPr>
          <w:p w14:paraId="0016B874" w14:textId="77777777" w:rsidR="004D2013" w:rsidRPr="008B3451" w:rsidRDefault="004D2013" w:rsidP="004D2013">
            <w:pPr>
              <w:jc w:val="right"/>
              <w:rPr>
                <w:rFonts w:eastAsia="Times New Roman"/>
                <w:color w:val="000000"/>
                <w:sz w:val="20"/>
                <w:szCs w:val="20"/>
              </w:rPr>
            </w:pPr>
            <w:r>
              <w:rPr>
                <w:color w:val="000000"/>
                <w:sz w:val="20"/>
              </w:rPr>
              <w:t>6.50%</w:t>
            </w:r>
          </w:p>
        </w:tc>
      </w:tr>
      <w:tr w:rsidR="004D2013" w:rsidRPr="008B3451" w14:paraId="1D5363A1" w14:textId="77777777" w:rsidTr="008B3451">
        <w:trPr>
          <w:trHeight w:val="288"/>
        </w:trPr>
        <w:tc>
          <w:tcPr>
            <w:tcW w:w="1086" w:type="pct"/>
            <w:noWrap/>
            <w:hideMark/>
          </w:tcPr>
          <w:p w14:paraId="0AE76332" w14:textId="77777777" w:rsidR="004D2013" w:rsidRPr="008B3451" w:rsidRDefault="004D2013" w:rsidP="004D2013">
            <w:pPr>
              <w:rPr>
                <w:rFonts w:eastAsia="Times New Roman"/>
                <w:color w:val="000000"/>
                <w:sz w:val="20"/>
                <w:szCs w:val="20"/>
              </w:rPr>
            </w:pPr>
            <w:r>
              <w:rPr>
                <w:color w:val="000000"/>
                <w:sz w:val="20"/>
              </w:rPr>
              <w:t>Tetrapak</w:t>
            </w:r>
          </w:p>
        </w:tc>
        <w:tc>
          <w:tcPr>
            <w:tcW w:w="858" w:type="pct"/>
            <w:noWrap/>
            <w:hideMark/>
          </w:tcPr>
          <w:p w14:paraId="69D53EFC" w14:textId="77777777" w:rsidR="004D2013" w:rsidRPr="008B3451" w:rsidRDefault="004D2013" w:rsidP="004D2013">
            <w:pPr>
              <w:jc w:val="right"/>
              <w:rPr>
                <w:rFonts w:eastAsia="Times New Roman"/>
                <w:color w:val="000000"/>
                <w:sz w:val="20"/>
                <w:szCs w:val="20"/>
              </w:rPr>
            </w:pPr>
            <w:r>
              <w:rPr>
                <w:color w:val="000000"/>
                <w:sz w:val="20"/>
              </w:rPr>
              <w:t>0.90%</w:t>
            </w:r>
          </w:p>
        </w:tc>
        <w:tc>
          <w:tcPr>
            <w:tcW w:w="842" w:type="pct"/>
            <w:noWrap/>
            <w:hideMark/>
          </w:tcPr>
          <w:p w14:paraId="34DE3EAE" w14:textId="77777777" w:rsidR="004D2013" w:rsidRPr="008B3451" w:rsidRDefault="004D2013" w:rsidP="004D2013">
            <w:pPr>
              <w:jc w:val="right"/>
              <w:rPr>
                <w:rFonts w:eastAsia="Times New Roman"/>
                <w:color w:val="000000"/>
                <w:sz w:val="20"/>
                <w:szCs w:val="20"/>
              </w:rPr>
            </w:pPr>
            <w:r>
              <w:rPr>
                <w:color w:val="000000"/>
                <w:sz w:val="20"/>
              </w:rPr>
              <w:t>1.10%</w:t>
            </w:r>
          </w:p>
        </w:tc>
        <w:tc>
          <w:tcPr>
            <w:tcW w:w="802" w:type="pct"/>
            <w:noWrap/>
            <w:hideMark/>
          </w:tcPr>
          <w:p w14:paraId="4D176783" w14:textId="77777777" w:rsidR="004D2013" w:rsidRPr="008B3451" w:rsidRDefault="004D2013" w:rsidP="004D2013">
            <w:pPr>
              <w:jc w:val="right"/>
              <w:rPr>
                <w:rFonts w:eastAsia="Times New Roman"/>
                <w:color w:val="000000"/>
                <w:sz w:val="20"/>
                <w:szCs w:val="20"/>
              </w:rPr>
            </w:pPr>
            <w:r>
              <w:rPr>
                <w:color w:val="000000"/>
                <w:sz w:val="20"/>
              </w:rPr>
              <w:t>1.90%</w:t>
            </w:r>
          </w:p>
        </w:tc>
        <w:tc>
          <w:tcPr>
            <w:tcW w:w="693" w:type="pct"/>
            <w:noWrap/>
            <w:hideMark/>
          </w:tcPr>
          <w:p w14:paraId="15EADF50" w14:textId="77777777" w:rsidR="004D2013" w:rsidRPr="008B3451" w:rsidRDefault="004D2013" w:rsidP="004D2013">
            <w:pPr>
              <w:jc w:val="right"/>
              <w:rPr>
                <w:rFonts w:eastAsia="Times New Roman"/>
                <w:color w:val="000000"/>
                <w:sz w:val="20"/>
                <w:szCs w:val="20"/>
              </w:rPr>
            </w:pPr>
            <w:r>
              <w:rPr>
                <w:color w:val="000000"/>
                <w:sz w:val="20"/>
              </w:rPr>
              <w:t>0.70%</w:t>
            </w:r>
          </w:p>
        </w:tc>
        <w:tc>
          <w:tcPr>
            <w:tcW w:w="719" w:type="pct"/>
            <w:noWrap/>
            <w:hideMark/>
          </w:tcPr>
          <w:p w14:paraId="6E85C7EB" w14:textId="77777777" w:rsidR="004D2013" w:rsidRPr="008B3451" w:rsidRDefault="004D2013" w:rsidP="004D2013">
            <w:pPr>
              <w:jc w:val="right"/>
              <w:rPr>
                <w:rFonts w:eastAsia="Times New Roman"/>
                <w:color w:val="000000"/>
                <w:sz w:val="20"/>
                <w:szCs w:val="20"/>
              </w:rPr>
            </w:pPr>
            <w:r>
              <w:rPr>
                <w:color w:val="000000"/>
                <w:sz w:val="20"/>
              </w:rPr>
              <w:t>1.20%</w:t>
            </w:r>
          </w:p>
        </w:tc>
      </w:tr>
      <w:tr w:rsidR="004D2013" w:rsidRPr="008B3451" w14:paraId="3974C788" w14:textId="77777777" w:rsidTr="008B3451">
        <w:trPr>
          <w:trHeight w:val="288"/>
        </w:trPr>
        <w:tc>
          <w:tcPr>
            <w:tcW w:w="1086" w:type="pct"/>
            <w:noWrap/>
            <w:hideMark/>
          </w:tcPr>
          <w:p w14:paraId="2321E8A3" w14:textId="77777777" w:rsidR="004D2013" w:rsidRPr="008B3451" w:rsidRDefault="004D2013" w:rsidP="004D2013">
            <w:pPr>
              <w:rPr>
                <w:rFonts w:eastAsia="Times New Roman"/>
                <w:color w:val="000000"/>
                <w:sz w:val="20"/>
                <w:szCs w:val="20"/>
              </w:rPr>
            </w:pPr>
            <w:r>
              <w:rPr>
                <w:color w:val="000000"/>
                <w:sz w:val="20"/>
              </w:rPr>
              <w:t>Plastikë</w:t>
            </w:r>
          </w:p>
        </w:tc>
        <w:tc>
          <w:tcPr>
            <w:tcW w:w="858" w:type="pct"/>
            <w:noWrap/>
            <w:hideMark/>
          </w:tcPr>
          <w:p w14:paraId="66E68430" w14:textId="77777777" w:rsidR="004D2013" w:rsidRPr="008B3451" w:rsidRDefault="004D2013" w:rsidP="004D2013">
            <w:pPr>
              <w:jc w:val="right"/>
              <w:rPr>
                <w:rFonts w:eastAsia="Times New Roman"/>
                <w:color w:val="000000"/>
                <w:sz w:val="20"/>
                <w:szCs w:val="20"/>
              </w:rPr>
            </w:pPr>
            <w:r>
              <w:rPr>
                <w:color w:val="000000"/>
                <w:sz w:val="20"/>
              </w:rPr>
              <w:t>15.90%</w:t>
            </w:r>
          </w:p>
        </w:tc>
        <w:tc>
          <w:tcPr>
            <w:tcW w:w="842" w:type="pct"/>
            <w:noWrap/>
            <w:hideMark/>
          </w:tcPr>
          <w:p w14:paraId="346A1083" w14:textId="77777777" w:rsidR="004D2013" w:rsidRPr="008B3451" w:rsidRDefault="004D2013" w:rsidP="004D2013">
            <w:pPr>
              <w:jc w:val="right"/>
              <w:rPr>
                <w:rFonts w:eastAsia="Times New Roman"/>
                <w:color w:val="000000"/>
                <w:sz w:val="20"/>
                <w:szCs w:val="20"/>
              </w:rPr>
            </w:pPr>
            <w:r>
              <w:rPr>
                <w:color w:val="000000"/>
                <w:sz w:val="20"/>
              </w:rPr>
              <w:t>20.10%</w:t>
            </w:r>
          </w:p>
        </w:tc>
        <w:tc>
          <w:tcPr>
            <w:tcW w:w="802" w:type="pct"/>
            <w:noWrap/>
            <w:hideMark/>
          </w:tcPr>
          <w:p w14:paraId="64083AB8" w14:textId="77777777" w:rsidR="004D2013" w:rsidRPr="008B3451" w:rsidRDefault="004D2013" w:rsidP="004D2013">
            <w:pPr>
              <w:jc w:val="right"/>
              <w:rPr>
                <w:rFonts w:eastAsia="Times New Roman"/>
                <w:color w:val="000000"/>
                <w:sz w:val="20"/>
                <w:szCs w:val="20"/>
              </w:rPr>
            </w:pPr>
            <w:r>
              <w:rPr>
                <w:color w:val="000000"/>
                <w:sz w:val="20"/>
              </w:rPr>
              <w:t>24.40%</w:t>
            </w:r>
          </w:p>
        </w:tc>
        <w:tc>
          <w:tcPr>
            <w:tcW w:w="693" w:type="pct"/>
            <w:noWrap/>
            <w:hideMark/>
          </w:tcPr>
          <w:p w14:paraId="2AC18979" w14:textId="77777777" w:rsidR="004D2013" w:rsidRPr="008B3451" w:rsidRDefault="004D2013" w:rsidP="004D2013">
            <w:pPr>
              <w:jc w:val="right"/>
              <w:rPr>
                <w:rFonts w:eastAsia="Times New Roman"/>
                <w:color w:val="000000"/>
                <w:sz w:val="20"/>
                <w:szCs w:val="20"/>
              </w:rPr>
            </w:pPr>
            <w:r>
              <w:rPr>
                <w:color w:val="000000"/>
                <w:sz w:val="20"/>
              </w:rPr>
              <w:t>16.70%</w:t>
            </w:r>
          </w:p>
        </w:tc>
        <w:tc>
          <w:tcPr>
            <w:tcW w:w="719" w:type="pct"/>
            <w:noWrap/>
            <w:hideMark/>
          </w:tcPr>
          <w:p w14:paraId="5DC3BE9F" w14:textId="77777777" w:rsidR="004D2013" w:rsidRPr="008B3451" w:rsidRDefault="004D2013" w:rsidP="004D2013">
            <w:pPr>
              <w:jc w:val="right"/>
              <w:rPr>
                <w:rFonts w:eastAsia="Times New Roman"/>
                <w:color w:val="000000"/>
                <w:sz w:val="20"/>
                <w:szCs w:val="20"/>
              </w:rPr>
            </w:pPr>
            <w:r>
              <w:rPr>
                <w:color w:val="000000"/>
                <w:sz w:val="20"/>
              </w:rPr>
              <w:t>19.30%</w:t>
            </w:r>
          </w:p>
        </w:tc>
      </w:tr>
      <w:tr w:rsidR="004D2013" w:rsidRPr="008B3451" w14:paraId="09391C96" w14:textId="77777777" w:rsidTr="008B3451">
        <w:trPr>
          <w:trHeight w:val="288"/>
        </w:trPr>
        <w:tc>
          <w:tcPr>
            <w:tcW w:w="1086" w:type="pct"/>
            <w:noWrap/>
            <w:hideMark/>
          </w:tcPr>
          <w:p w14:paraId="50178A37" w14:textId="77777777" w:rsidR="004D2013" w:rsidRPr="008B3451" w:rsidRDefault="004D2013" w:rsidP="004D2013">
            <w:pPr>
              <w:rPr>
                <w:rFonts w:eastAsia="Times New Roman"/>
                <w:color w:val="000000"/>
                <w:sz w:val="20"/>
                <w:szCs w:val="20"/>
              </w:rPr>
            </w:pPr>
            <w:r>
              <w:rPr>
                <w:color w:val="000000"/>
                <w:sz w:val="20"/>
              </w:rPr>
              <w:t>Letër/karton</w:t>
            </w:r>
          </w:p>
        </w:tc>
        <w:tc>
          <w:tcPr>
            <w:tcW w:w="858" w:type="pct"/>
            <w:noWrap/>
            <w:hideMark/>
          </w:tcPr>
          <w:p w14:paraId="321E49B5" w14:textId="77777777" w:rsidR="004D2013" w:rsidRPr="008B3451" w:rsidRDefault="004D2013" w:rsidP="004D2013">
            <w:pPr>
              <w:jc w:val="right"/>
              <w:rPr>
                <w:rFonts w:eastAsia="Times New Roman"/>
                <w:color w:val="000000"/>
                <w:sz w:val="20"/>
                <w:szCs w:val="20"/>
              </w:rPr>
            </w:pPr>
            <w:r>
              <w:rPr>
                <w:color w:val="000000"/>
                <w:sz w:val="20"/>
              </w:rPr>
              <w:t>23.70%</w:t>
            </w:r>
          </w:p>
        </w:tc>
        <w:tc>
          <w:tcPr>
            <w:tcW w:w="842" w:type="pct"/>
            <w:noWrap/>
            <w:hideMark/>
          </w:tcPr>
          <w:p w14:paraId="4EFE638B" w14:textId="77777777" w:rsidR="004D2013" w:rsidRPr="008B3451" w:rsidRDefault="004D2013" w:rsidP="004D2013">
            <w:pPr>
              <w:jc w:val="right"/>
              <w:rPr>
                <w:rFonts w:eastAsia="Times New Roman"/>
                <w:color w:val="000000"/>
                <w:sz w:val="20"/>
                <w:szCs w:val="20"/>
              </w:rPr>
            </w:pPr>
            <w:r>
              <w:rPr>
                <w:color w:val="000000"/>
                <w:sz w:val="20"/>
              </w:rPr>
              <w:t>9.90%</w:t>
            </w:r>
          </w:p>
        </w:tc>
        <w:tc>
          <w:tcPr>
            <w:tcW w:w="802" w:type="pct"/>
            <w:noWrap/>
            <w:hideMark/>
          </w:tcPr>
          <w:p w14:paraId="103DAD95" w14:textId="77777777" w:rsidR="004D2013" w:rsidRPr="008B3451" w:rsidRDefault="004D2013" w:rsidP="004D2013">
            <w:pPr>
              <w:jc w:val="right"/>
              <w:rPr>
                <w:rFonts w:eastAsia="Times New Roman"/>
                <w:color w:val="000000"/>
                <w:sz w:val="20"/>
                <w:szCs w:val="20"/>
              </w:rPr>
            </w:pPr>
            <w:r>
              <w:rPr>
                <w:color w:val="000000"/>
                <w:sz w:val="20"/>
              </w:rPr>
              <w:t>14.10%</w:t>
            </w:r>
          </w:p>
        </w:tc>
        <w:tc>
          <w:tcPr>
            <w:tcW w:w="693" w:type="pct"/>
            <w:noWrap/>
            <w:hideMark/>
          </w:tcPr>
          <w:p w14:paraId="2938D7B1" w14:textId="77777777" w:rsidR="004D2013" w:rsidRPr="008B3451" w:rsidRDefault="004D2013" w:rsidP="004D2013">
            <w:pPr>
              <w:jc w:val="right"/>
              <w:rPr>
                <w:rFonts w:eastAsia="Times New Roman"/>
                <w:color w:val="000000"/>
                <w:sz w:val="20"/>
                <w:szCs w:val="20"/>
              </w:rPr>
            </w:pPr>
            <w:r>
              <w:rPr>
                <w:color w:val="000000"/>
                <w:sz w:val="20"/>
              </w:rPr>
              <w:t>5.50%</w:t>
            </w:r>
          </w:p>
        </w:tc>
        <w:tc>
          <w:tcPr>
            <w:tcW w:w="719" w:type="pct"/>
            <w:noWrap/>
            <w:hideMark/>
          </w:tcPr>
          <w:p w14:paraId="04B75B60" w14:textId="77777777" w:rsidR="004D2013" w:rsidRPr="008B3451" w:rsidRDefault="004D2013" w:rsidP="004D2013">
            <w:pPr>
              <w:jc w:val="right"/>
              <w:rPr>
                <w:rFonts w:eastAsia="Times New Roman"/>
                <w:color w:val="000000"/>
                <w:sz w:val="20"/>
                <w:szCs w:val="20"/>
              </w:rPr>
            </w:pPr>
            <w:r>
              <w:rPr>
                <w:color w:val="000000"/>
                <w:sz w:val="20"/>
              </w:rPr>
              <w:t>13.30%</w:t>
            </w:r>
          </w:p>
        </w:tc>
      </w:tr>
      <w:tr w:rsidR="004D2013" w:rsidRPr="008B3451" w14:paraId="0A494BFE" w14:textId="77777777" w:rsidTr="008B3451">
        <w:trPr>
          <w:trHeight w:val="288"/>
        </w:trPr>
        <w:tc>
          <w:tcPr>
            <w:tcW w:w="1086" w:type="pct"/>
            <w:noWrap/>
            <w:hideMark/>
          </w:tcPr>
          <w:p w14:paraId="6F0A6E7F" w14:textId="77777777" w:rsidR="004D2013" w:rsidRPr="008B3451" w:rsidRDefault="004D2013" w:rsidP="004D2013">
            <w:pPr>
              <w:rPr>
                <w:rFonts w:eastAsia="Times New Roman"/>
                <w:color w:val="000000"/>
                <w:sz w:val="20"/>
                <w:szCs w:val="20"/>
              </w:rPr>
            </w:pPr>
            <w:r>
              <w:rPr>
                <w:color w:val="000000"/>
                <w:sz w:val="20"/>
              </w:rPr>
              <w:t>Tekstil</w:t>
            </w:r>
          </w:p>
        </w:tc>
        <w:tc>
          <w:tcPr>
            <w:tcW w:w="858" w:type="pct"/>
            <w:noWrap/>
            <w:hideMark/>
          </w:tcPr>
          <w:p w14:paraId="7E3DED54" w14:textId="77777777" w:rsidR="004D2013" w:rsidRPr="008B3451" w:rsidRDefault="004D2013" w:rsidP="004D2013">
            <w:pPr>
              <w:jc w:val="right"/>
              <w:rPr>
                <w:rFonts w:eastAsia="Times New Roman"/>
                <w:color w:val="000000"/>
                <w:sz w:val="20"/>
                <w:szCs w:val="20"/>
              </w:rPr>
            </w:pPr>
            <w:r>
              <w:rPr>
                <w:color w:val="000000"/>
                <w:sz w:val="20"/>
              </w:rPr>
              <w:t>6.60%</w:t>
            </w:r>
          </w:p>
        </w:tc>
        <w:tc>
          <w:tcPr>
            <w:tcW w:w="842" w:type="pct"/>
            <w:noWrap/>
            <w:hideMark/>
          </w:tcPr>
          <w:p w14:paraId="28C69EA3" w14:textId="77777777" w:rsidR="004D2013" w:rsidRPr="008B3451" w:rsidRDefault="004D2013" w:rsidP="004D2013">
            <w:pPr>
              <w:jc w:val="right"/>
              <w:rPr>
                <w:rFonts w:eastAsia="Times New Roman"/>
                <w:color w:val="000000"/>
                <w:sz w:val="20"/>
                <w:szCs w:val="20"/>
              </w:rPr>
            </w:pPr>
            <w:r>
              <w:rPr>
                <w:color w:val="000000"/>
                <w:sz w:val="20"/>
              </w:rPr>
              <w:t>3.50%</w:t>
            </w:r>
          </w:p>
        </w:tc>
        <w:tc>
          <w:tcPr>
            <w:tcW w:w="802" w:type="pct"/>
            <w:noWrap/>
            <w:hideMark/>
          </w:tcPr>
          <w:p w14:paraId="66C09513" w14:textId="77777777" w:rsidR="004D2013" w:rsidRPr="008B3451" w:rsidRDefault="004D2013" w:rsidP="004D2013">
            <w:pPr>
              <w:jc w:val="right"/>
              <w:rPr>
                <w:rFonts w:eastAsia="Times New Roman"/>
                <w:color w:val="000000"/>
                <w:sz w:val="20"/>
                <w:szCs w:val="20"/>
              </w:rPr>
            </w:pPr>
            <w:r>
              <w:rPr>
                <w:color w:val="000000"/>
                <w:sz w:val="20"/>
              </w:rPr>
              <w:t>2.30%</w:t>
            </w:r>
          </w:p>
        </w:tc>
        <w:tc>
          <w:tcPr>
            <w:tcW w:w="693" w:type="pct"/>
            <w:noWrap/>
            <w:hideMark/>
          </w:tcPr>
          <w:p w14:paraId="0523ED25" w14:textId="77777777" w:rsidR="004D2013" w:rsidRPr="008B3451" w:rsidRDefault="004D2013" w:rsidP="004D2013">
            <w:pPr>
              <w:jc w:val="right"/>
              <w:rPr>
                <w:rFonts w:eastAsia="Times New Roman"/>
                <w:color w:val="000000"/>
                <w:sz w:val="20"/>
                <w:szCs w:val="20"/>
              </w:rPr>
            </w:pPr>
            <w:r>
              <w:rPr>
                <w:color w:val="000000"/>
                <w:sz w:val="20"/>
              </w:rPr>
              <w:t>1.50%</w:t>
            </w:r>
          </w:p>
        </w:tc>
        <w:tc>
          <w:tcPr>
            <w:tcW w:w="719" w:type="pct"/>
            <w:noWrap/>
            <w:hideMark/>
          </w:tcPr>
          <w:p w14:paraId="4E4D65DA" w14:textId="77777777" w:rsidR="004D2013" w:rsidRPr="008B3451" w:rsidRDefault="004D2013" w:rsidP="004D2013">
            <w:pPr>
              <w:jc w:val="right"/>
              <w:rPr>
                <w:rFonts w:eastAsia="Times New Roman"/>
                <w:color w:val="000000"/>
                <w:sz w:val="20"/>
                <w:szCs w:val="20"/>
              </w:rPr>
            </w:pPr>
            <w:r>
              <w:rPr>
                <w:color w:val="000000"/>
                <w:sz w:val="20"/>
              </w:rPr>
              <w:t>3.50%</w:t>
            </w:r>
          </w:p>
        </w:tc>
      </w:tr>
      <w:tr w:rsidR="004D2013" w:rsidRPr="008B3451" w14:paraId="280F4D9D" w14:textId="77777777" w:rsidTr="008B3451">
        <w:trPr>
          <w:trHeight w:val="288"/>
        </w:trPr>
        <w:tc>
          <w:tcPr>
            <w:tcW w:w="1086" w:type="pct"/>
            <w:noWrap/>
            <w:hideMark/>
          </w:tcPr>
          <w:p w14:paraId="38F5030D" w14:textId="77777777" w:rsidR="004D2013" w:rsidRPr="008B3451" w:rsidRDefault="004D2013" w:rsidP="004D2013">
            <w:pPr>
              <w:rPr>
                <w:rFonts w:eastAsia="Times New Roman"/>
                <w:color w:val="000000"/>
                <w:sz w:val="20"/>
                <w:szCs w:val="20"/>
              </w:rPr>
            </w:pPr>
            <w:r>
              <w:rPr>
                <w:color w:val="000000"/>
                <w:sz w:val="20"/>
              </w:rPr>
              <w:lastRenderedPageBreak/>
              <w:t>Metale</w:t>
            </w:r>
          </w:p>
        </w:tc>
        <w:tc>
          <w:tcPr>
            <w:tcW w:w="858" w:type="pct"/>
            <w:noWrap/>
            <w:hideMark/>
          </w:tcPr>
          <w:p w14:paraId="2A82D0E8" w14:textId="77777777" w:rsidR="004D2013" w:rsidRPr="008B3451" w:rsidRDefault="004D2013" w:rsidP="004D2013">
            <w:pPr>
              <w:jc w:val="right"/>
              <w:rPr>
                <w:rFonts w:eastAsia="Times New Roman"/>
                <w:color w:val="000000"/>
                <w:sz w:val="20"/>
                <w:szCs w:val="20"/>
              </w:rPr>
            </w:pPr>
            <w:r>
              <w:rPr>
                <w:color w:val="000000"/>
                <w:sz w:val="20"/>
              </w:rPr>
              <w:t>2.10%</w:t>
            </w:r>
          </w:p>
        </w:tc>
        <w:tc>
          <w:tcPr>
            <w:tcW w:w="842" w:type="pct"/>
            <w:noWrap/>
            <w:hideMark/>
          </w:tcPr>
          <w:p w14:paraId="77951D2F" w14:textId="77777777" w:rsidR="004D2013" w:rsidRPr="008B3451" w:rsidRDefault="004D2013" w:rsidP="004D2013">
            <w:pPr>
              <w:jc w:val="right"/>
              <w:rPr>
                <w:rFonts w:eastAsia="Times New Roman"/>
                <w:color w:val="000000"/>
                <w:sz w:val="20"/>
                <w:szCs w:val="20"/>
              </w:rPr>
            </w:pPr>
            <w:r>
              <w:rPr>
                <w:color w:val="000000"/>
                <w:sz w:val="20"/>
              </w:rPr>
              <w:t>0.70%</w:t>
            </w:r>
          </w:p>
        </w:tc>
        <w:tc>
          <w:tcPr>
            <w:tcW w:w="802" w:type="pct"/>
            <w:noWrap/>
            <w:hideMark/>
          </w:tcPr>
          <w:p w14:paraId="2E8D8A2A" w14:textId="77777777" w:rsidR="004D2013" w:rsidRPr="008B3451" w:rsidRDefault="004D2013" w:rsidP="004D2013">
            <w:pPr>
              <w:jc w:val="right"/>
              <w:rPr>
                <w:rFonts w:eastAsia="Times New Roman"/>
                <w:color w:val="000000"/>
                <w:sz w:val="20"/>
                <w:szCs w:val="20"/>
              </w:rPr>
            </w:pPr>
            <w:r>
              <w:rPr>
                <w:color w:val="000000"/>
                <w:sz w:val="20"/>
              </w:rPr>
              <w:t>1.20%</w:t>
            </w:r>
          </w:p>
        </w:tc>
        <w:tc>
          <w:tcPr>
            <w:tcW w:w="693" w:type="pct"/>
            <w:noWrap/>
            <w:hideMark/>
          </w:tcPr>
          <w:p w14:paraId="06FA2AED" w14:textId="77777777" w:rsidR="004D2013" w:rsidRPr="008B3451" w:rsidRDefault="004D2013" w:rsidP="004D2013">
            <w:pPr>
              <w:jc w:val="right"/>
              <w:rPr>
                <w:rFonts w:eastAsia="Times New Roman"/>
                <w:color w:val="000000"/>
                <w:sz w:val="20"/>
                <w:szCs w:val="20"/>
              </w:rPr>
            </w:pPr>
            <w:r>
              <w:rPr>
                <w:color w:val="000000"/>
                <w:sz w:val="20"/>
              </w:rPr>
              <w:t>0.80%</w:t>
            </w:r>
          </w:p>
        </w:tc>
        <w:tc>
          <w:tcPr>
            <w:tcW w:w="719" w:type="pct"/>
            <w:noWrap/>
            <w:hideMark/>
          </w:tcPr>
          <w:p w14:paraId="464D8C61" w14:textId="77777777" w:rsidR="004D2013" w:rsidRPr="008B3451" w:rsidRDefault="004D2013" w:rsidP="004D2013">
            <w:pPr>
              <w:jc w:val="right"/>
              <w:rPr>
                <w:rFonts w:eastAsia="Times New Roman"/>
                <w:color w:val="000000"/>
                <w:sz w:val="20"/>
                <w:szCs w:val="20"/>
              </w:rPr>
            </w:pPr>
            <w:r>
              <w:rPr>
                <w:color w:val="000000"/>
                <w:sz w:val="20"/>
              </w:rPr>
              <w:t>1.20%</w:t>
            </w:r>
          </w:p>
        </w:tc>
      </w:tr>
      <w:tr w:rsidR="004D2013" w:rsidRPr="008B3451" w14:paraId="5AB63C47" w14:textId="77777777" w:rsidTr="008B3451">
        <w:trPr>
          <w:trHeight w:val="288"/>
        </w:trPr>
        <w:tc>
          <w:tcPr>
            <w:tcW w:w="1086" w:type="pct"/>
            <w:noWrap/>
            <w:hideMark/>
          </w:tcPr>
          <w:p w14:paraId="6E215AD9" w14:textId="77777777" w:rsidR="004D2013" w:rsidRPr="008B3451" w:rsidRDefault="004D2013" w:rsidP="004D2013">
            <w:pPr>
              <w:rPr>
                <w:rFonts w:eastAsia="Times New Roman"/>
                <w:color w:val="000000"/>
                <w:sz w:val="20"/>
                <w:szCs w:val="20"/>
              </w:rPr>
            </w:pPr>
            <w:r>
              <w:rPr>
                <w:color w:val="000000"/>
                <w:sz w:val="20"/>
              </w:rPr>
              <w:t>Qelq</w:t>
            </w:r>
          </w:p>
        </w:tc>
        <w:tc>
          <w:tcPr>
            <w:tcW w:w="858" w:type="pct"/>
            <w:noWrap/>
            <w:hideMark/>
          </w:tcPr>
          <w:p w14:paraId="10A7165E" w14:textId="77777777" w:rsidR="004D2013" w:rsidRPr="008B3451" w:rsidRDefault="004D2013" w:rsidP="004D2013">
            <w:pPr>
              <w:jc w:val="right"/>
              <w:rPr>
                <w:rFonts w:eastAsia="Times New Roman"/>
                <w:color w:val="000000"/>
                <w:sz w:val="20"/>
                <w:szCs w:val="20"/>
              </w:rPr>
            </w:pPr>
            <w:r>
              <w:rPr>
                <w:color w:val="000000"/>
                <w:sz w:val="20"/>
              </w:rPr>
              <w:t>2.80%</w:t>
            </w:r>
          </w:p>
        </w:tc>
        <w:tc>
          <w:tcPr>
            <w:tcW w:w="842" w:type="pct"/>
            <w:noWrap/>
            <w:hideMark/>
          </w:tcPr>
          <w:p w14:paraId="7511DE66" w14:textId="77777777" w:rsidR="004D2013" w:rsidRPr="008B3451" w:rsidRDefault="004D2013" w:rsidP="004D2013">
            <w:pPr>
              <w:jc w:val="right"/>
              <w:rPr>
                <w:rFonts w:eastAsia="Times New Roman"/>
                <w:color w:val="000000"/>
                <w:sz w:val="20"/>
                <w:szCs w:val="20"/>
              </w:rPr>
            </w:pPr>
            <w:r>
              <w:rPr>
                <w:color w:val="000000"/>
                <w:sz w:val="20"/>
              </w:rPr>
              <w:t>8.50%</w:t>
            </w:r>
          </w:p>
        </w:tc>
        <w:tc>
          <w:tcPr>
            <w:tcW w:w="802" w:type="pct"/>
            <w:noWrap/>
            <w:hideMark/>
          </w:tcPr>
          <w:p w14:paraId="498DEF7B" w14:textId="77777777" w:rsidR="004D2013" w:rsidRPr="008B3451" w:rsidRDefault="004D2013" w:rsidP="004D2013">
            <w:pPr>
              <w:jc w:val="right"/>
              <w:rPr>
                <w:rFonts w:eastAsia="Times New Roman"/>
                <w:color w:val="000000"/>
                <w:sz w:val="20"/>
                <w:szCs w:val="20"/>
              </w:rPr>
            </w:pPr>
            <w:r>
              <w:rPr>
                <w:color w:val="000000"/>
                <w:sz w:val="20"/>
              </w:rPr>
              <w:t>2.20%</w:t>
            </w:r>
          </w:p>
        </w:tc>
        <w:tc>
          <w:tcPr>
            <w:tcW w:w="693" w:type="pct"/>
            <w:noWrap/>
            <w:hideMark/>
          </w:tcPr>
          <w:p w14:paraId="65292869" w14:textId="77777777" w:rsidR="004D2013" w:rsidRPr="008B3451" w:rsidRDefault="004D2013" w:rsidP="004D2013">
            <w:pPr>
              <w:jc w:val="right"/>
              <w:rPr>
                <w:rFonts w:eastAsia="Times New Roman"/>
                <w:color w:val="000000"/>
                <w:sz w:val="20"/>
                <w:szCs w:val="20"/>
              </w:rPr>
            </w:pPr>
            <w:r>
              <w:rPr>
                <w:color w:val="000000"/>
                <w:sz w:val="20"/>
              </w:rPr>
              <w:t>3.90%</w:t>
            </w:r>
          </w:p>
        </w:tc>
        <w:tc>
          <w:tcPr>
            <w:tcW w:w="719" w:type="pct"/>
            <w:noWrap/>
            <w:hideMark/>
          </w:tcPr>
          <w:p w14:paraId="77001F1B" w14:textId="77777777" w:rsidR="004D2013" w:rsidRPr="008B3451" w:rsidRDefault="004D2013" w:rsidP="004D2013">
            <w:pPr>
              <w:jc w:val="right"/>
              <w:rPr>
                <w:rFonts w:eastAsia="Times New Roman"/>
                <w:color w:val="000000"/>
                <w:sz w:val="20"/>
                <w:szCs w:val="20"/>
              </w:rPr>
            </w:pPr>
            <w:r>
              <w:rPr>
                <w:color w:val="000000"/>
                <w:sz w:val="20"/>
              </w:rPr>
              <w:t>4.30%</w:t>
            </w:r>
          </w:p>
        </w:tc>
      </w:tr>
      <w:tr w:rsidR="004D2013" w:rsidRPr="008B3451" w14:paraId="3E4B3F88" w14:textId="77777777" w:rsidTr="008B3451">
        <w:trPr>
          <w:trHeight w:val="288"/>
        </w:trPr>
        <w:tc>
          <w:tcPr>
            <w:tcW w:w="1086" w:type="pct"/>
            <w:noWrap/>
            <w:hideMark/>
          </w:tcPr>
          <w:p w14:paraId="1C33582C" w14:textId="77777777" w:rsidR="004D2013" w:rsidRPr="008B3451" w:rsidRDefault="004D2013" w:rsidP="004D2013">
            <w:pPr>
              <w:rPr>
                <w:rFonts w:eastAsia="Times New Roman"/>
                <w:color w:val="000000"/>
                <w:sz w:val="20"/>
                <w:szCs w:val="20"/>
              </w:rPr>
            </w:pPr>
            <w:r>
              <w:rPr>
                <w:color w:val="000000"/>
                <w:sz w:val="20"/>
              </w:rPr>
              <w:t>Dru</w:t>
            </w:r>
          </w:p>
        </w:tc>
        <w:tc>
          <w:tcPr>
            <w:tcW w:w="858" w:type="pct"/>
            <w:noWrap/>
            <w:hideMark/>
          </w:tcPr>
          <w:p w14:paraId="78CA446E" w14:textId="77777777" w:rsidR="004D2013" w:rsidRPr="008B3451" w:rsidRDefault="004D2013" w:rsidP="004D2013">
            <w:pPr>
              <w:jc w:val="right"/>
              <w:rPr>
                <w:rFonts w:eastAsia="Times New Roman"/>
                <w:color w:val="000000"/>
                <w:sz w:val="20"/>
                <w:szCs w:val="20"/>
              </w:rPr>
            </w:pPr>
            <w:r>
              <w:rPr>
                <w:color w:val="000000"/>
                <w:sz w:val="20"/>
              </w:rPr>
              <w:t>0.60%</w:t>
            </w:r>
          </w:p>
        </w:tc>
        <w:tc>
          <w:tcPr>
            <w:tcW w:w="842" w:type="pct"/>
            <w:noWrap/>
            <w:hideMark/>
          </w:tcPr>
          <w:p w14:paraId="02B035DD" w14:textId="77777777" w:rsidR="004D2013" w:rsidRPr="008B3451" w:rsidRDefault="004D2013" w:rsidP="004D2013">
            <w:pPr>
              <w:jc w:val="right"/>
              <w:rPr>
                <w:rFonts w:eastAsia="Times New Roman"/>
                <w:color w:val="000000"/>
                <w:sz w:val="20"/>
                <w:szCs w:val="20"/>
              </w:rPr>
            </w:pPr>
            <w:r>
              <w:rPr>
                <w:color w:val="000000"/>
                <w:sz w:val="20"/>
              </w:rPr>
              <w:t>0.00%</w:t>
            </w:r>
          </w:p>
        </w:tc>
        <w:tc>
          <w:tcPr>
            <w:tcW w:w="802" w:type="pct"/>
            <w:noWrap/>
            <w:hideMark/>
          </w:tcPr>
          <w:p w14:paraId="3D0F032D" w14:textId="77777777" w:rsidR="004D2013" w:rsidRPr="008B3451" w:rsidRDefault="004D2013" w:rsidP="004D2013">
            <w:pPr>
              <w:jc w:val="right"/>
              <w:rPr>
                <w:rFonts w:eastAsia="Times New Roman"/>
                <w:color w:val="000000"/>
                <w:sz w:val="20"/>
                <w:szCs w:val="20"/>
              </w:rPr>
            </w:pPr>
            <w:r>
              <w:rPr>
                <w:color w:val="000000"/>
                <w:sz w:val="20"/>
              </w:rPr>
              <w:t>0.00%</w:t>
            </w:r>
          </w:p>
        </w:tc>
        <w:tc>
          <w:tcPr>
            <w:tcW w:w="693" w:type="pct"/>
            <w:noWrap/>
            <w:hideMark/>
          </w:tcPr>
          <w:p w14:paraId="03F9AF6B" w14:textId="77777777" w:rsidR="004D2013" w:rsidRPr="008B3451" w:rsidRDefault="004D2013" w:rsidP="004D2013">
            <w:pPr>
              <w:jc w:val="right"/>
              <w:rPr>
                <w:rFonts w:eastAsia="Times New Roman"/>
                <w:color w:val="000000"/>
                <w:sz w:val="20"/>
                <w:szCs w:val="20"/>
              </w:rPr>
            </w:pPr>
            <w:r>
              <w:rPr>
                <w:color w:val="000000"/>
                <w:sz w:val="20"/>
              </w:rPr>
              <w:t>0.40%</w:t>
            </w:r>
          </w:p>
        </w:tc>
        <w:tc>
          <w:tcPr>
            <w:tcW w:w="719" w:type="pct"/>
            <w:noWrap/>
            <w:hideMark/>
          </w:tcPr>
          <w:p w14:paraId="1CCB4CBA" w14:textId="77777777" w:rsidR="004D2013" w:rsidRPr="008B3451" w:rsidRDefault="004D2013" w:rsidP="004D2013">
            <w:pPr>
              <w:jc w:val="right"/>
              <w:rPr>
                <w:rFonts w:eastAsia="Times New Roman"/>
                <w:color w:val="000000"/>
                <w:sz w:val="20"/>
                <w:szCs w:val="20"/>
              </w:rPr>
            </w:pPr>
            <w:r>
              <w:rPr>
                <w:color w:val="000000"/>
                <w:sz w:val="20"/>
              </w:rPr>
              <w:t>0.30%</w:t>
            </w:r>
          </w:p>
        </w:tc>
      </w:tr>
      <w:tr w:rsidR="004D2013" w:rsidRPr="008B3451" w14:paraId="0B61A250" w14:textId="77777777" w:rsidTr="008B3451">
        <w:trPr>
          <w:trHeight w:val="288"/>
        </w:trPr>
        <w:tc>
          <w:tcPr>
            <w:tcW w:w="1086" w:type="pct"/>
            <w:noWrap/>
            <w:hideMark/>
          </w:tcPr>
          <w:p w14:paraId="67D11494" w14:textId="77777777" w:rsidR="004D2013" w:rsidRPr="008B3451" w:rsidRDefault="004D2013" w:rsidP="004D2013">
            <w:pPr>
              <w:rPr>
                <w:rFonts w:eastAsia="Times New Roman"/>
                <w:color w:val="000000"/>
                <w:sz w:val="20"/>
                <w:szCs w:val="20"/>
              </w:rPr>
            </w:pPr>
            <w:r>
              <w:rPr>
                <w:color w:val="000000"/>
                <w:sz w:val="20"/>
              </w:rPr>
              <w:t>MND</w:t>
            </w:r>
          </w:p>
        </w:tc>
        <w:tc>
          <w:tcPr>
            <w:tcW w:w="858" w:type="pct"/>
            <w:noWrap/>
            <w:hideMark/>
          </w:tcPr>
          <w:p w14:paraId="5B0F593E" w14:textId="77777777" w:rsidR="004D2013" w:rsidRPr="008B3451" w:rsidRDefault="004D2013" w:rsidP="004D2013">
            <w:pPr>
              <w:jc w:val="right"/>
              <w:rPr>
                <w:rFonts w:eastAsia="Times New Roman"/>
                <w:color w:val="000000"/>
                <w:sz w:val="20"/>
                <w:szCs w:val="20"/>
              </w:rPr>
            </w:pPr>
            <w:r>
              <w:rPr>
                <w:color w:val="000000"/>
                <w:sz w:val="20"/>
              </w:rPr>
              <w:t>0.00%</w:t>
            </w:r>
          </w:p>
        </w:tc>
        <w:tc>
          <w:tcPr>
            <w:tcW w:w="842" w:type="pct"/>
            <w:noWrap/>
            <w:hideMark/>
          </w:tcPr>
          <w:p w14:paraId="76DF7371" w14:textId="77777777" w:rsidR="004D2013" w:rsidRPr="008B3451" w:rsidRDefault="004D2013" w:rsidP="004D2013">
            <w:pPr>
              <w:jc w:val="right"/>
              <w:rPr>
                <w:rFonts w:eastAsia="Times New Roman"/>
                <w:color w:val="000000"/>
                <w:sz w:val="20"/>
                <w:szCs w:val="20"/>
              </w:rPr>
            </w:pPr>
            <w:r>
              <w:rPr>
                <w:color w:val="000000"/>
                <w:sz w:val="20"/>
              </w:rPr>
              <w:t>0.90%</w:t>
            </w:r>
          </w:p>
        </w:tc>
        <w:tc>
          <w:tcPr>
            <w:tcW w:w="802" w:type="pct"/>
            <w:noWrap/>
            <w:hideMark/>
          </w:tcPr>
          <w:p w14:paraId="755CA0AC" w14:textId="77777777" w:rsidR="004D2013" w:rsidRPr="008B3451" w:rsidRDefault="004D2013" w:rsidP="004D2013">
            <w:pPr>
              <w:jc w:val="right"/>
              <w:rPr>
                <w:rFonts w:eastAsia="Times New Roman"/>
                <w:color w:val="000000"/>
                <w:sz w:val="20"/>
                <w:szCs w:val="20"/>
              </w:rPr>
            </w:pPr>
            <w:r>
              <w:rPr>
                <w:color w:val="000000"/>
                <w:sz w:val="20"/>
              </w:rPr>
              <w:t>0.60%</w:t>
            </w:r>
          </w:p>
        </w:tc>
        <w:tc>
          <w:tcPr>
            <w:tcW w:w="693" w:type="pct"/>
            <w:noWrap/>
            <w:hideMark/>
          </w:tcPr>
          <w:p w14:paraId="7D8CD29A" w14:textId="77777777" w:rsidR="004D2013" w:rsidRPr="008B3451" w:rsidRDefault="004D2013" w:rsidP="004D2013">
            <w:pPr>
              <w:jc w:val="right"/>
              <w:rPr>
                <w:rFonts w:eastAsia="Times New Roman"/>
                <w:color w:val="000000"/>
                <w:sz w:val="20"/>
                <w:szCs w:val="20"/>
              </w:rPr>
            </w:pPr>
            <w:r>
              <w:rPr>
                <w:color w:val="000000"/>
                <w:sz w:val="20"/>
              </w:rPr>
              <w:t>3.90%</w:t>
            </w:r>
          </w:p>
        </w:tc>
        <w:tc>
          <w:tcPr>
            <w:tcW w:w="719" w:type="pct"/>
            <w:noWrap/>
            <w:hideMark/>
          </w:tcPr>
          <w:p w14:paraId="1E786259" w14:textId="77777777" w:rsidR="004D2013" w:rsidRPr="008B3451" w:rsidRDefault="004D2013" w:rsidP="004D2013">
            <w:pPr>
              <w:jc w:val="right"/>
              <w:rPr>
                <w:rFonts w:eastAsia="Times New Roman"/>
                <w:color w:val="000000"/>
                <w:sz w:val="20"/>
                <w:szCs w:val="20"/>
              </w:rPr>
            </w:pPr>
            <w:r>
              <w:rPr>
                <w:color w:val="000000"/>
                <w:sz w:val="20"/>
              </w:rPr>
              <w:t>1.30%</w:t>
            </w:r>
          </w:p>
        </w:tc>
      </w:tr>
      <w:tr w:rsidR="004D2013" w:rsidRPr="008B3451" w14:paraId="509B26AC" w14:textId="77777777" w:rsidTr="008B3451">
        <w:trPr>
          <w:trHeight w:val="288"/>
        </w:trPr>
        <w:tc>
          <w:tcPr>
            <w:tcW w:w="1086" w:type="pct"/>
            <w:noWrap/>
            <w:hideMark/>
          </w:tcPr>
          <w:p w14:paraId="3B9C9075" w14:textId="77777777" w:rsidR="004D2013" w:rsidRPr="008B3451" w:rsidRDefault="004D2013" w:rsidP="004D2013">
            <w:pPr>
              <w:rPr>
                <w:rFonts w:eastAsia="Times New Roman"/>
                <w:color w:val="000000"/>
                <w:sz w:val="20"/>
                <w:szCs w:val="20"/>
              </w:rPr>
            </w:pPr>
            <w:r>
              <w:rPr>
                <w:color w:val="000000"/>
                <w:sz w:val="20"/>
              </w:rPr>
              <w:t>Mbeturina të rrezikshme</w:t>
            </w:r>
          </w:p>
        </w:tc>
        <w:tc>
          <w:tcPr>
            <w:tcW w:w="858" w:type="pct"/>
            <w:noWrap/>
            <w:hideMark/>
          </w:tcPr>
          <w:p w14:paraId="005EB798" w14:textId="77777777" w:rsidR="004D2013" w:rsidRPr="008B3451" w:rsidRDefault="004D2013" w:rsidP="004D2013">
            <w:pPr>
              <w:jc w:val="right"/>
              <w:rPr>
                <w:rFonts w:eastAsia="Times New Roman"/>
                <w:color w:val="000000"/>
                <w:sz w:val="20"/>
                <w:szCs w:val="20"/>
              </w:rPr>
            </w:pPr>
            <w:r>
              <w:rPr>
                <w:color w:val="000000"/>
                <w:sz w:val="20"/>
              </w:rPr>
              <w:t>1.10%</w:t>
            </w:r>
          </w:p>
        </w:tc>
        <w:tc>
          <w:tcPr>
            <w:tcW w:w="842" w:type="pct"/>
            <w:noWrap/>
            <w:hideMark/>
          </w:tcPr>
          <w:p w14:paraId="4CB5E296" w14:textId="77777777" w:rsidR="004D2013" w:rsidRPr="008B3451" w:rsidRDefault="004D2013" w:rsidP="004D2013">
            <w:pPr>
              <w:jc w:val="right"/>
              <w:rPr>
                <w:rFonts w:eastAsia="Times New Roman"/>
                <w:color w:val="000000"/>
                <w:sz w:val="20"/>
                <w:szCs w:val="20"/>
              </w:rPr>
            </w:pPr>
            <w:r>
              <w:rPr>
                <w:color w:val="000000"/>
                <w:sz w:val="20"/>
              </w:rPr>
              <w:t>0.00%</w:t>
            </w:r>
          </w:p>
        </w:tc>
        <w:tc>
          <w:tcPr>
            <w:tcW w:w="802" w:type="pct"/>
            <w:noWrap/>
            <w:hideMark/>
          </w:tcPr>
          <w:p w14:paraId="78C28050" w14:textId="77777777" w:rsidR="004D2013" w:rsidRPr="008B3451" w:rsidRDefault="004D2013" w:rsidP="004D2013">
            <w:pPr>
              <w:jc w:val="right"/>
              <w:rPr>
                <w:rFonts w:eastAsia="Times New Roman"/>
                <w:color w:val="000000"/>
                <w:sz w:val="20"/>
                <w:szCs w:val="20"/>
              </w:rPr>
            </w:pPr>
            <w:r>
              <w:rPr>
                <w:color w:val="000000"/>
                <w:sz w:val="20"/>
              </w:rPr>
              <w:t>0.00%</w:t>
            </w:r>
          </w:p>
        </w:tc>
        <w:tc>
          <w:tcPr>
            <w:tcW w:w="693" w:type="pct"/>
            <w:noWrap/>
            <w:hideMark/>
          </w:tcPr>
          <w:p w14:paraId="58C173E6" w14:textId="77777777" w:rsidR="004D2013" w:rsidRPr="008B3451" w:rsidRDefault="004D2013" w:rsidP="004D2013">
            <w:pPr>
              <w:jc w:val="right"/>
              <w:rPr>
                <w:rFonts w:eastAsia="Times New Roman"/>
                <w:color w:val="000000"/>
                <w:sz w:val="20"/>
                <w:szCs w:val="20"/>
              </w:rPr>
            </w:pPr>
            <w:r>
              <w:rPr>
                <w:color w:val="000000"/>
                <w:sz w:val="20"/>
              </w:rPr>
              <w:t>0.00%</w:t>
            </w:r>
          </w:p>
        </w:tc>
        <w:tc>
          <w:tcPr>
            <w:tcW w:w="719" w:type="pct"/>
            <w:noWrap/>
            <w:hideMark/>
          </w:tcPr>
          <w:p w14:paraId="10881BB2" w14:textId="77777777" w:rsidR="004D2013" w:rsidRPr="008B3451" w:rsidRDefault="004D2013" w:rsidP="004D2013">
            <w:pPr>
              <w:jc w:val="right"/>
              <w:rPr>
                <w:rFonts w:eastAsia="Times New Roman"/>
                <w:color w:val="000000"/>
                <w:sz w:val="20"/>
                <w:szCs w:val="20"/>
              </w:rPr>
            </w:pPr>
            <w:r>
              <w:rPr>
                <w:color w:val="000000"/>
                <w:sz w:val="20"/>
              </w:rPr>
              <w:t>0.30%</w:t>
            </w:r>
          </w:p>
        </w:tc>
      </w:tr>
      <w:tr w:rsidR="004D2013" w:rsidRPr="008B3451" w14:paraId="0E4BD30D" w14:textId="77777777" w:rsidTr="008B3451">
        <w:trPr>
          <w:trHeight w:val="288"/>
        </w:trPr>
        <w:tc>
          <w:tcPr>
            <w:tcW w:w="1086" w:type="pct"/>
            <w:noWrap/>
            <w:hideMark/>
          </w:tcPr>
          <w:p w14:paraId="6B27785D" w14:textId="77777777" w:rsidR="004D2013" w:rsidRPr="008B3451" w:rsidRDefault="004D2013" w:rsidP="004D2013">
            <w:pPr>
              <w:rPr>
                <w:rFonts w:eastAsia="Times New Roman"/>
                <w:color w:val="000000"/>
                <w:sz w:val="20"/>
                <w:szCs w:val="20"/>
              </w:rPr>
            </w:pPr>
            <w:r>
              <w:rPr>
                <w:color w:val="000000"/>
                <w:sz w:val="20"/>
              </w:rPr>
              <w:t>Pelena</w:t>
            </w:r>
          </w:p>
        </w:tc>
        <w:tc>
          <w:tcPr>
            <w:tcW w:w="858" w:type="pct"/>
            <w:noWrap/>
            <w:hideMark/>
          </w:tcPr>
          <w:p w14:paraId="6441667E" w14:textId="77777777" w:rsidR="004D2013" w:rsidRPr="008B3451" w:rsidRDefault="004D2013" w:rsidP="004D2013">
            <w:pPr>
              <w:jc w:val="right"/>
              <w:rPr>
                <w:rFonts w:eastAsia="Times New Roman"/>
                <w:color w:val="000000"/>
                <w:sz w:val="20"/>
                <w:szCs w:val="20"/>
              </w:rPr>
            </w:pPr>
            <w:r>
              <w:rPr>
                <w:color w:val="000000"/>
                <w:sz w:val="20"/>
              </w:rPr>
              <w:t>2.80%</w:t>
            </w:r>
          </w:p>
        </w:tc>
        <w:tc>
          <w:tcPr>
            <w:tcW w:w="842" w:type="pct"/>
            <w:noWrap/>
            <w:hideMark/>
          </w:tcPr>
          <w:p w14:paraId="3C05E064" w14:textId="77777777" w:rsidR="004D2013" w:rsidRPr="008B3451" w:rsidRDefault="004D2013" w:rsidP="004D2013">
            <w:pPr>
              <w:jc w:val="right"/>
              <w:rPr>
                <w:rFonts w:eastAsia="Times New Roman"/>
                <w:color w:val="000000"/>
                <w:sz w:val="20"/>
                <w:szCs w:val="20"/>
              </w:rPr>
            </w:pPr>
            <w:r>
              <w:rPr>
                <w:color w:val="000000"/>
                <w:sz w:val="20"/>
              </w:rPr>
              <w:t>3.40%</w:t>
            </w:r>
          </w:p>
        </w:tc>
        <w:tc>
          <w:tcPr>
            <w:tcW w:w="802" w:type="pct"/>
            <w:noWrap/>
            <w:hideMark/>
          </w:tcPr>
          <w:p w14:paraId="487E3664" w14:textId="77777777" w:rsidR="004D2013" w:rsidRPr="008B3451" w:rsidRDefault="004D2013" w:rsidP="004D2013">
            <w:pPr>
              <w:jc w:val="right"/>
              <w:rPr>
                <w:rFonts w:eastAsia="Times New Roman"/>
                <w:color w:val="000000"/>
                <w:sz w:val="20"/>
                <w:szCs w:val="20"/>
              </w:rPr>
            </w:pPr>
            <w:r>
              <w:rPr>
                <w:color w:val="000000"/>
                <w:sz w:val="20"/>
              </w:rPr>
              <w:t>4.50%</w:t>
            </w:r>
          </w:p>
        </w:tc>
        <w:tc>
          <w:tcPr>
            <w:tcW w:w="693" w:type="pct"/>
            <w:noWrap/>
            <w:hideMark/>
          </w:tcPr>
          <w:p w14:paraId="2CF980E8" w14:textId="77777777" w:rsidR="004D2013" w:rsidRPr="008B3451" w:rsidRDefault="004D2013" w:rsidP="004D2013">
            <w:pPr>
              <w:jc w:val="right"/>
              <w:rPr>
                <w:rFonts w:eastAsia="Times New Roman"/>
                <w:color w:val="000000"/>
                <w:sz w:val="20"/>
                <w:szCs w:val="20"/>
              </w:rPr>
            </w:pPr>
            <w:r>
              <w:rPr>
                <w:color w:val="000000"/>
                <w:sz w:val="20"/>
              </w:rPr>
              <w:t>0.30%</w:t>
            </w:r>
          </w:p>
        </w:tc>
        <w:tc>
          <w:tcPr>
            <w:tcW w:w="719" w:type="pct"/>
            <w:noWrap/>
            <w:hideMark/>
          </w:tcPr>
          <w:p w14:paraId="7AD3114E" w14:textId="77777777" w:rsidR="004D2013" w:rsidRPr="008B3451" w:rsidRDefault="004D2013" w:rsidP="004D2013">
            <w:pPr>
              <w:jc w:val="right"/>
              <w:rPr>
                <w:rFonts w:eastAsia="Times New Roman"/>
                <w:color w:val="000000"/>
                <w:sz w:val="20"/>
                <w:szCs w:val="20"/>
              </w:rPr>
            </w:pPr>
            <w:r>
              <w:rPr>
                <w:color w:val="000000"/>
                <w:sz w:val="20"/>
              </w:rPr>
              <w:t>2.80%</w:t>
            </w:r>
          </w:p>
        </w:tc>
      </w:tr>
      <w:tr w:rsidR="004D2013" w:rsidRPr="008B3451" w14:paraId="3D091EA6" w14:textId="77777777" w:rsidTr="008B3451">
        <w:trPr>
          <w:trHeight w:val="288"/>
        </w:trPr>
        <w:tc>
          <w:tcPr>
            <w:tcW w:w="1086" w:type="pct"/>
            <w:noWrap/>
            <w:hideMark/>
          </w:tcPr>
          <w:p w14:paraId="0DEC5AFD" w14:textId="77777777" w:rsidR="004D2013" w:rsidRPr="008B3451" w:rsidRDefault="004D2013" w:rsidP="004D2013">
            <w:pPr>
              <w:rPr>
                <w:rFonts w:eastAsia="Times New Roman"/>
                <w:color w:val="000000"/>
                <w:sz w:val="20"/>
                <w:szCs w:val="20"/>
              </w:rPr>
            </w:pPr>
            <w:r>
              <w:rPr>
                <w:color w:val="000000"/>
                <w:sz w:val="20"/>
              </w:rPr>
              <w:t>Mbeturina të mbetura</w:t>
            </w:r>
          </w:p>
        </w:tc>
        <w:tc>
          <w:tcPr>
            <w:tcW w:w="858" w:type="pct"/>
            <w:noWrap/>
            <w:hideMark/>
          </w:tcPr>
          <w:p w14:paraId="3F6B5767" w14:textId="77777777" w:rsidR="004D2013" w:rsidRPr="008B3451" w:rsidRDefault="004D2013" w:rsidP="004D2013">
            <w:pPr>
              <w:jc w:val="right"/>
              <w:rPr>
                <w:rFonts w:eastAsia="Times New Roman"/>
                <w:color w:val="000000"/>
                <w:sz w:val="20"/>
                <w:szCs w:val="20"/>
              </w:rPr>
            </w:pPr>
            <w:r>
              <w:rPr>
                <w:color w:val="000000"/>
                <w:sz w:val="20"/>
              </w:rPr>
              <w:t>7.40%</w:t>
            </w:r>
          </w:p>
        </w:tc>
        <w:tc>
          <w:tcPr>
            <w:tcW w:w="842" w:type="pct"/>
            <w:noWrap/>
            <w:hideMark/>
          </w:tcPr>
          <w:p w14:paraId="1404ECCD" w14:textId="77777777" w:rsidR="004D2013" w:rsidRPr="008B3451" w:rsidRDefault="004D2013" w:rsidP="004D2013">
            <w:pPr>
              <w:jc w:val="right"/>
              <w:rPr>
                <w:rFonts w:eastAsia="Times New Roman"/>
                <w:color w:val="000000"/>
                <w:sz w:val="20"/>
                <w:szCs w:val="20"/>
              </w:rPr>
            </w:pPr>
            <w:r>
              <w:rPr>
                <w:color w:val="000000"/>
                <w:sz w:val="20"/>
              </w:rPr>
              <w:t>3.80%</w:t>
            </w:r>
          </w:p>
        </w:tc>
        <w:tc>
          <w:tcPr>
            <w:tcW w:w="802" w:type="pct"/>
            <w:noWrap/>
            <w:hideMark/>
          </w:tcPr>
          <w:p w14:paraId="1BFD3AE8" w14:textId="77777777" w:rsidR="004D2013" w:rsidRPr="008B3451" w:rsidRDefault="004D2013" w:rsidP="004D2013">
            <w:pPr>
              <w:jc w:val="right"/>
              <w:rPr>
                <w:rFonts w:eastAsia="Times New Roman"/>
                <w:color w:val="000000"/>
                <w:sz w:val="20"/>
                <w:szCs w:val="20"/>
              </w:rPr>
            </w:pPr>
            <w:r>
              <w:rPr>
                <w:color w:val="000000"/>
                <w:sz w:val="20"/>
              </w:rPr>
              <w:t>3.60%</w:t>
            </w:r>
          </w:p>
        </w:tc>
        <w:tc>
          <w:tcPr>
            <w:tcW w:w="693" w:type="pct"/>
            <w:noWrap/>
            <w:hideMark/>
          </w:tcPr>
          <w:p w14:paraId="5CC9A63A" w14:textId="77777777" w:rsidR="004D2013" w:rsidRPr="008B3451" w:rsidRDefault="004D2013" w:rsidP="004D2013">
            <w:pPr>
              <w:jc w:val="right"/>
              <w:rPr>
                <w:rFonts w:eastAsia="Times New Roman"/>
                <w:color w:val="000000"/>
                <w:sz w:val="20"/>
                <w:szCs w:val="20"/>
              </w:rPr>
            </w:pPr>
            <w:r>
              <w:rPr>
                <w:color w:val="000000"/>
                <w:sz w:val="20"/>
              </w:rPr>
              <w:t>3.30%</w:t>
            </w:r>
          </w:p>
        </w:tc>
        <w:tc>
          <w:tcPr>
            <w:tcW w:w="719" w:type="pct"/>
            <w:noWrap/>
            <w:hideMark/>
          </w:tcPr>
          <w:p w14:paraId="3EFAF801" w14:textId="77777777" w:rsidR="004D2013" w:rsidRPr="008B3451" w:rsidRDefault="004D2013" w:rsidP="004D2013">
            <w:pPr>
              <w:jc w:val="right"/>
              <w:rPr>
                <w:rFonts w:eastAsia="Times New Roman"/>
                <w:color w:val="000000"/>
                <w:sz w:val="20"/>
                <w:szCs w:val="20"/>
              </w:rPr>
            </w:pPr>
            <w:r>
              <w:rPr>
                <w:color w:val="000000"/>
                <w:sz w:val="20"/>
              </w:rPr>
              <w:t>4.50%</w:t>
            </w:r>
          </w:p>
        </w:tc>
      </w:tr>
      <w:tr w:rsidR="004D2013" w:rsidRPr="008B3451" w14:paraId="4F6B4D0F" w14:textId="77777777" w:rsidTr="008B3451">
        <w:trPr>
          <w:trHeight w:val="300"/>
        </w:trPr>
        <w:tc>
          <w:tcPr>
            <w:tcW w:w="1086" w:type="pct"/>
            <w:noWrap/>
            <w:hideMark/>
          </w:tcPr>
          <w:p w14:paraId="21E98971" w14:textId="77777777" w:rsidR="004D2013" w:rsidRPr="008B3451" w:rsidRDefault="004D2013" w:rsidP="004D2013">
            <w:pPr>
              <w:rPr>
                <w:rFonts w:eastAsia="Times New Roman"/>
                <w:b/>
                <w:bCs/>
                <w:color w:val="000000"/>
                <w:sz w:val="20"/>
                <w:szCs w:val="20"/>
              </w:rPr>
            </w:pPr>
            <w:r>
              <w:rPr>
                <w:b/>
                <w:color w:val="000000"/>
                <w:sz w:val="20"/>
              </w:rPr>
              <w:t>GJITHSEJ</w:t>
            </w:r>
          </w:p>
        </w:tc>
        <w:tc>
          <w:tcPr>
            <w:tcW w:w="858" w:type="pct"/>
            <w:noWrap/>
            <w:hideMark/>
          </w:tcPr>
          <w:p w14:paraId="174A844D"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842" w:type="pct"/>
            <w:noWrap/>
            <w:hideMark/>
          </w:tcPr>
          <w:p w14:paraId="20C2460E"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802" w:type="pct"/>
            <w:noWrap/>
            <w:hideMark/>
          </w:tcPr>
          <w:p w14:paraId="580656E2"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693" w:type="pct"/>
            <w:noWrap/>
            <w:hideMark/>
          </w:tcPr>
          <w:p w14:paraId="0640071A"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719" w:type="pct"/>
            <w:noWrap/>
            <w:hideMark/>
          </w:tcPr>
          <w:p w14:paraId="615D329B" w14:textId="77777777" w:rsidR="004D2013" w:rsidRPr="008B3451" w:rsidRDefault="004D2013" w:rsidP="004D2013">
            <w:pPr>
              <w:jc w:val="right"/>
              <w:rPr>
                <w:rFonts w:eastAsia="Times New Roman"/>
                <w:b/>
                <w:bCs/>
                <w:color w:val="000000"/>
                <w:sz w:val="20"/>
                <w:szCs w:val="20"/>
              </w:rPr>
            </w:pPr>
            <w:r>
              <w:rPr>
                <w:b/>
                <w:color w:val="000000"/>
                <w:sz w:val="20"/>
              </w:rPr>
              <w:t>100.00%</w:t>
            </w:r>
          </w:p>
        </w:tc>
      </w:tr>
    </w:tbl>
    <w:p w14:paraId="62780FBD" w14:textId="77777777" w:rsidR="004D2013" w:rsidRPr="007622FE" w:rsidRDefault="007622FE" w:rsidP="004D2013">
      <w:pPr>
        <w:spacing w:after="0" w:line="240" w:lineRule="auto"/>
        <w:rPr>
          <w:i/>
          <w:iCs/>
          <w:sz w:val="20"/>
          <w:szCs w:val="20"/>
        </w:rPr>
      </w:pPr>
      <w:r>
        <w:rPr>
          <w:i/>
          <w:sz w:val="20"/>
        </w:rPr>
        <w:t>Burimi: Analiza e mbeturina GIZ 2021</w:t>
      </w:r>
    </w:p>
    <w:p w14:paraId="3300B6F4" w14:textId="77777777" w:rsidR="008B3451" w:rsidRPr="00680962" w:rsidRDefault="008B3451" w:rsidP="004D2013">
      <w:pPr>
        <w:spacing w:after="0" w:line="240" w:lineRule="auto"/>
        <w:rPr>
          <w:i/>
          <w:iCs/>
          <w:color w:val="44546A"/>
          <w:lang w:val="es-ES"/>
        </w:rPr>
      </w:pPr>
    </w:p>
    <w:p w14:paraId="3D777AB1" w14:textId="77777777" w:rsidR="004D2013" w:rsidRPr="007622FE" w:rsidRDefault="007622FE" w:rsidP="007622FE">
      <w:pPr>
        <w:pStyle w:val="Caption"/>
        <w:spacing w:after="120"/>
        <w:rPr>
          <w:i w:val="0"/>
          <w:iCs w:val="0"/>
          <w:sz w:val="20"/>
          <w:szCs w:val="20"/>
        </w:rPr>
      </w:pPr>
      <w:bookmarkStart w:id="128" w:name="_Toc185936716"/>
      <w:bookmarkStart w:id="129" w:name="_Toc15137814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8</w:t>
      </w:r>
      <w:r w:rsidR="00E55065">
        <w:rPr>
          <w:i w:val="0"/>
          <w:sz w:val="20"/>
        </w:rPr>
        <w:fldChar w:fldCharType="end"/>
      </w:r>
      <w:r>
        <w:rPr>
          <w:i w:val="0"/>
          <w:sz w:val="20"/>
        </w:rPr>
        <w:t>. Analiza e përbërjes së mbeturinave për Gjilanin gjatë vjeshtës/dimrit 2021</w:t>
      </w:r>
      <w:bookmarkEnd w:id="128"/>
      <w:r>
        <w:rPr>
          <w:i w:val="0"/>
          <w:sz w:val="20"/>
        </w:rPr>
        <w:t xml:space="preserve"> </w:t>
      </w:r>
      <w:bookmarkEnd w:id="129"/>
    </w:p>
    <w:tbl>
      <w:tblPr>
        <w:tblStyle w:val="TableGrid4"/>
        <w:tblW w:w="5000" w:type="pct"/>
        <w:tblLayout w:type="fixed"/>
        <w:tblLook w:val="04A0" w:firstRow="1" w:lastRow="0" w:firstColumn="1" w:lastColumn="0" w:noHBand="0" w:noVBand="1"/>
      </w:tblPr>
      <w:tblGrid>
        <w:gridCol w:w="1949"/>
        <w:gridCol w:w="1537"/>
        <w:gridCol w:w="1539"/>
        <w:gridCol w:w="1537"/>
        <w:gridCol w:w="1539"/>
        <w:gridCol w:w="1249"/>
      </w:tblGrid>
      <w:tr w:rsidR="004D2013" w:rsidRPr="007622FE" w14:paraId="22EA21C4" w14:textId="77777777" w:rsidTr="007622FE">
        <w:trPr>
          <w:trHeight w:val="288"/>
          <w:tblHeader/>
        </w:trPr>
        <w:tc>
          <w:tcPr>
            <w:tcW w:w="1042" w:type="pct"/>
            <w:vMerge w:val="restart"/>
            <w:shd w:val="clear" w:color="auto" w:fill="365F91" w:themeFill="accent1" w:themeFillShade="BF"/>
            <w:noWrap/>
            <w:hideMark/>
          </w:tcPr>
          <w:p w14:paraId="2BAAC027"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Përbërja e mbeturinave</w:t>
            </w:r>
          </w:p>
          <w:p w14:paraId="509A6891"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p w14:paraId="4EAA58B1"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tc>
        <w:tc>
          <w:tcPr>
            <w:tcW w:w="3290" w:type="pct"/>
            <w:gridSpan w:val="4"/>
            <w:shd w:val="clear" w:color="auto" w:fill="365F91" w:themeFill="accent1" w:themeFillShade="BF"/>
            <w:noWrap/>
            <w:hideMark/>
          </w:tcPr>
          <w:p w14:paraId="78196C3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Rezultatet e analizës VJESHTË/DIMËR GJILAN</w:t>
            </w:r>
          </w:p>
        </w:tc>
        <w:tc>
          <w:tcPr>
            <w:tcW w:w="668" w:type="pct"/>
            <w:vMerge w:val="restart"/>
            <w:shd w:val="clear" w:color="auto" w:fill="365F91" w:themeFill="accent1" w:themeFillShade="BF"/>
            <w:noWrap/>
            <w:hideMark/>
          </w:tcPr>
          <w:p w14:paraId="02598C1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Gjithsej</w:t>
            </w:r>
          </w:p>
          <w:p w14:paraId="40602FFD"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Gjilan</w:t>
            </w:r>
          </w:p>
          <w:p w14:paraId="451DCA63"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 </w:t>
            </w:r>
          </w:p>
        </w:tc>
      </w:tr>
      <w:tr w:rsidR="004D2013" w:rsidRPr="007622FE" w14:paraId="4BAD15ED" w14:textId="77777777" w:rsidTr="007622FE">
        <w:trPr>
          <w:trHeight w:val="288"/>
          <w:tblHeader/>
        </w:trPr>
        <w:tc>
          <w:tcPr>
            <w:tcW w:w="1042" w:type="pct"/>
            <w:vMerge/>
            <w:shd w:val="clear" w:color="auto" w:fill="365F91" w:themeFill="accent1" w:themeFillShade="BF"/>
            <w:noWrap/>
            <w:hideMark/>
          </w:tcPr>
          <w:p w14:paraId="0B1E21F7" w14:textId="77777777" w:rsidR="004D2013" w:rsidRPr="007622FE" w:rsidRDefault="004D2013" w:rsidP="004D2013">
            <w:pPr>
              <w:rPr>
                <w:rFonts w:eastAsia="Times New Roman" w:cs="Calibri"/>
                <w:b/>
                <w:bCs/>
                <w:color w:val="FFFFFF" w:themeColor="background1"/>
                <w:sz w:val="20"/>
                <w:szCs w:val="20"/>
              </w:rPr>
            </w:pPr>
          </w:p>
        </w:tc>
        <w:tc>
          <w:tcPr>
            <w:tcW w:w="822" w:type="pct"/>
            <w:shd w:val="clear" w:color="auto" w:fill="365F91" w:themeFill="accent1" w:themeFillShade="BF"/>
            <w:noWrap/>
            <w:hideMark/>
          </w:tcPr>
          <w:p w14:paraId="1E09B854"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1</w:t>
            </w:r>
          </w:p>
        </w:tc>
        <w:tc>
          <w:tcPr>
            <w:tcW w:w="823" w:type="pct"/>
            <w:shd w:val="clear" w:color="auto" w:fill="365F91" w:themeFill="accent1" w:themeFillShade="BF"/>
            <w:noWrap/>
            <w:hideMark/>
          </w:tcPr>
          <w:p w14:paraId="75F13FCF"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2</w:t>
            </w:r>
          </w:p>
        </w:tc>
        <w:tc>
          <w:tcPr>
            <w:tcW w:w="822" w:type="pct"/>
            <w:shd w:val="clear" w:color="auto" w:fill="365F91" w:themeFill="accent1" w:themeFillShade="BF"/>
            <w:noWrap/>
            <w:hideMark/>
          </w:tcPr>
          <w:p w14:paraId="4329EB79"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3</w:t>
            </w:r>
          </w:p>
        </w:tc>
        <w:tc>
          <w:tcPr>
            <w:tcW w:w="823" w:type="pct"/>
            <w:shd w:val="clear" w:color="auto" w:fill="365F91" w:themeFill="accent1" w:themeFillShade="BF"/>
            <w:noWrap/>
            <w:hideMark/>
          </w:tcPr>
          <w:p w14:paraId="3A3B63CA"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4</w:t>
            </w:r>
          </w:p>
        </w:tc>
        <w:tc>
          <w:tcPr>
            <w:tcW w:w="668" w:type="pct"/>
            <w:vMerge/>
            <w:shd w:val="clear" w:color="auto" w:fill="365F91" w:themeFill="accent1" w:themeFillShade="BF"/>
            <w:noWrap/>
            <w:hideMark/>
          </w:tcPr>
          <w:p w14:paraId="13700644" w14:textId="77777777" w:rsidR="004D2013" w:rsidRPr="007622FE" w:rsidRDefault="004D2013" w:rsidP="004D2013">
            <w:pPr>
              <w:jc w:val="center"/>
              <w:rPr>
                <w:rFonts w:eastAsia="Times New Roman" w:cs="Calibri"/>
                <w:b/>
                <w:bCs/>
                <w:color w:val="FFFFFF" w:themeColor="background1"/>
                <w:sz w:val="20"/>
                <w:szCs w:val="20"/>
              </w:rPr>
            </w:pPr>
          </w:p>
        </w:tc>
      </w:tr>
      <w:tr w:rsidR="004D2013" w:rsidRPr="007622FE" w14:paraId="15CEBA57" w14:textId="77777777" w:rsidTr="007622FE">
        <w:trPr>
          <w:trHeight w:val="548"/>
        </w:trPr>
        <w:tc>
          <w:tcPr>
            <w:tcW w:w="1042" w:type="pct"/>
            <w:vMerge/>
            <w:noWrap/>
            <w:hideMark/>
          </w:tcPr>
          <w:p w14:paraId="4A2EF9EB" w14:textId="77777777" w:rsidR="004D2013" w:rsidRPr="007622FE" w:rsidRDefault="004D2013" w:rsidP="004D2013">
            <w:pPr>
              <w:rPr>
                <w:rFonts w:eastAsia="Times New Roman" w:cs="Calibri"/>
                <w:color w:val="000000"/>
                <w:sz w:val="20"/>
                <w:szCs w:val="20"/>
              </w:rPr>
            </w:pPr>
          </w:p>
        </w:tc>
        <w:tc>
          <w:tcPr>
            <w:tcW w:w="822" w:type="pct"/>
            <w:hideMark/>
          </w:tcPr>
          <w:p w14:paraId="07367787" w14:textId="77777777" w:rsidR="004D2013" w:rsidRPr="007622FE" w:rsidRDefault="004D2013" w:rsidP="004D2013">
            <w:pPr>
              <w:jc w:val="center"/>
              <w:rPr>
                <w:rFonts w:eastAsia="Times New Roman" w:cs="Calibri"/>
                <w:color w:val="000000"/>
                <w:sz w:val="20"/>
                <w:szCs w:val="20"/>
              </w:rPr>
            </w:pPr>
            <w:r>
              <w:rPr>
                <w:color w:val="000000"/>
                <w:sz w:val="20"/>
              </w:rPr>
              <w:t>Zonat komerciale</w:t>
            </w:r>
          </w:p>
        </w:tc>
        <w:tc>
          <w:tcPr>
            <w:tcW w:w="823" w:type="pct"/>
            <w:hideMark/>
          </w:tcPr>
          <w:p w14:paraId="4F9430A3" w14:textId="77777777" w:rsidR="004D2013" w:rsidRPr="007622FE" w:rsidRDefault="004D2013" w:rsidP="004D2013">
            <w:pPr>
              <w:jc w:val="center"/>
              <w:rPr>
                <w:rFonts w:eastAsia="Times New Roman" w:cs="Calibri"/>
                <w:color w:val="000000"/>
                <w:sz w:val="20"/>
                <w:szCs w:val="20"/>
              </w:rPr>
            </w:pPr>
            <w:r>
              <w:rPr>
                <w:color w:val="000000"/>
                <w:sz w:val="20"/>
              </w:rPr>
              <w:t>Zona të përziera (rezidenciale dhe tregtare)</w:t>
            </w:r>
          </w:p>
        </w:tc>
        <w:tc>
          <w:tcPr>
            <w:tcW w:w="822" w:type="pct"/>
            <w:hideMark/>
          </w:tcPr>
          <w:p w14:paraId="031AB8B5" w14:textId="77777777" w:rsidR="004D2013" w:rsidRPr="007622FE" w:rsidRDefault="004D2013" w:rsidP="004D2013">
            <w:pPr>
              <w:jc w:val="center"/>
              <w:rPr>
                <w:rFonts w:eastAsia="Times New Roman" w:cs="Calibri"/>
                <w:color w:val="000000"/>
                <w:sz w:val="20"/>
                <w:szCs w:val="20"/>
              </w:rPr>
            </w:pPr>
            <w:r>
              <w:rPr>
                <w:color w:val="000000"/>
                <w:sz w:val="20"/>
              </w:rPr>
              <w:t>Zonat e banimit pa kopsht (blloqe, etj.)</w:t>
            </w:r>
          </w:p>
        </w:tc>
        <w:tc>
          <w:tcPr>
            <w:tcW w:w="823" w:type="pct"/>
            <w:hideMark/>
          </w:tcPr>
          <w:p w14:paraId="332CA2EA" w14:textId="77777777" w:rsidR="004D2013" w:rsidRPr="007622FE" w:rsidRDefault="004D2013" w:rsidP="004D2013">
            <w:pPr>
              <w:jc w:val="center"/>
              <w:rPr>
                <w:rFonts w:eastAsia="Times New Roman" w:cs="Calibri"/>
                <w:color w:val="000000"/>
                <w:sz w:val="20"/>
                <w:szCs w:val="20"/>
              </w:rPr>
            </w:pPr>
            <w:r>
              <w:rPr>
                <w:color w:val="000000"/>
                <w:sz w:val="20"/>
              </w:rPr>
              <w:t>Zonat e shtëpive teke me kopsht</w:t>
            </w:r>
          </w:p>
        </w:tc>
        <w:tc>
          <w:tcPr>
            <w:tcW w:w="668" w:type="pct"/>
            <w:vMerge/>
            <w:noWrap/>
            <w:hideMark/>
          </w:tcPr>
          <w:p w14:paraId="5272B676" w14:textId="77777777" w:rsidR="004D2013" w:rsidRPr="007622FE" w:rsidRDefault="004D2013" w:rsidP="004D2013">
            <w:pPr>
              <w:jc w:val="center"/>
              <w:rPr>
                <w:rFonts w:eastAsia="Times New Roman" w:cs="Calibri"/>
                <w:b/>
                <w:bCs/>
                <w:color w:val="000000"/>
                <w:sz w:val="20"/>
                <w:szCs w:val="20"/>
              </w:rPr>
            </w:pPr>
          </w:p>
        </w:tc>
      </w:tr>
      <w:tr w:rsidR="004D2013" w:rsidRPr="007622FE" w14:paraId="01271900" w14:textId="77777777" w:rsidTr="007622FE">
        <w:trPr>
          <w:trHeight w:val="288"/>
        </w:trPr>
        <w:tc>
          <w:tcPr>
            <w:tcW w:w="1042" w:type="pct"/>
            <w:noWrap/>
            <w:hideMark/>
          </w:tcPr>
          <w:p w14:paraId="36CF5D8B" w14:textId="77777777" w:rsidR="004D2013" w:rsidRPr="007622FE" w:rsidRDefault="004D2013" w:rsidP="004D2013">
            <w:pPr>
              <w:rPr>
                <w:rFonts w:eastAsia="Times New Roman" w:cs="Calibri"/>
                <w:color w:val="000000"/>
                <w:sz w:val="20"/>
                <w:szCs w:val="20"/>
              </w:rPr>
            </w:pPr>
            <w:r>
              <w:rPr>
                <w:color w:val="000000"/>
                <w:sz w:val="20"/>
              </w:rPr>
              <w:t>Mbeturinat ushqimore</w:t>
            </w:r>
          </w:p>
        </w:tc>
        <w:tc>
          <w:tcPr>
            <w:tcW w:w="822" w:type="pct"/>
            <w:noWrap/>
            <w:hideMark/>
          </w:tcPr>
          <w:p w14:paraId="4C447157" w14:textId="77777777" w:rsidR="004D2013" w:rsidRPr="007622FE" w:rsidRDefault="004D2013" w:rsidP="004D2013">
            <w:pPr>
              <w:jc w:val="right"/>
              <w:rPr>
                <w:rFonts w:eastAsia="Times New Roman" w:cs="Calibri"/>
                <w:color w:val="000000"/>
                <w:sz w:val="20"/>
                <w:szCs w:val="20"/>
              </w:rPr>
            </w:pPr>
            <w:r>
              <w:rPr>
                <w:color w:val="000000"/>
                <w:sz w:val="20"/>
              </w:rPr>
              <w:t>36.80%</w:t>
            </w:r>
          </w:p>
        </w:tc>
        <w:tc>
          <w:tcPr>
            <w:tcW w:w="823" w:type="pct"/>
            <w:noWrap/>
            <w:hideMark/>
          </w:tcPr>
          <w:p w14:paraId="78BCFA42" w14:textId="77777777" w:rsidR="004D2013" w:rsidRPr="007622FE" w:rsidRDefault="004D2013" w:rsidP="004D2013">
            <w:pPr>
              <w:jc w:val="right"/>
              <w:rPr>
                <w:rFonts w:eastAsia="Times New Roman" w:cs="Calibri"/>
                <w:color w:val="000000"/>
                <w:sz w:val="20"/>
                <w:szCs w:val="20"/>
              </w:rPr>
            </w:pPr>
            <w:r>
              <w:rPr>
                <w:color w:val="000000"/>
                <w:sz w:val="20"/>
              </w:rPr>
              <w:t>37.90%</w:t>
            </w:r>
          </w:p>
        </w:tc>
        <w:tc>
          <w:tcPr>
            <w:tcW w:w="822" w:type="pct"/>
            <w:noWrap/>
            <w:hideMark/>
          </w:tcPr>
          <w:p w14:paraId="04D9A626" w14:textId="77777777" w:rsidR="004D2013" w:rsidRPr="007622FE" w:rsidRDefault="004D2013" w:rsidP="004D2013">
            <w:pPr>
              <w:jc w:val="right"/>
              <w:rPr>
                <w:rFonts w:eastAsia="Times New Roman" w:cs="Calibri"/>
                <w:color w:val="000000"/>
                <w:sz w:val="20"/>
                <w:szCs w:val="20"/>
              </w:rPr>
            </w:pPr>
            <w:r>
              <w:rPr>
                <w:color w:val="000000"/>
                <w:sz w:val="20"/>
              </w:rPr>
              <w:t>40.90%</w:t>
            </w:r>
          </w:p>
        </w:tc>
        <w:tc>
          <w:tcPr>
            <w:tcW w:w="823" w:type="pct"/>
            <w:noWrap/>
            <w:hideMark/>
          </w:tcPr>
          <w:p w14:paraId="2CC7B023" w14:textId="77777777" w:rsidR="004D2013" w:rsidRPr="007622FE" w:rsidRDefault="004D2013" w:rsidP="004D2013">
            <w:pPr>
              <w:jc w:val="right"/>
              <w:rPr>
                <w:rFonts w:eastAsia="Times New Roman" w:cs="Calibri"/>
                <w:color w:val="000000"/>
                <w:sz w:val="20"/>
                <w:szCs w:val="20"/>
              </w:rPr>
            </w:pPr>
            <w:r>
              <w:rPr>
                <w:color w:val="000000"/>
                <w:sz w:val="20"/>
              </w:rPr>
              <w:t>39.10%</w:t>
            </w:r>
          </w:p>
        </w:tc>
        <w:tc>
          <w:tcPr>
            <w:tcW w:w="668" w:type="pct"/>
            <w:noWrap/>
            <w:hideMark/>
          </w:tcPr>
          <w:p w14:paraId="03BCE844" w14:textId="77777777" w:rsidR="004D2013" w:rsidRPr="007622FE" w:rsidRDefault="004D2013" w:rsidP="004D2013">
            <w:pPr>
              <w:jc w:val="right"/>
              <w:rPr>
                <w:rFonts w:eastAsia="Times New Roman" w:cs="Calibri"/>
                <w:color w:val="000000"/>
                <w:sz w:val="20"/>
                <w:szCs w:val="20"/>
              </w:rPr>
            </w:pPr>
            <w:r>
              <w:rPr>
                <w:color w:val="000000"/>
                <w:sz w:val="20"/>
              </w:rPr>
              <w:t>38.70%</w:t>
            </w:r>
          </w:p>
        </w:tc>
      </w:tr>
      <w:tr w:rsidR="004D2013" w:rsidRPr="007622FE" w14:paraId="643CCA52" w14:textId="77777777" w:rsidTr="007622FE">
        <w:trPr>
          <w:trHeight w:val="288"/>
        </w:trPr>
        <w:tc>
          <w:tcPr>
            <w:tcW w:w="1042" w:type="pct"/>
            <w:noWrap/>
            <w:hideMark/>
          </w:tcPr>
          <w:p w14:paraId="53F6D37D" w14:textId="77777777" w:rsidR="004D2013" w:rsidRPr="007622FE" w:rsidRDefault="004D2013" w:rsidP="004D2013">
            <w:pPr>
              <w:rPr>
                <w:rFonts w:eastAsia="Times New Roman" w:cs="Calibri"/>
                <w:color w:val="000000"/>
                <w:sz w:val="20"/>
                <w:szCs w:val="20"/>
              </w:rPr>
            </w:pPr>
            <w:r>
              <w:rPr>
                <w:color w:val="000000"/>
                <w:sz w:val="20"/>
              </w:rPr>
              <w:t>Mbeturinat e gjelbra</w:t>
            </w:r>
          </w:p>
        </w:tc>
        <w:tc>
          <w:tcPr>
            <w:tcW w:w="822" w:type="pct"/>
            <w:noWrap/>
            <w:hideMark/>
          </w:tcPr>
          <w:p w14:paraId="3F1C4EFC"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3C0EE00E" w14:textId="77777777" w:rsidR="004D2013" w:rsidRPr="007622FE" w:rsidRDefault="004D2013" w:rsidP="004D2013">
            <w:pPr>
              <w:jc w:val="right"/>
              <w:rPr>
                <w:rFonts w:eastAsia="Times New Roman" w:cs="Calibri"/>
                <w:color w:val="000000"/>
                <w:sz w:val="20"/>
                <w:szCs w:val="20"/>
              </w:rPr>
            </w:pPr>
            <w:r>
              <w:rPr>
                <w:color w:val="000000"/>
                <w:sz w:val="20"/>
              </w:rPr>
              <w:t>10.20%</w:t>
            </w:r>
          </w:p>
        </w:tc>
        <w:tc>
          <w:tcPr>
            <w:tcW w:w="822" w:type="pct"/>
            <w:noWrap/>
            <w:hideMark/>
          </w:tcPr>
          <w:p w14:paraId="21B6500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6A2804D0" w14:textId="77777777" w:rsidR="004D2013" w:rsidRPr="007622FE" w:rsidRDefault="004D2013" w:rsidP="004D2013">
            <w:pPr>
              <w:jc w:val="right"/>
              <w:rPr>
                <w:rFonts w:eastAsia="Times New Roman" w:cs="Calibri"/>
                <w:color w:val="000000"/>
                <w:sz w:val="20"/>
                <w:szCs w:val="20"/>
              </w:rPr>
            </w:pPr>
            <w:r>
              <w:rPr>
                <w:color w:val="000000"/>
                <w:sz w:val="20"/>
              </w:rPr>
              <w:t>4.60%</w:t>
            </w:r>
          </w:p>
        </w:tc>
        <w:tc>
          <w:tcPr>
            <w:tcW w:w="668" w:type="pct"/>
            <w:noWrap/>
            <w:hideMark/>
          </w:tcPr>
          <w:p w14:paraId="1C4D8039" w14:textId="77777777" w:rsidR="004D2013" w:rsidRPr="007622FE" w:rsidRDefault="004D2013" w:rsidP="004D2013">
            <w:pPr>
              <w:jc w:val="right"/>
              <w:rPr>
                <w:rFonts w:eastAsia="Times New Roman" w:cs="Calibri"/>
                <w:color w:val="000000"/>
                <w:sz w:val="20"/>
                <w:szCs w:val="20"/>
              </w:rPr>
            </w:pPr>
            <w:r>
              <w:rPr>
                <w:color w:val="000000"/>
                <w:sz w:val="20"/>
              </w:rPr>
              <w:t>3.60%</w:t>
            </w:r>
          </w:p>
        </w:tc>
      </w:tr>
      <w:tr w:rsidR="004D2013" w:rsidRPr="007622FE" w14:paraId="76A05635" w14:textId="77777777" w:rsidTr="007622FE">
        <w:trPr>
          <w:trHeight w:val="288"/>
        </w:trPr>
        <w:tc>
          <w:tcPr>
            <w:tcW w:w="1042" w:type="pct"/>
            <w:noWrap/>
            <w:hideMark/>
          </w:tcPr>
          <w:p w14:paraId="0B2A8DCC" w14:textId="77777777" w:rsidR="004D2013" w:rsidRPr="007622FE" w:rsidRDefault="004D2013" w:rsidP="004D2013">
            <w:pPr>
              <w:rPr>
                <w:rFonts w:eastAsia="Times New Roman" w:cs="Calibri"/>
                <w:color w:val="000000"/>
                <w:sz w:val="20"/>
                <w:szCs w:val="20"/>
              </w:rPr>
            </w:pPr>
            <w:r>
              <w:rPr>
                <w:color w:val="000000"/>
                <w:sz w:val="20"/>
              </w:rPr>
              <w:t>Tetrapak</w:t>
            </w:r>
          </w:p>
        </w:tc>
        <w:tc>
          <w:tcPr>
            <w:tcW w:w="822" w:type="pct"/>
            <w:noWrap/>
            <w:hideMark/>
          </w:tcPr>
          <w:p w14:paraId="7A8E950F" w14:textId="77777777" w:rsidR="004D2013" w:rsidRPr="007622FE" w:rsidRDefault="004D2013" w:rsidP="004D2013">
            <w:pPr>
              <w:jc w:val="right"/>
              <w:rPr>
                <w:rFonts w:eastAsia="Times New Roman" w:cs="Calibri"/>
                <w:color w:val="000000"/>
                <w:sz w:val="20"/>
                <w:szCs w:val="20"/>
              </w:rPr>
            </w:pPr>
            <w:r>
              <w:rPr>
                <w:color w:val="000000"/>
                <w:sz w:val="20"/>
              </w:rPr>
              <w:t>0.70%</w:t>
            </w:r>
          </w:p>
        </w:tc>
        <w:tc>
          <w:tcPr>
            <w:tcW w:w="823" w:type="pct"/>
            <w:noWrap/>
            <w:hideMark/>
          </w:tcPr>
          <w:p w14:paraId="4AF96B5E"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2" w:type="pct"/>
            <w:noWrap/>
            <w:hideMark/>
          </w:tcPr>
          <w:p w14:paraId="5D98C5FF"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823" w:type="pct"/>
            <w:noWrap/>
            <w:hideMark/>
          </w:tcPr>
          <w:p w14:paraId="48F0A11A" w14:textId="77777777" w:rsidR="004D2013" w:rsidRPr="007622FE" w:rsidRDefault="004D2013" w:rsidP="004D2013">
            <w:pPr>
              <w:jc w:val="right"/>
              <w:rPr>
                <w:rFonts w:eastAsia="Times New Roman" w:cs="Calibri"/>
                <w:color w:val="000000"/>
                <w:sz w:val="20"/>
                <w:szCs w:val="20"/>
              </w:rPr>
            </w:pPr>
            <w:r>
              <w:rPr>
                <w:color w:val="000000"/>
                <w:sz w:val="20"/>
              </w:rPr>
              <w:t>0.90%</w:t>
            </w:r>
          </w:p>
        </w:tc>
        <w:tc>
          <w:tcPr>
            <w:tcW w:w="668" w:type="pct"/>
            <w:noWrap/>
            <w:hideMark/>
          </w:tcPr>
          <w:p w14:paraId="526137A3" w14:textId="77777777" w:rsidR="004D2013" w:rsidRPr="007622FE" w:rsidRDefault="004D2013" w:rsidP="004D2013">
            <w:pPr>
              <w:jc w:val="right"/>
              <w:rPr>
                <w:rFonts w:eastAsia="Times New Roman" w:cs="Calibri"/>
                <w:color w:val="000000"/>
                <w:sz w:val="20"/>
                <w:szCs w:val="20"/>
              </w:rPr>
            </w:pPr>
            <w:r>
              <w:rPr>
                <w:color w:val="000000"/>
                <w:sz w:val="20"/>
              </w:rPr>
              <w:t>1.10%</w:t>
            </w:r>
          </w:p>
        </w:tc>
      </w:tr>
      <w:tr w:rsidR="004D2013" w:rsidRPr="007622FE" w14:paraId="3CE13084" w14:textId="77777777" w:rsidTr="007622FE">
        <w:trPr>
          <w:trHeight w:val="288"/>
        </w:trPr>
        <w:tc>
          <w:tcPr>
            <w:tcW w:w="1042" w:type="pct"/>
            <w:noWrap/>
            <w:hideMark/>
          </w:tcPr>
          <w:p w14:paraId="001821F9" w14:textId="77777777" w:rsidR="004D2013" w:rsidRPr="007622FE" w:rsidRDefault="004D2013" w:rsidP="004D2013">
            <w:pPr>
              <w:rPr>
                <w:rFonts w:eastAsia="Times New Roman" w:cs="Calibri"/>
                <w:color w:val="000000"/>
                <w:sz w:val="20"/>
                <w:szCs w:val="20"/>
              </w:rPr>
            </w:pPr>
            <w:r>
              <w:rPr>
                <w:color w:val="000000"/>
                <w:sz w:val="20"/>
              </w:rPr>
              <w:t>Plastikë</w:t>
            </w:r>
          </w:p>
        </w:tc>
        <w:tc>
          <w:tcPr>
            <w:tcW w:w="822" w:type="pct"/>
            <w:noWrap/>
            <w:hideMark/>
          </w:tcPr>
          <w:p w14:paraId="38DC0488" w14:textId="77777777" w:rsidR="004D2013" w:rsidRPr="007622FE" w:rsidRDefault="004D2013" w:rsidP="004D2013">
            <w:pPr>
              <w:jc w:val="right"/>
              <w:rPr>
                <w:rFonts w:eastAsia="Times New Roman" w:cs="Calibri"/>
                <w:color w:val="000000"/>
                <w:sz w:val="20"/>
                <w:szCs w:val="20"/>
              </w:rPr>
            </w:pPr>
            <w:r>
              <w:rPr>
                <w:color w:val="000000"/>
                <w:sz w:val="20"/>
              </w:rPr>
              <w:t>15.20%</w:t>
            </w:r>
          </w:p>
        </w:tc>
        <w:tc>
          <w:tcPr>
            <w:tcW w:w="823" w:type="pct"/>
            <w:noWrap/>
            <w:hideMark/>
          </w:tcPr>
          <w:p w14:paraId="6BA69C4A" w14:textId="77777777" w:rsidR="004D2013" w:rsidRPr="007622FE" w:rsidRDefault="004D2013" w:rsidP="004D2013">
            <w:pPr>
              <w:jc w:val="right"/>
              <w:rPr>
                <w:rFonts w:eastAsia="Times New Roman" w:cs="Calibri"/>
                <w:color w:val="000000"/>
                <w:sz w:val="20"/>
                <w:szCs w:val="20"/>
              </w:rPr>
            </w:pPr>
            <w:r>
              <w:rPr>
                <w:color w:val="000000"/>
                <w:sz w:val="20"/>
              </w:rPr>
              <w:t>14.90%</w:t>
            </w:r>
          </w:p>
        </w:tc>
        <w:tc>
          <w:tcPr>
            <w:tcW w:w="822" w:type="pct"/>
            <w:noWrap/>
            <w:hideMark/>
          </w:tcPr>
          <w:p w14:paraId="71C6A3EA" w14:textId="77777777" w:rsidR="004D2013" w:rsidRPr="007622FE" w:rsidRDefault="004D2013" w:rsidP="004D2013">
            <w:pPr>
              <w:jc w:val="right"/>
              <w:rPr>
                <w:rFonts w:eastAsia="Times New Roman" w:cs="Calibri"/>
                <w:color w:val="000000"/>
                <w:sz w:val="20"/>
                <w:szCs w:val="20"/>
              </w:rPr>
            </w:pPr>
            <w:r>
              <w:rPr>
                <w:color w:val="000000"/>
                <w:sz w:val="20"/>
              </w:rPr>
              <w:t>13.60%</w:t>
            </w:r>
          </w:p>
        </w:tc>
        <w:tc>
          <w:tcPr>
            <w:tcW w:w="823" w:type="pct"/>
            <w:noWrap/>
            <w:hideMark/>
          </w:tcPr>
          <w:p w14:paraId="6C8B2A89" w14:textId="77777777" w:rsidR="004D2013" w:rsidRPr="007622FE" w:rsidRDefault="004D2013" w:rsidP="004D2013">
            <w:pPr>
              <w:jc w:val="right"/>
              <w:rPr>
                <w:rFonts w:eastAsia="Times New Roman" w:cs="Calibri"/>
                <w:color w:val="000000"/>
                <w:sz w:val="20"/>
                <w:szCs w:val="20"/>
              </w:rPr>
            </w:pPr>
            <w:r>
              <w:rPr>
                <w:color w:val="000000"/>
                <w:sz w:val="20"/>
              </w:rPr>
              <w:t>18.50%</w:t>
            </w:r>
          </w:p>
        </w:tc>
        <w:tc>
          <w:tcPr>
            <w:tcW w:w="668" w:type="pct"/>
            <w:noWrap/>
            <w:hideMark/>
          </w:tcPr>
          <w:p w14:paraId="31EBC494" w14:textId="77777777" w:rsidR="004D2013" w:rsidRPr="007622FE" w:rsidRDefault="004D2013" w:rsidP="004D2013">
            <w:pPr>
              <w:jc w:val="right"/>
              <w:rPr>
                <w:rFonts w:eastAsia="Times New Roman" w:cs="Calibri"/>
                <w:color w:val="000000"/>
                <w:sz w:val="20"/>
                <w:szCs w:val="20"/>
              </w:rPr>
            </w:pPr>
            <w:r>
              <w:rPr>
                <w:color w:val="000000"/>
                <w:sz w:val="20"/>
              </w:rPr>
              <w:t>15.50%</w:t>
            </w:r>
          </w:p>
        </w:tc>
      </w:tr>
      <w:tr w:rsidR="004D2013" w:rsidRPr="007622FE" w14:paraId="03855765" w14:textId="77777777" w:rsidTr="007622FE">
        <w:trPr>
          <w:trHeight w:val="288"/>
        </w:trPr>
        <w:tc>
          <w:tcPr>
            <w:tcW w:w="1042" w:type="pct"/>
            <w:noWrap/>
            <w:hideMark/>
          </w:tcPr>
          <w:p w14:paraId="260F0E1F" w14:textId="77777777" w:rsidR="004D2013" w:rsidRPr="007622FE" w:rsidRDefault="004D2013" w:rsidP="004D2013">
            <w:pPr>
              <w:rPr>
                <w:rFonts w:eastAsia="Times New Roman" w:cs="Calibri"/>
                <w:color w:val="000000"/>
                <w:sz w:val="20"/>
                <w:szCs w:val="20"/>
              </w:rPr>
            </w:pPr>
            <w:r>
              <w:rPr>
                <w:color w:val="000000"/>
                <w:sz w:val="20"/>
              </w:rPr>
              <w:t>Letër/karton</w:t>
            </w:r>
          </w:p>
        </w:tc>
        <w:tc>
          <w:tcPr>
            <w:tcW w:w="822" w:type="pct"/>
            <w:noWrap/>
            <w:hideMark/>
          </w:tcPr>
          <w:p w14:paraId="2A9D90C2" w14:textId="77777777" w:rsidR="004D2013" w:rsidRPr="007622FE" w:rsidRDefault="004D2013" w:rsidP="004D2013">
            <w:pPr>
              <w:jc w:val="right"/>
              <w:rPr>
                <w:rFonts w:eastAsia="Times New Roman" w:cs="Calibri"/>
                <w:color w:val="000000"/>
                <w:sz w:val="20"/>
                <w:szCs w:val="20"/>
              </w:rPr>
            </w:pPr>
            <w:r>
              <w:rPr>
                <w:color w:val="000000"/>
                <w:sz w:val="20"/>
              </w:rPr>
              <w:t>23.40%</w:t>
            </w:r>
          </w:p>
        </w:tc>
        <w:tc>
          <w:tcPr>
            <w:tcW w:w="823" w:type="pct"/>
            <w:noWrap/>
            <w:hideMark/>
          </w:tcPr>
          <w:p w14:paraId="79C71F9D" w14:textId="77777777" w:rsidR="004D2013" w:rsidRPr="007622FE" w:rsidRDefault="004D2013" w:rsidP="004D2013">
            <w:pPr>
              <w:jc w:val="right"/>
              <w:rPr>
                <w:rFonts w:eastAsia="Times New Roman" w:cs="Calibri"/>
                <w:color w:val="000000"/>
                <w:sz w:val="20"/>
                <w:szCs w:val="20"/>
              </w:rPr>
            </w:pPr>
            <w:r>
              <w:rPr>
                <w:color w:val="000000"/>
                <w:sz w:val="20"/>
              </w:rPr>
              <w:t>14.50%</w:t>
            </w:r>
          </w:p>
        </w:tc>
        <w:tc>
          <w:tcPr>
            <w:tcW w:w="822" w:type="pct"/>
            <w:noWrap/>
            <w:hideMark/>
          </w:tcPr>
          <w:p w14:paraId="6714D2A1" w14:textId="77777777" w:rsidR="004D2013" w:rsidRPr="007622FE" w:rsidRDefault="004D2013" w:rsidP="004D2013">
            <w:pPr>
              <w:jc w:val="right"/>
              <w:rPr>
                <w:rFonts w:eastAsia="Times New Roman" w:cs="Calibri"/>
                <w:color w:val="000000"/>
                <w:sz w:val="20"/>
                <w:szCs w:val="20"/>
              </w:rPr>
            </w:pPr>
            <w:r>
              <w:rPr>
                <w:color w:val="000000"/>
                <w:sz w:val="20"/>
              </w:rPr>
              <w:t>10.20%</w:t>
            </w:r>
          </w:p>
        </w:tc>
        <w:tc>
          <w:tcPr>
            <w:tcW w:w="823" w:type="pct"/>
            <w:noWrap/>
            <w:hideMark/>
          </w:tcPr>
          <w:p w14:paraId="24E1496D" w14:textId="77777777" w:rsidR="004D2013" w:rsidRPr="007622FE" w:rsidRDefault="004D2013" w:rsidP="004D2013">
            <w:pPr>
              <w:jc w:val="right"/>
              <w:rPr>
                <w:rFonts w:eastAsia="Times New Roman" w:cs="Calibri"/>
                <w:color w:val="000000"/>
                <w:sz w:val="20"/>
                <w:szCs w:val="20"/>
              </w:rPr>
            </w:pPr>
            <w:r>
              <w:rPr>
                <w:color w:val="000000"/>
                <w:sz w:val="20"/>
              </w:rPr>
              <w:t>10.00%</w:t>
            </w:r>
          </w:p>
        </w:tc>
        <w:tc>
          <w:tcPr>
            <w:tcW w:w="668" w:type="pct"/>
            <w:noWrap/>
            <w:hideMark/>
          </w:tcPr>
          <w:p w14:paraId="71CA9364" w14:textId="77777777" w:rsidR="004D2013" w:rsidRPr="007622FE" w:rsidRDefault="004D2013" w:rsidP="004D2013">
            <w:pPr>
              <w:jc w:val="right"/>
              <w:rPr>
                <w:rFonts w:eastAsia="Times New Roman" w:cs="Calibri"/>
                <w:color w:val="000000"/>
                <w:sz w:val="20"/>
                <w:szCs w:val="20"/>
              </w:rPr>
            </w:pPr>
            <w:r>
              <w:rPr>
                <w:color w:val="000000"/>
                <w:sz w:val="20"/>
              </w:rPr>
              <w:t>14.50%</w:t>
            </w:r>
          </w:p>
        </w:tc>
      </w:tr>
      <w:tr w:rsidR="004D2013" w:rsidRPr="007622FE" w14:paraId="54C4821E" w14:textId="77777777" w:rsidTr="007622FE">
        <w:trPr>
          <w:trHeight w:val="288"/>
        </w:trPr>
        <w:tc>
          <w:tcPr>
            <w:tcW w:w="1042" w:type="pct"/>
            <w:noWrap/>
            <w:hideMark/>
          </w:tcPr>
          <w:p w14:paraId="2D767F1B" w14:textId="77777777" w:rsidR="004D2013" w:rsidRPr="007622FE" w:rsidRDefault="004D2013" w:rsidP="004D2013">
            <w:pPr>
              <w:rPr>
                <w:rFonts w:eastAsia="Times New Roman" w:cs="Calibri"/>
                <w:color w:val="000000"/>
                <w:sz w:val="20"/>
                <w:szCs w:val="20"/>
              </w:rPr>
            </w:pPr>
            <w:r>
              <w:rPr>
                <w:color w:val="000000"/>
                <w:sz w:val="20"/>
              </w:rPr>
              <w:t>Tekstil</w:t>
            </w:r>
          </w:p>
        </w:tc>
        <w:tc>
          <w:tcPr>
            <w:tcW w:w="822" w:type="pct"/>
            <w:noWrap/>
            <w:hideMark/>
          </w:tcPr>
          <w:p w14:paraId="35F6F83D" w14:textId="77777777" w:rsidR="004D2013" w:rsidRPr="007622FE" w:rsidRDefault="004D2013" w:rsidP="004D2013">
            <w:pPr>
              <w:jc w:val="right"/>
              <w:rPr>
                <w:rFonts w:eastAsia="Times New Roman" w:cs="Calibri"/>
                <w:color w:val="000000"/>
                <w:sz w:val="20"/>
                <w:szCs w:val="20"/>
              </w:rPr>
            </w:pPr>
            <w:r>
              <w:rPr>
                <w:color w:val="000000"/>
                <w:sz w:val="20"/>
              </w:rPr>
              <w:t>6.70%</w:t>
            </w:r>
          </w:p>
        </w:tc>
        <w:tc>
          <w:tcPr>
            <w:tcW w:w="823" w:type="pct"/>
            <w:noWrap/>
            <w:hideMark/>
          </w:tcPr>
          <w:p w14:paraId="5E9E164C" w14:textId="77777777" w:rsidR="004D2013" w:rsidRPr="007622FE" w:rsidRDefault="004D2013" w:rsidP="004D2013">
            <w:pPr>
              <w:jc w:val="right"/>
              <w:rPr>
                <w:rFonts w:eastAsia="Times New Roman" w:cs="Calibri"/>
                <w:color w:val="000000"/>
                <w:sz w:val="20"/>
                <w:szCs w:val="20"/>
              </w:rPr>
            </w:pPr>
            <w:r>
              <w:rPr>
                <w:color w:val="000000"/>
                <w:sz w:val="20"/>
              </w:rPr>
              <w:t>4.80%</w:t>
            </w:r>
          </w:p>
        </w:tc>
        <w:tc>
          <w:tcPr>
            <w:tcW w:w="822" w:type="pct"/>
            <w:noWrap/>
            <w:hideMark/>
          </w:tcPr>
          <w:p w14:paraId="71CA4F27"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3" w:type="pct"/>
            <w:noWrap/>
            <w:hideMark/>
          </w:tcPr>
          <w:p w14:paraId="794B7A6F" w14:textId="77777777" w:rsidR="004D2013" w:rsidRPr="007622FE" w:rsidRDefault="004D2013" w:rsidP="004D2013">
            <w:pPr>
              <w:jc w:val="right"/>
              <w:rPr>
                <w:rFonts w:eastAsia="Times New Roman" w:cs="Calibri"/>
                <w:color w:val="000000"/>
                <w:sz w:val="20"/>
                <w:szCs w:val="20"/>
              </w:rPr>
            </w:pPr>
            <w:r>
              <w:rPr>
                <w:color w:val="000000"/>
                <w:sz w:val="20"/>
              </w:rPr>
              <w:t>9.20%</w:t>
            </w:r>
          </w:p>
        </w:tc>
        <w:tc>
          <w:tcPr>
            <w:tcW w:w="668" w:type="pct"/>
            <w:noWrap/>
            <w:hideMark/>
          </w:tcPr>
          <w:p w14:paraId="5FA4EA7C" w14:textId="77777777" w:rsidR="004D2013" w:rsidRPr="007622FE" w:rsidRDefault="004D2013" w:rsidP="004D2013">
            <w:pPr>
              <w:jc w:val="right"/>
              <w:rPr>
                <w:rFonts w:eastAsia="Times New Roman" w:cs="Calibri"/>
                <w:color w:val="000000"/>
                <w:sz w:val="20"/>
                <w:szCs w:val="20"/>
              </w:rPr>
            </w:pPr>
            <w:r>
              <w:rPr>
                <w:color w:val="000000"/>
                <w:sz w:val="20"/>
              </w:rPr>
              <w:t>5.40%</w:t>
            </w:r>
          </w:p>
        </w:tc>
      </w:tr>
      <w:tr w:rsidR="004D2013" w:rsidRPr="007622FE" w14:paraId="2978D958" w14:textId="77777777" w:rsidTr="007622FE">
        <w:trPr>
          <w:trHeight w:val="288"/>
        </w:trPr>
        <w:tc>
          <w:tcPr>
            <w:tcW w:w="1042" w:type="pct"/>
            <w:noWrap/>
            <w:hideMark/>
          </w:tcPr>
          <w:p w14:paraId="11C0A865" w14:textId="77777777" w:rsidR="004D2013" w:rsidRPr="007622FE" w:rsidRDefault="004D2013" w:rsidP="004D2013">
            <w:pPr>
              <w:rPr>
                <w:rFonts w:eastAsia="Times New Roman" w:cs="Calibri"/>
                <w:color w:val="000000"/>
                <w:sz w:val="20"/>
                <w:szCs w:val="20"/>
              </w:rPr>
            </w:pPr>
            <w:r>
              <w:rPr>
                <w:color w:val="000000"/>
                <w:sz w:val="20"/>
              </w:rPr>
              <w:t>Metale</w:t>
            </w:r>
          </w:p>
        </w:tc>
        <w:tc>
          <w:tcPr>
            <w:tcW w:w="822" w:type="pct"/>
            <w:noWrap/>
            <w:hideMark/>
          </w:tcPr>
          <w:p w14:paraId="2708E8F5" w14:textId="77777777" w:rsidR="004D2013" w:rsidRPr="007622FE" w:rsidRDefault="004D2013" w:rsidP="004D2013">
            <w:pPr>
              <w:jc w:val="right"/>
              <w:rPr>
                <w:rFonts w:eastAsia="Times New Roman" w:cs="Calibri"/>
                <w:color w:val="000000"/>
                <w:sz w:val="20"/>
                <w:szCs w:val="20"/>
              </w:rPr>
            </w:pPr>
            <w:r>
              <w:rPr>
                <w:color w:val="000000"/>
                <w:sz w:val="20"/>
              </w:rPr>
              <w:t>2.20%</w:t>
            </w:r>
          </w:p>
        </w:tc>
        <w:tc>
          <w:tcPr>
            <w:tcW w:w="823" w:type="pct"/>
            <w:noWrap/>
            <w:hideMark/>
          </w:tcPr>
          <w:p w14:paraId="1BDDD6AC"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2" w:type="pct"/>
            <w:noWrap/>
            <w:hideMark/>
          </w:tcPr>
          <w:p w14:paraId="28814BE5" w14:textId="77777777" w:rsidR="004D2013" w:rsidRPr="007622FE" w:rsidRDefault="004D2013" w:rsidP="004D2013">
            <w:pPr>
              <w:jc w:val="right"/>
              <w:rPr>
                <w:rFonts w:eastAsia="Times New Roman" w:cs="Calibri"/>
                <w:color w:val="000000"/>
                <w:sz w:val="20"/>
                <w:szCs w:val="20"/>
              </w:rPr>
            </w:pPr>
            <w:r>
              <w:rPr>
                <w:color w:val="000000"/>
                <w:sz w:val="20"/>
              </w:rPr>
              <w:t>1.50%</w:t>
            </w:r>
          </w:p>
        </w:tc>
        <w:tc>
          <w:tcPr>
            <w:tcW w:w="823" w:type="pct"/>
            <w:noWrap/>
            <w:hideMark/>
          </w:tcPr>
          <w:p w14:paraId="034947A4" w14:textId="77777777" w:rsidR="004D2013" w:rsidRPr="007622FE" w:rsidRDefault="004D2013" w:rsidP="004D2013">
            <w:pPr>
              <w:jc w:val="right"/>
              <w:rPr>
                <w:rFonts w:eastAsia="Times New Roman" w:cs="Calibri"/>
                <w:color w:val="000000"/>
                <w:sz w:val="20"/>
                <w:szCs w:val="20"/>
              </w:rPr>
            </w:pPr>
            <w:r>
              <w:rPr>
                <w:color w:val="000000"/>
                <w:sz w:val="20"/>
              </w:rPr>
              <w:t>0.90%</w:t>
            </w:r>
          </w:p>
        </w:tc>
        <w:tc>
          <w:tcPr>
            <w:tcW w:w="668" w:type="pct"/>
            <w:noWrap/>
            <w:hideMark/>
          </w:tcPr>
          <w:p w14:paraId="2D4E21F1" w14:textId="77777777" w:rsidR="004D2013" w:rsidRPr="007622FE" w:rsidRDefault="004D2013" w:rsidP="004D2013">
            <w:pPr>
              <w:jc w:val="right"/>
              <w:rPr>
                <w:rFonts w:eastAsia="Times New Roman" w:cs="Calibri"/>
                <w:color w:val="000000"/>
                <w:sz w:val="20"/>
                <w:szCs w:val="20"/>
              </w:rPr>
            </w:pPr>
            <w:r>
              <w:rPr>
                <w:color w:val="000000"/>
                <w:sz w:val="20"/>
              </w:rPr>
              <w:t>1.40%</w:t>
            </w:r>
          </w:p>
        </w:tc>
      </w:tr>
      <w:tr w:rsidR="004D2013" w:rsidRPr="007622FE" w14:paraId="11A74C45" w14:textId="77777777" w:rsidTr="007622FE">
        <w:trPr>
          <w:trHeight w:val="288"/>
        </w:trPr>
        <w:tc>
          <w:tcPr>
            <w:tcW w:w="1042" w:type="pct"/>
            <w:noWrap/>
            <w:hideMark/>
          </w:tcPr>
          <w:p w14:paraId="1C36D7B1" w14:textId="77777777" w:rsidR="004D2013" w:rsidRPr="007622FE" w:rsidRDefault="004D2013" w:rsidP="004D2013">
            <w:pPr>
              <w:rPr>
                <w:rFonts w:eastAsia="Times New Roman" w:cs="Calibri"/>
                <w:color w:val="000000"/>
                <w:sz w:val="20"/>
                <w:szCs w:val="20"/>
              </w:rPr>
            </w:pPr>
            <w:r>
              <w:rPr>
                <w:color w:val="000000"/>
                <w:sz w:val="20"/>
              </w:rPr>
              <w:t>Qelq</w:t>
            </w:r>
          </w:p>
        </w:tc>
        <w:tc>
          <w:tcPr>
            <w:tcW w:w="822" w:type="pct"/>
            <w:noWrap/>
            <w:hideMark/>
          </w:tcPr>
          <w:p w14:paraId="7EFD6927"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3" w:type="pct"/>
            <w:noWrap/>
            <w:hideMark/>
          </w:tcPr>
          <w:p w14:paraId="5AB804C9" w14:textId="77777777" w:rsidR="004D2013" w:rsidRPr="007622FE" w:rsidRDefault="004D2013" w:rsidP="004D2013">
            <w:pPr>
              <w:jc w:val="right"/>
              <w:rPr>
                <w:rFonts w:eastAsia="Times New Roman" w:cs="Calibri"/>
                <w:color w:val="000000"/>
                <w:sz w:val="20"/>
                <w:szCs w:val="20"/>
              </w:rPr>
            </w:pPr>
            <w:r>
              <w:rPr>
                <w:color w:val="000000"/>
                <w:sz w:val="20"/>
              </w:rPr>
              <w:t>2.40%</w:t>
            </w:r>
          </w:p>
        </w:tc>
        <w:tc>
          <w:tcPr>
            <w:tcW w:w="822" w:type="pct"/>
            <w:noWrap/>
            <w:hideMark/>
          </w:tcPr>
          <w:p w14:paraId="609C8A87"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3" w:type="pct"/>
            <w:noWrap/>
            <w:hideMark/>
          </w:tcPr>
          <w:p w14:paraId="707B5261"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668" w:type="pct"/>
            <w:noWrap/>
            <w:hideMark/>
          </w:tcPr>
          <w:p w14:paraId="46143E50" w14:textId="77777777" w:rsidR="004D2013" w:rsidRPr="007622FE" w:rsidRDefault="004D2013" w:rsidP="004D2013">
            <w:pPr>
              <w:jc w:val="right"/>
              <w:rPr>
                <w:rFonts w:eastAsia="Times New Roman" w:cs="Calibri"/>
                <w:color w:val="000000"/>
                <w:sz w:val="20"/>
                <w:szCs w:val="20"/>
              </w:rPr>
            </w:pPr>
            <w:r>
              <w:rPr>
                <w:color w:val="000000"/>
                <w:sz w:val="20"/>
              </w:rPr>
              <w:t>2.50%</w:t>
            </w:r>
          </w:p>
        </w:tc>
      </w:tr>
      <w:tr w:rsidR="004D2013" w:rsidRPr="007622FE" w14:paraId="421D2AB9" w14:textId="77777777" w:rsidTr="007622FE">
        <w:trPr>
          <w:trHeight w:val="288"/>
        </w:trPr>
        <w:tc>
          <w:tcPr>
            <w:tcW w:w="1042" w:type="pct"/>
            <w:noWrap/>
            <w:hideMark/>
          </w:tcPr>
          <w:p w14:paraId="5A25B84D" w14:textId="77777777" w:rsidR="004D2013" w:rsidRPr="007622FE" w:rsidRDefault="004D2013" w:rsidP="004D2013">
            <w:pPr>
              <w:rPr>
                <w:rFonts w:eastAsia="Times New Roman" w:cs="Calibri"/>
                <w:color w:val="000000"/>
                <w:sz w:val="20"/>
                <w:szCs w:val="20"/>
              </w:rPr>
            </w:pPr>
            <w:r>
              <w:rPr>
                <w:color w:val="000000"/>
                <w:sz w:val="20"/>
              </w:rPr>
              <w:t>Dru</w:t>
            </w:r>
          </w:p>
        </w:tc>
        <w:tc>
          <w:tcPr>
            <w:tcW w:w="822" w:type="pct"/>
            <w:noWrap/>
            <w:hideMark/>
          </w:tcPr>
          <w:p w14:paraId="741C3584"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23" w:type="pct"/>
            <w:noWrap/>
            <w:hideMark/>
          </w:tcPr>
          <w:p w14:paraId="793DF718" w14:textId="77777777" w:rsidR="004D2013" w:rsidRPr="007622FE" w:rsidRDefault="004D2013" w:rsidP="004D2013">
            <w:pPr>
              <w:jc w:val="right"/>
              <w:rPr>
                <w:rFonts w:eastAsia="Times New Roman" w:cs="Calibri"/>
                <w:color w:val="000000"/>
                <w:sz w:val="20"/>
                <w:szCs w:val="20"/>
              </w:rPr>
            </w:pPr>
            <w:r>
              <w:rPr>
                <w:color w:val="000000"/>
                <w:sz w:val="20"/>
              </w:rPr>
              <w:t>2.00%</w:t>
            </w:r>
          </w:p>
        </w:tc>
        <w:tc>
          <w:tcPr>
            <w:tcW w:w="822" w:type="pct"/>
            <w:noWrap/>
            <w:hideMark/>
          </w:tcPr>
          <w:p w14:paraId="593D5485"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20E05573"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68" w:type="pct"/>
            <w:noWrap/>
            <w:hideMark/>
          </w:tcPr>
          <w:p w14:paraId="593ADC2A" w14:textId="77777777" w:rsidR="004D2013" w:rsidRPr="007622FE" w:rsidRDefault="004D2013" w:rsidP="004D2013">
            <w:pPr>
              <w:jc w:val="right"/>
              <w:rPr>
                <w:rFonts w:eastAsia="Times New Roman" w:cs="Calibri"/>
                <w:color w:val="000000"/>
                <w:sz w:val="20"/>
                <w:szCs w:val="20"/>
              </w:rPr>
            </w:pPr>
            <w:r>
              <w:rPr>
                <w:color w:val="000000"/>
                <w:sz w:val="20"/>
              </w:rPr>
              <w:t>0.60%</w:t>
            </w:r>
          </w:p>
        </w:tc>
      </w:tr>
      <w:tr w:rsidR="004D2013" w:rsidRPr="007622FE" w14:paraId="1B6462AE" w14:textId="77777777" w:rsidTr="007622FE">
        <w:trPr>
          <w:trHeight w:val="288"/>
        </w:trPr>
        <w:tc>
          <w:tcPr>
            <w:tcW w:w="1042" w:type="pct"/>
            <w:noWrap/>
            <w:hideMark/>
          </w:tcPr>
          <w:p w14:paraId="73FCD186" w14:textId="77777777" w:rsidR="004D2013" w:rsidRPr="007622FE" w:rsidRDefault="004D2013" w:rsidP="004D2013">
            <w:pPr>
              <w:rPr>
                <w:rFonts w:eastAsia="Times New Roman" w:cs="Calibri"/>
                <w:color w:val="000000"/>
                <w:sz w:val="20"/>
                <w:szCs w:val="20"/>
              </w:rPr>
            </w:pPr>
            <w:r>
              <w:rPr>
                <w:color w:val="000000"/>
                <w:sz w:val="20"/>
              </w:rPr>
              <w:t>MND</w:t>
            </w:r>
          </w:p>
        </w:tc>
        <w:tc>
          <w:tcPr>
            <w:tcW w:w="822" w:type="pct"/>
            <w:noWrap/>
            <w:hideMark/>
          </w:tcPr>
          <w:p w14:paraId="44FEE51C"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01A83E83"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2" w:type="pct"/>
            <w:noWrap/>
            <w:hideMark/>
          </w:tcPr>
          <w:p w14:paraId="2E72EB2D" w14:textId="77777777" w:rsidR="004D2013" w:rsidRPr="007622FE" w:rsidRDefault="004D2013" w:rsidP="004D2013">
            <w:pPr>
              <w:jc w:val="right"/>
              <w:rPr>
                <w:rFonts w:eastAsia="Times New Roman" w:cs="Calibri"/>
                <w:color w:val="000000"/>
                <w:sz w:val="20"/>
                <w:szCs w:val="20"/>
              </w:rPr>
            </w:pPr>
            <w:r>
              <w:rPr>
                <w:color w:val="000000"/>
                <w:sz w:val="20"/>
              </w:rPr>
              <w:t>3.50%</w:t>
            </w:r>
          </w:p>
        </w:tc>
        <w:tc>
          <w:tcPr>
            <w:tcW w:w="823" w:type="pct"/>
            <w:noWrap/>
            <w:hideMark/>
          </w:tcPr>
          <w:p w14:paraId="09B4F10C" w14:textId="77777777" w:rsidR="004D2013" w:rsidRPr="007622FE" w:rsidRDefault="004D2013" w:rsidP="004D2013">
            <w:pPr>
              <w:jc w:val="right"/>
              <w:rPr>
                <w:rFonts w:eastAsia="Times New Roman" w:cs="Calibri"/>
                <w:color w:val="000000"/>
                <w:sz w:val="20"/>
                <w:szCs w:val="20"/>
              </w:rPr>
            </w:pPr>
            <w:r>
              <w:rPr>
                <w:color w:val="000000"/>
                <w:sz w:val="20"/>
              </w:rPr>
              <w:t>3.80%</w:t>
            </w:r>
          </w:p>
        </w:tc>
        <w:tc>
          <w:tcPr>
            <w:tcW w:w="668" w:type="pct"/>
            <w:noWrap/>
            <w:hideMark/>
          </w:tcPr>
          <w:p w14:paraId="7D901436" w14:textId="77777777" w:rsidR="004D2013" w:rsidRPr="007622FE" w:rsidRDefault="004D2013" w:rsidP="004D2013">
            <w:pPr>
              <w:jc w:val="right"/>
              <w:rPr>
                <w:rFonts w:eastAsia="Times New Roman" w:cs="Calibri"/>
                <w:color w:val="000000"/>
                <w:sz w:val="20"/>
                <w:szCs w:val="20"/>
              </w:rPr>
            </w:pPr>
            <w:r>
              <w:rPr>
                <w:color w:val="000000"/>
                <w:sz w:val="20"/>
              </w:rPr>
              <w:t>1.90%</w:t>
            </w:r>
          </w:p>
        </w:tc>
      </w:tr>
      <w:tr w:rsidR="004D2013" w:rsidRPr="007622FE" w14:paraId="6C874287" w14:textId="77777777" w:rsidTr="007622FE">
        <w:trPr>
          <w:trHeight w:val="288"/>
        </w:trPr>
        <w:tc>
          <w:tcPr>
            <w:tcW w:w="1042" w:type="pct"/>
            <w:noWrap/>
            <w:hideMark/>
          </w:tcPr>
          <w:p w14:paraId="752A5D3D" w14:textId="77777777" w:rsidR="004D2013" w:rsidRPr="007622FE" w:rsidRDefault="004D2013" w:rsidP="004D2013">
            <w:pPr>
              <w:rPr>
                <w:rFonts w:eastAsia="Times New Roman" w:cs="Calibri"/>
                <w:color w:val="000000"/>
                <w:sz w:val="20"/>
                <w:szCs w:val="20"/>
              </w:rPr>
            </w:pPr>
            <w:r>
              <w:rPr>
                <w:color w:val="000000"/>
                <w:sz w:val="20"/>
              </w:rPr>
              <w:t>Mbeturina të rrezikshme</w:t>
            </w:r>
          </w:p>
        </w:tc>
        <w:tc>
          <w:tcPr>
            <w:tcW w:w="822" w:type="pct"/>
            <w:noWrap/>
            <w:hideMark/>
          </w:tcPr>
          <w:p w14:paraId="7547D78E"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3" w:type="pct"/>
            <w:noWrap/>
            <w:hideMark/>
          </w:tcPr>
          <w:p w14:paraId="60256017"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2" w:type="pct"/>
            <w:noWrap/>
            <w:hideMark/>
          </w:tcPr>
          <w:p w14:paraId="14E435CA"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11F03B49"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68" w:type="pct"/>
            <w:noWrap/>
            <w:hideMark/>
          </w:tcPr>
          <w:p w14:paraId="481F1C23" w14:textId="77777777" w:rsidR="004D2013" w:rsidRPr="007622FE" w:rsidRDefault="004D2013" w:rsidP="004D2013">
            <w:pPr>
              <w:jc w:val="right"/>
              <w:rPr>
                <w:rFonts w:eastAsia="Times New Roman" w:cs="Calibri"/>
                <w:color w:val="000000"/>
                <w:sz w:val="20"/>
                <w:szCs w:val="20"/>
              </w:rPr>
            </w:pPr>
            <w:r>
              <w:rPr>
                <w:color w:val="000000"/>
                <w:sz w:val="20"/>
              </w:rPr>
              <w:t>0.30%</w:t>
            </w:r>
          </w:p>
        </w:tc>
      </w:tr>
      <w:tr w:rsidR="004D2013" w:rsidRPr="007622FE" w14:paraId="50360EED" w14:textId="77777777" w:rsidTr="007622FE">
        <w:trPr>
          <w:trHeight w:val="288"/>
        </w:trPr>
        <w:tc>
          <w:tcPr>
            <w:tcW w:w="1042" w:type="pct"/>
            <w:noWrap/>
            <w:hideMark/>
          </w:tcPr>
          <w:p w14:paraId="1C1030C1" w14:textId="77777777" w:rsidR="004D2013" w:rsidRPr="007622FE" w:rsidRDefault="004D2013" w:rsidP="004D2013">
            <w:pPr>
              <w:rPr>
                <w:rFonts w:eastAsia="Times New Roman" w:cs="Calibri"/>
                <w:color w:val="000000"/>
                <w:sz w:val="20"/>
                <w:szCs w:val="20"/>
              </w:rPr>
            </w:pPr>
            <w:r>
              <w:rPr>
                <w:color w:val="000000"/>
                <w:sz w:val="20"/>
              </w:rPr>
              <w:t>Të tjera</w:t>
            </w:r>
          </w:p>
        </w:tc>
        <w:tc>
          <w:tcPr>
            <w:tcW w:w="822" w:type="pct"/>
            <w:noWrap/>
            <w:hideMark/>
          </w:tcPr>
          <w:p w14:paraId="342B0B65"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3" w:type="pct"/>
            <w:noWrap/>
            <w:hideMark/>
          </w:tcPr>
          <w:p w14:paraId="7260ECC4"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2" w:type="pct"/>
            <w:noWrap/>
            <w:hideMark/>
          </w:tcPr>
          <w:p w14:paraId="0B681B8F" w14:textId="77777777" w:rsidR="004D2013" w:rsidRPr="007622FE" w:rsidRDefault="004D2013" w:rsidP="004D2013">
            <w:pPr>
              <w:jc w:val="right"/>
              <w:rPr>
                <w:rFonts w:eastAsia="Times New Roman" w:cs="Calibri"/>
                <w:color w:val="000000"/>
                <w:sz w:val="20"/>
                <w:szCs w:val="20"/>
              </w:rPr>
            </w:pPr>
            <w:r>
              <w:rPr>
                <w:color w:val="000000"/>
                <w:sz w:val="20"/>
              </w:rPr>
              <w:t>6.50%</w:t>
            </w:r>
          </w:p>
        </w:tc>
        <w:tc>
          <w:tcPr>
            <w:tcW w:w="823" w:type="pct"/>
            <w:noWrap/>
            <w:hideMark/>
          </w:tcPr>
          <w:p w14:paraId="33F5F645" w14:textId="77777777" w:rsidR="004D2013" w:rsidRPr="007622FE" w:rsidRDefault="004D2013" w:rsidP="004D2013">
            <w:pPr>
              <w:jc w:val="right"/>
              <w:rPr>
                <w:rFonts w:eastAsia="Times New Roman" w:cs="Calibri"/>
                <w:color w:val="000000"/>
                <w:sz w:val="20"/>
                <w:szCs w:val="20"/>
              </w:rPr>
            </w:pPr>
            <w:r>
              <w:rPr>
                <w:color w:val="000000"/>
                <w:sz w:val="20"/>
              </w:rPr>
              <w:t>3.30%</w:t>
            </w:r>
          </w:p>
        </w:tc>
        <w:tc>
          <w:tcPr>
            <w:tcW w:w="668" w:type="pct"/>
            <w:noWrap/>
            <w:hideMark/>
          </w:tcPr>
          <w:p w14:paraId="7DF58D2E" w14:textId="77777777" w:rsidR="004D2013" w:rsidRPr="007622FE" w:rsidRDefault="004D2013" w:rsidP="004D2013">
            <w:pPr>
              <w:jc w:val="right"/>
              <w:rPr>
                <w:rFonts w:eastAsia="Times New Roman" w:cs="Calibri"/>
                <w:color w:val="000000"/>
                <w:sz w:val="20"/>
                <w:szCs w:val="20"/>
              </w:rPr>
            </w:pPr>
            <w:r>
              <w:rPr>
                <w:color w:val="000000"/>
                <w:sz w:val="20"/>
              </w:rPr>
              <w:t>3.90%</w:t>
            </w:r>
          </w:p>
        </w:tc>
      </w:tr>
      <w:tr w:rsidR="004D2013" w:rsidRPr="007622FE" w14:paraId="06AB6D4A" w14:textId="77777777" w:rsidTr="007622FE">
        <w:trPr>
          <w:trHeight w:val="288"/>
        </w:trPr>
        <w:tc>
          <w:tcPr>
            <w:tcW w:w="1042" w:type="pct"/>
            <w:noWrap/>
            <w:hideMark/>
          </w:tcPr>
          <w:p w14:paraId="44E7859F" w14:textId="77777777" w:rsidR="004D2013" w:rsidRPr="007622FE" w:rsidRDefault="004D2013" w:rsidP="004D2013">
            <w:pPr>
              <w:rPr>
                <w:rFonts w:eastAsia="Times New Roman" w:cs="Calibri"/>
                <w:color w:val="000000"/>
                <w:sz w:val="20"/>
                <w:szCs w:val="20"/>
              </w:rPr>
            </w:pPr>
            <w:r>
              <w:rPr>
                <w:color w:val="000000"/>
                <w:sz w:val="20"/>
              </w:rPr>
              <w:t>Mbeturina të mbetura</w:t>
            </w:r>
          </w:p>
        </w:tc>
        <w:tc>
          <w:tcPr>
            <w:tcW w:w="822" w:type="pct"/>
            <w:noWrap/>
            <w:hideMark/>
          </w:tcPr>
          <w:p w14:paraId="00FDF158" w14:textId="77777777" w:rsidR="004D2013" w:rsidRPr="007622FE" w:rsidRDefault="004D2013" w:rsidP="004D2013">
            <w:pPr>
              <w:jc w:val="right"/>
              <w:rPr>
                <w:rFonts w:eastAsia="Times New Roman" w:cs="Calibri"/>
                <w:color w:val="000000"/>
                <w:sz w:val="20"/>
                <w:szCs w:val="20"/>
              </w:rPr>
            </w:pPr>
            <w:r>
              <w:rPr>
                <w:color w:val="000000"/>
                <w:sz w:val="20"/>
              </w:rPr>
              <w:t>7.50%</w:t>
            </w:r>
          </w:p>
        </w:tc>
        <w:tc>
          <w:tcPr>
            <w:tcW w:w="823" w:type="pct"/>
            <w:noWrap/>
            <w:hideMark/>
          </w:tcPr>
          <w:p w14:paraId="29206282" w14:textId="77777777" w:rsidR="004D2013" w:rsidRPr="007622FE" w:rsidRDefault="004D2013" w:rsidP="004D2013">
            <w:pPr>
              <w:jc w:val="right"/>
              <w:rPr>
                <w:rFonts w:eastAsia="Times New Roman" w:cs="Calibri"/>
                <w:color w:val="000000"/>
                <w:sz w:val="20"/>
                <w:szCs w:val="20"/>
              </w:rPr>
            </w:pPr>
            <w:r>
              <w:rPr>
                <w:color w:val="000000"/>
                <w:sz w:val="20"/>
              </w:rPr>
              <w:t>8.20%</w:t>
            </w:r>
          </w:p>
        </w:tc>
        <w:tc>
          <w:tcPr>
            <w:tcW w:w="822" w:type="pct"/>
            <w:noWrap/>
            <w:hideMark/>
          </w:tcPr>
          <w:p w14:paraId="5A6FEF24" w14:textId="77777777" w:rsidR="004D2013" w:rsidRPr="007622FE" w:rsidRDefault="004D2013" w:rsidP="004D2013">
            <w:pPr>
              <w:jc w:val="right"/>
              <w:rPr>
                <w:rFonts w:eastAsia="Times New Roman" w:cs="Calibri"/>
                <w:color w:val="000000"/>
                <w:sz w:val="20"/>
                <w:szCs w:val="20"/>
              </w:rPr>
            </w:pPr>
            <w:r>
              <w:rPr>
                <w:color w:val="000000"/>
                <w:sz w:val="20"/>
              </w:rPr>
              <w:t>18.10%</w:t>
            </w:r>
          </w:p>
        </w:tc>
        <w:tc>
          <w:tcPr>
            <w:tcW w:w="823" w:type="pct"/>
            <w:noWrap/>
            <w:hideMark/>
          </w:tcPr>
          <w:p w14:paraId="13361C39" w14:textId="77777777" w:rsidR="004D2013" w:rsidRPr="007622FE" w:rsidRDefault="004D2013" w:rsidP="004D2013">
            <w:pPr>
              <w:jc w:val="right"/>
              <w:rPr>
                <w:rFonts w:eastAsia="Times New Roman" w:cs="Calibri"/>
                <w:color w:val="000000"/>
                <w:sz w:val="20"/>
                <w:szCs w:val="20"/>
              </w:rPr>
            </w:pPr>
            <w:r>
              <w:rPr>
                <w:color w:val="000000"/>
                <w:sz w:val="20"/>
              </w:rPr>
              <w:t>7.80%</w:t>
            </w:r>
          </w:p>
        </w:tc>
        <w:tc>
          <w:tcPr>
            <w:tcW w:w="668" w:type="pct"/>
            <w:noWrap/>
            <w:hideMark/>
          </w:tcPr>
          <w:p w14:paraId="1DE5744D" w14:textId="77777777" w:rsidR="004D2013" w:rsidRPr="007622FE" w:rsidRDefault="004D2013" w:rsidP="004D2013">
            <w:pPr>
              <w:jc w:val="right"/>
              <w:rPr>
                <w:rFonts w:eastAsia="Times New Roman" w:cs="Calibri"/>
                <w:color w:val="000000"/>
                <w:sz w:val="20"/>
                <w:szCs w:val="20"/>
              </w:rPr>
            </w:pPr>
            <w:r>
              <w:rPr>
                <w:color w:val="000000"/>
                <w:sz w:val="20"/>
              </w:rPr>
              <w:t>10.50%</w:t>
            </w:r>
          </w:p>
        </w:tc>
      </w:tr>
      <w:tr w:rsidR="004D2013" w:rsidRPr="007622FE" w14:paraId="47DF3A0F" w14:textId="77777777" w:rsidTr="007622FE">
        <w:trPr>
          <w:trHeight w:val="300"/>
        </w:trPr>
        <w:tc>
          <w:tcPr>
            <w:tcW w:w="1042" w:type="pct"/>
            <w:noWrap/>
            <w:hideMark/>
          </w:tcPr>
          <w:p w14:paraId="798C7603" w14:textId="77777777" w:rsidR="004D2013" w:rsidRPr="007622FE" w:rsidRDefault="004D2013" w:rsidP="004D2013">
            <w:pPr>
              <w:rPr>
                <w:rFonts w:eastAsia="Times New Roman" w:cs="Calibri"/>
                <w:b/>
                <w:bCs/>
                <w:color w:val="000000"/>
                <w:sz w:val="20"/>
                <w:szCs w:val="20"/>
              </w:rPr>
            </w:pPr>
            <w:r>
              <w:rPr>
                <w:b/>
                <w:color w:val="000000"/>
                <w:sz w:val="20"/>
              </w:rPr>
              <w:t>GJITHSEJ</w:t>
            </w:r>
          </w:p>
        </w:tc>
        <w:tc>
          <w:tcPr>
            <w:tcW w:w="822" w:type="pct"/>
            <w:noWrap/>
            <w:hideMark/>
          </w:tcPr>
          <w:p w14:paraId="1C9851E5"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23" w:type="pct"/>
            <w:noWrap/>
            <w:hideMark/>
          </w:tcPr>
          <w:p w14:paraId="1A8A7AF6"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22" w:type="pct"/>
            <w:noWrap/>
            <w:hideMark/>
          </w:tcPr>
          <w:p w14:paraId="4D9BEEC2"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23" w:type="pct"/>
            <w:noWrap/>
            <w:hideMark/>
          </w:tcPr>
          <w:p w14:paraId="7223559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668" w:type="pct"/>
            <w:noWrap/>
            <w:hideMark/>
          </w:tcPr>
          <w:p w14:paraId="5096E515"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r>
    </w:tbl>
    <w:p w14:paraId="59C32CB6" w14:textId="77777777" w:rsidR="004D2013" w:rsidRPr="007622FE" w:rsidRDefault="007622FE" w:rsidP="004D2013">
      <w:pPr>
        <w:spacing w:after="0" w:line="240" w:lineRule="auto"/>
        <w:rPr>
          <w:i/>
          <w:iCs/>
          <w:sz w:val="20"/>
          <w:szCs w:val="20"/>
        </w:rPr>
      </w:pPr>
      <w:r>
        <w:rPr>
          <w:i/>
          <w:sz w:val="20"/>
        </w:rPr>
        <w:t>Burimi: Analiza e mbeturina GIZ 2021</w:t>
      </w:r>
    </w:p>
    <w:p w14:paraId="2F972519" w14:textId="77777777" w:rsidR="007622FE" w:rsidRPr="00680962" w:rsidRDefault="007622FE" w:rsidP="004D2013">
      <w:pPr>
        <w:spacing w:after="0" w:line="240" w:lineRule="auto"/>
        <w:rPr>
          <w:lang w:val="es-ES"/>
        </w:rPr>
      </w:pPr>
    </w:p>
    <w:p w14:paraId="547707E6" w14:textId="77777777" w:rsidR="004D2013" w:rsidRDefault="004D2013" w:rsidP="004D2013">
      <w:pPr>
        <w:spacing w:after="0" w:line="240" w:lineRule="auto"/>
      </w:pPr>
      <w:r>
        <w:t>Analiza tregon se 36-48% e mbeturinave të përziera të amvisërive në Gjilan janë mbeturina ushqimore të biodegradueshme, ndërsa mbeturinat plastike janë 14-24% dhe letra/kartoni janë 5-24% të mbeturinave të përziera komunale.</w:t>
      </w:r>
    </w:p>
    <w:p w14:paraId="7576D7E5" w14:textId="77777777" w:rsidR="007622FE" w:rsidRPr="00680962" w:rsidRDefault="007622FE" w:rsidP="004D2013">
      <w:pPr>
        <w:spacing w:after="0" w:line="240" w:lineRule="auto"/>
        <w:rPr>
          <w:lang w:val="es-ES"/>
        </w:rPr>
      </w:pPr>
    </w:p>
    <w:p w14:paraId="6B45681F" w14:textId="77777777" w:rsidR="004D2013" w:rsidRDefault="004D2013" w:rsidP="004D2013">
      <w:pPr>
        <w:spacing w:after="0" w:line="240" w:lineRule="auto"/>
      </w:pPr>
      <w:r>
        <w:t>Për Ferizaj, analiza e përbërjes së mbeturinave në zona të ndryshme është:</w:t>
      </w:r>
    </w:p>
    <w:p w14:paraId="60B857E2" w14:textId="77777777" w:rsidR="007622FE" w:rsidRPr="00680962" w:rsidRDefault="007622FE" w:rsidP="004D2013">
      <w:pPr>
        <w:spacing w:after="0" w:line="240" w:lineRule="auto"/>
        <w:rPr>
          <w:lang w:val="es-ES"/>
        </w:rPr>
      </w:pPr>
    </w:p>
    <w:p w14:paraId="1B10653A" w14:textId="77777777" w:rsidR="004D2013" w:rsidRPr="007622FE" w:rsidRDefault="007622FE" w:rsidP="007622FE">
      <w:pPr>
        <w:pStyle w:val="Caption"/>
        <w:spacing w:after="120"/>
        <w:rPr>
          <w:i w:val="0"/>
          <w:iCs w:val="0"/>
          <w:sz w:val="20"/>
          <w:szCs w:val="20"/>
        </w:rPr>
      </w:pPr>
      <w:bookmarkStart w:id="130" w:name="_Toc185936717"/>
      <w:bookmarkStart w:id="131" w:name="_Toc151378147"/>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9</w:t>
      </w:r>
      <w:r w:rsidR="00E55065">
        <w:rPr>
          <w:i w:val="0"/>
          <w:sz w:val="20"/>
        </w:rPr>
        <w:fldChar w:fldCharType="end"/>
      </w:r>
      <w:r>
        <w:rPr>
          <w:i w:val="0"/>
          <w:sz w:val="20"/>
        </w:rPr>
        <w:t>. Analiza e përbërjes së mbeturinave për Ferizaj gjatë pranverës 2021</w:t>
      </w:r>
      <w:bookmarkEnd w:id="130"/>
      <w:r>
        <w:rPr>
          <w:i w:val="0"/>
          <w:sz w:val="20"/>
        </w:rPr>
        <w:t xml:space="preserve"> </w:t>
      </w:r>
      <w:bookmarkEnd w:id="131"/>
    </w:p>
    <w:tbl>
      <w:tblPr>
        <w:tblStyle w:val="TableGrid4"/>
        <w:tblW w:w="5000" w:type="pct"/>
        <w:tblLook w:val="04A0" w:firstRow="1" w:lastRow="0" w:firstColumn="1" w:lastColumn="0" w:noHBand="0" w:noVBand="1"/>
      </w:tblPr>
      <w:tblGrid>
        <w:gridCol w:w="2235"/>
        <w:gridCol w:w="1563"/>
        <w:gridCol w:w="1534"/>
        <w:gridCol w:w="1459"/>
        <w:gridCol w:w="1255"/>
        <w:gridCol w:w="1304"/>
      </w:tblGrid>
      <w:tr w:rsidR="004D2013" w:rsidRPr="007622FE" w14:paraId="09F4427E" w14:textId="77777777" w:rsidTr="007622FE">
        <w:trPr>
          <w:trHeight w:val="288"/>
          <w:tblHeader/>
        </w:trPr>
        <w:tc>
          <w:tcPr>
            <w:tcW w:w="1086" w:type="pct"/>
            <w:shd w:val="clear" w:color="auto" w:fill="365F91" w:themeFill="accent1" w:themeFillShade="BF"/>
            <w:noWrap/>
            <w:hideMark/>
          </w:tcPr>
          <w:p w14:paraId="5F0819AA"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Përbërja e mbeturinave</w:t>
            </w:r>
          </w:p>
        </w:tc>
        <w:tc>
          <w:tcPr>
            <w:tcW w:w="3195" w:type="pct"/>
            <w:gridSpan w:val="4"/>
            <w:shd w:val="clear" w:color="auto" w:fill="365F91" w:themeFill="accent1" w:themeFillShade="BF"/>
            <w:noWrap/>
            <w:hideMark/>
          </w:tcPr>
          <w:p w14:paraId="54CD866B"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Rezultatet e analizës PRANVERË FERIZAJ</w:t>
            </w:r>
          </w:p>
        </w:tc>
        <w:tc>
          <w:tcPr>
            <w:tcW w:w="719" w:type="pct"/>
            <w:shd w:val="clear" w:color="auto" w:fill="365F91" w:themeFill="accent1" w:themeFillShade="BF"/>
            <w:noWrap/>
            <w:hideMark/>
          </w:tcPr>
          <w:p w14:paraId="6BAA93C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Gjithsej</w:t>
            </w:r>
          </w:p>
        </w:tc>
      </w:tr>
      <w:tr w:rsidR="004D2013" w:rsidRPr="007622FE" w14:paraId="56E9735C" w14:textId="77777777" w:rsidTr="007622FE">
        <w:trPr>
          <w:trHeight w:val="288"/>
          <w:tblHeader/>
        </w:trPr>
        <w:tc>
          <w:tcPr>
            <w:tcW w:w="1086" w:type="pct"/>
            <w:shd w:val="clear" w:color="auto" w:fill="365F91" w:themeFill="accent1" w:themeFillShade="BF"/>
            <w:noWrap/>
            <w:hideMark/>
          </w:tcPr>
          <w:p w14:paraId="7AA77F5C"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tc>
        <w:tc>
          <w:tcPr>
            <w:tcW w:w="858" w:type="pct"/>
            <w:shd w:val="clear" w:color="auto" w:fill="365F91" w:themeFill="accent1" w:themeFillShade="BF"/>
            <w:noWrap/>
            <w:hideMark/>
          </w:tcPr>
          <w:p w14:paraId="06CDF75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1</w:t>
            </w:r>
          </w:p>
        </w:tc>
        <w:tc>
          <w:tcPr>
            <w:tcW w:w="842" w:type="pct"/>
            <w:shd w:val="clear" w:color="auto" w:fill="365F91" w:themeFill="accent1" w:themeFillShade="BF"/>
            <w:noWrap/>
            <w:hideMark/>
          </w:tcPr>
          <w:p w14:paraId="26969574"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2</w:t>
            </w:r>
          </w:p>
        </w:tc>
        <w:tc>
          <w:tcPr>
            <w:tcW w:w="802" w:type="pct"/>
            <w:shd w:val="clear" w:color="auto" w:fill="365F91" w:themeFill="accent1" w:themeFillShade="BF"/>
            <w:noWrap/>
            <w:hideMark/>
          </w:tcPr>
          <w:p w14:paraId="79F05C9A"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3</w:t>
            </w:r>
          </w:p>
        </w:tc>
        <w:tc>
          <w:tcPr>
            <w:tcW w:w="693" w:type="pct"/>
            <w:shd w:val="clear" w:color="auto" w:fill="365F91" w:themeFill="accent1" w:themeFillShade="BF"/>
            <w:noWrap/>
            <w:hideMark/>
          </w:tcPr>
          <w:p w14:paraId="151D7B81"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4</w:t>
            </w:r>
          </w:p>
        </w:tc>
        <w:tc>
          <w:tcPr>
            <w:tcW w:w="719" w:type="pct"/>
            <w:shd w:val="clear" w:color="auto" w:fill="365F91" w:themeFill="accent1" w:themeFillShade="BF"/>
            <w:noWrap/>
            <w:hideMark/>
          </w:tcPr>
          <w:p w14:paraId="2717CB92"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Ferizaj</w:t>
            </w:r>
          </w:p>
        </w:tc>
      </w:tr>
      <w:tr w:rsidR="004D2013" w:rsidRPr="007622FE" w14:paraId="7EDFD78D" w14:textId="77777777" w:rsidTr="007622FE">
        <w:trPr>
          <w:trHeight w:val="404"/>
        </w:trPr>
        <w:tc>
          <w:tcPr>
            <w:tcW w:w="1086" w:type="pct"/>
            <w:noWrap/>
            <w:hideMark/>
          </w:tcPr>
          <w:p w14:paraId="54FB69A9" w14:textId="77777777" w:rsidR="004D2013" w:rsidRPr="007622FE" w:rsidRDefault="004D2013" w:rsidP="004D2013">
            <w:pPr>
              <w:rPr>
                <w:rFonts w:eastAsia="Times New Roman" w:cs="Calibri"/>
                <w:color w:val="000000"/>
                <w:sz w:val="20"/>
                <w:szCs w:val="20"/>
              </w:rPr>
            </w:pPr>
            <w:r>
              <w:rPr>
                <w:color w:val="000000"/>
                <w:sz w:val="20"/>
              </w:rPr>
              <w:t> </w:t>
            </w:r>
          </w:p>
        </w:tc>
        <w:tc>
          <w:tcPr>
            <w:tcW w:w="858" w:type="pct"/>
            <w:hideMark/>
          </w:tcPr>
          <w:p w14:paraId="4C115F0C" w14:textId="77777777" w:rsidR="004D2013" w:rsidRPr="007622FE" w:rsidRDefault="004D2013" w:rsidP="004D2013">
            <w:pPr>
              <w:jc w:val="center"/>
              <w:rPr>
                <w:rFonts w:eastAsia="Times New Roman" w:cs="Calibri"/>
                <w:color w:val="000000"/>
                <w:sz w:val="20"/>
                <w:szCs w:val="20"/>
              </w:rPr>
            </w:pPr>
            <w:r>
              <w:rPr>
                <w:color w:val="000000"/>
                <w:sz w:val="20"/>
              </w:rPr>
              <w:t>Zonat komerciale</w:t>
            </w:r>
          </w:p>
        </w:tc>
        <w:tc>
          <w:tcPr>
            <w:tcW w:w="842" w:type="pct"/>
            <w:hideMark/>
          </w:tcPr>
          <w:p w14:paraId="5178235A" w14:textId="77777777" w:rsidR="004D2013" w:rsidRPr="007622FE" w:rsidRDefault="004D2013" w:rsidP="004D2013">
            <w:pPr>
              <w:jc w:val="center"/>
              <w:rPr>
                <w:rFonts w:eastAsia="Times New Roman" w:cs="Calibri"/>
                <w:color w:val="000000"/>
                <w:sz w:val="20"/>
                <w:szCs w:val="20"/>
              </w:rPr>
            </w:pPr>
            <w:r>
              <w:rPr>
                <w:color w:val="000000"/>
                <w:sz w:val="20"/>
              </w:rPr>
              <w:t>Zona të përziera (rezidenciale dhe tregtare)</w:t>
            </w:r>
          </w:p>
        </w:tc>
        <w:tc>
          <w:tcPr>
            <w:tcW w:w="802" w:type="pct"/>
            <w:hideMark/>
          </w:tcPr>
          <w:p w14:paraId="08F1254A" w14:textId="77777777" w:rsidR="004D2013" w:rsidRPr="007622FE" w:rsidRDefault="004D2013" w:rsidP="004D2013">
            <w:pPr>
              <w:jc w:val="center"/>
              <w:rPr>
                <w:rFonts w:eastAsia="Times New Roman" w:cs="Calibri"/>
                <w:color w:val="000000"/>
                <w:sz w:val="20"/>
                <w:szCs w:val="20"/>
              </w:rPr>
            </w:pPr>
            <w:r>
              <w:rPr>
                <w:color w:val="000000"/>
                <w:sz w:val="20"/>
              </w:rPr>
              <w:t>Zonat e banimit pa kopsht (blloqe, etj.)</w:t>
            </w:r>
          </w:p>
        </w:tc>
        <w:tc>
          <w:tcPr>
            <w:tcW w:w="693" w:type="pct"/>
            <w:hideMark/>
          </w:tcPr>
          <w:p w14:paraId="26304972" w14:textId="77777777" w:rsidR="004D2013" w:rsidRPr="007622FE" w:rsidRDefault="004D2013" w:rsidP="004D2013">
            <w:pPr>
              <w:jc w:val="center"/>
              <w:rPr>
                <w:rFonts w:eastAsia="Times New Roman" w:cs="Calibri"/>
                <w:color w:val="000000"/>
                <w:sz w:val="20"/>
                <w:szCs w:val="20"/>
              </w:rPr>
            </w:pPr>
            <w:r>
              <w:rPr>
                <w:color w:val="000000"/>
                <w:sz w:val="20"/>
              </w:rPr>
              <w:t>Zonat e shtëpive teke me kopsht</w:t>
            </w:r>
          </w:p>
        </w:tc>
        <w:tc>
          <w:tcPr>
            <w:tcW w:w="719" w:type="pct"/>
            <w:noWrap/>
            <w:hideMark/>
          </w:tcPr>
          <w:p w14:paraId="257E71C8" w14:textId="77777777" w:rsidR="004D2013" w:rsidRPr="007622FE" w:rsidRDefault="004D2013" w:rsidP="004D2013">
            <w:pPr>
              <w:jc w:val="center"/>
              <w:rPr>
                <w:rFonts w:eastAsia="Times New Roman" w:cs="Calibri"/>
                <w:b/>
                <w:bCs/>
                <w:color w:val="000000"/>
                <w:sz w:val="20"/>
                <w:szCs w:val="20"/>
              </w:rPr>
            </w:pPr>
            <w:r>
              <w:rPr>
                <w:b/>
                <w:color w:val="000000"/>
                <w:sz w:val="20"/>
              </w:rPr>
              <w:t> </w:t>
            </w:r>
          </w:p>
        </w:tc>
      </w:tr>
      <w:tr w:rsidR="004D2013" w:rsidRPr="007622FE" w14:paraId="645B69A4" w14:textId="77777777" w:rsidTr="007622FE">
        <w:trPr>
          <w:trHeight w:val="288"/>
        </w:trPr>
        <w:tc>
          <w:tcPr>
            <w:tcW w:w="1086" w:type="pct"/>
            <w:noWrap/>
            <w:hideMark/>
          </w:tcPr>
          <w:p w14:paraId="6C5D2A84" w14:textId="77777777" w:rsidR="004D2013" w:rsidRPr="007622FE" w:rsidRDefault="004D2013" w:rsidP="004D2013">
            <w:pPr>
              <w:rPr>
                <w:rFonts w:eastAsia="Times New Roman" w:cs="Calibri"/>
                <w:color w:val="000000"/>
                <w:sz w:val="20"/>
                <w:szCs w:val="20"/>
              </w:rPr>
            </w:pPr>
            <w:r>
              <w:rPr>
                <w:color w:val="000000"/>
                <w:sz w:val="20"/>
              </w:rPr>
              <w:t>Mbeturinat ushqimore</w:t>
            </w:r>
          </w:p>
        </w:tc>
        <w:tc>
          <w:tcPr>
            <w:tcW w:w="858" w:type="pct"/>
            <w:noWrap/>
            <w:hideMark/>
          </w:tcPr>
          <w:p w14:paraId="4D34F22E" w14:textId="77777777" w:rsidR="004D2013" w:rsidRPr="007622FE" w:rsidRDefault="004D2013" w:rsidP="004D2013">
            <w:pPr>
              <w:jc w:val="right"/>
              <w:rPr>
                <w:rFonts w:eastAsia="Times New Roman" w:cs="Calibri"/>
                <w:color w:val="000000"/>
                <w:sz w:val="20"/>
                <w:szCs w:val="20"/>
              </w:rPr>
            </w:pPr>
            <w:r>
              <w:rPr>
                <w:color w:val="000000"/>
                <w:sz w:val="20"/>
              </w:rPr>
              <w:t>36.70%</w:t>
            </w:r>
          </w:p>
        </w:tc>
        <w:tc>
          <w:tcPr>
            <w:tcW w:w="842" w:type="pct"/>
            <w:noWrap/>
            <w:hideMark/>
          </w:tcPr>
          <w:p w14:paraId="033B9BAB" w14:textId="77777777" w:rsidR="004D2013" w:rsidRPr="007622FE" w:rsidRDefault="004D2013" w:rsidP="004D2013">
            <w:pPr>
              <w:jc w:val="right"/>
              <w:rPr>
                <w:rFonts w:eastAsia="Times New Roman" w:cs="Calibri"/>
                <w:color w:val="000000"/>
                <w:sz w:val="20"/>
                <w:szCs w:val="20"/>
              </w:rPr>
            </w:pPr>
            <w:r>
              <w:rPr>
                <w:color w:val="000000"/>
                <w:sz w:val="20"/>
              </w:rPr>
              <w:t>36.50%</w:t>
            </w:r>
          </w:p>
        </w:tc>
        <w:tc>
          <w:tcPr>
            <w:tcW w:w="802" w:type="pct"/>
            <w:noWrap/>
            <w:hideMark/>
          </w:tcPr>
          <w:p w14:paraId="20CF9124" w14:textId="77777777" w:rsidR="004D2013" w:rsidRPr="007622FE" w:rsidRDefault="004D2013" w:rsidP="004D2013">
            <w:pPr>
              <w:jc w:val="right"/>
              <w:rPr>
                <w:rFonts w:eastAsia="Times New Roman" w:cs="Calibri"/>
                <w:color w:val="000000"/>
                <w:sz w:val="20"/>
                <w:szCs w:val="20"/>
              </w:rPr>
            </w:pPr>
            <w:r>
              <w:rPr>
                <w:color w:val="000000"/>
                <w:sz w:val="20"/>
              </w:rPr>
              <w:t>27.20%</w:t>
            </w:r>
          </w:p>
        </w:tc>
        <w:tc>
          <w:tcPr>
            <w:tcW w:w="693" w:type="pct"/>
            <w:noWrap/>
            <w:hideMark/>
          </w:tcPr>
          <w:p w14:paraId="55FFD763" w14:textId="77777777" w:rsidR="004D2013" w:rsidRPr="007622FE" w:rsidRDefault="004D2013" w:rsidP="004D2013">
            <w:pPr>
              <w:jc w:val="right"/>
              <w:rPr>
                <w:rFonts w:eastAsia="Times New Roman" w:cs="Calibri"/>
                <w:color w:val="000000"/>
                <w:sz w:val="20"/>
                <w:szCs w:val="20"/>
              </w:rPr>
            </w:pPr>
            <w:r>
              <w:rPr>
                <w:color w:val="000000"/>
                <w:sz w:val="20"/>
              </w:rPr>
              <w:t>27.30%</w:t>
            </w:r>
          </w:p>
        </w:tc>
        <w:tc>
          <w:tcPr>
            <w:tcW w:w="719" w:type="pct"/>
            <w:noWrap/>
            <w:hideMark/>
          </w:tcPr>
          <w:p w14:paraId="52F6E27B" w14:textId="77777777" w:rsidR="004D2013" w:rsidRPr="007622FE" w:rsidRDefault="004D2013" w:rsidP="004D2013">
            <w:pPr>
              <w:jc w:val="right"/>
              <w:rPr>
                <w:rFonts w:eastAsia="Times New Roman" w:cs="Calibri"/>
                <w:color w:val="000000"/>
                <w:sz w:val="20"/>
                <w:szCs w:val="20"/>
              </w:rPr>
            </w:pPr>
            <w:r>
              <w:rPr>
                <w:color w:val="000000"/>
                <w:sz w:val="20"/>
              </w:rPr>
              <w:t>31.00%</w:t>
            </w:r>
          </w:p>
        </w:tc>
      </w:tr>
      <w:tr w:rsidR="004D2013" w:rsidRPr="007622FE" w14:paraId="5CAAA7F6" w14:textId="77777777" w:rsidTr="007622FE">
        <w:trPr>
          <w:trHeight w:val="288"/>
        </w:trPr>
        <w:tc>
          <w:tcPr>
            <w:tcW w:w="1086" w:type="pct"/>
            <w:noWrap/>
            <w:hideMark/>
          </w:tcPr>
          <w:p w14:paraId="21F09411" w14:textId="77777777" w:rsidR="004D2013" w:rsidRPr="007622FE" w:rsidRDefault="004D2013" w:rsidP="004D2013">
            <w:pPr>
              <w:rPr>
                <w:rFonts w:eastAsia="Times New Roman" w:cs="Calibri"/>
                <w:color w:val="000000"/>
                <w:sz w:val="20"/>
                <w:szCs w:val="20"/>
              </w:rPr>
            </w:pPr>
            <w:r>
              <w:rPr>
                <w:color w:val="000000"/>
                <w:sz w:val="20"/>
              </w:rPr>
              <w:t>Mbeturinat e gjelbra</w:t>
            </w:r>
          </w:p>
        </w:tc>
        <w:tc>
          <w:tcPr>
            <w:tcW w:w="858" w:type="pct"/>
            <w:noWrap/>
            <w:hideMark/>
          </w:tcPr>
          <w:p w14:paraId="256D21B3"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42" w:type="pct"/>
            <w:noWrap/>
            <w:hideMark/>
          </w:tcPr>
          <w:p w14:paraId="66B29B7A" w14:textId="77777777" w:rsidR="004D2013" w:rsidRPr="007622FE" w:rsidRDefault="004D2013" w:rsidP="004D2013">
            <w:pPr>
              <w:jc w:val="right"/>
              <w:rPr>
                <w:rFonts w:eastAsia="Times New Roman" w:cs="Calibri"/>
                <w:color w:val="000000"/>
                <w:sz w:val="20"/>
                <w:szCs w:val="20"/>
              </w:rPr>
            </w:pPr>
            <w:r>
              <w:rPr>
                <w:color w:val="000000"/>
                <w:sz w:val="20"/>
              </w:rPr>
              <w:t>9.40%</w:t>
            </w:r>
          </w:p>
        </w:tc>
        <w:tc>
          <w:tcPr>
            <w:tcW w:w="802" w:type="pct"/>
            <w:noWrap/>
            <w:hideMark/>
          </w:tcPr>
          <w:p w14:paraId="6D039426" w14:textId="77777777" w:rsidR="004D2013" w:rsidRPr="007622FE" w:rsidRDefault="004D2013" w:rsidP="004D2013">
            <w:pPr>
              <w:jc w:val="right"/>
              <w:rPr>
                <w:rFonts w:eastAsia="Times New Roman" w:cs="Calibri"/>
                <w:color w:val="000000"/>
                <w:sz w:val="20"/>
                <w:szCs w:val="20"/>
              </w:rPr>
            </w:pPr>
            <w:r>
              <w:rPr>
                <w:color w:val="000000"/>
                <w:sz w:val="20"/>
              </w:rPr>
              <w:t>1.00%</w:t>
            </w:r>
          </w:p>
        </w:tc>
        <w:tc>
          <w:tcPr>
            <w:tcW w:w="693" w:type="pct"/>
            <w:noWrap/>
            <w:hideMark/>
          </w:tcPr>
          <w:p w14:paraId="3D57672C" w14:textId="77777777" w:rsidR="004D2013" w:rsidRPr="007622FE" w:rsidRDefault="004D2013" w:rsidP="004D2013">
            <w:pPr>
              <w:jc w:val="right"/>
              <w:rPr>
                <w:rFonts w:eastAsia="Times New Roman" w:cs="Calibri"/>
                <w:color w:val="000000"/>
                <w:sz w:val="20"/>
                <w:szCs w:val="20"/>
              </w:rPr>
            </w:pPr>
            <w:r>
              <w:rPr>
                <w:color w:val="000000"/>
                <w:sz w:val="20"/>
              </w:rPr>
              <w:t>6.40%</w:t>
            </w:r>
          </w:p>
        </w:tc>
        <w:tc>
          <w:tcPr>
            <w:tcW w:w="719" w:type="pct"/>
            <w:noWrap/>
            <w:hideMark/>
          </w:tcPr>
          <w:p w14:paraId="5D1DD614" w14:textId="77777777" w:rsidR="004D2013" w:rsidRPr="007622FE" w:rsidRDefault="004D2013" w:rsidP="004D2013">
            <w:pPr>
              <w:jc w:val="right"/>
              <w:rPr>
                <w:rFonts w:eastAsia="Times New Roman" w:cs="Calibri"/>
                <w:color w:val="000000"/>
                <w:sz w:val="20"/>
                <w:szCs w:val="20"/>
              </w:rPr>
            </w:pPr>
            <w:r>
              <w:rPr>
                <w:color w:val="000000"/>
                <w:sz w:val="20"/>
              </w:rPr>
              <w:t>3.10%</w:t>
            </w:r>
          </w:p>
        </w:tc>
      </w:tr>
      <w:tr w:rsidR="004D2013" w:rsidRPr="007622FE" w14:paraId="71D6E351" w14:textId="77777777" w:rsidTr="007622FE">
        <w:trPr>
          <w:trHeight w:val="288"/>
        </w:trPr>
        <w:tc>
          <w:tcPr>
            <w:tcW w:w="1086" w:type="pct"/>
            <w:noWrap/>
            <w:hideMark/>
          </w:tcPr>
          <w:p w14:paraId="19FA7B62" w14:textId="77777777" w:rsidR="004D2013" w:rsidRPr="007622FE" w:rsidRDefault="004D2013" w:rsidP="004D2013">
            <w:pPr>
              <w:rPr>
                <w:rFonts w:eastAsia="Times New Roman" w:cs="Calibri"/>
                <w:color w:val="000000"/>
                <w:sz w:val="20"/>
                <w:szCs w:val="20"/>
              </w:rPr>
            </w:pPr>
            <w:r>
              <w:rPr>
                <w:color w:val="000000"/>
                <w:sz w:val="20"/>
              </w:rPr>
              <w:t>Tetrapak</w:t>
            </w:r>
          </w:p>
        </w:tc>
        <w:tc>
          <w:tcPr>
            <w:tcW w:w="858" w:type="pct"/>
            <w:noWrap/>
            <w:hideMark/>
          </w:tcPr>
          <w:p w14:paraId="395C3179" w14:textId="77777777" w:rsidR="004D2013" w:rsidRPr="007622FE" w:rsidRDefault="004D2013" w:rsidP="004D2013">
            <w:pPr>
              <w:jc w:val="right"/>
              <w:rPr>
                <w:rFonts w:eastAsia="Times New Roman" w:cs="Calibri"/>
                <w:color w:val="000000"/>
                <w:sz w:val="20"/>
                <w:szCs w:val="20"/>
              </w:rPr>
            </w:pPr>
            <w:r>
              <w:rPr>
                <w:color w:val="000000"/>
                <w:sz w:val="20"/>
              </w:rPr>
              <w:t>2.60%</w:t>
            </w:r>
          </w:p>
        </w:tc>
        <w:tc>
          <w:tcPr>
            <w:tcW w:w="842" w:type="pct"/>
            <w:noWrap/>
            <w:hideMark/>
          </w:tcPr>
          <w:p w14:paraId="20E2C4C1"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02" w:type="pct"/>
            <w:noWrap/>
            <w:hideMark/>
          </w:tcPr>
          <w:p w14:paraId="36A2D2C4" w14:textId="77777777" w:rsidR="004D2013" w:rsidRPr="007622FE" w:rsidRDefault="004D2013" w:rsidP="004D2013">
            <w:pPr>
              <w:jc w:val="right"/>
              <w:rPr>
                <w:rFonts w:eastAsia="Times New Roman" w:cs="Calibri"/>
                <w:color w:val="000000"/>
                <w:sz w:val="20"/>
                <w:szCs w:val="20"/>
              </w:rPr>
            </w:pPr>
            <w:r>
              <w:rPr>
                <w:color w:val="000000"/>
                <w:sz w:val="20"/>
              </w:rPr>
              <w:t>3.20%</w:t>
            </w:r>
          </w:p>
        </w:tc>
        <w:tc>
          <w:tcPr>
            <w:tcW w:w="693" w:type="pct"/>
            <w:noWrap/>
            <w:hideMark/>
          </w:tcPr>
          <w:p w14:paraId="1F7C7AF4" w14:textId="77777777" w:rsidR="004D2013" w:rsidRPr="007622FE" w:rsidRDefault="004D2013" w:rsidP="004D2013">
            <w:pPr>
              <w:jc w:val="right"/>
              <w:rPr>
                <w:rFonts w:eastAsia="Times New Roman" w:cs="Calibri"/>
                <w:color w:val="000000"/>
                <w:sz w:val="20"/>
                <w:szCs w:val="20"/>
              </w:rPr>
            </w:pPr>
            <w:r>
              <w:rPr>
                <w:color w:val="000000"/>
                <w:sz w:val="20"/>
              </w:rPr>
              <w:t>2.30%</w:t>
            </w:r>
          </w:p>
        </w:tc>
        <w:tc>
          <w:tcPr>
            <w:tcW w:w="719" w:type="pct"/>
            <w:noWrap/>
            <w:hideMark/>
          </w:tcPr>
          <w:p w14:paraId="05859CA4" w14:textId="77777777" w:rsidR="004D2013" w:rsidRPr="007622FE" w:rsidRDefault="004D2013" w:rsidP="004D2013">
            <w:pPr>
              <w:jc w:val="right"/>
              <w:rPr>
                <w:rFonts w:eastAsia="Times New Roman" w:cs="Calibri"/>
                <w:color w:val="000000"/>
                <w:sz w:val="20"/>
                <w:szCs w:val="20"/>
              </w:rPr>
            </w:pPr>
            <w:r>
              <w:rPr>
                <w:color w:val="000000"/>
                <w:sz w:val="20"/>
              </w:rPr>
              <w:t>2.50%</w:t>
            </w:r>
          </w:p>
        </w:tc>
      </w:tr>
      <w:tr w:rsidR="004D2013" w:rsidRPr="007622FE" w14:paraId="37B795C7" w14:textId="77777777" w:rsidTr="007622FE">
        <w:trPr>
          <w:trHeight w:val="288"/>
        </w:trPr>
        <w:tc>
          <w:tcPr>
            <w:tcW w:w="1086" w:type="pct"/>
            <w:noWrap/>
            <w:hideMark/>
          </w:tcPr>
          <w:p w14:paraId="5BDB8CEA" w14:textId="77777777" w:rsidR="004D2013" w:rsidRPr="007622FE" w:rsidRDefault="004D2013" w:rsidP="004D2013">
            <w:pPr>
              <w:rPr>
                <w:rFonts w:eastAsia="Times New Roman" w:cs="Calibri"/>
                <w:color w:val="000000"/>
                <w:sz w:val="20"/>
                <w:szCs w:val="20"/>
              </w:rPr>
            </w:pPr>
            <w:r>
              <w:rPr>
                <w:color w:val="000000"/>
                <w:sz w:val="20"/>
              </w:rPr>
              <w:t>Plastikë</w:t>
            </w:r>
          </w:p>
        </w:tc>
        <w:tc>
          <w:tcPr>
            <w:tcW w:w="858" w:type="pct"/>
            <w:noWrap/>
            <w:hideMark/>
          </w:tcPr>
          <w:p w14:paraId="10B9DBD4" w14:textId="77777777" w:rsidR="004D2013" w:rsidRPr="007622FE" w:rsidRDefault="004D2013" w:rsidP="004D2013">
            <w:pPr>
              <w:jc w:val="right"/>
              <w:rPr>
                <w:rFonts w:eastAsia="Times New Roman" w:cs="Calibri"/>
                <w:color w:val="000000"/>
                <w:sz w:val="20"/>
                <w:szCs w:val="20"/>
              </w:rPr>
            </w:pPr>
            <w:r>
              <w:rPr>
                <w:color w:val="000000"/>
                <w:sz w:val="20"/>
              </w:rPr>
              <w:t>17.60%</w:t>
            </w:r>
          </w:p>
        </w:tc>
        <w:tc>
          <w:tcPr>
            <w:tcW w:w="842" w:type="pct"/>
            <w:noWrap/>
            <w:hideMark/>
          </w:tcPr>
          <w:p w14:paraId="4533204B" w14:textId="77777777" w:rsidR="004D2013" w:rsidRPr="007622FE" w:rsidRDefault="004D2013" w:rsidP="004D2013">
            <w:pPr>
              <w:jc w:val="right"/>
              <w:rPr>
                <w:rFonts w:eastAsia="Times New Roman" w:cs="Calibri"/>
                <w:color w:val="000000"/>
                <w:sz w:val="20"/>
                <w:szCs w:val="20"/>
              </w:rPr>
            </w:pPr>
            <w:r>
              <w:rPr>
                <w:color w:val="000000"/>
                <w:sz w:val="20"/>
              </w:rPr>
              <w:t>17.30%</w:t>
            </w:r>
          </w:p>
        </w:tc>
        <w:tc>
          <w:tcPr>
            <w:tcW w:w="802" w:type="pct"/>
            <w:noWrap/>
            <w:hideMark/>
          </w:tcPr>
          <w:p w14:paraId="556AB3A3" w14:textId="77777777" w:rsidR="004D2013" w:rsidRPr="007622FE" w:rsidRDefault="004D2013" w:rsidP="004D2013">
            <w:pPr>
              <w:jc w:val="right"/>
              <w:rPr>
                <w:rFonts w:eastAsia="Times New Roman" w:cs="Calibri"/>
                <w:color w:val="000000"/>
                <w:sz w:val="20"/>
                <w:szCs w:val="20"/>
              </w:rPr>
            </w:pPr>
            <w:r>
              <w:rPr>
                <w:color w:val="000000"/>
                <w:sz w:val="20"/>
              </w:rPr>
              <w:t>20.90%</w:t>
            </w:r>
          </w:p>
        </w:tc>
        <w:tc>
          <w:tcPr>
            <w:tcW w:w="693" w:type="pct"/>
            <w:noWrap/>
            <w:hideMark/>
          </w:tcPr>
          <w:p w14:paraId="797A5E9C" w14:textId="77777777" w:rsidR="004D2013" w:rsidRPr="007622FE" w:rsidRDefault="004D2013" w:rsidP="004D2013">
            <w:pPr>
              <w:jc w:val="right"/>
              <w:rPr>
                <w:rFonts w:eastAsia="Times New Roman" w:cs="Calibri"/>
                <w:color w:val="000000"/>
                <w:sz w:val="20"/>
                <w:szCs w:val="20"/>
              </w:rPr>
            </w:pPr>
            <w:r>
              <w:rPr>
                <w:color w:val="000000"/>
                <w:sz w:val="20"/>
              </w:rPr>
              <w:t>25.50%</w:t>
            </w:r>
          </w:p>
        </w:tc>
        <w:tc>
          <w:tcPr>
            <w:tcW w:w="719" w:type="pct"/>
            <w:noWrap/>
            <w:hideMark/>
          </w:tcPr>
          <w:p w14:paraId="668C842D" w14:textId="77777777" w:rsidR="004D2013" w:rsidRPr="007622FE" w:rsidRDefault="004D2013" w:rsidP="004D2013">
            <w:pPr>
              <w:jc w:val="right"/>
              <w:rPr>
                <w:rFonts w:eastAsia="Times New Roman" w:cs="Calibri"/>
                <w:color w:val="000000"/>
                <w:sz w:val="20"/>
                <w:szCs w:val="20"/>
              </w:rPr>
            </w:pPr>
            <w:r>
              <w:rPr>
                <w:color w:val="000000"/>
                <w:sz w:val="20"/>
              </w:rPr>
              <w:t>20.90%</w:t>
            </w:r>
          </w:p>
        </w:tc>
      </w:tr>
      <w:tr w:rsidR="004D2013" w:rsidRPr="007622FE" w14:paraId="6017F380" w14:textId="77777777" w:rsidTr="007622FE">
        <w:trPr>
          <w:trHeight w:val="288"/>
        </w:trPr>
        <w:tc>
          <w:tcPr>
            <w:tcW w:w="1086" w:type="pct"/>
            <w:noWrap/>
            <w:hideMark/>
          </w:tcPr>
          <w:p w14:paraId="18F9CE8F" w14:textId="77777777" w:rsidR="004D2013" w:rsidRPr="007622FE" w:rsidRDefault="004D2013" w:rsidP="004D2013">
            <w:pPr>
              <w:rPr>
                <w:rFonts w:eastAsia="Times New Roman" w:cs="Calibri"/>
                <w:color w:val="000000"/>
                <w:sz w:val="20"/>
                <w:szCs w:val="20"/>
              </w:rPr>
            </w:pPr>
            <w:r>
              <w:rPr>
                <w:color w:val="000000"/>
                <w:sz w:val="20"/>
              </w:rPr>
              <w:t>Letër/karton</w:t>
            </w:r>
          </w:p>
        </w:tc>
        <w:tc>
          <w:tcPr>
            <w:tcW w:w="858" w:type="pct"/>
            <w:noWrap/>
            <w:hideMark/>
          </w:tcPr>
          <w:p w14:paraId="42760091" w14:textId="77777777" w:rsidR="004D2013" w:rsidRPr="007622FE" w:rsidRDefault="004D2013" w:rsidP="004D2013">
            <w:pPr>
              <w:jc w:val="right"/>
              <w:rPr>
                <w:rFonts w:eastAsia="Times New Roman" w:cs="Calibri"/>
                <w:color w:val="000000"/>
                <w:sz w:val="20"/>
                <w:szCs w:val="20"/>
              </w:rPr>
            </w:pPr>
            <w:r>
              <w:rPr>
                <w:color w:val="000000"/>
                <w:sz w:val="20"/>
              </w:rPr>
              <w:t>21.40%</w:t>
            </w:r>
          </w:p>
        </w:tc>
        <w:tc>
          <w:tcPr>
            <w:tcW w:w="842" w:type="pct"/>
            <w:noWrap/>
            <w:hideMark/>
          </w:tcPr>
          <w:p w14:paraId="4400927E" w14:textId="77777777" w:rsidR="004D2013" w:rsidRPr="007622FE" w:rsidRDefault="004D2013" w:rsidP="004D2013">
            <w:pPr>
              <w:jc w:val="right"/>
              <w:rPr>
                <w:rFonts w:eastAsia="Times New Roman" w:cs="Calibri"/>
                <w:color w:val="000000"/>
                <w:sz w:val="20"/>
                <w:szCs w:val="20"/>
              </w:rPr>
            </w:pPr>
            <w:r>
              <w:rPr>
                <w:color w:val="000000"/>
                <w:sz w:val="20"/>
              </w:rPr>
              <w:t>10.40%</w:t>
            </w:r>
          </w:p>
        </w:tc>
        <w:tc>
          <w:tcPr>
            <w:tcW w:w="802" w:type="pct"/>
            <w:noWrap/>
            <w:hideMark/>
          </w:tcPr>
          <w:p w14:paraId="6500C11D" w14:textId="77777777" w:rsidR="004D2013" w:rsidRPr="007622FE" w:rsidRDefault="004D2013" w:rsidP="004D2013">
            <w:pPr>
              <w:jc w:val="right"/>
              <w:rPr>
                <w:rFonts w:eastAsia="Times New Roman" w:cs="Calibri"/>
                <w:color w:val="000000"/>
                <w:sz w:val="20"/>
                <w:szCs w:val="20"/>
              </w:rPr>
            </w:pPr>
            <w:r>
              <w:rPr>
                <w:color w:val="000000"/>
                <w:sz w:val="20"/>
              </w:rPr>
              <w:t>9.10%</w:t>
            </w:r>
          </w:p>
        </w:tc>
        <w:tc>
          <w:tcPr>
            <w:tcW w:w="693" w:type="pct"/>
            <w:noWrap/>
            <w:hideMark/>
          </w:tcPr>
          <w:p w14:paraId="68FD7177" w14:textId="77777777" w:rsidR="004D2013" w:rsidRPr="007622FE" w:rsidRDefault="004D2013" w:rsidP="004D2013">
            <w:pPr>
              <w:jc w:val="right"/>
              <w:rPr>
                <w:rFonts w:eastAsia="Times New Roman" w:cs="Calibri"/>
                <w:color w:val="000000"/>
                <w:sz w:val="20"/>
                <w:szCs w:val="20"/>
              </w:rPr>
            </w:pPr>
            <w:r>
              <w:rPr>
                <w:color w:val="000000"/>
                <w:sz w:val="20"/>
              </w:rPr>
              <w:t>13.10%</w:t>
            </w:r>
          </w:p>
        </w:tc>
        <w:tc>
          <w:tcPr>
            <w:tcW w:w="719" w:type="pct"/>
            <w:noWrap/>
            <w:hideMark/>
          </w:tcPr>
          <w:p w14:paraId="5DF6CCB4" w14:textId="77777777" w:rsidR="004D2013" w:rsidRPr="007622FE" w:rsidRDefault="004D2013" w:rsidP="004D2013">
            <w:pPr>
              <w:jc w:val="right"/>
              <w:rPr>
                <w:rFonts w:eastAsia="Times New Roman" w:cs="Calibri"/>
                <w:color w:val="000000"/>
                <w:sz w:val="20"/>
                <w:szCs w:val="20"/>
              </w:rPr>
            </w:pPr>
            <w:r>
              <w:rPr>
                <w:color w:val="000000"/>
                <w:sz w:val="20"/>
              </w:rPr>
              <w:t>14.10%</w:t>
            </w:r>
          </w:p>
        </w:tc>
      </w:tr>
      <w:tr w:rsidR="004D2013" w:rsidRPr="007622FE" w14:paraId="65B782DC" w14:textId="77777777" w:rsidTr="007622FE">
        <w:trPr>
          <w:trHeight w:val="288"/>
        </w:trPr>
        <w:tc>
          <w:tcPr>
            <w:tcW w:w="1086" w:type="pct"/>
            <w:noWrap/>
            <w:hideMark/>
          </w:tcPr>
          <w:p w14:paraId="11E554BD" w14:textId="77777777" w:rsidR="004D2013" w:rsidRPr="007622FE" w:rsidRDefault="004D2013" w:rsidP="004D2013">
            <w:pPr>
              <w:rPr>
                <w:rFonts w:eastAsia="Times New Roman" w:cs="Calibri"/>
                <w:color w:val="000000"/>
                <w:sz w:val="20"/>
                <w:szCs w:val="20"/>
              </w:rPr>
            </w:pPr>
            <w:r>
              <w:rPr>
                <w:color w:val="000000"/>
                <w:sz w:val="20"/>
              </w:rPr>
              <w:t>Tekstil</w:t>
            </w:r>
          </w:p>
        </w:tc>
        <w:tc>
          <w:tcPr>
            <w:tcW w:w="858" w:type="pct"/>
            <w:noWrap/>
            <w:hideMark/>
          </w:tcPr>
          <w:p w14:paraId="25F084F8" w14:textId="77777777" w:rsidR="004D2013" w:rsidRPr="007622FE" w:rsidRDefault="004D2013" w:rsidP="004D2013">
            <w:pPr>
              <w:jc w:val="right"/>
              <w:rPr>
                <w:rFonts w:eastAsia="Times New Roman" w:cs="Calibri"/>
                <w:color w:val="000000"/>
                <w:sz w:val="20"/>
                <w:szCs w:val="20"/>
              </w:rPr>
            </w:pPr>
            <w:r>
              <w:rPr>
                <w:color w:val="000000"/>
                <w:sz w:val="20"/>
              </w:rPr>
              <w:t>6.60%</w:t>
            </w:r>
          </w:p>
        </w:tc>
        <w:tc>
          <w:tcPr>
            <w:tcW w:w="842" w:type="pct"/>
            <w:noWrap/>
            <w:hideMark/>
          </w:tcPr>
          <w:p w14:paraId="1729DB50" w14:textId="77777777" w:rsidR="004D2013" w:rsidRPr="007622FE" w:rsidRDefault="004D2013" w:rsidP="004D2013">
            <w:pPr>
              <w:jc w:val="right"/>
              <w:rPr>
                <w:rFonts w:eastAsia="Times New Roman" w:cs="Calibri"/>
                <w:color w:val="000000"/>
                <w:sz w:val="20"/>
                <w:szCs w:val="20"/>
              </w:rPr>
            </w:pPr>
            <w:r>
              <w:rPr>
                <w:color w:val="000000"/>
                <w:sz w:val="20"/>
              </w:rPr>
              <w:t>8.40%</w:t>
            </w:r>
          </w:p>
        </w:tc>
        <w:tc>
          <w:tcPr>
            <w:tcW w:w="802" w:type="pct"/>
            <w:noWrap/>
            <w:hideMark/>
          </w:tcPr>
          <w:p w14:paraId="3BCF4EE6" w14:textId="77777777" w:rsidR="004D2013" w:rsidRPr="007622FE" w:rsidRDefault="004D2013" w:rsidP="004D2013">
            <w:pPr>
              <w:jc w:val="right"/>
              <w:rPr>
                <w:rFonts w:eastAsia="Times New Roman" w:cs="Calibri"/>
                <w:color w:val="000000"/>
                <w:sz w:val="20"/>
                <w:szCs w:val="20"/>
              </w:rPr>
            </w:pPr>
            <w:r>
              <w:rPr>
                <w:color w:val="000000"/>
                <w:sz w:val="20"/>
              </w:rPr>
              <w:t>13.30%</w:t>
            </w:r>
          </w:p>
        </w:tc>
        <w:tc>
          <w:tcPr>
            <w:tcW w:w="693" w:type="pct"/>
            <w:noWrap/>
            <w:hideMark/>
          </w:tcPr>
          <w:p w14:paraId="1B12A84C"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719" w:type="pct"/>
            <w:noWrap/>
            <w:hideMark/>
          </w:tcPr>
          <w:p w14:paraId="35CF1DD0" w14:textId="77777777" w:rsidR="004D2013" w:rsidRPr="007622FE" w:rsidRDefault="004D2013" w:rsidP="004D2013">
            <w:pPr>
              <w:jc w:val="right"/>
              <w:rPr>
                <w:rFonts w:eastAsia="Times New Roman" w:cs="Calibri"/>
                <w:color w:val="000000"/>
                <w:sz w:val="20"/>
                <w:szCs w:val="20"/>
              </w:rPr>
            </w:pPr>
            <w:r>
              <w:rPr>
                <w:color w:val="000000"/>
                <w:sz w:val="20"/>
              </w:rPr>
              <w:t>7.40%</w:t>
            </w:r>
          </w:p>
        </w:tc>
      </w:tr>
      <w:tr w:rsidR="004D2013" w:rsidRPr="007622FE" w14:paraId="50490896" w14:textId="77777777" w:rsidTr="007622FE">
        <w:trPr>
          <w:trHeight w:val="288"/>
        </w:trPr>
        <w:tc>
          <w:tcPr>
            <w:tcW w:w="1086" w:type="pct"/>
            <w:noWrap/>
            <w:hideMark/>
          </w:tcPr>
          <w:p w14:paraId="4C242B01" w14:textId="77777777" w:rsidR="004D2013" w:rsidRPr="007622FE" w:rsidRDefault="004D2013" w:rsidP="004D2013">
            <w:pPr>
              <w:rPr>
                <w:rFonts w:eastAsia="Times New Roman" w:cs="Calibri"/>
                <w:color w:val="000000"/>
                <w:sz w:val="20"/>
                <w:szCs w:val="20"/>
              </w:rPr>
            </w:pPr>
            <w:r>
              <w:rPr>
                <w:color w:val="000000"/>
                <w:sz w:val="20"/>
              </w:rPr>
              <w:t>Metale</w:t>
            </w:r>
          </w:p>
        </w:tc>
        <w:tc>
          <w:tcPr>
            <w:tcW w:w="858" w:type="pct"/>
            <w:noWrap/>
            <w:hideMark/>
          </w:tcPr>
          <w:p w14:paraId="2292B396" w14:textId="77777777" w:rsidR="004D2013" w:rsidRPr="007622FE" w:rsidRDefault="004D2013" w:rsidP="004D2013">
            <w:pPr>
              <w:jc w:val="right"/>
              <w:rPr>
                <w:rFonts w:eastAsia="Times New Roman" w:cs="Calibri"/>
                <w:color w:val="000000"/>
                <w:sz w:val="20"/>
                <w:szCs w:val="20"/>
              </w:rPr>
            </w:pPr>
            <w:r>
              <w:rPr>
                <w:color w:val="000000"/>
                <w:sz w:val="20"/>
              </w:rPr>
              <w:t>2.40%</w:t>
            </w:r>
          </w:p>
        </w:tc>
        <w:tc>
          <w:tcPr>
            <w:tcW w:w="842" w:type="pct"/>
            <w:noWrap/>
            <w:hideMark/>
          </w:tcPr>
          <w:p w14:paraId="71003C62" w14:textId="77777777" w:rsidR="004D2013" w:rsidRPr="007622FE" w:rsidRDefault="004D2013" w:rsidP="004D2013">
            <w:pPr>
              <w:jc w:val="right"/>
              <w:rPr>
                <w:rFonts w:eastAsia="Times New Roman" w:cs="Calibri"/>
                <w:color w:val="000000"/>
                <w:sz w:val="20"/>
                <w:szCs w:val="20"/>
              </w:rPr>
            </w:pPr>
            <w:r>
              <w:rPr>
                <w:color w:val="000000"/>
                <w:sz w:val="20"/>
              </w:rPr>
              <w:t>0.70%</w:t>
            </w:r>
          </w:p>
        </w:tc>
        <w:tc>
          <w:tcPr>
            <w:tcW w:w="802" w:type="pct"/>
            <w:noWrap/>
            <w:hideMark/>
          </w:tcPr>
          <w:p w14:paraId="311972F7" w14:textId="77777777" w:rsidR="004D2013" w:rsidRPr="007622FE" w:rsidRDefault="004D2013" w:rsidP="004D2013">
            <w:pPr>
              <w:jc w:val="right"/>
              <w:rPr>
                <w:rFonts w:eastAsia="Times New Roman" w:cs="Calibri"/>
                <w:color w:val="000000"/>
                <w:sz w:val="20"/>
                <w:szCs w:val="20"/>
              </w:rPr>
            </w:pPr>
            <w:r>
              <w:rPr>
                <w:color w:val="000000"/>
                <w:sz w:val="20"/>
              </w:rPr>
              <w:t>1.20%</w:t>
            </w:r>
          </w:p>
        </w:tc>
        <w:tc>
          <w:tcPr>
            <w:tcW w:w="693" w:type="pct"/>
            <w:noWrap/>
            <w:hideMark/>
          </w:tcPr>
          <w:p w14:paraId="385C2ED8" w14:textId="77777777" w:rsidR="004D2013" w:rsidRPr="007622FE" w:rsidRDefault="004D2013" w:rsidP="004D2013">
            <w:pPr>
              <w:jc w:val="right"/>
              <w:rPr>
                <w:rFonts w:eastAsia="Times New Roman" w:cs="Calibri"/>
                <w:color w:val="000000"/>
                <w:sz w:val="20"/>
                <w:szCs w:val="20"/>
              </w:rPr>
            </w:pPr>
            <w:r>
              <w:rPr>
                <w:color w:val="000000"/>
                <w:sz w:val="20"/>
              </w:rPr>
              <w:t>2.10%</w:t>
            </w:r>
          </w:p>
        </w:tc>
        <w:tc>
          <w:tcPr>
            <w:tcW w:w="719" w:type="pct"/>
            <w:noWrap/>
            <w:hideMark/>
          </w:tcPr>
          <w:p w14:paraId="437DE863" w14:textId="77777777" w:rsidR="004D2013" w:rsidRPr="007622FE" w:rsidRDefault="004D2013" w:rsidP="004D2013">
            <w:pPr>
              <w:jc w:val="right"/>
              <w:rPr>
                <w:rFonts w:eastAsia="Times New Roman" w:cs="Calibri"/>
                <w:color w:val="000000"/>
                <w:sz w:val="20"/>
                <w:szCs w:val="20"/>
              </w:rPr>
            </w:pPr>
            <w:r>
              <w:rPr>
                <w:color w:val="000000"/>
                <w:sz w:val="20"/>
              </w:rPr>
              <w:t>1.80%</w:t>
            </w:r>
          </w:p>
        </w:tc>
      </w:tr>
      <w:tr w:rsidR="004D2013" w:rsidRPr="007622FE" w14:paraId="071C6215" w14:textId="77777777" w:rsidTr="007622FE">
        <w:trPr>
          <w:trHeight w:val="288"/>
        </w:trPr>
        <w:tc>
          <w:tcPr>
            <w:tcW w:w="1086" w:type="pct"/>
            <w:noWrap/>
            <w:hideMark/>
          </w:tcPr>
          <w:p w14:paraId="1CDB4E8B" w14:textId="77777777" w:rsidR="004D2013" w:rsidRPr="007622FE" w:rsidRDefault="004D2013" w:rsidP="004D2013">
            <w:pPr>
              <w:rPr>
                <w:rFonts w:eastAsia="Times New Roman" w:cs="Calibri"/>
                <w:color w:val="000000"/>
                <w:sz w:val="20"/>
                <w:szCs w:val="20"/>
              </w:rPr>
            </w:pPr>
            <w:r>
              <w:rPr>
                <w:color w:val="000000"/>
                <w:sz w:val="20"/>
              </w:rPr>
              <w:t>Qelq</w:t>
            </w:r>
          </w:p>
        </w:tc>
        <w:tc>
          <w:tcPr>
            <w:tcW w:w="858" w:type="pct"/>
            <w:noWrap/>
            <w:hideMark/>
          </w:tcPr>
          <w:p w14:paraId="2460DB20"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42" w:type="pct"/>
            <w:noWrap/>
            <w:hideMark/>
          </w:tcPr>
          <w:p w14:paraId="32C3300B" w14:textId="77777777" w:rsidR="004D2013" w:rsidRPr="007622FE" w:rsidRDefault="004D2013" w:rsidP="004D2013">
            <w:pPr>
              <w:jc w:val="right"/>
              <w:rPr>
                <w:rFonts w:eastAsia="Times New Roman" w:cs="Calibri"/>
                <w:color w:val="000000"/>
                <w:sz w:val="20"/>
                <w:szCs w:val="20"/>
              </w:rPr>
            </w:pPr>
            <w:r>
              <w:rPr>
                <w:color w:val="000000"/>
                <w:sz w:val="20"/>
              </w:rPr>
              <w:t>3.40%</w:t>
            </w:r>
          </w:p>
        </w:tc>
        <w:tc>
          <w:tcPr>
            <w:tcW w:w="802" w:type="pct"/>
            <w:noWrap/>
            <w:hideMark/>
          </w:tcPr>
          <w:p w14:paraId="0516F289" w14:textId="77777777" w:rsidR="004D2013" w:rsidRPr="007622FE" w:rsidRDefault="004D2013" w:rsidP="004D2013">
            <w:pPr>
              <w:jc w:val="right"/>
              <w:rPr>
                <w:rFonts w:eastAsia="Times New Roman" w:cs="Calibri"/>
                <w:color w:val="000000"/>
                <w:sz w:val="20"/>
                <w:szCs w:val="20"/>
              </w:rPr>
            </w:pPr>
            <w:r>
              <w:rPr>
                <w:color w:val="000000"/>
                <w:sz w:val="20"/>
              </w:rPr>
              <w:t>3.70%</w:t>
            </w:r>
          </w:p>
        </w:tc>
        <w:tc>
          <w:tcPr>
            <w:tcW w:w="693" w:type="pct"/>
            <w:noWrap/>
            <w:hideMark/>
          </w:tcPr>
          <w:p w14:paraId="5C6331C2" w14:textId="77777777" w:rsidR="004D2013" w:rsidRPr="007622FE" w:rsidRDefault="004D2013" w:rsidP="004D2013">
            <w:pPr>
              <w:jc w:val="right"/>
              <w:rPr>
                <w:rFonts w:eastAsia="Times New Roman" w:cs="Calibri"/>
                <w:color w:val="000000"/>
                <w:sz w:val="20"/>
                <w:szCs w:val="20"/>
              </w:rPr>
            </w:pPr>
            <w:r>
              <w:rPr>
                <w:color w:val="000000"/>
                <w:sz w:val="20"/>
              </w:rPr>
              <w:t>3.90%</w:t>
            </w:r>
          </w:p>
        </w:tc>
        <w:tc>
          <w:tcPr>
            <w:tcW w:w="719" w:type="pct"/>
            <w:noWrap/>
            <w:hideMark/>
          </w:tcPr>
          <w:p w14:paraId="6478BDF6" w14:textId="77777777" w:rsidR="004D2013" w:rsidRPr="007622FE" w:rsidRDefault="004D2013" w:rsidP="004D2013">
            <w:pPr>
              <w:jc w:val="right"/>
              <w:rPr>
                <w:rFonts w:eastAsia="Times New Roman" w:cs="Calibri"/>
                <w:color w:val="000000"/>
                <w:sz w:val="20"/>
                <w:szCs w:val="20"/>
              </w:rPr>
            </w:pPr>
            <w:r>
              <w:rPr>
                <w:color w:val="000000"/>
                <w:sz w:val="20"/>
              </w:rPr>
              <w:t>3.50%</w:t>
            </w:r>
          </w:p>
        </w:tc>
      </w:tr>
      <w:tr w:rsidR="004D2013" w:rsidRPr="007622FE" w14:paraId="2048A009" w14:textId="77777777" w:rsidTr="007622FE">
        <w:trPr>
          <w:trHeight w:val="288"/>
        </w:trPr>
        <w:tc>
          <w:tcPr>
            <w:tcW w:w="1086" w:type="pct"/>
            <w:noWrap/>
            <w:hideMark/>
          </w:tcPr>
          <w:p w14:paraId="66EB7FB1" w14:textId="77777777" w:rsidR="004D2013" w:rsidRPr="007622FE" w:rsidRDefault="004D2013" w:rsidP="004D2013">
            <w:pPr>
              <w:rPr>
                <w:rFonts w:eastAsia="Times New Roman" w:cs="Calibri"/>
                <w:color w:val="000000"/>
                <w:sz w:val="20"/>
                <w:szCs w:val="20"/>
              </w:rPr>
            </w:pPr>
            <w:r>
              <w:rPr>
                <w:color w:val="000000"/>
                <w:sz w:val="20"/>
              </w:rPr>
              <w:t>Dru</w:t>
            </w:r>
          </w:p>
        </w:tc>
        <w:tc>
          <w:tcPr>
            <w:tcW w:w="858" w:type="pct"/>
            <w:noWrap/>
            <w:hideMark/>
          </w:tcPr>
          <w:p w14:paraId="738E8EC0"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42" w:type="pct"/>
            <w:noWrap/>
            <w:hideMark/>
          </w:tcPr>
          <w:p w14:paraId="3F0759B4"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02" w:type="pct"/>
            <w:noWrap/>
            <w:hideMark/>
          </w:tcPr>
          <w:p w14:paraId="18093545"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93" w:type="pct"/>
            <w:noWrap/>
            <w:hideMark/>
          </w:tcPr>
          <w:p w14:paraId="344D5A9B"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19" w:type="pct"/>
            <w:noWrap/>
            <w:hideMark/>
          </w:tcPr>
          <w:p w14:paraId="1699AB2D"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1E834B1B" w14:textId="77777777" w:rsidTr="007622FE">
        <w:trPr>
          <w:trHeight w:val="288"/>
        </w:trPr>
        <w:tc>
          <w:tcPr>
            <w:tcW w:w="1086" w:type="pct"/>
            <w:noWrap/>
            <w:hideMark/>
          </w:tcPr>
          <w:p w14:paraId="1D304613" w14:textId="77777777" w:rsidR="004D2013" w:rsidRPr="007622FE" w:rsidRDefault="004D2013" w:rsidP="004D2013">
            <w:pPr>
              <w:rPr>
                <w:rFonts w:eastAsia="Times New Roman" w:cs="Calibri"/>
                <w:color w:val="000000"/>
                <w:sz w:val="20"/>
                <w:szCs w:val="20"/>
              </w:rPr>
            </w:pPr>
            <w:r>
              <w:rPr>
                <w:color w:val="000000"/>
                <w:sz w:val="20"/>
              </w:rPr>
              <w:t>MND</w:t>
            </w:r>
          </w:p>
        </w:tc>
        <w:tc>
          <w:tcPr>
            <w:tcW w:w="858" w:type="pct"/>
            <w:noWrap/>
            <w:hideMark/>
          </w:tcPr>
          <w:p w14:paraId="5FFD0158"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42" w:type="pct"/>
            <w:noWrap/>
            <w:hideMark/>
          </w:tcPr>
          <w:p w14:paraId="082980E3" w14:textId="77777777" w:rsidR="004D2013" w:rsidRPr="007622FE" w:rsidRDefault="004D2013" w:rsidP="004D2013">
            <w:pPr>
              <w:jc w:val="right"/>
              <w:rPr>
                <w:rFonts w:eastAsia="Times New Roman" w:cs="Calibri"/>
                <w:color w:val="000000"/>
                <w:sz w:val="20"/>
                <w:szCs w:val="20"/>
              </w:rPr>
            </w:pPr>
            <w:r>
              <w:rPr>
                <w:color w:val="000000"/>
                <w:sz w:val="20"/>
              </w:rPr>
              <w:t>1.30%</w:t>
            </w:r>
          </w:p>
        </w:tc>
        <w:tc>
          <w:tcPr>
            <w:tcW w:w="802" w:type="pct"/>
            <w:noWrap/>
            <w:hideMark/>
          </w:tcPr>
          <w:p w14:paraId="3B4237DE" w14:textId="77777777" w:rsidR="004D2013" w:rsidRPr="007622FE" w:rsidRDefault="004D2013" w:rsidP="004D2013">
            <w:pPr>
              <w:jc w:val="right"/>
              <w:rPr>
                <w:rFonts w:eastAsia="Times New Roman" w:cs="Calibri"/>
                <w:color w:val="000000"/>
                <w:sz w:val="20"/>
                <w:szCs w:val="20"/>
              </w:rPr>
            </w:pPr>
            <w:r>
              <w:rPr>
                <w:color w:val="000000"/>
                <w:sz w:val="20"/>
              </w:rPr>
              <w:t>10.60%</w:t>
            </w:r>
          </w:p>
        </w:tc>
        <w:tc>
          <w:tcPr>
            <w:tcW w:w="693" w:type="pct"/>
            <w:noWrap/>
            <w:hideMark/>
          </w:tcPr>
          <w:p w14:paraId="76660A59"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19" w:type="pct"/>
            <w:noWrap/>
            <w:hideMark/>
          </w:tcPr>
          <w:p w14:paraId="43A7FC35" w14:textId="77777777" w:rsidR="004D2013" w:rsidRPr="007622FE" w:rsidRDefault="004D2013" w:rsidP="004D2013">
            <w:pPr>
              <w:jc w:val="right"/>
              <w:rPr>
                <w:rFonts w:eastAsia="Times New Roman" w:cs="Calibri"/>
                <w:color w:val="000000"/>
                <w:sz w:val="20"/>
                <w:szCs w:val="20"/>
              </w:rPr>
            </w:pPr>
            <w:r>
              <w:rPr>
                <w:color w:val="000000"/>
                <w:sz w:val="20"/>
              </w:rPr>
              <w:t>3.30%</w:t>
            </w:r>
          </w:p>
        </w:tc>
      </w:tr>
      <w:tr w:rsidR="004D2013" w:rsidRPr="007622FE" w14:paraId="5CD0666B" w14:textId="77777777" w:rsidTr="007622FE">
        <w:trPr>
          <w:trHeight w:val="288"/>
        </w:trPr>
        <w:tc>
          <w:tcPr>
            <w:tcW w:w="1086" w:type="pct"/>
            <w:noWrap/>
            <w:hideMark/>
          </w:tcPr>
          <w:p w14:paraId="2DE51A16" w14:textId="77777777" w:rsidR="004D2013" w:rsidRPr="007622FE" w:rsidRDefault="004D2013" w:rsidP="004D2013">
            <w:pPr>
              <w:rPr>
                <w:rFonts w:eastAsia="Times New Roman" w:cs="Calibri"/>
                <w:color w:val="000000"/>
                <w:sz w:val="20"/>
                <w:szCs w:val="20"/>
              </w:rPr>
            </w:pPr>
            <w:r>
              <w:rPr>
                <w:color w:val="000000"/>
                <w:sz w:val="20"/>
              </w:rPr>
              <w:t>Mbeturina të rrezikshme</w:t>
            </w:r>
          </w:p>
        </w:tc>
        <w:tc>
          <w:tcPr>
            <w:tcW w:w="858" w:type="pct"/>
            <w:noWrap/>
            <w:hideMark/>
          </w:tcPr>
          <w:p w14:paraId="49267836" w14:textId="77777777" w:rsidR="004D2013" w:rsidRPr="007622FE" w:rsidRDefault="004D2013" w:rsidP="004D2013">
            <w:pPr>
              <w:jc w:val="right"/>
              <w:rPr>
                <w:rFonts w:eastAsia="Times New Roman" w:cs="Calibri"/>
                <w:color w:val="000000"/>
                <w:sz w:val="20"/>
                <w:szCs w:val="20"/>
              </w:rPr>
            </w:pPr>
            <w:r>
              <w:rPr>
                <w:color w:val="000000"/>
                <w:sz w:val="20"/>
              </w:rPr>
              <w:t>0.80%</w:t>
            </w:r>
          </w:p>
        </w:tc>
        <w:tc>
          <w:tcPr>
            <w:tcW w:w="842" w:type="pct"/>
            <w:noWrap/>
            <w:hideMark/>
          </w:tcPr>
          <w:p w14:paraId="63DE8EA0"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02" w:type="pct"/>
            <w:noWrap/>
            <w:hideMark/>
          </w:tcPr>
          <w:p w14:paraId="6C127640"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93" w:type="pct"/>
            <w:noWrap/>
            <w:hideMark/>
          </w:tcPr>
          <w:p w14:paraId="1B4F6532"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19" w:type="pct"/>
            <w:noWrap/>
            <w:hideMark/>
          </w:tcPr>
          <w:p w14:paraId="4FE9F106"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5099DA87" w14:textId="77777777" w:rsidTr="007622FE">
        <w:trPr>
          <w:trHeight w:val="288"/>
        </w:trPr>
        <w:tc>
          <w:tcPr>
            <w:tcW w:w="1086" w:type="pct"/>
            <w:noWrap/>
            <w:hideMark/>
          </w:tcPr>
          <w:p w14:paraId="41F5FEA6" w14:textId="77777777" w:rsidR="004D2013" w:rsidRPr="007622FE" w:rsidRDefault="004D2013" w:rsidP="004D2013">
            <w:pPr>
              <w:rPr>
                <w:rFonts w:eastAsia="Times New Roman" w:cs="Calibri"/>
                <w:color w:val="000000"/>
                <w:sz w:val="20"/>
                <w:szCs w:val="20"/>
              </w:rPr>
            </w:pPr>
            <w:r>
              <w:rPr>
                <w:color w:val="000000"/>
                <w:sz w:val="20"/>
              </w:rPr>
              <w:t>Pelena</w:t>
            </w:r>
          </w:p>
        </w:tc>
        <w:tc>
          <w:tcPr>
            <w:tcW w:w="858" w:type="pct"/>
            <w:noWrap/>
            <w:hideMark/>
          </w:tcPr>
          <w:p w14:paraId="1536EFBD"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42" w:type="pct"/>
            <w:noWrap/>
            <w:hideMark/>
          </w:tcPr>
          <w:p w14:paraId="7797D96F" w14:textId="77777777" w:rsidR="004D2013" w:rsidRPr="007622FE" w:rsidRDefault="004D2013" w:rsidP="004D2013">
            <w:pPr>
              <w:jc w:val="right"/>
              <w:rPr>
                <w:rFonts w:eastAsia="Times New Roman" w:cs="Calibri"/>
                <w:color w:val="000000"/>
                <w:sz w:val="20"/>
                <w:szCs w:val="20"/>
              </w:rPr>
            </w:pPr>
            <w:r>
              <w:rPr>
                <w:color w:val="000000"/>
                <w:sz w:val="20"/>
              </w:rPr>
              <w:t>8.00%</w:t>
            </w:r>
          </w:p>
        </w:tc>
        <w:tc>
          <w:tcPr>
            <w:tcW w:w="802" w:type="pct"/>
            <w:noWrap/>
            <w:hideMark/>
          </w:tcPr>
          <w:p w14:paraId="177D64DF"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693" w:type="pct"/>
            <w:noWrap/>
            <w:hideMark/>
          </w:tcPr>
          <w:p w14:paraId="40938811" w14:textId="77777777" w:rsidR="004D2013" w:rsidRPr="007622FE" w:rsidRDefault="004D2013" w:rsidP="004D2013">
            <w:pPr>
              <w:jc w:val="right"/>
              <w:rPr>
                <w:rFonts w:eastAsia="Times New Roman" w:cs="Calibri"/>
                <w:color w:val="000000"/>
                <w:sz w:val="20"/>
                <w:szCs w:val="20"/>
              </w:rPr>
            </w:pPr>
            <w:r>
              <w:rPr>
                <w:color w:val="000000"/>
                <w:sz w:val="20"/>
              </w:rPr>
              <w:t>11.00%</w:t>
            </w:r>
          </w:p>
        </w:tc>
        <w:tc>
          <w:tcPr>
            <w:tcW w:w="719" w:type="pct"/>
            <w:noWrap/>
            <w:hideMark/>
          </w:tcPr>
          <w:p w14:paraId="76D7D1D5" w14:textId="77777777" w:rsidR="004D2013" w:rsidRPr="007622FE" w:rsidRDefault="004D2013" w:rsidP="004D2013">
            <w:pPr>
              <w:jc w:val="right"/>
              <w:rPr>
                <w:rFonts w:eastAsia="Times New Roman" w:cs="Calibri"/>
                <w:color w:val="000000"/>
                <w:sz w:val="20"/>
                <w:szCs w:val="20"/>
              </w:rPr>
            </w:pPr>
            <w:r>
              <w:rPr>
                <w:color w:val="000000"/>
                <w:sz w:val="20"/>
              </w:rPr>
              <w:t>5.90%</w:t>
            </w:r>
          </w:p>
        </w:tc>
      </w:tr>
      <w:tr w:rsidR="004D2013" w:rsidRPr="007622FE" w14:paraId="32913CC9" w14:textId="77777777" w:rsidTr="007622FE">
        <w:trPr>
          <w:trHeight w:val="288"/>
        </w:trPr>
        <w:tc>
          <w:tcPr>
            <w:tcW w:w="1086" w:type="pct"/>
            <w:noWrap/>
            <w:hideMark/>
          </w:tcPr>
          <w:p w14:paraId="39615A84" w14:textId="77777777" w:rsidR="004D2013" w:rsidRPr="007622FE" w:rsidRDefault="004D2013" w:rsidP="004D2013">
            <w:pPr>
              <w:rPr>
                <w:rFonts w:eastAsia="Times New Roman" w:cs="Calibri"/>
                <w:color w:val="000000"/>
                <w:sz w:val="20"/>
                <w:szCs w:val="20"/>
              </w:rPr>
            </w:pPr>
            <w:r>
              <w:rPr>
                <w:color w:val="000000"/>
                <w:sz w:val="20"/>
              </w:rPr>
              <w:t>Mbeturina të mbetura</w:t>
            </w:r>
          </w:p>
        </w:tc>
        <w:tc>
          <w:tcPr>
            <w:tcW w:w="858" w:type="pct"/>
            <w:noWrap/>
            <w:hideMark/>
          </w:tcPr>
          <w:p w14:paraId="66DA3BE3" w14:textId="77777777" w:rsidR="004D2013" w:rsidRPr="007622FE" w:rsidRDefault="004D2013" w:rsidP="004D2013">
            <w:pPr>
              <w:jc w:val="right"/>
              <w:rPr>
                <w:rFonts w:eastAsia="Times New Roman" w:cs="Calibri"/>
                <w:color w:val="000000"/>
                <w:sz w:val="20"/>
                <w:szCs w:val="20"/>
              </w:rPr>
            </w:pPr>
            <w:r>
              <w:rPr>
                <w:color w:val="000000"/>
                <w:sz w:val="20"/>
              </w:rPr>
              <w:t>5.60%</w:t>
            </w:r>
          </w:p>
        </w:tc>
        <w:tc>
          <w:tcPr>
            <w:tcW w:w="842" w:type="pct"/>
            <w:noWrap/>
            <w:hideMark/>
          </w:tcPr>
          <w:p w14:paraId="5D386DAC" w14:textId="77777777" w:rsidR="004D2013" w:rsidRPr="007622FE" w:rsidRDefault="004D2013" w:rsidP="004D2013">
            <w:pPr>
              <w:jc w:val="right"/>
              <w:rPr>
                <w:rFonts w:eastAsia="Times New Roman" w:cs="Calibri"/>
                <w:color w:val="000000"/>
                <w:sz w:val="20"/>
                <w:szCs w:val="20"/>
              </w:rPr>
            </w:pPr>
            <w:r>
              <w:rPr>
                <w:color w:val="000000"/>
                <w:sz w:val="20"/>
              </w:rPr>
              <w:t>3.80%</w:t>
            </w:r>
          </w:p>
        </w:tc>
        <w:tc>
          <w:tcPr>
            <w:tcW w:w="802" w:type="pct"/>
            <w:noWrap/>
            <w:hideMark/>
          </w:tcPr>
          <w:p w14:paraId="58D44323" w14:textId="77777777" w:rsidR="004D2013" w:rsidRPr="007622FE" w:rsidRDefault="004D2013" w:rsidP="004D2013">
            <w:pPr>
              <w:jc w:val="right"/>
              <w:rPr>
                <w:rFonts w:eastAsia="Times New Roman" w:cs="Calibri"/>
                <w:color w:val="000000"/>
                <w:sz w:val="20"/>
                <w:szCs w:val="20"/>
              </w:rPr>
            </w:pPr>
            <w:r>
              <w:rPr>
                <w:color w:val="000000"/>
                <w:sz w:val="20"/>
              </w:rPr>
              <w:t>6.80%</w:t>
            </w:r>
          </w:p>
        </w:tc>
        <w:tc>
          <w:tcPr>
            <w:tcW w:w="693" w:type="pct"/>
            <w:noWrap/>
            <w:hideMark/>
          </w:tcPr>
          <w:p w14:paraId="622085E1" w14:textId="77777777" w:rsidR="004D2013" w:rsidRPr="007622FE" w:rsidRDefault="004D2013" w:rsidP="004D2013">
            <w:pPr>
              <w:jc w:val="right"/>
              <w:rPr>
                <w:rFonts w:eastAsia="Times New Roman" w:cs="Calibri"/>
                <w:color w:val="000000"/>
                <w:sz w:val="20"/>
                <w:szCs w:val="20"/>
              </w:rPr>
            </w:pPr>
            <w:r>
              <w:rPr>
                <w:color w:val="000000"/>
                <w:sz w:val="20"/>
              </w:rPr>
              <w:t>6.80%</w:t>
            </w:r>
          </w:p>
        </w:tc>
        <w:tc>
          <w:tcPr>
            <w:tcW w:w="719" w:type="pct"/>
            <w:noWrap/>
            <w:hideMark/>
          </w:tcPr>
          <w:p w14:paraId="14BD05B9" w14:textId="77777777" w:rsidR="004D2013" w:rsidRPr="007622FE" w:rsidRDefault="004D2013" w:rsidP="004D2013">
            <w:pPr>
              <w:jc w:val="right"/>
              <w:rPr>
                <w:rFonts w:eastAsia="Times New Roman" w:cs="Calibri"/>
                <w:color w:val="000000"/>
                <w:sz w:val="20"/>
                <w:szCs w:val="20"/>
              </w:rPr>
            </w:pPr>
            <w:r>
              <w:rPr>
                <w:color w:val="000000"/>
                <w:sz w:val="20"/>
              </w:rPr>
              <w:t>6.10%</w:t>
            </w:r>
          </w:p>
        </w:tc>
      </w:tr>
      <w:tr w:rsidR="004D2013" w:rsidRPr="007622FE" w14:paraId="2BACE26D" w14:textId="77777777" w:rsidTr="007622FE">
        <w:trPr>
          <w:trHeight w:val="300"/>
        </w:trPr>
        <w:tc>
          <w:tcPr>
            <w:tcW w:w="1086" w:type="pct"/>
            <w:noWrap/>
            <w:hideMark/>
          </w:tcPr>
          <w:p w14:paraId="08D5B5CD" w14:textId="77777777" w:rsidR="004D2013" w:rsidRPr="007622FE" w:rsidRDefault="004D2013" w:rsidP="004D2013">
            <w:pPr>
              <w:rPr>
                <w:rFonts w:eastAsia="Times New Roman" w:cs="Calibri"/>
                <w:b/>
                <w:bCs/>
                <w:color w:val="000000"/>
                <w:sz w:val="20"/>
                <w:szCs w:val="20"/>
              </w:rPr>
            </w:pPr>
            <w:r>
              <w:rPr>
                <w:b/>
                <w:color w:val="000000"/>
                <w:sz w:val="20"/>
              </w:rPr>
              <w:t>GJITHSEJ</w:t>
            </w:r>
          </w:p>
        </w:tc>
        <w:tc>
          <w:tcPr>
            <w:tcW w:w="858" w:type="pct"/>
            <w:noWrap/>
            <w:hideMark/>
          </w:tcPr>
          <w:p w14:paraId="09AC3798"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42" w:type="pct"/>
            <w:noWrap/>
            <w:hideMark/>
          </w:tcPr>
          <w:p w14:paraId="2EDD6596"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02" w:type="pct"/>
            <w:noWrap/>
            <w:hideMark/>
          </w:tcPr>
          <w:p w14:paraId="7E8EFB2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693" w:type="pct"/>
            <w:noWrap/>
            <w:hideMark/>
          </w:tcPr>
          <w:p w14:paraId="4E45712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19" w:type="pct"/>
            <w:noWrap/>
            <w:hideMark/>
          </w:tcPr>
          <w:p w14:paraId="59123CA1"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r>
    </w:tbl>
    <w:p w14:paraId="227745B1" w14:textId="77777777" w:rsidR="004D2013" w:rsidRDefault="007622FE" w:rsidP="004D2013">
      <w:pPr>
        <w:spacing w:after="0" w:line="240" w:lineRule="auto"/>
      </w:pPr>
      <w:r>
        <w:rPr>
          <w:i/>
          <w:sz w:val="20"/>
        </w:rPr>
        <w:t>Burimi: Analiza e mbeturina GIZ 2021</w:t>
      </w:r>
    </w:p>
    <w:p w14:paraId="54B965D3" w14:textId="77777777" w:rsidR="007622FE" w:rsidRPr="00680962" w:rsidRDefault="007622FE" w:rsidP="004D2013">
      <w:pPr>
        <w:spacing w:after="0" w:line="240" w:lineRule="auto"/>
        <w:rPr>
          <w:lang w:val="es-ES"/>
        </w:rPr>
      </w:pPr>
    </w:p>
    <w:p w14:paraId="67843747" w14:textId="77777777" w:rsidR="004D2013" w:rsidRPr="007622FE" w:rsidRDefault="007622FE" w:rsidP="007622FE">
      <w:pPr>
        <w:pStyle w:val="Caption"/>
        <w:spacing w:after="120"/>
        <w:rPr>
          <w:i w:val="0"/>
          <w:iCs w:val="0"/>
          <w:sz w:val="20"/>
          <w:szCs w:val="20"/>
        </w:rPr>
      </w:pPr>
      <w:bookmarkStart w:id="132" w:name="_Toc185936718"/>
      <w:bookmarkStart w:id="133" w:name="_Toc15137814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10</w:t>
      </w:r>
      <w:r w:rsidR="00E55065">
        <w:rPr>
          <w:i w:val="0"/>
          <w:sz w:val="20"/>
        </w:rPr>
        <w:fldChar w:fldCharType="end"/>
      </w:r>
      <w:r>
        <w:rPr>
          <w:i w:val="0"/>
          <w:sz w:val="20"/>
        </w:rPr>
        <w:t>. Analiza e përbërjes së mbeturinave për Ferizaj gjatë vjeshtës/dimrit 2021</w:t>
      </w:r>
      <w:bookmarkEnd w:id="132"/>
      <w:r>
        <w:rPr>
          <w:i w:val="0"/>
          <w:sz w:val="20"/>
        </w:rPr>
        <w:t xml:space="preserve"> </w:t>
      </w:r>
      <w:bookmarkEnd w:id="133"/>
    </w:p>
    <w:tbl>
      <w:tblPr>
        <w:tblStyle w:val="TableGrid4"/>
        <w:tblW w:w="5000" w:type="pct"/>
        <w:tblLook w:val="04A0" w:firstRow="1" w:lastRow="0" w:firstColumn="1" w:lastColumn="0" w:noHBand="0" w:noVBand="1"/>
      </w:tblPr>
      <w:tblGrid>
        <w:gridCol w:w="2235"/>
        <w:gridCol w:w="1490"/>
        <w:gridCol w:w="1461"/>
        <w:gridCol w:w="1391"/>
        <w:gridCol w:w="1362"/>
        <w:gridCol w:w="1411"/>
      </w:tblGrid>
      <w:tr w:rsidR="004D2013" w:rsidRPr="007622FE" w14:paraId="5246AC76" w14:textId="77777777" w:rsidTr="007622FE">
        <w:trPr>
          <w:trHeight w:val="288"/>
          <w:tblHeader/>
        </w:trPr>
        <w:tc>
          <w:tcPr>
            <w:tcW w:w="1047" w:type="pct"/>
            <w:shd w:val="clear" w:color="auto" w:fill="365F91" w:themeFill="accent1" w:themeFillShade="BF"/>
            <w:noWrap/>
            <w:hideMark/>
          </w:tcPr>
          <w:p w14:paraId="564980A6"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Përbërja e mbeturinave</w:t>
            </w:r>
          </w:p>
        </w:tc>
        <w:tc>
          <w:tcPr>
            <w:tcW w:w="3169" w:type="pct"/>
            <w:gridSpan w:val="4"/>
            <w:shd w:val="clear" w:color="auto" w:fill="365F91" w:themeFill="accent1" w:themeFillShade="BF"/>
            <w:noWrap/>
            <w:hideMark/>
          </w:tcPr>
          <w:p w14:paraId="5CD942AF"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Rezultatet e analizës VJESHTË/DIMËR FERIZAJ</w:t>
            </w:r>
          </w:p>
        </w:tc>
        <w:tc>
          <w:tcPr>
            <w:tcW w:w="784" w:type="pct"/>
            <w:shd w:val="clear" w:color="auto" w:fill="365F91" w:themeFill="accent1" w:themeFillShade="BF"/>
            <w:noWrap/>
            <w:hideMark/>
          </w:tcPr>
          <w:p w14:paraId="15E0205F"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Gjithsej</w:t>
            </w:r>
          </w:p>
        </w:tc>
      </w:tr>
      <w:tr w:rsidR="004D2013" w:rsidRPr="007622FE" w14:paraId="57466285" w14:textId="77777777" w:rsidTr="007622FE">
        <w:trPr>
          <w:trHeight w:val="288"/>
          <w:tblHeader/>
        </w:trPr>
        <w:tc>
          <w:tcPr>
            <w:tcW w:w="1047" w:type="pct"/>
            <w:shd w:val="clear" w:color="auto" w:fill="365F91" w:themeFill="accent1" w:themeFillShade="BF"/>
            <w:noWrap/>
            <w:hideMark/>
          </w:tcPr>
          <w:p w14:paraId="7C52FD6F"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tc>
        <w:tc>
          <w:tcPr>
            <w:tcW w:w="827" w:type="pct"/>
            <w:shd w:val="clear" w:color="auto" w:fill="365F91" w:themeFill="accent1" w:themeFillShade="BF"/>
            <w:noWrap/>
            <w:hideMark/>
          </w:tcPr>
          <w:p w14:paraId="16D191F9"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1</w:t>
            </w:r>
          </w:p>
        </w:tc>
        <w:tc>
          <w:tcPr>
            <w:tcW w:w="811" w:type="pct"/>
            <w:shd w:val="clear" w:color="auto" w:fill="365F91" w:themeFill="accent1" w:themeFillShade="BF"/>
            <w:noWrap/>
            <w:hideMark/>
          </w:tcPr>
          <w:p w14:paraId="00D9C0AC"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2</w:t>
            </w:r>
          </w:p>
        </w:tc>
        <w:tc>
          <w:tcPr>
            <w:tcW w:w="773" w:type="pct"/>
            <w:shd w:val="clear" w:color="auto" w:fill="365F91" w:themeFill="accent1" w:themeFillShade="BF"/>
            <w:noWrap/>
            <w:hideMark/>
          </w:tcPr>
          <w:p w14:paraId="3CC13757"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3</w:t>
            </w:r>
          </w:p>
        </w:tc>
        <w:tc>
          <w:tcPr>
            <w:tcW w:w="758" w:type="pct"/>
            <w:shd w:val="clear" w:color="auto" w:fill="365F91" w:themeFill="accent1" w:themeFillShade="BF"/>
            <w:noWrap/>
            <w:hideMark/>
          </w:tcPr>
          <w:p w14:paraId="5B74C891"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4</w:t>
            </w:r>
          </w:p>
        </w:tc>
        <w:tc>
          <w:tcPr>
            <w:tcW w:w="784" w:type="pct"/>
            <w:shd w:val="clear" w:color="auto" w:fill="365F91" w:themeFill="accent1" w:themeFillShade="BF"/>
            <w:noWrap/>
            <w:hideMark/>
          </w:tcPr>
          <w:p w14:paraId="2A3F3E51"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Ferizaj</w:t>
            </w:r>
          </w:p>
        </w:tc>
      </w:tr>
      <w:tr w:rsidR="004D2013" w:rsidRPr="007622FE" w14:paraId="2CC50ECB" w14:textId="77777777" w:rsidTr="007622FE">
        <w:trPr>
          <w:trHeight w:val="620"/>
        </w:trPr>
        <w:tc>
          <w:tcPr>
            <w:tcW w:w="1047" w:type="pct"/>
            <w:noWrap/>
            <w:hideMark/>
          </w:tcPr>
          <w:p w14:paraId="423E71E4" w14:textId="77777777" w:rsidR="004D2013" w:rsidRPr="007622FE" w:rsidRDefault="004D2013" w:rsidP="004D2013">
            <w:pPr>
              <w:rPr>
                <w:rFonts w:eastAsia="Times New Roman" w:cs="Calibri"/>
                <w:color w:val="000000"/>
                <w:sz w:val="20"/>
                <w:szCs w:val="20"/>
              </w:rPr>
            </w:pPr>
            <w:r>
              <w:rPr>
                <w:color w:val="000000"/>
                <w:sz w:val="20"/>
              </w:rPr>
              <w:t> </w:t>
            </w:r>
          </w:p>
        </w:tc>
        <w:tc>
          <w:tcPr>
            <w:tcW w:w="827" w:type="pct"/>
            <w:hideMark/>
          </w:tcPr>
          <w:p w14:paraId="70A40F0B" w14:textId="77777777" w:rsidR="004D2013" w:rsidRPr="007622FE" w:rsidRDefault="004D2013" w:rsidP="004D2013">
            <w:pPr>
              <w:jc w:val="center"/>
              <w:rPr>
                <w:rFonts w:eastAsia="Times New Roman" w:cs="Calibri"/>
                <w:color w:val="000000"/>
                <w:sz w:val="20"/>
                <w:szCs w:val="20"/>
              </w:rPr>
            </w:pPr>
            <w:r>
              <w:rPr>
                <w:color w:val="000000"/>
                <w:sz w:val="20"/>
              </w:rPr>
              <w:t>Zonat komerciale</w:t>
            </w:r>
          </w:p>
        </w:tc>
        <w:tc>
          <w:tcPr>
            <w:tcW w:w="811" w:type="pct"/>
            <w:hideMark/>
          </w:tcPr>
          <w:p w14:paraId="60E20351" w14:textId="77777777" w:rsidR="004D2013" w:rsidRPr="007622FE" w:rsidRDefault="004D2013" w:rsidP="004D2013">
            <w:pPr>
              <w:jc w:val="center"/>
              <w:rPr>
                <w:rFonts w:eastAsia="Times New Roman" w:cs="Calibri"/>
                <w:color w:val="000000"/>
                <w:sz w:val="20"/>
                <w:szCs w:val="20"/>
              </w:rPr>
            </w:pPr>
            <w:r>
              <w:rPr>
                <w:color w:val="000000"/>
                <w:sz w:val="20"/>
              </w:rPr>
              <w:t>Zona të përziera (rezidenciale dhe tregtare)</w:t>
            </w:r>
          </w:p>
        </w:tc>
        <w:tc>
          <w:tcPr>
            <w:tcW w:w="773" w:type="pct"/>
            <w:hideMark/>
          </w:tcPr>
          <w:p w14:paraId="59A63109" w14:textId="77777777" w:rsidR="004D2013" w:rsidRPr="007622FE" w:rsidRDefault="004D2013" w:rsidP="004D2013">
            <w:pPr>
              <w:jc w:val="center"/>
              <w:rPr>
                <w:rFonts w:eastAsia="Times New Roman" w:cs="Calibri"/>
                <w:color w:val="000000"/>
                <w:sz w:val="20"/>
                <w:szCs w:val="20"/>
              </w:rPr>
            </w:pPr>
            <w:r>
              <w:rPr>
                <w:color w:val="000000"/>
                <w:sz w:val="20"/>
              </w:rPr>
              <w:t>Zonat e banimit pa kopsht (blloqe, etj.)</w:t>
            </w:r>
          </w:p>
        </w:tc>
        <w:tc>
          <w:tcPr>
            <w:tcW w:w="758" w:type="pct"/>
            <w:hideMark/>
          </w:tcPr>
          <w:p w14:paraId="57B414B6" w14:textId="77777777" w:rsidR="004D2013" w:rsidRPr="007622FE" w:rsidRDefault="004D2013" w:rsidP="004D2013">
            <w:pPr>
              <w:jc w:val="center"/>
              <w:rPr>
                <w:rFonts w:eastAsia="Times New Roman" w:cs="Calibri"/>
                <w:color w:val="000000"/>
                <w:sz w:val="20"/>
                <w:szCs w:val="20"/>
              </w:rPr>
            </w:pPr>
            <w:r>
              <w:rPr>
                <w:color w:val="000000"/>
                <w:sz w:val="20"/>
              </w:rPr>
              <w:t>Zonat e shtëpive teke me kopsht</w:t>
            </w:r>
          </w:p>
        </w:tc>
        <w:tc>
          <w:tcPr>
            <w:tcW w:w="784" w:type="pct"/>
            <w:noWrap/>
            <w:hideMark/>
          </w:tcPr>
          <w:p w14:paraId="328B8048" w14:textId="77777777" w:rsidR="004D2013" w:rsidRPr="007622FE" w:rsidRDefault="004D2013" w:rsidP="004D2013">
            <w:pPr>
              <w:jc w:val="center"/>
              <w:rPr>
                <w:rFonts w:eastAsia="Times New Roman" w:cs="Calibri"/>
                <w:b/>
                <w:bCs/>
                <w:color w:val="000000"/>
                <w:sz w:val="20"/>
                <w:szCs w:val="20"/>
              </w:rPr>
            </w:pPr>
            <w:r>
              <w:rPr>
                <w:b/>
                <w:color w:val="000000"/>
                <w:sz w:val="20"/>
              </w:rPr>
              <w:t> </w:t>
            </w:r>
          </w:p>
        </w:tc>
      </w:tr>
      <w:tr w:rsidR="004D2013" w:rsidRPr="007622FE" w14:paraId="3BAFF94A" w14:textId="77777777" w:rsidTr="007622FE">
        <w:trPr>
          <w:trHeight w:val="288"/>
        </w:trPr>
        <w:tc>
          <w:tcPr>
            <w:tcW w:w="1047" w:type="pct"/>
            <w:noWrap/>
            <w:hideMark/>
          </w:tcPr>
          <w:p w14:paraId="1ED543E9" w14:textId="77777777" w:rsidR="004D2013" w:rsidRPr="007622FE" w:rsidRDefault="004D2013" w:rsidP="004D2013">
            <w:pPr>
              <w:rPr>
                <w:rFonts w:eastAsia="Times New Roman" w:cs="Calibri"/>
                <w:color w:val="000000"/>
                <w:sz w:val="20"/>
                <w:szCs w:val="20"/>
              </w:rPr>
            </w:pPr>
            <w:r>
              <w:rPr>
                <w:color w:val="000000"/>
                <w:sz w:val="20"/>
              </w:rPr>
              <w:t>Mbeturinat ushqimore</w:t>
            </w:r>
          </w:p>
        </w:tc>
        <w:tc>
          <w:tcPr>
            <w:tcW w:w="827" w:type="pct"/>
            <w:noWrap/>
            <w:hideMark/>
          </w:tcPr>
          <w:p w14:paraId="769B0407" w14:textId="77777777" w:rsidR="004D2013" w:rsidRPr="007622FE" w:rsidRDefault="004D2013" w:rsidP="004D2013">
            <w:pPr>
              <w:jc w:val="right"/>
              <w:rPr>
                <w:rFonts w:eastAsia="Times New Roman" w:cs="Calibri"/>
                <w:color w:val="000000"/>
                <w:sz w:val="20"/>
                <w:szCs w:val="20"/>
              </w:rPr>
            </w:pPr>
            <w:r>
              <w:rPr>
                <w:color w:val="000000"/>
                <w:sz w:val="20"/>
              </w:rPr>
              <w:t>37.60%</w:t>
            </w:r>
          </w:p>
        </w:tc>
        <w:tc>
          <w:tcPr>
            <w:tcW w:w="811" w:type="pct"/>
            <w:noWrap/>
            <w:hideMark/>
          </w:tcPr>
          <w:p w14:paraId="33F67E33" w14:textId="77777777" w:rsidR="004D2013" w:rsidRPr="007622FE" w:rsidRDefault="004D2013" w:rsidP="004D2013">
            <w:pPr>
              <w:jc w:val="right"/>
              <w:rPr>
                <w:rFonts w:eastAsia="Times New Roman" w:cs="Calibri"/>
                <w:color w:val="000000"/>
                <w:sz w:val="20"/>
                <w:szCs w:val="20"/>
              </w:rPr>
            </w:pPr>
            <w:r>
              <w:rPr>
                <w:color w:val="000000"/>
                <w:sz w:val="20"/>
              </w:rPr>
              <w:t>15.60%</w:t>
            </w:r>
          </w:p>
        </w:tc>
        <w:tc>
          <w:tcPr>
            <w:tcW w:w="773" w:type="pct"/>
            <w:noWrap/>
            <w:hideMark/>
          </w:tcPr>
          <w:p w14:paraId="12543589" w14:textId="77777777" w:rsidR="004D2013" w:rsidRPr="007622FE" w:rsidRDefault="004D2013" w:rsidP="004D2013">
            <w:pPr>
              <w:jc w:val="right"/>
              <w:rPr>
                <w:rFonts w:eastAsia="Times New Roman" w:cs="Calibri"/>
                <w:color w:val="000000"/>
                <w:sz w:val="20"/>
                <w:szCs w:val="20"/>
              </w:rPr>
            </w:pPr>
            <w:r>
              <w:rPr>
                <w:color w:val="000000"/>
                <w:sz w:val="20"/>
              </w:rPr>
              <w:t>27.20%</w:t>
            </w:r>
          </w:p>
        </w:tc>
        <w:tc>
          <w:tcPr>
            <w:tcW w:w="758" w:type="pct"/>
            <w:noWrap/>
            <w:hideMark/>
          </w:tcPr>
          <w:p w14:paraId="4396756D" w14:textId="77777777" w:rsidR="004D2013" w:rsidRPr="007622FE" w:rsidRDefault="004D2013" w:rsidP="004D2013">
            <w:pPr>
              <w:jc w:val="right"/>
              <w:rPr>
                <w:rFonts w:eastAsia="Times New Roman" w:cs="Calibri"/>
                <w:color w:val="000000"/>
                <w:sz w:val="20"/>
                <w:szCs w:val="20"/>
              </w:rPr>
            </w:pPr>
            <w:r>
              <w:rPr>
                <w:color w:val="000000"/>
                <w:sz w:val="20"/>
              </w:rPr>
              <w:t>27.60%</w:t>
            </w:r>
          </w:p>
        </w:tc>
        <w:tc>
          <w:tcPr>
            <w:tcW w:w="784" w:type="pct"/>
            <w:noWrap/>
            <w:hideMark/>
          </w:tcPr>
          <w:p w14:paraId="7E23BA53" w14:textId="77777777" w:rsidR="004D2013" w:rsidRPr="007622FE" w:rsidRDefault="004D2013" w:rsidP="004D2013">
            <w:pPr>
              <w:jc w:val="right"/>
              <w:rPr>
                <w:rFonts w:eastAsia="Times New Roman" w:cs="Calibri"/>
                <w:color w:val="000000"/>
                <w:sz w:val="20"/>
                <w:szCs w:val="20"/>
              </w:rPr>
            </w:pPr>
            <w:r>
              <w:rPr>
                <w:color w:val="000000"/>
                <w:sz w:val="20"/>
              </w:rPr>
              <w:t>29.30%</w:t>
            </w:r>
          </w:p>
        </w:tc>
      </w:tr>
      <w:tr w:rsidR="004D2013" w:rsidRPr="007622FE" w14:paraId="4C5B38A2" w14:textId="77777777" w:rsidTr="007622FE">
        <w:trPr>
          <w:trHeight w:val="288"/>
        </w:trPr>
        <w:tc>
          <w:tcPr>
            <w:tcW w:w="1047" w:type="pct"/>
            <w:noWrap/>
            <w:hideMark/>
          </w:tcPr>
          <w:p w14:paraId="68FB5E87" w14:textId="77777777" w:rsidR="004D2013" w:rsidRPr="007622FE" w:rsidRDefault="004D2013" w:rsidP="004D2013">
            <w:pPr>
              <w:rPr>
                <w:rFonts w:eastAsia="Times New Roman" w:cs="Calibri"/>
                <w:color w:val="000000"/>
                <w:sz w:val="20"/>
                <w:szCs w:val="20"/>
              </w:rPr>
            </w:pPr>
            <w:r>
              <w:rPr>
                <w:color w:val="000000"/>
                <w:sz w:val="20"/>
              </w:rPr>
              <w:t>Mbeturinat e gjelbra</w:t>
            </w:r>
          </w:p>
        </w:tc>
        <w:tc>
          <w:tcPr>
            <w:tcW w:w="827" w:type="pct"/>
            <w:noWrap/>
            <w:hideMark/>
          </w:tcPr>
          <w:p w14:paraId="0E66484C"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11" w:type="pct"/>
            <w:noWrap/>
            <w:hideMark/>
          </w:tcPr>
          <w:p w14:paraId="04F04AA1" w14:textId="77777777" w:rsidR="004D2013" w:rsidRPr="007622FE" w:rsidRDefault="004D2013" w:rsidP="004D2013">
            <w:pPr>
              <w:jc w:val="right"/>
              <w:rPr>
                <w:rFonts w:eastAsia="Times New Roman" w:cs="Calibri"/>
                <w:color w:val="000000"/>
                <w:sz w:val="20"/>
                <w:szCs w:val="20"/>
              </w:rPr>
            </w:pPr>
            <w:r>
              <w:rPr>
                <w:color w:val="000000"/>
                <w:sz w:val="20"/>
              </w:rPr>
              <w:t>1.60%</w:t>
            </w:r>
          </w:p>
        </w:tc>
        <w:tc>
          <w:tcPr>
            <w:tcW w:w="773" w:type="pct"/>
            <w:noWrap/>
            <w:hideMark/>
          </w:tcPr>
          <w:p w14:paraId="116BACC0" w14:textId="77777777" w:rsidR="004D2013" w:rsidRPr="007622FE" w:rsidRDefault="004D2013" w:rsidP="004D2013">
            <w:pPr>
              <w:jc w:val="right"/>
              <w:rPr>
                <w:rFonts w:eastAsia="Times New Roman" w:cs="Calibri"/>
                <w:color w:val="000000"/>
                <w:sz w:val="20"/>
                <w:szCs w:val="20"/>
              </w:rPr>
            </w:pPr>
            <w:r>
              <w:rPr>
                <w:color w:val="000000"/>
                <w:sz w:val="20"/>
              </w:rPr>
              <w:t>7.50%</w:t>
            </w:r>
          </w:p>
        </w:tc>
        <w:tc>
          <w:tcPr>
            <w:tcW w:w="758" w:type="pct"/>
            <w:noWrap/>
            <w:hideMark/>
          </w:tcPr>
          <w:p w14:paraId="6ACF064F" w14:textId="77777777" w:rsidR="004D2013" w:rsidRPr="007622FE" w:rsidRDefault="004D2013" w:rsidP="004D2013">
            <w:pPr>
              <w:jc w:val="right"/>
              <w:rPr>
                <w:rFonts w:eastAsia="Times New Roman" w:cs="Calibri"/>
                <w:color w:val="000000"/>
                <w:sz w:val="20"/>
                <w:szCs w:val="20"/>
              </w:rPr>
            </w:pPr>
            <w:r>
              <w:rPr>
                <w:color w:val="000000"/>
                <w:sz w:val="20"/>
              </w:rPr>
              <w:t>4.40%</w:t>
            </w:r>
          </w:p>
        </w:tc>
        <w:tc>
          <w:tcPr>
            <w:tcW w:w="784" w:type="pct"/>
            <w:noWrap/>
            <w:hideMark/>
          </w:tcPr>
          <w:p w14:paraId="2331E642" w14:textId="77777777" w:rsidR="004D2013" w:rsidRPr="007622FE" w:rsidRDefault="004D2013" w:rsidP="004D2013">
            <w:pPr>
              <w:jc w:val="right"/>
              <w:rPr>
                <w:rFonts w:eastAsia="Times New Roman" w:cs="Calibri"/>
                <w:color w:val="000000"/>
                <w:sz w:val="20"/>
                <w:szCs w:val="20"/>
              </w:rPr>
            </w:pPr>
            <w:r>
              <w:rPr>
                <w:color w:val="000000"/>
                <w:sz w:val="20"/>
              </w:rPr>
              <w:t>3.70%</w:t>
            </w:r>
          </w:p>
        </w:tc>
      </w:tr>
      <w:tr w:rsidR="004D2013" w:rsidRPr="007622FE" w14:paraId="1BA5F83D" w14:textId="77777777" w:rsidTr="007622FE">
        <w:trPr>
          <w:trHeight w:val="288"/>
        </w:trPr>
        <w:tc>
          <w:tcPr>
            <w:tcW w:w="1047" w:type="pct"/>
            <w:noWrap/>
            <w:hideMark/>
          </w:tcPr>
          <w:p w14:paraId="629883B4" w14:textId="77777777" w:rsidR="004D2013" w:rsidRPr="007622FE" w:rsidRDefault="004D2013" w:rsidP="004D2013">
            <w:pPr>
              <w:rPr>
                <w:rFonts w:eastAsia="Times New Roman" w:cs="Calibri"/>
                <w:color w:val="000000"/>
                <w:sz w:val="20"/>
                <w:szCs w:val="20"/>
              </w:rPr>
            </w:pPr>
            <w:r>
              <w:rPr>
                <w:color w:val="000000"/>
                <w:sz w:val="20"/>
              </w:rPr>
              <w:t>Tetrapak</w:t>
            </w:r>
          </w:p>
        </w:tc>
        <w:tc>
          <w:tcPr>
            <w:tcW w:w="827" w:type="pct"/>
            <w:noWrap/>
            <w:hideMark/>
          </w:tcPr>
          <w:p w14:paraId="10017CF7" w14:textId="77777777" w:rsidR="004D2013" w:rsidRPr="007622FE" w:rsidRDefault="004D2013" w:rsidP="004D2013">
            <w:pPr>
              <w:jc w:val="right"/>
              <w:rPr>
                <w:rFonts w:eastAsia="Times New Roman" w:cs="Calibri"/>
                <w:color w:val="000000"/>
                <w:sz w:val="20"/>
                <w:szCs w:val="20"/>
              </w:rPr>
            </w:pPr>
            <w:r>
              <w:rPr>
                <w:color w:val="000000"/>
                <w:sz w:val="20"/>
              </w:rPr>
              <w:t>2.60%</w:t>
            </w:r>
          </w:p>
        </w:tc>
        <w:tc>
          <w:tcPr>
            <w:tcW w:w="811" w:type="pct"/>
            <w:noWrap/>
            <w:hideMark/>
          </w:tcPr>
          <w:p w14:paraId="2423CAC7"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773" w:type="pct"/>
            <w:noWrap/>
            <w:hideMark/>
          </w:tcPr>
          <w:p w14:paraId="0C26ECDE"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758" w:type="pct"/>
            <w:noWrap/>
            <w:hideMark/>
          </w:tcPr>
          <w:p w14:paraId="4C59B972" w14:textId="77777777" w:rsidR="004D2013" w:rsidRPr="007622FE" w:rsidRDefault="004D2013" w:rsidP="004D2013">
            <w:pPr>
              <w:jc w:val="right"/>
              <w:rPr>
                <w:rFonts w:eastAsia="Times New Roman" w:cs="Calibri"/>
                <w:color w:val="000000"/>
                <w:sz w:val="20"/>
                <w:szCs w:val="20"/>
              </w:rPr>
            </w:pPr>
            <w:r>
              <w:rPr>
                <w:color w:val="000000"/>
                <w:sz w:val="20"/>
              </w:rPr>
              <w:t>2.20%</w:t>
            </w:r>
          </w:p>
        </w:tc>
        <w:tc>
          <w:tcPr>
            <w:tcW w:w="784" w:type="pct"/>
            <w:noWrap/>
            <w:hideMark/>
          </w:tcPr>
          <w:p w14:paraId="292C181E" w14:textId="77777777" w:rsidR="004D2013" w:rsidRPr="007622FE" w:rsidRDefault="004D2013" w:rsidP="004D2013">
            <w:pPr>
              <w:jc w:val="right"/>
              <w:rPr>
                <w:rFonts w:eastAsia="Times New Roman" w:cs="Calibri"/>
                <w:color w:val="000000"/>
                <w:sz w:val="20"/>
                <w:szCs w:val="20"/>
              </w:rPr>
            </w:pPr>
            <w:r>
              <w:rPr>
                <w:color w:val="000000"/>
                <w:sz w:val="20"/>
              </w:rPr>
              <w:t>1.90%</w:t>
            </w:r>
          </w:p>
        </w:tc>
      </w:tr>
      <w:tr w:rsidR="004D2013" w:rsidRPr="007622FE" w14:paraId="23804E43" w14:textId="77777777" w:rsidTr="007622FE">
        <w:trPr>
          <w:trHeight w:val="288"/>
        </w:trPr>
        <w:tc>
          <w:tcPr>
            <w:tcW w:w="1047" w:type="pct"/>
            <w:noWrap/>
            <w:hideMark/>
          </w:tcPr>
          <w:p w14:paraId="4930FE9F" w14:textId="77777777" w:rsidR="004D2013" w:rsidRPr="007622FE" w:rsidRDefault="004D2013" w:rsidP="004D2013">
            <w:pPr>
              <w:rPr>
                <w:rFonts w:eastAsia="Times New Roman" w:cs="Calibri"/>
                <w:color w:val="000000"/>
                <w:sz w:val="20"/>
                <w:szCs w:val="20"/>
              </w:rPr>
            </w:pPr>
            <w:r>
              <w:rPr>
                <w:color w:val="000000"/>
                <w:sz w:val="20"/>
              </w:rPr>
              <w:t>Plastikë</w:t>
            </w:r>
          </w:p>
        </w:tc>
        <w:tc>
          <w:tcPr>
            <w:tcW w:w="827" w:type="pct"/>
            <w:noWrap/>
            <w:hideMark/>
          </w:tcPr>
          <w:p w14:paraId="77A4F805" w14:textId="77777777" w:rsidR="004D2013" w:rsidRPr="007622FE" w:rsidRDefault="004D2013" w:rsidP="004D2013">
            <w:pPr>
              <w:jc w:val="right"/>
              <w:rPr>
                <w:rFonts w:eastAsia="Times New Roman" w:cs="Calibri"/>
                <w:color w:val="000000"/>
                <w:sz w:val="20"/>
                <w:szCs w:val="20"/>
              </w:rPr>
            </w:pPr>
            <w:r>
              <w:rPr>
                <w:color w:val="000000"/>
                <w:sz w:val="20"/>
              </w:rPr>
              <w:t>16.30%</w:t>
            </w:r>
          </w:p>
        </w:tc>
        <w:tc>
          <w:tcPr>
            <w:tcW w:w="811" w:type="pct"/>
            <w:noWrap/>
            <w:hideMark/>
          </w:tcPr>
          <w:p w14:paraId="0ECBC4FE" w14:textId="77777777" w:rsidR="004D2013" w:rsidRPr="007622FE" w:rsidRDefault="004D2013" w:rsidP="004D2013">
            <w:pPr>
              <w:jc w:val="right"/>
              <w:rPr>
                <w:rFonts w:eastAsia="Times New Roman" w:cs="Calibri"/>
                <w:color w:val="000000"/>
                <w:sz w:val="20"/>
                <w:szCs w:val="20"/>
              </w:rPr>
            </w:pPr>
            <w:r>
              <w:rPr>
                <w:color w:val="000000"/>
                <w:sz w:val="20"/>
              </w:rPr>
              <w:t>13.80%</w:t>
            </w:r>
          </w:p>
        </w:tc>
        <w:tc>
          <w:tcPr>
            <w:tcW w:w="773" w:type="pct"/>
            <w:noWrap/>
            <w:hideMark/>
          </w:tcPr>
          <w:p w14:paraId="3A50EA6A" w14:textId="77777777" w:rsidR="004D2013" w:rsidRPr="007622FE" w:rsidRDefault="004D2013" w:rsidP="004D2013">
            <w:pPr>
              <w:jc w:val="right"/>
              <w:rPr>
                <w:rFonts w:eastAsia="Times New Roman" w:cs="Calibri"/>
                <w:color w:val="000000"/>
                <w:sz w:val="20"/>
                <w:szCs w:val="20"/>
              </w:rPr>
            </w:pPr>
            <w:r>
              <w:rPr>
                <w:color w:val="000000"/>
                <w:sz w:val="20"/>
              </w:rPr>
              <w:t>20.80%</w:t>
            </w:r>
          </w:p>
        </w:tc>
        <w:tc>
          <w:tcPr>
            <w:tcW w:w="758" w:type="pct"/>
            <w:noWrap/>
            <w:hideMark/>
          </w:tcPr>
          <w:p w14:paraId="4D3DA971" w14:textId="77777777" w:rsidR="004D2013" w:rsidRPr="007622FE" w:rsidRDefault="004D2013" w:rsidP="004D2013">
            <w:pPr>
              <w:jc w:val="right"/>
              <w:rPr>
                <w:rFonts w:eastAsia="Times New Roman" w:cs="Calibri"/>
                <w:color w:val="000000"/>
                <w:sz w:val="20"/>
                <w:szCs w:val="20"/>
              </w:rPr>
            </w:pPr>
            <w:r>
              <w:rPr>
                <w:color w:val="000000"/>
                <w:sz w:val="20"/>
              </w:rPr>
              <w:t>25.90%</w:t>
            </w:r>
          </w:p>
        </w:tc>
        <w:tc>
          <w:tcPr>
            <w:tcW w:w="784" w:type="pct"/>
            <w:noWrap/>
            <w:hideMark/>
          </w:tcPr>
          <w:p w14:paraId="519A3216" w14:textId="77777777" w:rsidR="004D2013" w:rsidRPr="007622FE" w:rsidRDefault="004D2013" w:rsidP="004D2013">
            <w:pPr>
              <w:jc w:val="right"/>
              <w:rPr>
                <w:rFonts w:eastAsia="Times New Roman" w:cs="Calibri"/>
                <w:color w:val="000000"/>
                <w:sz w:val="20"/>
                <w:szCs w:val="20"/>
              </w:rPr>
            </w:pPr>
            <w:r>
              <w:rPr>
                <w:color w:val="000000"/>
                <w:sz w:val="20"/>
              </w:rPr>
              <w:t>20.30%</w:t>
            </w:r>
          </w:p>
        </w:tc>
      </w:tr>
      <w:tr w:rsidR="004D2013" w:rsidRPr="007622FE" w14:paraId="3B50457E" w14:textId="77777777" w:rsidTr="007622FE">
        <w:trPr>
          <w:trHeight w:val="288"/>
        </w:trPr>
        <w:tc>
          <w:tcPr>
            <w:tcW w:w="1047" w:type="pct"/>
            <w:noWrap/>
            <w:hideMark/>
          </w:tcPr>
          <w:p w14:paraId="0C4712C5" w14:textId="77777777" w:rsidR="004D2013" w:rsidRPr="007622FE" w:rsidRDefault="004D2013" w:rsidP="004D2013">
            <w:pPr>
              <w:rPr>
                <w:rFonts w:eastAsia="Times New Roman" w:cs="Calibri"/>
                <w:color w:val="000000"/>
                <w:sz w:val="20"/>
                <w:szCs w:val="20"/>
              </w:rPr>
            </w:pPr>
            <w:r>
              <w:rPr>
                <w:color w:val="000000"/>
                <w:sz w:val="20"/>
              </w:rPr>
              <w:t>Letër/karton</w:t>
            </w:r>
          </w:p>
        </w:tc>
        <w:tc>
          <w:tcPr>
            <w:tcW w:w="827" w:type="pct"/>
            <w:noWrap/>
            <w:hideMark/>
          </w:tcPr>
          <w:p w14:paraId="1DA7CC69" w14:textId="77777777" w:rsidR="004D2013" w:rsidRPr="007622FE" w:rsidRDefault="004D2013" w:rsidP="004D2013">
            <w:pPr>
              <w:jc w:val="right"/>
              <w:rPr>
                <w:rFonts w:eastAsia="Times New Roman" w:cs="Calibri"/>
                <w:color w:val="000000"/>
                <w:sz w:val="20"/>
                <w:szCs w:val="20"/>
              </w:rPr>
            </w:pPr>
            <w:r>
              <w:rPr>
                <w:color w:val="000000"/>
                <w:sz w:val="20"/>
              </w:rPr>
              <w:t>21.60%</w:t>
            </w:r>
          </w:p>
        </w:tc>
        <w:tc>
          <w:tcPr>
            <w:tcW w:w="811" w:type="pct"/>
            <w:noWrap/>
            <w:hideMark/>
          </w:tcPr>
          <w:p w14:paraId="49599E81" w14:textId="77777777" w:rsidR="004D2013" w:rsidRPr="007622FE" w:rsidRDefault="004D2013" w:rsidP="004D2013">
            <w:pPr>
              <w:jc w:val="right"/>
              <w:rPr>
                <w:rFonts w:eastAsia="Times New Roman" w:cs="Calibri"/>
                <w:color w:val="000000"/>
                <w:sz w:val="20"/>
                <w:szCs w:val="20"/>
              </w:rPr>
            </w:pPr>
            <w:r>
              <w:rPr>
                <w:color w:val="000000"/>
                <w:sz w:val="20"/>
              </w:rPr>
              <w:t>33.10%</w:t>
            </w:r>
          </w:p>
        </w:tc>
        <w:tc>
          <w:tcPr>
            <w:tcW w:w="773" w:type="pct"/>
            <w:noWrap/>
            <w:hideMark/>
          </w:tcPr>
          <w:p w14:paraId="0E2283D9" w14:textId="77777777" w:rsidR="004D2013" w:rsidRPr="007622FE" w:rsidRDefault="004D2013" w:rsidP="004D2013">
            <w:pPr>
              <w:jc w:val="right"/>
              <w:rPr>
                <w:rFonts w:eastAsia="Times New Roman" w:cs="Calibri"/>
                <w:color w:val="000000"/>
                <w:sz w:val="20"/>
                <w:szCs w:val="20"/>
              </w:rPr>
            </w:pPr>
            <w:r>
              <w:rPr>
                <w:color w:val="000000"/>
                <w:sz w:val="20"/>
              </w:rPr>
              <w:t>13.10%</w:t>
            </w:r>
          </w:p>
        </w:tc>
        <w:tc>
          <w:tcPr>
            <w:tcW w:w="758" w:type="pct"/>
            <w:noWrap/>
            <w:hideMark/>
          </w:tcPr>
          <w:p w14:paraId="5D28CC29" w14:textId="77777777" w:rsidR="004D2013" w:rsidRPr="007622FE" w:rsidRDefault="004D2013" w:rsidP="004D2013">
            <w:pPr>
              <w:jc w:val="right"/>
              <w:rPr>
                <w:rFonts w:eastAsia="Times New Roman" w:cs="Calibri"/>
                <w:color w:val="000000"/>
                <w:sz w:val="20"/>
                <w:szCs w:val="20"/>
              </w:rPr>
            </w:pPr>
            <w:r>
              <w:rPr>
                <w:color w:val="000000"/>
                <w:sz w:val="20"/>
              </w:rPr>
              <w:t>14.10%</w:t>
            </w:r>
          </w:p>
        </w:tc>
        <w:tc>
          <w:tcPr>
            <w:tcW w:w="784" w:type="pct"/>
            <w:noWrap/>
            <w:hideMark/>
          </w:tcPr>
          <w:p w14:paraId="012D20CF" w14:textId="77777777" w:rsidR="004D2013" w:rsidRPr="007622FE" w:rsidRDefault="004D2013" w:rsidP="004D2013">
            <w:pPr>
              <w:jc w:val="right"/>
              <w:rPr>
                <w:rFonts w:eastAsia="Times New Roman" w:cs="Calibri"/>
                <w:color w:val="000000"/>
                <w:sz w:val="20"/>
                <w:szCs w:val="20"/>
              </w:rPr>
            </w:pPr>
            <w:r>
              <w:rPr>
                <w:color w:val="000000"/>
                <w:sz w:val="20"/>
              </w:rPr>
              <w:t>18.00%</w:t>
            </w:r>
          </w:p>
        </w:tc>
      </w:tr>
      <w:tr w:rsidR="004D2013" w:rsidRPr="007622FE" w14:paraId="4722372C" w14:textId="77777777" w:rsidTr="007622FE">
        <w:trPr>
          <w:trHeight w:val="288"/>
        </w:trPr>
        <w:tc>
          <w:tcPr>
            <w:tcW w:w="1047" w:type="pct"/>
            <w:noWrap/>
            <w:hideMark/>
          </w:tcPr>
          <w:p w14:paraId="1186D7A2" w14:textId="77777777" w:rsidR="004D2013" w:rsidRPr="007622FE" w:rsidRDefault="004D2013" w:rsidP="004D2013">
            <w:pPr>
              <w:rPr>
                <w:rFonts w:eastAsia="Times New Roman" w:cs="Calibri"/>
                <w:color w:val="000000"/>
                <w:sz w:val="20"/>
                <w:szCs w:val="20"/>
              </w:rPr>
            </w:pPr>
            <w:r>
              <w:rPr>
                <w:color w:val="000000"/>
                <w:sz w:val="20"/>
              </w:rPr>
              <w:t>Tekstil</w:t>
            </w:r>
          </w:p>
        </w:tc>
        <w:tc>
          <w:tcPr>
            <w:tcW w:w="827" w:type="pct"/>
            <w:noWrap/>
            <w:hideMark/>
          </w:tcPr>
          <w:p w14:paraId="7D0B0D28" w14:textId="77777777" w:rsidR="004D2013" w:rsidRPr="007622FE" w:rsidRDefault="004D2013" w:rsidP="004D2013">
            <w:pPr>
              <w:jc w:val="right"/>
              <w:rPr>
                <w:rFonts w:eastAsia="Times New Roman" w:cs="Calibri"/>
                <w:color w:val="000000"/>
                <w:sz w:val="20"/>
                <w:szCs w:val="20"/>
              </w:rPr>
            </w:pPr>
            <w:r>
              <w:rPr>
                <w:color w:val="000000"/>
                <w:sz w:val="20"/>
              </w:rPr>
              <w:t>6.80%</w:t>
            </w:r>
          </w:p>
        </w:tc>
        <w:tc>
          <w:tcPr>
            <w:tcW w:w="811" w:type="pct"/>
            <w:noWrap/>
            <w:hideMark/>
          </w:tcPr>
          <w:p w14:paraId="2C04B749"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773" w:type="pct"/>
            <w:noWrap/>
            <w:hideMark/>
          </w:tcPr>
          <w:p w14:paraId="4BF839D2"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758" w:type="pct"/>
            <w:noWrap/>
            <w:hideMark/>
          </w:tcPr>
          <w:p w14:paraId="0CCF0003"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784" w:type="pct"/>
            <w:noWrap/>
            <w:hideMark/>
          </w:tcPr>
          <w:p w14:paraId="7C403AF1" w14:textId="77777777" w:rsidR="004D2013" w:rsidRPr="007622FE" w:rsidRDefault="004D2013" w:rsidP="004D2013">
            <w:pPr>
              <w:jc w:val="right"/>
              <w:rPr>
                <w:rFonts w:eastAsia="Times New Roman" w:cs="Calibri"/>
                <w:color w:val="000000"/>
                <w:sz w:val="20"/>
                <w:szCs w:val="20"/>
              </w:rPr>
            </w:pPr>
            <w:r>
              <w:rPr>
                <w:color w:val="000000"/>
                <w:sz w:val="20"/>
              </w:rPr>
              <w:t>3.80%</w:t>
            </w:r>
          </w:p>
        </w:tc>
      </w:tr>
      <w:tr w:rsidR="004D2013" w:rsidRPr="007622FE" w14:paraId="74C9A0E5" w14:textId="77777777" w:rsidTr="007622FE">
        <w:trPr>
          <w:trHeight w:val="288"/>
        </w:trPr>
        <w:tc>
          <w:tcPr>
            <w:tcW w:w="1047" w:type="pct"/>
            <w:noWrap/>
            <w:hideMark/>
          </w:tcPr>
          <w:p w14:paraId="06AB6423" w14:textId="77777777" w:rsidR="004D2013" w:rsidRPr="007622FE" w:rsidRDefault="004D2013" w:rsidP="004D2013">
            <w:pPr>
              <w:rPr>
                <w:rFonts w:eastAsia="Times New Roman" w:cs="Calibri"/>
                <w:color w:val="000000"/>
                <w:sz w:val="20"/>
                <w:szCs w:val="20"/>
              </w:rPr>
            </w:pPr>
            <w:r>
              <w:rPr>
                <w:color w:val="000000"/>
                <w:sz w:val="20"/>
              </w:rPr>
              <w:t>Metale</w:t>
            </w:r>
          </w:p>
        </w:tc>
        <w:tc>
          <w:tcPr>
            <w:tcW w:w="827" w:type="pct"/>
            <w:noWrap/>
            <w:hideMark/>
          </w:tcPr>
          <w:p w14:paraId="782D3B53" w14:textId="77777777" w:rsidR="004D2013" w:rsidRPr="007622FE" w:rsidRDefault="004D2013" w:rsidP="004D2013">
            <w:pPr>
              <w:jc w:val="right"/>
              <w:rPr>
                <w:rFonts w:eastAsia="Times New Roman" w:cs="Calibri"/>
                <w:color w:val="000000"/>
                <w:sz w:val="20"/>
                <w:szCs w:val="20"/>
              </w:rPr>
            </w:pPr>
            <w:r>
              <w:rPr>
                <w:color w:val="000000"/>
                <w:sz w:val="20"/>
              </w:rPr>
              <w:t>2.40%</w:t>
            </w:r>
          </w:p>
        </w:tc>
        <w:tc>
          <w:tcPr>
            <w:tcW w:w="811" w:type="pct"/>
            <w:noWrap/>
            <w:hideMark/>
          </w:tcPr>
          <w:p w14:paraId="7A49CA39" w14:textId="77777777" w:rsidR="004D2013" w:rsidRPr="007622FE" w:rsidRDefault="004D2013" w:rsidP="004D2013">
            <w:pPr>
              <w:jc w:val="right"/>
              <w:rPr>
                <w:rFonts w:eastAsia="Times New Roman" w:cs="Calibri"/>
                <w:color w:val="000000"/>
                <w:sz w:val="20"/>
                <w:szCs w:val="20"/>
              </w:rPr>
            </w:pPr>
            <w:r>
              <w:rPr>
                <w:color w:val="000000"/>
                <w:sz w:val="20"/>
              </w:rPr>
              <w:t>1.00%</w:t>
            </w:r>
          </w:p>
        </w:tc>
        <w:tc>
          <w:tcPr>
            <w:tcW w:w="773" w:type="pct"/>
            <w:noWrap/>
            <w:hideMark/>
          </w:tcPr>
          <w:p w14:paraId="7BDFDC46" w14:textId="77777777" w:rsidR="004D2013" w:rsidRPr="007622FE" w:rsidRDefault="004D2013" w:rsidP="004D2013">
            <w:pPr>
              <w:jc w:val="right"/>
              <w:rPr>
                <w:rFonts w:eastAsia="Times New Roman" w:cs="Calibri"/>
                <w:color w:val="000000"/>
                <w:sz w:val="20"/>
                <w:szCs w:val="20"/>
              </w:rPr>
            </w:pPr>
            <w:r>
              <w:rPr>
                <w:color w:val="000000"/>
                <w:sz w:val="20"/>
              </w:rPr>
              <w:t>0.90%</w:t>
            </w:r>
          </w:p>
        </w:tc>
        <w:tc>
          <w:tcPr>
            <w:tcW w:w="758" w:type="pct"/>
            <w:noWrap/>
            <w:hideMark/>
          </w:tcPr>
          <w:p w14:paraId="5612551A" w14:textId="77777777" w:rsidR="004D2013" w:rsidRPr="007622FE" w:rsidRDefault="004D2013" w:rsidP="004D2013">
            <w:pPr>
              <w:jc w:val="right"/>
              <w:rPr>
                <w:rFonts w:eastAsia="Times New Roman" w:cs="Calibri"/>
                <w:color w:val="000000"/>
                <w:sz w:val="20"/>
                <w:szCs w:val="20"/>
              </w:rPr>
            </w:pPr>
            <w:r>
              <w:rPr>
                <w:color w:val="000000"/>
                <w:sz w:val="20"/>
              </w:rPr>
              <w:t>2.10%</w:t>
            </w:r>
          </w:p>
        </w:tc>
        <w:tc>
          <w:tcPr>
            <w:tcW w:w="784" w:type="pct"/>
            <w:noWrap/>
            <w:hideMark/>
          </w:tcPr>
          <w:p w14:paraId="1857A109" w14:textId="77777777" w:rsidR="004D2013" w:rsidRPr="007622FE" w:rsidRDefault="004D2013" w:rsidP="004D2013">
            <w:pPr>
              <w:jc w:val="right"/>
              <w:rPr>
                <w:rFonts w:eastAsia="Times New Roman" w:cs="Calibri"/>
                <w:color w:val="000000"/>
                <w:sz w:val="20"/>
                <w:szCs w:val="20"/>
              </w:rPr>
            </w:pPr>
            <w:r>
              <w:rPr>
                <w:color w:val="000000"/>
                <w:sz w:val="20"/>
              </w:rPr>
              <w:t>1.70%</w:t>
            </w:r>
          </w:p>
        </w:tc>
      </w:tr>
      <w:tr w:rsidR="004D2013" w:rsidRPr="007622FE" w14:paraId="02BF4E9C" w14:textId="77777777" w:rsidTr="007622FE">
        <w:trPr>
          <w:trHeight w:val="288"/>
        </w:trPr>
        <w:tc>
          <w:tcPr>
            <w:tcW w:w="1047" w:type="pct"/>
            <w:noWrap/>
            <w:hideMark/>
          </w:tcPr>
          <w:p w14:paraId="762E6E18" w14:textId="77777777" w:rsidR="004D2013" w:rsidRPr="007622FE" w:rsidRDefault="004D2013" w:rsidP="004D2013">
            <w:pPr>
              <w:rPr>
                <w:rFonts w:eastAsia="Times New Roman" w:cs="Calibri"/>
                <w:color w:val="000000"/>
                <w:sz w:val="20"/>
                <w:szCs w:val="20"/>
              </w:rPr>
            </w:pPr>
            <w:r>
              <w:rPr>
                <w:color w:val="000000"/>
                <w:sz w:val="20"/>
              </w:rPr>
              <w:t>Qelq</w:t>
            </w:r>
          </w:p>
        </w:tc>
        <w:tc>
          <w:tcPr>
            <w:tcW w:w="827" w:type="pct"/>
            <w:noWrap/>
            <w:hideMark/>
          </w:tcPr>
          <w:p w14:paraId="6E428720"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811" w:type="pct"/>
            <w:noWrap/>
            <w:hideMark/>
          </w:tcPr>
          <w:p w14:paraId="0946D2EF" w14:textId="77777777" w:rsidR="004D2013" w:rsidRPr="007622FE" w:rsidRDefault="004D2013" w:rsidP="004D2013">
            <w:pPr>
              <w:jc w:val="right"/>
              <w:rPr>
                <w:rFonts w:eastAsia="Times New Roman" w:cs="Calibri"/>
                <w:color w:val="000000"/>
                <w:sz w:val="20"/>
                <w:szCs w:val="20"/>
              </w:rPr>
            </w:pPr>
            <w:r>
              <w:rPr>
                <w:color w:val="000000"/>
                <w:sz w:val="20"/>
              </w:rPr>
              <w:t>26.70%</w:t>
            </w:r>
          </w:p>
        </w:tc>
        <w:tc>
          <w:tcPr>
            <w:tcW w:w="773" w:type="pct"/>
            <w:noWrap/>
            <w:hideMark/>
          </w:tcPr>
          <w:p w14:paraId="7D16DB7C" w14:textId="77777777" w:rsidR="004D2013" w:rsidRPr="007622FE" w:rsidRDefault="004D2013" w:rsidP="004D2013">
            <w:pPr>
              <w:jc w:val="right"/>
              <w:rPr>
                <w:rFonts w:eastAsia="Times New Roman" w:cs="Calibri"/>
                <w:color w:val="000000"/>
                <w:sz w:val="20"/>
                <w:szCs w:val="20"/>
              </w:rPr>
            </w:pPr>
            <w:r>
              <w:rPr>
                <w:color w:val="000000"/>
                <w:sz w:val="20"/>
              </w:rPr>
              <w:t>5.90%</w:t>
            </w:r>
          </w:p>
        </w:tc>
        <w:tc>
          <w:tcPr>
            <w:tcW w:w="758" w:type="pct"/>
            <w:noWrap/>
            <w:hideMark/>
          </w:tcPr>
          <w:p w14:paraId="70EF1AE1" w14:textId="77777777" w:rsidR="004D2013" w:rsidRPr="007622FE" w:rsidRDefault="004D2013" w:rsidP="004D2013">
            <w:pPr>
              <w:jc w:val="right"/>
              <w:rPr>
                <w:rFonts w:eastAsia="Times New Roman" w:cs="Calibri"/>
                <w:color w:val="000000"/>
                <w:sz w:val="20"/>
                <w:szCs w:val="20"/>
              </w:rPr>
            </w:pPr>
            <w:r>
              <w:rPr>
                <w:color w:val="000000"/>
                <w:sz w:val="20"/>
              </w:rPr>
              <w:t>3.90%</w:t>
            </w:r>
          </w:p>
        </w:tc>
        <w:tc>
          <w:tcPr>
            <w:tcW w:w="784" w:type="pct"/>
            <w:noWrap/>
            <w:hideMark/>
          </w:tcPr>
          <w:p w14:paraId="1FE72D3D" w14:textId="77777777" w:rsidR="004D2013" w:rsidRPr="007622FE" w:rsidRDefault="004D2013" w:rsidP="004D2013">
            <w:pPr>
              <w:jc w:val="right"/>
              <w:rPr>
                <w:rFonts w:eastAsia="Times New Roman" w:cs="Calibri"/>
                <w:color w:val="000000"/>
                <w:sz w:val="20"/>
                <w:szCs w:val="20"/>
              </w:rPr>
            </w:pPr>
            <w:r>
              <w:rPr>
                <w:color w:val="000000"/>
                <w:sz w:val="20"/>
              </w:rPr>
              <w:t>6.50%</w:t>
            </w:r>
          </w:p>
        </w:tc>
      </w:tr>
      <w:tr w:rsidR="004D2013" w:rsidRPr="007622FE" w14:paraId="5DCA2BE3" w14:textId="77777777" w:rsidTr="007622FE">
        <w:trPr>
          <w:trHeight w:val="288"/>
        </w:trPr>
        <w:tc>
          <w:tcPr>
            <w:tcW w:w="1047" w:type="pct"/>
            <w:noWrap/>
            <w:hideMark/>
          </w:tcPr>
          <w:p w14:paraId="00377B29" w14:textId="77777777" w:rsidR="004D2013" w:rsidRPr="007622FE" w:rsidRDefault="004D2013" w:rsidP="004D2013">
            <w:pPr>
              <w:rPr>
                <w:rFonts w:eastAsia="Times New Roman" w:cs="Calibri"/>
                <w:color w:val="000000"/>
                <w:sz w:val="20"/>
                <w:szCs w:val="20"/>
              </w:rPr>
            </w:pPr>
            <w:r>
              <w:rPr>
                <w:color w:val="000000"/>
                <w:sz w:val="20"/>
              </w:rPr>
              <w:t>Dru</w:t>
            </w:r>
          </w:p>
        </w:tc>
        <w:tc>
          <w:tcPr>
            <w:tcW w:w="827" w:type="pct"/>
            <w:noWrap/>
            <w:hideMark/>
          </w:tcPr>
          <w:p w14:paraId="6B7C881F"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11" w:type="pct"/>
            <w:noWrap/>
            <w:hideMark/>
          </w:tcPr>
          <w:p w14:paraId="237EEEE4" w14:textId="77777777" w:rsidR="004D2013" w:rsidRPr="007622FE" w:rsidRDefault="004D2013" w:rsidP="004D2013">
            <w:pPr>
              <w:jc w:val="right"/>
              <w:rPr>
                <w:rFonts w:eastAsia="Times New Roman" w:cs="Calibri"/>
                <w:color w:val="000000"/>
                <w:sz w:val="20"/>
                <w:szCs w:val="20"/>
              </w:rPr>
            </w:pPr>
            <w:r>
              <w:rPr>
                <w:color w:val="000000"/>
                <w:sz w:val="20"/>
              </w:rPr>
              <w:t>1.50%</w:t>
            </w:r>
          </w:p>
        </w:tc>
        <w:tc>
          <w:tcPr>
            <w:tcW w:w="773" w:type="pct"/>
            <w:noWrap/>
            <w:hideMark/>
          </w:tcPr>
          <w:p w14:paraId="579F5E3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58" w:type="pct"/>
            <w:noWrap/>
            <w:hideMark/>
          </w:tcPr>
          <w:p w14:paraId="17ED74F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84" w:type="pct"/>
            <w:noWrap/>
            <w:hideMark/>
          </w:tcPr>
          <w:p w14:paraId="0BABEDB0" w14:textId="77777777" w:rsidR="004D2013" w:rsidRPr="007622FE" w:rsidRDefault="004D2013" w:rsidP="004D2013">
            <w:pPr>
              <w:jc w:val="right"/>
              <w:rPr>
                <w:rFonts w:eastAsia="Times New Roman" w:cs="Calibri"/>
                <w:color w:val="000000"/>
                <w:sz w:val="20"/>
                <w:szCs w:val="20"/>
              </w:rPr>
            </w:pPr>
            <w:r>
              <w:rPr>
                <w:color w:val="000000"/>
                <w:sz w:val="20"/>
              </w:rPr>
              <w:t>0.30%</w:t>
            </w:r>
          </w:p>
        </w:tc>
      </w:tr>
      <w:tr w:rsidR="004D2013" w:rsidRPr="007622FE" w14:paraId="14191DD8" w14:textId="77777777" w:rsidTr="007622FE">
        <w:trPr>
          <w:trHeight w:val="288"/>
        </w:trPr>
        <w:tc>
          <w:tcPr>
            <w:tcW w:w="1047" w:type="pct"/>
            <w:noWrap/>
            <w:hideMark/>
          </w:tcPr>
          <w:p w14:paraId="30029116" w14:textId="77777777" w:rsidR="004D2013" w:rsidRPr="007622FE" w:rsidRDefault="004D2013" w:rsidP="004D2013">
            <w:pPr>
              <w:rPr>
                <w:rFonts w:eastAsia="Times New Roman" w:cs="Calibri"/>
                <w:color w:val="000000"/>
                <w:sz w:val="20"/>
                <w:szCs w:val="20"/>
              </w:rPr>
            </w:pPr>
            <w:r>
              <w:rPr>
                <w:color w:val="000000"/>
                <w:sz w:val="20"/>
              </w:rPr>
              <w:t>MND</w:t>
            </w:r>
          </w:p>
        </w:tc>
        <w:tc>
          <w:tcPr>
            <w:tcW w:w="827" w:type="pct"/>
            <w:noWrap/>
            <w:hideMark/>
          </w:tcPr>
          <w:p w14:paraId="6D84C8DD"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11" w:type="pct"/>
            <w:noWrap/>
            <w:hideMark/>
          </w:tcPr>
          <w:p w14:paraId="1A1AB84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73" w:type="pct"/>
            <w:noWrap/>
            <w:hideMark/>
          </w:tcPr>
          <w:p w14:paraId="0E1B53BB"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758" w:type="pct"/>
            <w:noWrap/>
            <w:hideMark/>
          </w:tcPr>
          <w:p w14:paraId="4967F6AA"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84" w:type="pct"/>
            <w:noWrap/>
            <w:hideMark/>
          </w:tcPr>
          <w:p w14:paraId="346EA768"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21587925" w14:textId="77777777" w:rsidTr="007622FE">
        <w:trPr>
          <w:trHeight w:val="288"/>
        </w:trPr>
        <w:tc>
          <w:tcPr>
            <w:tcW w:w="1047" w:type="pct"/>
            <w:noWrap/>
            <w:hideMark/>
          </w:tcPr>
          <w:p w14:paraId="229AB1E0" w14:textId="77777777" w:rsidR="004D2013" w:rsidRPr="007622FE" w:rsidRDefault="004D2013" w:rsidP="004D2013">
            <w:pPr>
              <w:rPr>
                <w:rFonts w:eastAsia="Times New Roman" w:cs="Calibri"/>
                <w:color w:val="000000"/>
                <w:sz w:val="20"/>
                <w:szCs w:val="20"/>
              </w:rPr>
            </w:pPr>
            <w:r>
              <w:rPr>
                <w:color w:val="000000"/>
                <w:sz w:val="20"/>
              </w:rPr>
              <w:t>Mbeturina të rrezikshme</w:t>
            </w:r>
          </w:p>
        </w:tc>
        <w:tc>
          <w:tcPr>
            <w:tcW w:w="827" w:type="pct"/>
            <w:noWrap/>
            <w:hideMark/>
          </w:tcPr>
          <w:p w14:paraId="23A6A004" w14:textId="77777777" w:rsidR="004D2013" w:rsidRPr="007622FE" w:rsidRDefault="004D2013" w:rsidP="004D2013">
            <w:pPr>
              <w:jc w:val="right"/>
              <w:rPr>
                <w:rFonts w:eastAsia="Times New Roman" w:cs="Calibri"/>
                <w:color w:val="000000"/>
                <w:sz w:val="20"/>
                <w:szCs w:val="20"/>
              </w:rPr>
            </w:pPr>
            <w:r>
              <w:rPr>
                <w:color w:val="000000"/>
                <w:sz w:val="20"/>
              </w:rPr>
              <w:t>0.80%</w:t>
            </w:r>
          </w:p>
        </w:tc>
        <w:tc>
          <w:tcPr>
            <w:tcW w:w="811" w:type="pct"/>
            <w:noWrap/>
            <w:hideMark/>
          </w:tcPr>
          <w:p w14:paraId="4A55716D"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73" w:type="pct"/>
            <w:noWrap/>
            <w:hideMark/>
          </w:tcPr>
          <w:p w14:paraId="4AED305F"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58" w:type="pct"/>
            <w:noWrap/>
            <w:hideMark/>
          </w:tcPr>
          <w:p w14:paraId="08659B2F"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84" w:type="pct"/>
            <w:noWrap/>
            <w:hideMark/>
          </w:tcPr>
          <w:p w14:paraId="3CFF186A"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01CAD4D4" w14:textId="77777777" w:rsidTr="007622FE">
        <w:trPr>
          <w:trHeight w:val="288"/>
        </w:trPr>
        <w:tc>
          <w:tcPr>
            <w:tcW w:w="1047" w:type="pct"/>
            <w:noWrap/>
            <w:hideMark/>
          </w:tcPr>
          <w:p w14:paraId="5A2C43BA" w14:textId="77777777" w:rsidR="004D2013" w:rsidRPr="007622FE" w:rsidRDefault="004D2013" w:rsidP="004D2013">
            <w:pPr>
              <w:rPr>
                <w:rFonts w:eastAsia="Times New Roman" w:cs="Calibri"/>
                <w:color w:val="000000"/>
                <w:sz w:val="20"/>
                <w:szCs w:val="20"/>
              </w:rPr>
            </w:pPr>
            <w:r>
              <w:rPr>
                <w:color w:val="000000"/>
                <w:sz w:val="20"/>
              </w:rPr>
              <w:t>Të tjera</w:t>
            </w:r>
          </w:p>
        </w:tc>
        <w:tc>
          <w:tcPr>
            <w:tcW w:w="827" w:type="pct"/>
            <w:noWrap/>
            <w:hideMark/>
          </w:tcPr>
          <w:p w14:paraId="6F2F14C1"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11" w:type="pct"/>
            <w:noWrap/>
            <w:hideMark/>
          </w:tcPr>
          <w:p w14:paraId="7C3C1650"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773" w:type="pct"/>
            <w:noWrap/>
            <w:hideMark/>
          </w:tcPr>
          <w:p w14:paraId="2830F1FA" w14:textId="77777777" w:rsidR="004D2013" w:rsidRPr="007622FE" w:rsidRDefault="004D2013" w:rsidP="004D2013">
            <w:pPr>
              <w:jc w:val="right"/>
              <w:rPr>
                <w:rFonts w:eastAsia="Times New Roman" w:cs="Calibri"/>
                <w:color w:val="000000"/>
                <w:sz w:val="20"/>
                <w:szCs w:val="20"/>
              </w:rPr>
            </w:pPr>
            <w:r>
              <w:rPr>
                <w:color w:val="000000"/>
                <w:sz w:val="20"/>
              </w:rPr>
              <w:t>5.60%</w:t>
            </w:r>
          </w:p>
        </w:tc>
        <w:tc>
          <w:tcPr>
            <w:tcW w:w="758" w:type="pct"/>
            <w:noWrap/>
            <w:hideMark/>
          </w:tcPr>
          <w:p w14:paraId="78BFC17C" w14:textId="77777777" w:rsidR="004D2013" w:rsidRPr="007622FE" w:rsidRDefault="004D2013" w:rsidP="004D2013">
            <w:pPr>
              <w:jc w:val="right"/>
              <w:rPr>
                <w:rFonts w:eastAsia="Times New Roman" w:cs="Calibri"/>
                <w:color w:val="000000"/>
                <w:sz w:val="20"/>
                <w:szCs w:val="20"/>
              </w:rPr>
            </w:pPr>
            <w:r>
              <w:rPr>
                <w:color w:val="000000"/>
                <w:sz w:val="20"/>
              </w:rPr>
              <w:t>11.00%</w:t>
            </w:r>
          </w:p>
        </w:tc>
        <w:tc>
          <w:tcPr>
            <w:tcW w:w="784" w:type="pct"/>
            <w:noWrap/>
            <w:hideMark/>
          </w:tcPr>
          <w:p w14:paraId="6F6E9EB1" w14:textId="77777777" w:rsidR="004D2013" w:rsidRPr="007622FE" w:rsidRDefault="004D2013" w:rsidP="004D2013">
            <w:pPr>
              <w:jc w:val="right"/>
              <w:rPr>
                <w:rFonts w:eastAsia="Times New Roman" w:cs="Calibri"/>
                <w:color w:val="000000"/>
                <w:sz w:val="20"/>
                <w:szCs w:val="20"/>
              </w:rPr>
            </w:pPr>
            <w:r>
              <w:rPr>
                <w:color w:val="000000"/>
                <w:sz w:val="20"/>
              </w:rPr>
              <w:t>6.00%</w:t>
            </w:r>
          </w:p>
        </w:tc>
      </w:tr>
      <w:tr w:rsidR="004D2013" w:rsidRPr="007622FE" w14:paraId="4EB4B58A" w14:textId="77777777" w:rsidTr="007622FE">
        <w:trPr>
          <w:trHeight w:val="288"/>
        </w:trPr>
        <w:tc>
          <w:tcPr>
            <w:tcW w:w="1047" w:type="pct"/>
            <w:noWrap/>
            <w:hideMark/>
          </w:tcPr>
          <w:p w14:paraId="5D538B7A" w14:textId="77777777" w:rsidR="004D2013" w:rsidRPr="007622FE" w:rsidRDefault="004D2013" w:rsidP="004D2013">
            <w:pPr>
              <w:rPr>
                <w:rFonts w:eastAsia="Times New Roman" w:cs="Calibri"/>
                <w:color w:val="000000"/>
                <w:sz w:val="20"/>
                <w:szCs w:val="20"/>
              </w:rPr>
            </w:pPr>
            <w:r>
              <w:rPr>
                <w:color w:val="000000"/>
                <w:sz w:val="20"/>
              </w:rPr>
              <w:t>Mbeturina të mbetura</w:t>
            </w:r>
          </w:p>
        </w:tc>
        <w:tc>
          <w:tcPr>
            <w:tcW w:w="827" w:type="pct"/>
            <w:noWrap/>
            <w:hideMark/>
          </w:tcPr>
          <w:p w14:paraId="691AA595" w14:textId="77777777" w:rsidR="004D2013" w:rsidRPr="007622FE" w:rsidRDefault="004D2013" w:rsidP="004D2013">
            <w:pPr>
              <w:jc w:val="right"/>
              <w:rPr>
                <w:rFonts w:eastAsia="Times New Roman" w:cs="Calibri"/>
                <w:color w:val="000000"/>
                <w:sz w:val="20"/>
                <w:szCs w:val="20"/>
              </w:rPr>
            </w:pPr>
            <w:r>
              <w:rPr>
                <w:color w:val="000000"/>
                <w:sz w:val="20"/>
              </w:rPr>
              <w:t>5.30%</w:t>
            </w:r>
          </w:p>
        </w:tc>
        <w:tc>
          <w:tcPr>
            <w:tcW w:w="811" w:type="pct"/>
            <w:noWrap/>
            <w:hideMark/>
          </w:tcPr>
          <w:p w14:paraId="3E4F22F1" w14:textId="77777777" w:rsidR="004D2013" w:rsidRPr="007622FE" w:rsidRDefault="004D2013" w:rsidP="004D2013">
            <w:pPr>
              <w:jc w:val="right"/>
              <w:rPr>
                <w:rFonts w:eastAsia="Times New Roman" w:cs="Calibri"/>
                <w:color w:val="000000"/>
                <w:sz w:val="20"/>
                <w:szCs w:val="20"/>
              </w:rPr>
            </w:pPr>
            <w:r>
              <w:rPr>
                <w:color w:val="000000"/>
                <w:sz w:val="20"/>
              </w:rPr>
              <w:t>1.50%</w:t>
            </w:r>
          </w:p>
        </w:tc>
        <w:tc>
          <w:tcPr>
            <w:tcW w:w="773" w:type="pct"/>
            <w:noWrap/>
            <w:hideMark/>
          </w:tcPr>
          <w:p w14:paraId="7CFC3AE8" w14:textId="77777777" w:rsidR="004D2013" w:rsidRPr="007622FE" w:rsidRDefault="004D2013" w:rsidP="004D2013">
            <w:pPr>
              <w:jc w:val="right"/>
              <w:rPr>
                <w:rFonts w:eastAsia="Times New Roman" w:cs="Calibri"/>
                <w:color w:val="000000"/>
                <w:sz w:val="20"/>
                <w:szCs w:val="20"/>
              </w:rPr>
            </w:pPr>
            <w:r>
              <w:rPr>
                <w:color w:val="000000"/>
                <w:sz w:val="20"/>
              </w:rPr>
              <w:t>14.10%</w:t>
            </w:r>
          </w:p>
        </w:tc>
        <w:tc>
          <w:tcPr>
            <w:tcW w:w="758" w:type="pct"/>
            <w:noWrap/>
            <w:hideMark/>
          </w:tcPr>
          <w:p w14:paraId="736CE1CC" w14:textId="77777777" w:rsidR="004D2013" w:rsidRPr="007622FE" w:rsidRDefault="004D2013" w:rsidP="004D2013">
            <w:pPr>
              <w:jc w:val="right"/>
              <w:rPr>
                <w:rFonts w:eastAsia="Times New Roman" w:cs="Calibri"/>
                <w:color w:val="000000"/>
                <w:sz w:val="20"/>
                <w:szCs w:val="20"/>
              </w:rPr>
            </w:pPr>
            <w:r>
              <w:rPr>
                <w:color w:val="000000"/>
                <w:sz w:val="20"/>
              </w:rPr>
              <w:t>7.10%</w:t>
            </w:r>
          </w:p>
        </w:tc>
        <w:tc>
          <w:tcPr>
            <w:tcW w:w="784" w:type="pct"/>
            <w:noWrap/>
            <w:hideMark/>
          </w:tcPr>
          <w:p w14:paraId="331F3157" w14:textId="77777777" w:rsidR="004D2013" w:rsidRPr="007622FE" w:rsidRDefault="004D2013" w:rsidP="004D2013">
            <w:pPr>
              <w:jc w:val="right"/>
              <w:rPr>
                <w:rFonts w:eastAsia="Times New Roman" w:cs="Calibri"/>
                <w:color w:val="000000"/>
                <w:sz w:val="20"/>
                <w:szCs w:val="20"/>
              </w:rPr>
            </w:pPr>
            <w:r>
              <w:rPr>
                <w:color w:val="000000"/>
                <w:sz w:val="20"/>
              </w:rPr>
              <w:t>8.10%</w:t>
            </w:r>
          </w:p>
        </w:tc>
      </w:tr>
      <w:tr w:rsidR="004D2013" w:rsidRPr="007622FE" w14:paraId="7C5FC386" w14:textId="77777777" w:rsidTr="007622FE">
        <w:trPr>
          <w:trHeight w:val="300"/>
        </w:trPr>
        <w:tc>
          <w:tcPr>
            <w:tcW w:w="1047" w:type="pct"/>
            <w:noWrap/>
            <w:hideMark/>
          </w:tcPr>
          <w:p w14:paraId="05A54E4C" w14:textId="77777777" w:rsidR="004D2013" w:rsidRPr="007622FE" w:rsidRDefault="004D2013" w:rsidP="004D2013">
            <w:pPr>
              <w:rPr>
                <w:rFonts w:eastAsia="Times New Roman" w:cs="Calibri"/>
                <w:b/>
                <w:bCs/>
                <w:color w:val="000000"/>
                <w:sz w:val="20"/>
                <w:szCs w:val="20"/>
              </w:rPr>
            </w:pPr>
            <w:r>
              <w:rPr>
                <w:b/>
                <w:color w:val="000000"/>
                <w:sz w:val="20"/>
              </w:rPr>
              <w:t>GJITHSEJ</w:t>
            </w:r>
          </w:p>
        </w:tc>
        <w:tc>
          <w:tcPr>
            <w:tcW w:w="827" w:type="pct"/>
            <w:noWrap/>
            <w:hideMark/>
          </w:tcPr>
          <w:p w14:paraId="31B960F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11" w:type="pct"/>
            <w:noWrap/>
            <w:hideMark/>
          </w:tcPr>
          <w:p w14:paraId="2FC90B9E"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73" w:type="pct"/>
            <w:noWrap/>
            <w:hideMark/>
          </w:tcPr>
          <w:p w14:paraId="4ECF6EDC"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58" w:type="pct"/>
            <w:noWrap/>
            <w:hideMark/>
          </w:tcPr>
          <w:p w14:paraId="06DCCC2F"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84" w:type="pct"/>
            <w:noWrap/>
            <w:hideMark/>
          </w:tcPr>
          <w:p w14:paraId="5F91EDE1"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r>
    </w:tbl>
    <w:p w14:paraId="00DCF660" w14:textId="77777777" w:rsidR="004D2013" w:rsidRPr="004D2013" w:rsidRDefault="007622FE" w:rsidP="004D2013">
      <w:pPr>
        <w:spacing w:after="0" w:line="240" w:lineRule="auto"/>
      </w:pPr>
      <w:r>
        <w:rPr>
          <w:i/>
          <w:sz w:val="20"/>
        </w:rPr>
        <w:lastRenderedPageBreak/>
        <w:t>Burimi: Analiza e mbeturina GIZ 2021</w:t>
      </w:r>
    </w:p>
    <w:p w14:paraId="37E47CBE" w14:textId="77777777" w:rsidR="007622FE" w:rsidRPr="00680962" w:rsidRDefault="007622FE" w:rsidP="004D2013">
      <w:pPr>
        <w:spacing w:after="0" w:line="240" w:lineRule="auto"/>
        <w:rPr>
          <w:lang w:val="es-ES"/>
        </w:rPr>
      </w:pPr>
    </w:p>
    <w:p w14:paraId="539263E2" w14:textId="77777777" w:rsidR="004D2013" w:rsidRDefault="004D2013" w:rsidP="007622FE">
      <w:pPr>
        <w:spacing w:after="0" w:line="240" w:lineRule="auto"/>
        <w:jc w:val="both"/>
      </w:pPr>
      <w:r>
        <w:t>Analiza tregon se zona të ndryshme, 16-38% e mbeturinave të përziera të amvisërive në Gjilan janë mbeturina ushqimore të biodegradueshme, ndërsa mbeturinat plastike janë 14-26% dhe letra/kartoni janë 9-33% të mbeturinave të përziera komunale.</w:t>
      </w:r>
    </w:p>
    <w:p w14:paraId="320EB8C2" w14:textId="77777777" w:rsidR="0071464A" w:rsidRPr="00680962" w:rsidRDefault="0071464A" w:rsidP="007622FE">
      <w:pPr>
        <w:spacing w:after="0" w:line="240" w:lineRule="auto"/>
        <w:jc w:val="both"/>
        <w:rPr>
          <w:lang w:val="es-ES"/>
        </w:rPr>
      </w:pPr>
    </w:p>
    <w:p w14:paraId="79D2B447" w14:textId="77777777" w:rsidR="0071464A" w:rsidRDefault="00254257" w:rsidP="007622FE">
      <w:pPr>
        <w:spacing w:after="0" w:line="240" w:lineRule="auto"/>
        <w:jc w:val="both"/>
      </w:pPr>
      <w:r>
        <w:rPr>
          <w:b/>
          <w:noProof/>
          <w:color w:val="000000" w:themeColor="text1"/>
          <w:lang w:val="en-US"/>
        </w:rPr>
        <w:drawing>
          <wp:inline distT="0" distB="0" distL="0" distR="0" wp14:anchorId="061C3C5A" wp14:editId="4E2871C6">
            <wp:extent cx="5492750" cy="3422650"/>
            <wp:effectExtent l="0" t="0" r="12700" b="6350"/>
            <wp:docPr id="1000568176" name="Chart 1">
              <a:extLst xmlns:a="http://schemas.openxmlformats.org/drawingml/2006/main">
                <a:ext uri="{FF2B5EF4-FFF2-40B4-BE49-F238E27FC236}">
                  <a16:creationId xmlns:a16="http://schemas.microsoft.com/office/drawing/2014/main" id="{1B4C1B9C-0AD1-DF2E-14F0-C3C52B2BA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5B04C7" w14:textId="77777777" w:rsidR="00254257" w:rsidRPr="00254257" w:rsidRDefault="00254257" w:rsidP="00254257">
      <w:pPr>
        <w:pStyle w:val="Caption"/>
        <w:spacing w:after="0"/>
        <w:jc w:val="center"/>
        <w:rPr>
          <w:i w:val="0"/>
          <w:iCs w:val="0"/>
          <w:sz w:val="20"/>
          <w:szCs w:val="20"/>
        </w:rPr>
      </w:pPr>
      <w:bookmarkStart w:id="134" w:name="_Toc185938884"/>
      <w:r>
        <w:rPr>
          <w:i w:val="0"/>
          <w:sz w:val="20"/>
        </w:rPr>
        <w:t xml:space="preserve">Figura </w:t>
      </w:r>
      <w:r w:rsidRPr="00254257">
        <w:rPr>
          <w:i w:val="0"/>
          <w:sz w:val="20"/>
        </w:rPr>
        <w:fldChar w:fldCharType="begin"/>
      </w:r>
      <w:r w:rsidRPr="00254257">
        <w:rPr>
          <w:i w:val="0"/>
          <w:sz w:val="20"/>
        </w:rPr>
        <w:instrText xml:space="preserve"> SEQ Figure \* ARABIC </w:instrText>
      </w:r>
      <w:r w:rsidRPr="00254257">
        <w:rPr>
          <w:i w:val="0"/>
          <w:sz w:val="20"/>
        </w:rPr>
        <w:fldChar w:fldCharType="separate"/>
      </w:r>
      <w:r w:rsidR="00B84FD7">
        <w:rPr>
          <w:i w:val="0"/>
          <w:noProof/>
          <w:sz w:val="20"/>
        </w:rPr>
        <w:t>6</w:t>
      </w:r>
      <w:r w:rsidRPr="00254257">
        <w:rPr>
          <w:i w:val="0"/>
          <w:sz w:val="20"/>
        </w:rPr>
        <w:fldChar w:fldCharType="end"/>
      </w:r>
      <w:r>
        <w:rPr>
          <w:i w:val="0"/>
          <w:sz w:val="20"/>
        </w:rPr>
        <w:t>. Përbërja e mbeturinave në Gjilan dhe Ferizaj</w:t>
      </w:r>
      <w:bookmarkEnd w:id="134"/>
    </w:p>
    <w:p w14:paraId="75D2F8DE" w14:textId="77777777" w:rsidR="00A967EF" w:rsidRPr="00680962" w:rsidRDefault="00A967EF" w:rsidP="00254257">
      <w:pPr>
        <w:spacing w:after="0" w:line="240" w:lineRule="auto"/>
        <w:jc w:val="both"/>
        <w:rPr>
          <w:bCs/>
          <w:color w:val="0F0D29"/>
          <w:lang w:val="es-ES"/>
        </w:rPr>
      </w:pPr>
    </w:p>
    <w:p w14:paraId="39A24DCA" w14:textId="77777777" w:rsidR="00254257" w:rsidRPr="00254257" w:rsidRDefault="00254257" w:rsidP="00254257">
      <w:pPr>
        <w:spacing w:after="0" w:line="240" w:lineRule="auto"/>
        <w:jc w:val="both"/>
        <w:rPr>
          <w:bCs/>
          <w:color w:val="0F0D29"/>
        </w:rPr>
      </w:pPr>
      <w:r>
        <w:rPr>
          <w:color w:val="0F0D29"/>
        </w:rPr>
        <w:t>Krahasimi i rezultateve me të dhënat e mëparshme, të përdorura p.sh. për përgatitjen e SKMIM</w:t>
      </w:r>
      <w:r w:rsidRPr="00254257">
        <w:rPr>
          <w:bCs/>
          <w:color w:val="0F0D29"/>
          <w:vertAlign w:val="superscript"/>
          <w:lang w:val="en-US"/>
        </w:rPr>
        <w:footnoteReference w:id="9"/>
      </w:r>
      <w:r>
        <w:rPr>
          <w:color w:val="0F0D29"/>
        </w:rPr>
        <w:t>, tregon rritje të konsiderueshme të sasive të mbeturinave të plastikës dhe mbeturinave të letrës dhe kartonit. Me një pjesë relativisht më të vogël të mbeturinave ushqimore dhe përmbajtje të lartë të lëndëve të riciklueshme/ambalazhit, modeli i përbërjes së mbeturinave është më i ngjashëm me të dhënat për vendet me të ardhura të larta sesa me vendet me të ardhura të mesme të larta</w:t>
      </w:r>
      <w:r w:rsidRPr="00254257">
        <w:rPr>
          <w:bCs/>
          <w:color w:val="0F0D29"/>
          <w:vertAlign w:val="superscript"/>
          <w:lang w:val="en-US"/>
        </w:rPr>
        <w:footnoteReference w:id="10"/>
      </w:r>
      <w:r>
        <w:rPr>
          <w:color w:val="0F0D29"/>
        </w:rPr>
        <w:t>.</w:t>
      </w:r>
    </w:p>
    <w:p w14:paraId="228F2303" w14:textId="77777777" w:rsidR="00254257" w:rsidRPr="00680962" w:rsidRDefault="00254257" w:rsidP="00254257">
      <w:pPr>
        <w:spacing w:after="0" w:line="240" w:lineRule="auto"/>
        <w:jc w:val="both"/>
        <w:rPr>
          <w:bCs/>
          <w:color w:val="0F0D29"/>
        </w:rPr>
      </w:pPr>
    </w:p>
    <w:p w14:paraId="683F01C1" w14:textId="77777777" w:rsidR="00254257" w:rsidRPr="00254257" w:rsidRDefault="00254257" w:rsidP="00254257">
      <w:pPr>
        <w:spacing w:after="0" w:line="240" w:lineRule="auto"/>
        <w:jc w:val="both"/>
        <w:rPr>
          <w:bCs/>
          <w:color w:val="0F0D29"/>
        </w:rPr>
      </w:pPr>
      <w:r>
        <w:rPr>
          <w:color w:val="0F0D29"/>
        </w:rPr>
        <w:t>Për qëllimin e analizës së opsionit, të dhënat e përbërjes mesatare përdoren siç tregohet në figurë.</w:t>
      </w:r>
    </w:p>
    <w:p w14:paraId="543336E2" w14:textId="77777777" w:rsidR="007A1F35" w:rsidRDefault="007A1F35" w:rsidP="00372153">
      <w:pPr>
        <w:spacing w:after="0" w:line="240" w:lineRule="auto"/>
        <w:jc w:val="both"/>
      </w:pPr>
    </w:p>
    <w:p w14:paraId="4BCD59E9" w14:textId="77777777" w:rsidR="00254257" w:rsidRDefault="00254257" w:rsidP="000D168A">
      <w:pPr>
        <w:spacing w:after="0" w:line="240" w:lineRule="auto"/>
        <w:jc w:val="center"/>
      </w:pPr>
      <w:r>
        <w:rPr>
          <w:noProof/>
          <w:color w:val="000000" w:themeColor="text1"/>
          <w:lang w:val="en-US"/>
        </w:rPr>
        <w:lastRenderedPageBreak/>
        <w:drawing>
          <wp:inline distT="0" distB="0" distL="0" distR="0" wp14:anchorId="41028094" wp14:editId="22EA972E">
            <wp:extent cx="5699125" cy="3095625"/>
            <wp:effectExtent l="0" t="0" r="15875" b="9525"/>
            <wp:docPr id="2080913582" name="Chart 1">
              <a:extLst xmlns:a="http://schemas.openxmlformats.org/drawingml/2006/main">
                <a:ext uri="{FF2B5EF4-FFF2-40B4-BE49-F238E27FC236}">
                  <a16:creationId xmlns:a16="http://schemas.microsoft.com/office/drawing/2014/main" id="{7A092890-D116-F71F-CEE4-9E8F00CFC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FF295F" w14:textId="77777777" w:rsidR="00254257" w:rsidRPr="00254257" w:rsidRDefault="00254257" w:rsidP="00254257">
      <w:pPr>
        <w:pStyle w:val="Caption"/>
        <w:spacing w:after="0"/>
        <w:jc w:val="center"/>
        <w:rPr>
          <w:i w:val="0"/>
          <w:iCs w:val="0"/>
          <w:sz w:val="20"/>
          <w:szCs w:val="20"/>
        </w:rPr>
      </w:pPr>
      <w:bookmarkStart w:id="135" w:name="_Toc185938885"/>
      <w:r>
        <w:rPr>
          <w:i w:val="0"/>
          <w:sz w:val="20"/>
        </w:rPr>
        <w:t xml:space="preserve">Figura </w:t>
      </w:r>
      <w:r w:rsidRPr="00254257">
        <w:rPr>
          <w:i w:val="0"/>
          <w:sz w:val="20"/>
        </w:rPr>
        <w:fldChar w:fldCharType="begin"/>
      </w:r>
      <w:r w:rsidRPr="00254257">
        <w:rPr>
          <w:i w:val="0"/>
          <w:sz w:val="20"/>
        </w:rPr>
        <w:instrText xml:space="preserve"> SEQ Figure \* ARABIC </w:instrText>
      </w:r>
      <w:r w:rsidRPr="00254257">
        <w:rPr>
          <w:i w:val="0"/>
          <w:sz w:val="20"/>
        </w:rPr>
        <w:fldChar w:fldCharType="separate"/>
      </w:r>
      <w:r w:rsidR="00B84FD7">
        <w:rPr>
          <w:i w:val="0"/>
          <w:noProof/>
          <w:sz w:val="20"/>
        </w:rPr>
        <w:t>7</w:t>
      </w:r>
      <w:r w:rsidRPr="00254257">
        <w:rPr>
          <w:i w:val="0"/>
          <w:sz w:val="20"/>
        </w:rPr>
        <w:fldChar w:fldCharType="end"/>
      </w:r>
      <w:r>
        <w:rPr>
          <w:i w:val="0"/>
          <w:sz w:val="20"/>
        </w:rPr>
        <w:t>. Përbërja e mbeturinave komunale në të dy nënrajonet</w:t>
      </w:r>
      <w:bookmarkEnd w:id="135"/>
    </w:p>
    <w:p w14:paraId="1AE2E04E" w14:textId="77777777" w:rsidR="00254257" w:rsidRDefault="00254257" w:rsidP="00372153">
      <w:pPr>
        <w:spacing w:after="0" w:line="240" w:lineRule="auto"/>
        <w:jc w:val="both"/>
      </w:pPr>
    </w:p>
    <w:p w14:paraId="0CC3CC0F" w14:textId="77777777" w:rsidR="008C77E0" w:rsidRDefault="009C7713" w:rsidP="00372153">
      <w:pPr>
        <w:spacing w:after="0" w:line="240" w:lineRule="auto"/>
        <w:jc w:val="both"/>
      </w:pPr>
      <w:r>
        <w:t>Për sa i përket potencialit për riciklimin dhe rikuperimin e mbeturinave, figura më poshtë tregon përmbajtjen e mbeturinave biologjike dhe të riciklueshmeve të thata në totalin e MNK.</w:t>
      </w:r>
    </w:p>
    <w:p w14:paraId="4E780602" w14:textId="77777777" w:rsidR="009C7713" w:rsidRDefault="009C7713" w:rsidP="00372153">
      <w:pPr>
        <w:spacing w:after="0" w:line="240" w:lineRule="auto"/>
        <w:jc w:val="both"/>
      </w:pPr>
    </w:p>
    <w:p w14:paraId="6D8B5B28" w14:textId="77777777" w:rsidR="009C7713" w:rsidRDefault="009C7713" w:rsidP="009C7713">
      <w:pPr>
        <w:spacing w:after="0" w:line="240" w:lineRule="auto"/>
        <w:jc w:val="center"/>
      </w:pPr>
      <w:r>
        <w:rPr>
          <w:noProof/>
          <w:lang w:val="en-US"/>
        </w:rPr>
        <w:drawing>
          <wp:inline distT="0" distB="0" distL="0" distR="0" wp14:anchorId="0A5E9984" wp14:editId="7A08C529">
            <wp:extent cx="4572000" cy="2743200"/>
            <wp:effectExtent l="0" t="0" r="0" b="0"/>
            <wp:docPr id="569145475" name="Chart 1">
              <a:extLst xmlns:a="http://schemas.openxmlformats.org/drawingml/2006/main">
                <a:ext uri="{FF2B5EF4-FFF2-40B4-BE49-F238E27FC236}">
                  <a16:creationId xmlns:a16="http://schemas.microsoft.com/office/drawing/2014/main" id="{E6D682DE-7D43-F639-92CD-66A29BB9C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3504F8" w14:textId="77777777" w:rsidR="009C7713" w:rsidRPr="009C7713" w:rsidRDefault="009C7713" w:rsidP="009C7713">
      <w:pPr>
        <w:pStyle w:val="Caption"/>
        <w:spacing w:after="0"/>
        <w:jc w:val="center"/>
        <w:rPr>
          <w:i w:val="0"/>
          <w:iCs w:val="0"/>
          <w:sz w:val="20"/>
          <w:szCs w:val="20"/>
        </w:rPr>
      </w:pPr>
      <w:bookmarkStart w:id="136" w:name="_Toc185938886"/>
      <w:r>
        <w:rPr>
          <w:i w:val="0"/>
          <w:sz w:val="20"/>
        </w:rPr>
        <w:t xml:space="preserve">Figura </w:t>
      </w:r>
      <w:r w:rsidRPr="009C7713">
        <w:rPr>
          <w:i w:val="0"/>
          <w:sz w:val="20"/>
        </w:rPr>
        <w:fldChar w:fldCharType="begin"/>
      </w:r>
      <w:r w:rsidRPr="009C7713">
        <w:rPr>
          <w:i w:val="0"/>
          <w:sz w:val="20"/>
        </w:rPr>
        <w:instrText xml:space="preserve"> SEQ Figure \* ARABIC </w:instrText>
      </w:r>
      <w:r w:rsidRPr="009C7713">
        <w:rPr>
          <w:i w:val="0"/>
          <w:sz w:val="20"/>
        </w:rPr>
        <w:fldChar w:fldCharType="separate"/>
      </w:r>
      <w:r w:rsidR="00B84FD7">
        <w:rPr>
          <w:i w:val="0"/>
          <w:noProof/>
          <w:sz w:val="20"/>
        </w:rPr>
        <w:t>8</w:t>
      </w:r>
      <w:r w:rsidRPr="009C7713">
        <w:rPr>
          <w:i w:val="0"/>
          <w:sz w:val="20"/>
        </w:rPr>
        <w:fldChar w:fldCharType="end"/>
      </w:r>
      <w:r>
        <w:rPr>
          <w:i w:val="0"/>
          <w:sz w:val="20"/>
        </w:rPr>
        <w:t>. Përbërja e MNK-së për sa i përket potencialit për riciklim/rikuperim</w:t>
      </w:r>
      <w:bookmarkEnd w:id="136"/>
    </w:p>
    <w:p w14:paraId="0B0C6641" w14:textId="77777777" w:rsidR="009C7713" w:rsidRDefault="009C7713" w:rsidP="00372153">
      <w:pPr>
        <w:spacing w:after="0" w:line="240" w:lineRule="auto"/>
        <w:jc w:val="both"/>
      </w:pPr>
    </w:p>
    <w:p w14:paraId="75BB7C04" w14:textId="77777777" w:rsidR="009C7713" w:rsidRDefault="009C7713" w:rsidP="00372153">
      <w:pPr>
        <w:spacing w:after="0" w:line="240" w:lineRule="auto"/>
        <w:jc w:val="both"/>
      </w:pPr>
      <w:r>
        <w:t>Siç shihet nga figura e mësipërme, 88% e MNK në ZMM ka potencial për një formë riciklimi dhe rikuperimi. Tabela e mëposhtme tregon sasitë reale të mbeturinave që mund të riciklohen dhe rikuperohen me një sistem të përmirësuar të menaxhimit të mbeturinave.</w:t>
      </w:r>
    </w:p>
    <w:p w14:paraId="34918C55" w14:textId="77777777" w:rsidR="009C7713" w:rsidRDefault="009C7713" w:rsidP="00372153">
      <w:pPr>
        <w:spacing w:after="0" w:line="240" w:lineRule="auto"/>
        <w:jc w:val="both"/>
      </w:pPr>
    </w:p>
    <w:p w14:paraId="4EC15B7D" w14:textId="77777777" w:rsidR="009C7713" w:rsidRPr="0062729B" w:rsidRDefault="0062729B" w:rsidP="0062729B">
      <w:pPr>
        <w:pStyle w:val="Caption"/>
        <w:spacing w:after="120"/>
        <w:rPr>
          <w:i w:val="0"/>
          <w:iCs w:val="0"/>
          <w:sz w:val="20"/>
          <w:szCs w:val="20"/>
        </w:rPr>
      </w:pPr>
      <w:bookmarkStart w:id="137" w:name="_Toc18593671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11</w:t>
      </w:r>
      <w:r w:rsidR="00E55065">
        <w:rPr>
          <w:i w:val="0"/>
          <w:sz w:val="20"/>
        </w:rPr>
        <w:fldChar w:fldCharType="end"/>
      </w:r>
      <w:r>
        <w:rPr>
          <w:i w:val="0"/>
          <w:sz w:val="20"/>
        </w:rPr>
        <w:t>. Sasitë e MNK sa i përket potencialit për riciklim/rikuperim</w:t>
      </w:r>
      <w:bookmarkEnd w:id="137"/>
    </w:p>
    <w:tbl>
      <w:tblPr>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080"/>
        <w:gridCol w:w="2070"/>
      </w:tblGrid>
      <w:tr w:rsidR="009C7713" w:rsidRPr="009C7713" w14:paraId="2DA91266" w14:textId="77777777" w:rsidTr="009C7713">
        <w:trPr>
          <w:trHeight w:val="290"/>
        </w:trPr>
        <w:tc>
          <w:tcPr>
            <w:tcW w:w="2335" w:type="dxa"/>
            <w:shd w:val="clear" w:color="auto" w:fill="365F91" w:themeFill="accent1" w:themeFillShade="BF"/>
            <w:noWrap/>
            <w:vAlign w:val="bottom"/>
          </w:tcPr>
          <w:p w14:paraId="6ADFB69B" w14:textId="77777777" w:rsidR="009C7713" w:rsidRPr="009C7713" w:rsidRDefault="009C7713" w:rsidP="009C7713">
            <w:pPr>
              <w:spacing w:after="0" w:line="240" w:lineRule="auto"/>
              <w:rPr>
                <w:rFonts w:eastAsia="Times New Roman"/>
                <w:b/>
                <w:bCs/>
                <w:color w:val="FFFFFF" w:themeColor="background1"/>
                <w:sz w:val="20"/>
                <w:szCs w:val="20"/>
              </w:rPr>
            </w:pPr>
            <w:r>
              <w:rPr>
                <w:b/>
                <w:color w:val="FFFFFF" w:themeColor="background1"/>
                <w:sz w:val="20"/>
              </w:rPr>
              <w:t>Lloji i mbeturinave</w:t>
            </w:r>
          </w:p>
        </w:tc>
        <w:tc>
          <w:tcPr>
            <w:tcW w:w="1080" w:type="dxa"/>
            <w:shd w:val="clear" w:color="auto" w:fill="365F91" w:themeFill="accent1" w:themeFillShade="BF"/>
            <w:noWrap/>
            <w:vAlign w:val="bottom"/>
          </w:tcPr>
          <w:p w14:paraId="236D3D3D" w14:textId="77777777" w:rsidR="009C7713" w:rsidRPr="009C7713" w:rsidRDefault="009C7713" w:rsidP="009C7713">
            <w:pPr>
              <w:spacing w:after="0" w:line="240" w:lineRule="auto"/>
              <w:jc w:val="right"/>
              <w:rPr>
                <w:rFonts w:eastAsia="Times New Roman"/>
                <w:b/>
                <w:bCs/>
                <w:color w:val="FFFFFF" w:themeColor="background1"/>
                <w:sz w:val="20"/>
                <w:szCs w:val="20"/>
              </w:rPr>
            </w:pPr>
            <w:r>
              <w:rPr>
                <w:b/>
                <w:color w:val="FFFFFF" w:themeColor="background1"/>
                <w:sz w:val="20"/>
              </w:rPr>
              <w:t>%</w:t>
            </w:r>
          </w:p>
        </w:tc>
        <w:tc>
          <w:tcPr>
            <w:tcW w:w="2070" w:type="dxa"/>
            <w:shd w:val="clear" w:color="auto" w:fill="365F91" w:themeFill="accent1" w:themeFillShade="BF"/>
            <w:noWrap/>
            <w:vAlign w:val="bottom"/>
          </w:tcPr>
          <w:p w14:paraId="30D31A6A" w14:textId="77777777" w:rsidR="009C7713" w:rsidRPr="009C7713" w:rsidRDefault="009C7713" w:rsidP="009C7713">
            <w:pPr>
              <w:spacing w:after="0" w:line="240" w:lineRule="auto"/>
              <w:jc w:val="right"/>
              <w:rPr>
                <w:rFonts w:eastAsia="Times New Roman"/>
                <w:b/>
                <w:bCs/>
                <w:color w:val="FFFFFF" w:themeColor="background1"/>
                <w:sz w:val="20"/>
                <w:szCs w:val="20"/>
              </w:rPr>
            </w:pPr>
            <w:r>
              <w:rPr>
                <w:b/>
                <w:color w:val="FFFFFF" w:themeColor="background1"/>
                <w:sz w:val="20"/>
              </w:rPr>
              <w:t>Sasia, ton</w:t>
            </w:r>
          </w:p>
        </w:tc>
      </w:tr>
      <w:tr w:rsidR="009C7713" w:rsidRPr="009C7713" w14:paraId="205F27BA" w14:textId="77777777" w:rsidTr="009C7713">
        <w:trPr>
          <w:trHeight w:val="290"/>
        </w:trPr>
        <w:tc>
          <w:tcPr>
            <w:tcW w:w="2335" w:type="dxa"/>
            <w:shd w:val="clear" w:color="auto" w:fill="auto"/>
            <w:noWrap/>
            <w:vAlign w:val="bottom"/>
            <w:hideMark/>
          </w:tcPr>
          <w:p w14:paraId="4A33AE3E" w14:textId="77777777" w:rsidR="009C7713" w:rsidRPr="009C7713" w:rsidRDefault="009C7713" w:rsidP="009C7713">
            <w:pPr>
              <w:spacing w:after="0" w:line="240" w:lineRule="auto"/>
              <w:rPr>
                <w:rFonts w:eastAsia="Times New Roman"/>
                <w:color w:val="000000"/>
                <w:sz w:val="20"/>
                <w:szCs w:val="20"/>
              </w:rPr>
            </w:pPr>
            <w:r>
              <w:rPr>
                <w:color w:val="000000"/>
                <w:sz w:val="20"/>
              </w:rPr>
              <w:lastRenderedPageBreak/>
              <w:t>Organike</w:t>
            </w:r>
          </w:p>
        </w:tc>
        <w:tc>
          <w:tcPr>
            <w:tcW w:w="1080" w:type="dxa"/>
            <w:shd w:val="clear" w:color="auto" w:fill="auto"/>
            <w:noWrap/>
            <w:vAlign w:val="bottom"/>
            <w:hideMark/>
          </w:tcPr>
          <w:p w14:paraId="3BB05C89"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40%</w:t>
            </w:r>
          </w:p>
        </w:tc>
        <w:tc>
          <w:tcPr>
            <w:tcW w:w="2070" w:type="dxa"/>
            <w:shd w:val="clear" w:color="auto" w:fill="auto"/>
            <w:noWrap/>
            <w:vAlign w:val="bottom"/>
            <w:hideMark/>
          </w:tcPr>
          <w:p w14:paraId="77DACFB4"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42,370</w:t>
            </w:r>
          </w:p>
        </w:tc>
      </w:tr>
      <w:tr w:rsidR="009C7713" w:rsidRPr="009C7713" w14:paraId="4FC08FF4" w14:textId="77777777" w:rsidTr="009C7713">
        <w:trPr>
          <w:trHeight w:val="290"/>
        </w:trPr>
        <w:tc>
          <w:tcPr>
            <w:tcW w:w="2335" w:type="dxa"/>
            <w:shd w:val="clear" w:color="auto" w:fill="auto"/>
            <w:noWrap/>
            <w:vAlign w:val="bottom"/>
            <w:hideMark/>
          </w:tcPr>
          <w:p w14:paraId="7D83BD71" w14:textId="77777777" w:rsidR="009C7713" w:rsidRPr="009C7713" w:rsidRDefault="009C7713" w:rsidP="009C7713">
            <w:pPr>
              <w:spacing w:after="0" w:line="240" w:lineRule="auto"/>
              <w:rPr>
                <w:rFonts w:eastAsia="Times New Roman"/>
                <w:color w:val="000000"/>
                <w:sz w:val="20"/>
                <w:szCs w:val="20"/>
              </w:rPr>
            </w:pPr>
            <w:r>
              <w:rPr>
                <w:color w:val="000000"/>
                <w:sz w:val="20"/>
              </w:rPr>
              <w:t>Të riciklueshme</w:t>
            </w:r>
          </w:p>
        </w:tc>
        <w:tc>
          <w:tcPr>
            <w:tcW w:w="1080" w:type="dxa"/>
            <w:shd w:val="clear" w:color="auto" w:fill="auto"/>
            <w:noWrap/>
            <w:vAlign w:val="bottom"/>
            <w:hideMark/>
          </w:tcPr>
          <w:p w14:paraId="4207A511"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41%</w:t>
            </w:r>
          </w:p>
        </w:tc>
        <w:tc>
          <w:tcPr>
            <w:tcW w:w="2070" w:type="dxa"/>
            <w:shd w:val="clear" w:color="auto" w:fill="auto"/>
            <w:noWrap/>
            <w:vAlign w:val="bottom"/>
            <w:hideMark/>
          </w:tcPr>
          <w:p w14:paraId="3A545152"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44,426</w:t>
            </w:r>
          </w:p>
        </w:tc>
      </w:tr>
      <w:tr w:rsidR="009C7713" w:rsidRPr="009C7713" w14:paraId="77B396D1" w14:textId="77777777" w:rsidTr="009C7713">
        <w:trPr>
          <w:trHeight w:val="290"/>
        </w:trPr>
        <w:tc>
          <w:tcPr>
            <w:tcW w:w="2335" w:type="dxa"/>
            <w:shd w:val="clear" w:color="auto" w:fill="auto"/>
            <w:noWrap/>
            <w:vAlign w:val="bottom"/>
            <w:hideMark/>
          </w:tcPr>
          <w:p w14:paraId="295F6353" w14:textId="77777777" w:rsidR="009C7713" w:rsidRPr="009C7713" w:rsidRDefault="009C7713" w:rsidP="009C7713">
            <w:pPr>
              <w:spacing w:after="0" w:line="240" w:lineRule="auto"/>
              <w:rPr>
                <w:rFonts w:eastAsia="Times New Roman"/>
                <w:color w:val="000000"/>
                <w:sz w:val="20"/>
                <w:szCs w:val="20"/>
              </w:rPr>
            </w:pPr>
            <w:r>
              <w:rPr>
                <w:color w:val="000000"/>
                <w:sz w:val="20"/>
              </w:rPr>
              <w:t>Tekstile</w:t>
            </w:r>
          </w:p>
        </w:tc>
        <w:tc>
          <w:tcPr>
            <w:tcW w:w="1080" w:type="dxa"/>
            <w:shd w:val="clear" w:color="auto" w:fill="auto"/>
            <w:noWrap/>
            <w:vAlign w:val="bottom"/>
            <w:hideMark/>
          </w:tcPr>
          <w:p w14:paraId="4B723F45"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5%</w:t>
            </w:r>
          </w:p>
        </w:tc>
        <w:tc>
          <w:tcPr>
            <w:tcW w:w="2070" w:type="dxa"/>
            <w:shd w:val="clear" w:color="auto" w:fill="auto"/>
            <w:noWrap/>
            <w:vAlign w:val="bottom"/>
            <w:hideMark/>
          </w:tcPr>
          <w:p w14:paraId="78F204EB"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5,378</w:t>
            </w:r>
          </w:p>
        </w:tc>
      </w:tr>
      <w:tr w:rsidR="009C7713" w:rsidRPr="009C7713" w14:paraId="70C187CB" w14:textId="77777777" w:rsidTr="009C7713">
        <w:trPr>
          <w:trHeight w:val="290"/>
        </w:trPr>
        <w:tc>
          <w:tcPr>
            <w:tcW w:w="2335" w:type="dxa"/>
            <w:shd w:val="clear" w:color="auto" w:fill="auto"/>
            <w:noWrap/>
            <w:vAlign w:val="bottom"/>
            <w:hideMark/>
          </w:tcPr>
          <w:p w14:paraId="3FADBC0C" w14:textId="77777777" w:rsidR="009C7713" w:rsidRPr="009C7713" w:rsidRDefault="009C7713" w:rsidP="009C7713">
            <w:pPr>
              <w:spacing w:after="0" w:line="240" w:lineRule="auto"/>
              <w:rPr>
                <w:rFonts w:eastAsia="Times New Roman"/>
                <w:color w:val="000000"/>
                <w:sz w:val="20"/>
                <w:szCs w:val="20"/>
              </w:rPr>
            </w:pPr>
            <w:r>
              <w:rPr>
                <w:color w:val="000000"/>
                <w:sz w:val="20"/>
              </w:rPr>
              <w:t>MND</w:t>
            </w:r>
          </w:p>
        </w:tc>
        <w:tc>
          <w:tcPr>
            <w:tcW w:w="1080" w:type="dxa"/>
            <w:shd w:val="clear" w:color="auto" w:fill="auto"/>
            <w:noWrap/>
            <w:vAlign w:val="bottom"/>
            <w:hideMark/>
          </w:tcPr>
          <w:p w14:paraId="0713F666"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2%</w:t>
            </w:r>
          </w:p>
        </w:tc>
        <w:tc>
          <w:tcPr>
            <w:tcW w:w="2070" w:type="dxa"/>
            <w:shd w:val="clear" w:color="auto" w:fill="auto"/>
            <w:noWrap/>
            <w:vAlign w:val="bottom"/>
            <w:hideMark/>
          </w:tcPr>
          <w:p w14:paraId="23E058F5"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1,811</w:t>
            </w:r>
          </w:p>
        </w:tc>
      </w:tr>
      <w:tr w:rsidR="009C7713" w:rsidRPr="009C7713" w14:paraId="769827DF" w14:textId="77777777" w:rsidTr="009C7713">
        <w:trPr>
          <w:trHeight w:val="290"/>
        </w:trPr>
        <w:tc>
          <w:tcPr>
            <w:tcW w:w="2335" w:type="dxa"/>
            <w:shd w:val="clear" w:color="auto" w:fill="auto"/>
            <w:noWrap/>
            <w:vAlign w:val="bottom"/>
            <w:hideMark/>
          </w:tcPr>
          <w:p w14:paraId="4B8359F3" w14:textId="77777777" w:rsidR="009C7713" w:rsidRPr="009C7713" w:rsidRDefault="009C7713" w:rsidP="009C7713">
            <w:pPr>
              <w:spacing w:after="0" w:line="240" w:lineRule="auto"/>
              <w:rPr>
                <w:rFonts w:eastAsia="Times New Roman"/>
                <w:color w:val="000000"/>
                <w:sz w:val="20"/>
                <w:szCs w:val="20"/>
              </w:rPr>
            </w:pPr>
            <w:r>
              <w:rPr>
                <w:color w:val="000000"/>
                <w:sz w:val="20"/>
              </w:rPr>
              <w:t>Të rrezikshme</w:t>
            </w:r>
          </w:p>
        </w:tc>
        <w:tc>
          <w:tcPr>
            <w:tcW w:w="1080" w:type="dxa"/>
            <w:shd w:val="clear" w:color="auto" w:fill="auto"/>
            <w:noWrap/>
            <w:vAlign w:val="bottom"/>
            <w:hideMark/>
          </w:tcPr>
          <w:p w14:paraId="091EAC01"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0%</w:t>
            </w:r>
          </w:p>
        </w:tc>
        <w:tc>
          <w:tcPr>
            <w:tcW w:w="2070" w:type="dxa"/>
            <w:shd w:val="clear" w:color="auto" w:fill="auto"/>
            <w:noWrap/>
            <w:vAlign w:val="bottom"/>
            <w:hideMark/>
          </w:tcPr>
          <w:p w14:paraId="78B944FA"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272</w:t>
            </w:r>
          </w:p>
        </w:tc>
      </w:tr>
      <w:tr w:rsidR="009C7713" w:rsidRPr="009C7713" w14:paraId="7ACE3D30" w14:textId="77777777" w:rsidTr="009C7713">
        <w:trPr>
          <w:trHeight w:val="290"/>
        </w:trPr>
        <w:tc>
          <w:tcPr>
            <w:tcW w:w="2335" w:type="dxa"/>
            <w:shd w:val="clear" w:color="auto" w:fill="auto"/>
            <w:noWrap/>
            <w:vAlign w:val="bottom"/>
            <w:hideMark/>
          </w:tcPr>
          <w:p w14:paraId="463E9C5C" w14:textId="77777777" w:rsidR="009C7713" w:rsidRPr="009C7713" w:rsidRDefault="009C7713" w:rsidP="009C7713">
            <w:pPr>
              <w:spacing w:after="0" w:line="240" w:lineRule="auto"/>
              <w:rPr>
                <w:rFonts w:eastAsia="Times New Roman"/>
                <w:color w:val="000000"/>
                <w:sz w:val="20"/>
                <w:szCs w:val="20"/>
              </w:rPr>
            </w:pPr>
            <w:r>
              <w:rPr>
                <w:color w:val="000000"/>
                <w:sz w:val="20"/>
              </w:rPr>
              <w:t>Mbeturina</w:t>
            </w:r>
          </w:p>
        </w:tc>
        <w:tc>
          <w:tcPr>
            <w:tcW w:w="1080" w:type="dxa"/>
            <w:shd w:val="clear" w:color="auto" w:fill="auto"/>
            <w:noWrap/>
            <w:vAlign w:val="bottom"/>
            <w:hideMark/>
          </w:tcPr>
          <w:p w14:paraId="6B01431F"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12%</w:t>
            </w:r>
          </w:p>
        </w:tc>
        <w:tc>
          <w:tcPr>
            <w:tcW w:w="2070" w:type="dxa"/>
            <w:shd w:val="clear" w:color="auto" w:fill="auto"/>
            <w:noWrap/>
            <w:vAlign w:val="bottom"/>
            <w:hideMark/>
          </w:tcPr>
          <w:p w14:paraId="2A78E3F7"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12,858</w:t>
            </w:r>
          </w:p>
        </w:tc>
      </w:tr>
      <w:tr w:rsidR="009C7713" w:rsidRPr="009C7713" w14:paraId="3A94708C" w14:textId="77777777" w:rsidTr="009C7713">
        <w:trPr>
          <w:trHeight w:val="290"/>
        </w:trPr>
        <w:tc>
          <w:tcPr>
            <w:tcW w:w="2335" w:type="dxa"/>
            <w:shd w:val="clear" w:color="auto" w:fill="auto"/>
            <w:noWrap/>
            <w:vAlign w:val="bottom"/>
            <w:hideMark/>
          </w:tcPr>
          <w:p w14:paraId="550E5F0F" w14:textId="77777777" w:rsidR="009C7713" w:rsidRPr="009C7713" w:rsidRDefault="009C7713" w:rsidP="009C7713">
            <w:pPr>
              <w:spacing w:after="0" w:line="240" w:lineRule="auto"/>
              <w:rPr>
                <w:rFonts w:eastAsia="Times New Roman"/>
                <w:b/>
                <w:bCs/>
                <w:color w:val="000000"/>
                <w:sz w:val="20"/>
                <w:szCs w:val="20"/>
              </w:rPr>
            </w:pPr>
            <w:r>
              <w:rPr>
                <w:b/>
                <w:color w:val="000000"/>
                <w:sz w:val="20"/>
              </w:rPr>
              <w:t>Gjithsej</w:t>
            </w:r>
          </w:p>
        </w:tc>
        <w:tc>
          <w:tcPr>
            <w:tcW w:w="1080" w:type="dxa"/>
            <w:shd w:val="clear" w:color="auto" w:fill="auto"/>
            <w:noWrap/>
            <w:vAlign w:val="bottom"/>
            <w:hideMark/>
          </w:tcPr>
          <w:p w14:paraId="2361AFC6" w14:textId="77777777" w:rsidR="009C7713" w:rsidRPr="009C7713" w:rsidRDefault="009C7713" w:rsidP="009C7713">
            <w:pPr>
              <w:spacing w:after="0" w:line="240" w:lineRule="auto"/>
              <w:jc w:val="right"/>
              <w:rPr>
                <w:rFonts w:eastAsia="Times New Roman"/>
                <w:b/>
                <w:bCs/>
                <w:color w:val="000000"/>
                <w:sz w:val="20"/>
                <w:szCs w:val="20"/>
              </w:rPr>
            </w:pPr>
            <w:r>
              <w:rPr>
                <w:b/>
                <w:color w:val="000000"/>
                <w:sz w:val="20"/>
              </w:rPr>
              <w:t>100%</w:t>
            </w:r>
          </w:p>
        </w:tc>
        <w:tc>
          <w:tcPr>
            <w:tcW w:w="2070" w:type="dxa"/>
            <w:shd w:val="clear" w:color="auto" w:fill="auto"/>
            <w:noWrap/>
            <w:vAlign w:val="bottom"/>
            <w:hideMark/>
          </w:tcPr>
          <w:p w14:paraId="75A0F2ED" w14:textId="77777777" w:rsidR="009C7713" w:rsidRPr="009C7713" w:rsidRDefault="009C7713" w:rsidP="009C7713">
            <w:pPr>
              <w:spacing w:after="0" w:line="240" w:lineRule="auto"/>
              <w:jc w:val="right"/>
              <w:rPr>
                <w:rFonts w:eastAsia="Times New Roman"/>
                <w:b/>
                <w:bCs/>
                <w:color w:val="000000"/>
                <w:sz w:val="20"/>
                <w:szCs w:val="20"/>
              </w:rPr>
            </w:pPr>
            <w:r>
              <w:rPr>
                <w:b/>
                <w:color w:val="000000"/>
                <w:sz w:val="20"/>
              </w:rPr>
              <w:t>107,114</w:t>
            </w:r>
          </w:p>
        </w:tc>
      </w:tr>
    </w:tbl>
    <w:p w14:paraId="6BAE8DD6" w14:textId="77777777" w:rsidR="009C7713" w:rsidRDefault="009C7713" w:rsidP="00372153">
      <w:pPr>
        <w:spacing w:after="0" w:line="240" w:lineRule="auto"/>
        <w:jc w:val="both"/>
      </w:pPr>
    </w:p>
    <w:p w14:paraId="228448EC" w14:textId="77777777" w:rsidR="00A967EF" w:rsidRDefault="00A967EF" w:rsidP="00372153">
      <w:pPr>
        <w:spacing w:after="0" w:line="240" w:lineRule="auto"/>
        <w:jc w:val="both"/>
      </w:pPr>
    </w:p>
    <w:p w14:paraId="47EE5B14" w14:textId="77777777" w:rsidR="000E4E23" w:rsidRPr="000E4E23" w:rsidRDefault="000E4E23" w:rsidP="006D470F">
      <w:pPr>
        <w:pStyle w:val="Heading2"/>
        <w:numPr>
          <w:ilvl w:val="1"/>
          <w:numId w:val="1"/>
        </w:numPr>
        <w:spacing w:before="0" w:line="240" w:lineRule="auto"/>
        <w:ind w:left="810" w:hanging="450"/>
        <w:rPr>
          <w:color w:val="365F91" w:themeColor="accent1" w:themeShade="BF"/>
        </w:rPr>
      </w:pPr>
      <w:bookmarkStart w:id="138" w:name="_Toc185936616"/>
      <w:r>
        <w:rPr>
          <w:color w:val="365F91" w:themeColor="accent1" w:themeShade="BF"/>
        </w:rPr>
        <w:t>Ofrimi aktual i shërbimeve të menaxhimit të mbeturinave komunale</w:t>
      </w:r>
      <w:bookmarkEnd w:id="138"/>
    </w:p>
    <w:p w14:paraId="1E28E3D6" w14:textId="77777777" w:rsidR="000E4E23" w:rsidRDefault="000E4E23" w:rsidP="00372153">
      <w:pPr>
        <w:spacing w:after="0" w:line="240" w:lineRule="auto"/>
        <w:jc w:val="both"/>
      </w:pPr>
    </w:p>
    <w:p w14:paraId="21B94CDB" w14:textId="77777777" w:rsidR="000E4E23" w:rsidRPr="000E4E23" w:rsidRDefault="000E4E23" w:rsidP="006D470F">
      <w:pPr>
        <w:pStyle w:val="Heading3"/>
        <w:numPr>
          <w:ilvl w:val="2"/>
          <w:numId w:val="1"/>
        </w:numPr>
        <w:tabs>
          <w:tab w:val="left" w:pos="1260"/>
        </w:tabs>
        <w:ind w:hanging="360"/>
        <w:rPr>
          <w:sz w:val="22"/>
          <w:szCs w:val="22"/>
        </w:rPr>
      </w:pPr>
      <w:bookmarkStart w:id="139" w:name="_Toc185936617"/>
      <w:r>
        <w:rPr>
          <w:sz w:val="22"/>
        </w:rPr>
        <w:t>Mbledhja e mbeturinave</w:t>
      </w:r>
      <w:bookmarkEnd w:id="139"/>
    </w:p>
    <w:p w14:paraId="5CC6254E" w14:textId="77777777" w:rsidR="00C13B3F" w:rsidRPr="00CD4C53" w:rsidRDefault="00C13B3F" w:rsidP="000E4E23">
      <w:pPr>
        <w:spacing w:after="0" w:line="240" w:lineRule="auto"/>
        <w:jc w:val="both"/>
        <w:rPr>
          <w:color w:val="FF0000"/>
        </w:rPr>
      </w:pPr>
    </w:p>
    <w:p w14:paraId="38920092" w14:textId="77777777" w:rsidR="00625C8F" w:rsidRPr="00625C8F" w:rsidRDefault="00625C8F" w:rsidP="000E4E23">
      <w:pPr>
        <w:spacing w:after="0" w:line="240" w:lineRule="auto"/>
        <w:jc w:val="both"/>
        <w:rPr>
          <w:b/>
          <w:bCs/>
        </w:rPr>
      </w:pPr>
      <w:r>
        <w:rPr>
          <w:b/>
        </w:rPr>
        <w:t>Pajisjet ekzistuese të mbledhjes së mbeturinave</w:t>
      </w:r>
    </w:p>
    <w:p w14:paraId="542CB5B5" w14:textId="090D369A" w:rsidR="00625C8F" w:rsidRDefault="00625C8F" w:rsidP="0030586B">
      <w:pPr>
        <w:spacing w:after="0" w:line="240" w:lineRule="auto"/>
        <w:jc w:val="both"/>
      </w:pPr>
      <w:r>
        <w:t xml:space="preserve">Secila komunë ka flotën e vet të automjeteve për </w:t>
      </w:r>
      <w:r w:rsidR="00CD00B3">
        <w:t>mbledhjen</w:t>
      </w:r>
      <w:r>
        <w:t xml:space="preserve"> e mbeturinave dhe ofron kontejnerë për </w:t>
      </w:r>
      <w:r w:rsidR="00CD00B3">
        <w:t>mbledhjen</w:t>
      </w:r>
      <w:r>
        <w:t xml:space="preserve"> e mbeturinave. Inventari i automjeteve dhe k</w:t>
      </w:r>
      <w:r w:rsidR="00992CEB">
        <w:t>ontejnerëve</w:t>
      </w:r>
      <w:r>
        <w:t xml:space="preserve"> është paraqitur në tabelën e mëposhtme.</w:t>
      </w:r>
    </w:p>
    <w:p w14:paraId="5243C455" w14:textId="77777777" w:rsidR="0030586B" w:rsidRDefault="0030586B" w:rsidP="0030586B">
      <w:pPr>
        <w:spacing w:after="0" w:line="240" w:lineRule="auto"/>
      </w:pPr>
    </w:p>
    <w:p w14:paraId="0CCFDA15" w14:textId="5471BF8E" w:rsidR="0030586B" w:rsidRDefault="0030586B" w:rsidP="0030586B">
      <w:pPr>
        <w:spacing w:after="0" w:line="240" w:lineRule="auto"/>
        <w:jc w:val="both"/>
      </w:pPr>
      <w:r>
        <w:t xml:space="preserve">Në komunat e përfshira në këto rajone, operatorët e vetëm për </w:t>
      </w:r>
      <w:r w:rsidR="00CD00B3">
        <w:t>mbledhjen</w:t>
      </w:r>
      <w:r>
        <w:t xml:space="preserve"> dhe transportimin e mbeturinave komunale janë KRM, të cilat janë në pronësi publike, ku komunat janë aksionarë, kryesisht komunat e mëdha dominojnë me asete. Në disa raste është angazhuar edhe ndonjë operator privat. </w:t>
      </w:r>
    </w:p>
    <w:p w14:paraId="1CEE0C02" w14:textId="77777777" w:rsidR="0030586B" w:rsidRDefault="0030586B" w:rsidP="0030586B">
      <w:pPr>
        <w:spacing w:after="0" w:line="240" w:lineRule="auto"/>
        <w:jc w:val="both"/>
      </w:pPr>
    </w:p>
    <w:p w14:paraId="734F5AED" w14:textId="77777777" w:rsidR="0030586B" w:rsidRDefault="0030586B" w:rsidP="0030586B">
      <w:pPr>
        <w:spacing w:after="0" w:line="240" w:lineRule="auto"/>
        <w:jc w:val="both"/>
      </w:pPr>
      <w:r>
        <w:t>Tipologjia e ofrimit të shërbimit:</w:t>
      </w:r>
    </w:p>
    <w:p w14:paraId="46602AC3" w14:textId="767BD086" w:rsidR="0030586B" w:rsidRDefault="0030586B" w:rsidP="0030586B">
      <w:pPr>
        <w:spacing w:after="0" w:line="240" w:lineRule="auto"/>
        <w:jc w:val="both"/>
      </w:pPr>
      <w:r>
        <w:t xml:space="preserve">Zona e shërbimit është e ndarë kryesisht në tri seksione: qendra urbane, zona periurbane dhe zona rurale. Në qytet, mënyra dominuese e shërbimit është me kontejnerë të përbashkët, ndërsa në zonën rurale forma e shërbimit është derë më derë. Shpeshtësia e shërbimit për zonën urbane është 1-2 herë në ditë në varësi të stinës dhe gjenerimit të mbeturinave, ndërsa në zonën rurale mbeturinat </w:t>
      </w:r>
      <w:r w:rsidR="0079325F">
        <w:t>mblidhen</w:t>
      </w:r>
      <w:r>
        <w:t xml:space="preserve"> një herë në javë. Sa i përket infrastrukturës së ndarjes, ajo nuk ekziston në komunë dhe mbeturinat hidhen në kontejnerë në mënyrë të përzier dhe </w:t>
      </w:r>
      <w:r w:rsidR="0079325F">
        <w:t>mblidhen</w:t>
      </w:r>
      <w:r>
        <w:t xml:space="preserve"> si të tilla nga operatori.</w:t>
      </w:r>
    </w:p>
    <w:p w14:paraId="72554DA2" w14:textId="77777777" w:rsidR="00625C8F" w:rsidRDefault="00625C8F" w:rsidP="0030586B">
      <w:pPr>
        <w:spacing w:after="0" w:line="240" w:lineRule="auto"/>
      </w:pPr>
      <w:r>
        <w:br w:type="page"/>
      </w:r>
    </w:p>
    <w:p w14:paraId="4D90350A" w14:textId="77777777" w:rsidR="00625C8F" w:rsidRDefault="00625C8F" w:rsidP="00625C8F">
      <w:pPr>
        <w:spacing w:after="0" w:line="240" w:lineRule="auto"/>
        <w:jc w:val="both"/>
        <w:sectPr w:rsidR="00625C8F" w:rsidSect="009B2EA8">
          <w:pgSz w:w="12240" w:h="15840"/>
          <w:pgMar w:top="1440" w:right="1440" w:bottom="1440" w:left="1440" w:header="720" w:footer="720" w:gutter="0"/>
          <w:cols w:space="720"/>
          <w:titlePg/>
          <w:docGrid w:linePitch="299"/>
        </w:sectPr>
      </w:pPr>
    </w:p>
    <w:p w14:paraId="304F9DC5" w14:textId="279E7CBD" w:rsidR="00625C8F" w:rsidRPr="00AF789A" w:rsidRDefault="00AF789A" w:rsidP="00AF789A">
      <w:pPr>
        <w:pStyle w:val="Caption"/>
        <w:spacing w:after="120"/>
        <w:rPr>
          <w:i w:val="0"/>
          <w:iCs w:val="0"/>
          <w:sz w:val="20"/>
          <w:szCs w:val="20"/>
        </w:rPr>
      </w:pPr>
      <w:bookmarkStart w:id="140" w:name="_Toc185936720"/>
      <w:bookmarkStart w:id="141" w:name="_Toc136347524"/>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12</w:t>
      </w:r>
      <w:r w:rsidR="00E55065">
        <w:rPr>
          <w:i w:val="0"/>
          <w:sz w:val="20"/>
        </w:rPr>
        <w:fldChar w:fldCharType="end"/>
      </w:r>
      <w:r>
        <w:rPr>
          <w:i w:val="0"/>
          <w:sz w:val="20"/>
        </w:rPr>
        <w:t xml:space="preserve">. Inventari i kamionëve për </w:t>
      </w:r>
      <w:r w:rsidR="00CD00B3">
        <w:rPr>
          <w:i w:val="0"/>
          <w:sz w:val="20"/>
        </w:rPr>
        <w:t>mbledhjen</w:t>
      </w:r>
      <w:r>
        <w:rPr>
          <w:i w:val="0"/>
          <w:sz w:val="20"/>
        </w:rPr>
        <w:t xml:space="preserve"> e mbeturinave, kontejnerëve dhe kompostuesve shtëpiak në komuna</w:t>
      </w:r>
      <w:bookmarkEnd w:id="140"/>
      <w:r>
        <w:rPr>
          <w:i w:val="0"/>
          <w:sz w:val="20"/>
        </w:rPr>
        <w:t xml:space="preserve"> </w:t>
      </w:r>
      <w:bookmarkEnd w:id="141"/>
    </w:p>
    <w:tbl>
      <w:tblPr>
        <w:tblStyle w:val="TableGrid4"/>
        <w:tblW w:w="5000" w:type="pct"/>
        <w:tblLook w:val="04A0" w:firstRow="1" w:lastRow="0" w:firstColumn="1" w:lastColumn="0" w:noHBand="0" w:noVBand="1"/>
      </w:tblPr>
      <w:tblGrid>
        <w:gridCol w:w="2185"/>
        <w:gridCol w:w="1426"/>
        <w:gridCol w:w="1425"/>
        <w:gridCol w:w="1425"/>
        <w:gridCol w:w="1425"/>
        <w:gridCol w:w="1269"/>
        <w:gridCol w:w="1272"/>
        <w:gridCol w:w="1264"/>
        <w:gridCol w:w="1259"/>
      </w:tblGrid>
      <w:tr w:rsidR="003C4B5E" w:rsidRPr="00DD0DA2" w14:paraId="1FBFFE97" w14:textId="77777777">
        <w:trPr>
          <w:trHeight w:val="407"/>
        </w:trPr>
        <w:tc>
          <w:tcPr>
            <w:tcW w:w="844" w:type="pct"/>
            <w:shd w:val="clear" w:color="auto" w:fill="365F91" w:themeFill="accent1" w:themeFillShade="BF"/>
          </w:tcPr>
          <w:p w14:paraId="79645FEF" w14:textId="77777777" w:rsidR="003C4B5E" w:rsidRPr="00DD0DA2" w:rsidRDefault="003C4B5E">
            <w:pPr>
              <w:rPr>
                <w:b/>
                <w:bCs/>
                <w:color w:val="FFFFFF"/>
                <w:sz w:val="20"/>
                <w:szCs w:val="20"/>
              </w:rPr>
            </w:pPr>
            <w:r>
              <w:rPr>
                <w:b/>
                <w:color w:val="FFFFFF"/>
                <w:sz w:val="20"/>
              </w:rPr>
              <w:t>INVENTARI</w:t>
            </w:r>
          </w:p>
        </w:tc>
        <w:tc>
          <w:tcPr>
            <w:tcW w:w="2201" w:type="pct"/>
            <w:gridSpan w:val="4"/>
            <w:shd w:val="clear" w:color="auto" w:fill="365F91" w:themeFill="accent1" w:themeFillShade="BF"/>
          </w:tcPr>
          <w:p w14:paraId="1AC15E12" w14:textId="1DEE374C" w:rsidR="003C4B5E" w:rsidRPr="00DD0DA2" w:rsidRDefault="003C4B5E">
            <w:pPr>
              <w:jc w:val="center"/>
              <w:rPr>
                <w:color w:val="FFFFFF"/>
                <w:sz w:val="20"/>
                <w:szCs w:val="20"/>
              </w:rPr>
            </w:pPr>
            <w:r>
              <w:rPr>
                <w:b/>
                <w:color w:val="FFFFFF"/>
                <w:sz w:val="20"/>
              </w:rPr>
              <w:t xml:space="preserve">Automjete për </w:t>
            </w:r>
            <w:r w:rsidR="00CD00B3">
              <w:rPr>
                <w:b/>
                <w:color w:val="FFFFFF"/>
                <w:sz w:val="20"/>
              </w:rPr>
              <w:t>mbledhjen</w:t>
            </w:r>
            <w:r>
              <w:rPr>
                <w:b/>
                <w:color w:val="FFFFFF"/>
                <w:sz w:val="20"/>
              </w:rPr>
              <w:t xml:space="preserve"> e mbeturinave</w:t>
            </w:r>
          </w:p>
        </w:tc>
        <w:tc>
          <w:tcPr>
            <w:tcW w:w="1955" w:type="pct"/>
            <w:gridSpan w:val="4"/>
            <w:shd w:val="clear" w:color="auto" w:fill="365F91" w:themeFill="accent1" w:themeFillShade="BF"/>
          </w:tcPr>
          <w:p w14:paraId="074290F7" w14:textId="21563431" w:rsidR="003C4B5E" w:rsidRPr="00DD0DA2" w:rsidRDefault="006724CD">
            <w:pPr>
              <w:ind w:firstLine="720"/>
              <w:rPr>
                <w:b/>
                <w:bCs/>
                <w:color w:val="FFFFFF"/>
                <w:sz w:val="20"/>
                <w:szCs w:val="20"/>
              </w:rPr>
            </w:pPr>
            <w:r>
              <w:rPr>
                <w:b/>
                <w:color w:val="FFFFFF"/>
                <w:sz w:val="20"/>
              </w:rPr>
              <w:t>K</w:t>
            </w:r>
            <w:r w:rsidR="003C4B5E">
              <w:rPr>
                <w:b/>
                <w:color w:val="FFFFFF"/>
                <w:sz w:val="20"/>
              </w:rPr>
              <w:t>ontejnerë dhe kompostues shtëpiak</w:t>
            </w:r>
          </w:p>
        </w:tc>
      </w:tr>
      <w:tr w:rsidR="003C4B5E" w:rsidRPr="00DD0DA2" w14:paraId="42EF85BA" w14:textId="77777777">
        <w:trPr>
          <w:trHeight w:val="539"/>
        </w:trPr>
        <w:tc>
          <w:tcPr>
            <w:tcW w:w="844" w:type="pct"/>
            <w:hideMark/>
          </w:tcPr>
          <w:p w14:paraId="2396BCCD" w14:textId="77777777" w:rsidR="003C4B5E" w:rsidRPr="003C4B5E" w:rsidRDefault="003C4B5E">
            <w:pPr>
              <w:rPr>
                <w:b/>
                <w:bCs/>
                <w:sz w:val="20"/>
                <w:szCs w:val="20"/>
              </w:rPr>
            </w:pPr>
            <w:r>
              <w:rPr>
                <w:b/>
                <w:sz w:val="20"/>
              </w:rPr>
              <w:t>Komuna</w:t>
            </w:r>
          </w:p>
        </w:tc>
        <w:tc>
          <w:tcPr>
            <w:tcW w:w="551" w:type="pct"/>
            <w:hideMark/>
          </w:tcPr>
          <w:p w14:paraId="68D5C50F" w14:textId="77777777" w:rsidR="003C4B5E" w:rsidRPr="003C4B5E" w:rsidRDefault="003C4B5E">
            <w:pPr>
              <w:jc w:val="center"/>
              <w:rPr>
                <w:b/>
                <w:bCs/>
                <w:sz w:val="20"/>
                <w:szCs w:val="20"/>
              </w:rPr>
            </w:pPr>
            <w:r>
              <w:rPr>
                <w:b/>
                <w:sz w:val="20"/>
              </w:rPr>
              <w:t>Numri i automjeteve</w:t>
            </w:r>
          </w:p>
        </w:tc>
        <w:tc>
          <w:tcPr>
            <w:tcW w:w="550" w:type="pct"/>
            <w:hideMark/>
          </w:tcPr>
          <w:p w14:paraId="6BF5C051" w14:textId="77777777" w:rsidR="003C4B5E" w:rsidRPr="003C4B5E" w:rsidRDefault="003C4B5E">
            <w:pPr>
              <w:jc w:val="center"/>
              <w:rPr>
                <w:b/>
                <w:bCs/>
                <w:sz w:val="20"/>
                <w:szCs w:val="20"/>
              </w:rPr>
            </w:pPr>
            <w:r>
              <w:rPr>
                <w:b/>
                <w:sz w:val="20"/>
              </w:rPr>
              <w:t>Kapaciteti total</w:t>
            </w:r>
          </w:p>
        </w:tc>
        <w:tc>
          <w:tcPr>
            <w:tcW w:w="550" w:type="pct"/>
            <w:hideMark/>
          </w:tcPr>
          <w:p w14:paraId="4DDFC488" w14:textId="77777777" w:rsidR="003C4B5E" w:rsidRPr="003C4B5E" w:rsidRDefault="003C4B5E">
            <w:pPr>
              <w:jc w:val="center"/>
              <w:rPr>
                <w:b/>
                <w:bCs/>
                <w:sz w:val="20"/>
                <w:szCs w:val="20"/>
              </w:rPr>
            </w:pPr>
            <w:r>
              <w:rPr>
                <w:b/>
                <w:sz w:val="20"/>
              </w:rPr>
              <w:t>Vjetërsia mesatare</w:t>
            </w:r>
          </w:p>
        </w:tc>
        <w:tc>
          <w:tcPr>
            <w:tcW w:w="550" w:type="pct"/>
            <w:hideMark/>
          </w:tcPr>
          <w:p w14:paraId="1C837ED5" w14:textId="77777777" w:rsidR="003C4B5E" w:rsidRPr="003C4B5E" w:rsidRDefault="003C4B5E">
            <w:pPr>
              <w:jc w:val="center"/>
              <w:rPr>
                <w:b/>
                <w:bCs/>
                <w:sz w:val="20"/>
                <w:szCs w:val="20"/>
              </w:rPr>
            </w:pPr>
            <w:r>
              <w:rPr>
                <w:b/>
                <w:sz w:val="20"/>
              </w:rPr>
              <w:t>Kamion &lt; 5 vjet</w:t>
            </w:r>
          </w:p>
          <w:p w14:paraId="7BA57AA8" w14:textId="77777777" w:rsidR="003C4B5E" w:rsidRPr="003C4B5E" w:rsidRDefault="003C4B5E">
            <w:pPr>
              <w:jc w:val="center"/>
              <w:rPr>
                <w:b/>
                <w:bCs/>
                <w:sz w:val="20"/>
                <w:szCs w:val="20"/>
              </w:rPr>
            </w:pPr>
            <w:r>
              <w:rPr>
                <w:b/>
                <w:sz w:val="20"/>
              </w:rPr>
              <w:t>Gjendje e mirë</w:t>
            </w:r>
          </w:p>
        </w:tc>
        <w:tc>
          <w:tcPr>
            <w:tcW w:w="490" w:type="pct"/>
          </w:tcPr>
          <w:p w14:paraId="165F7199" w14:textId="77777777" w:rsidR="003C4B5E" w:rsidRPr="003C4B5E" w:rsidRDefault="003C4B5E">
            <w:pPr>
              <w:jc w:val="center"/>
              <w:rPr>
                <w:b/>
                <w:bCs/>
                <w:sz w:val="20"/>
                <w:szCs w:val="20"/>
              </w:rPr>
            </w:pPr>
            <w:r>
              <w:rPr>
                <w:b/>
                <w:sz w:val="20"/>
              </w:rPr>
              <w:t>120L/240L</w:t>
            </w:r>
          </w:p>
        </w:tc>
        <w:tc>
          <w:tcPr>
            <w:tcW w:w="491" w:type="pct"/>
          </w:tcPr>
          <w:p w14:paraId="6695CA14" w14:textId="77777777" w:rsidR="003C4B5E" w:rsidRPr="003C4B5E" w:rsidRDefault="003C4B5E">
            <w:pPr>
              <w:jc w:val="center"/>
              <w:rPr>
                <w:b/>
                <w:bCs/>
                <w:sz w:val="20"/>
                <w:szCs w:val="20"/>
              </w:rPr>
            </w:pPr>
            <w:r>
              <w:rPr>
                <w:b/>
                <w:sz w:val="20"/>
              </w:rPr>
              <w:t>1.1m</w:t>
            </w:r>
            <w:r>
              <w:rPr>
                <w:b/>
                <w:sz w:val="20"/>
                <w:vertAlign w:val="superscript"/>
              </w:rPr>
              <w:t>3</w:t>
            </w:r>
          </w:p>
        </w:tc>
        <w:tc>
          <w:tcPr>
            <w:tcW w:w="488" w:type="pct"/>
            <w:hideMark/>
          </w:tcPr>
          <w:p w14:paraId="1B7656C1" w14:textId="77777777" w:rsidR="003C4B5E" w:rsidRPr="003C4B5E" w:rsidRDefault="003C4B5E">
            <w:pPr>
              <w:jc w:val="center"/>
              <w:rPr>
                <w:b/>
                <w:bCs/>
                <w:sz w:val="20"/>
                <w:szCs w:val="20"/>
              </w:rPr>
            </w:pPr>
            <w:r>
              <w:rPr>
                <w:b/>
                <w:sz w:val="20"/>
              </w:rPr>
              <w:t>5.1/7.1m</w:t>
            </w:r>
            <w:r>
              <w:rPr>
                <w:b/>
                <w:sz w:val="20"/>
                <w:vertAlign w:val="superscript"/>
              </w:rPr>
              <w:t>3</w:t>
            </w:r>
          </w:p>
        </w:tc>
        <w:tc>
          <w:tcPr>
            <w:tcW w:w="486" w:type="pct"/>
          </w:tcPr>
          <w:p w14:paraId="25EAFCC3" w14:textId="77777777" w:rsidR="003C4B5E" w:rsidRPr="003C4B5E" w:rsidRDefault="003C4B5E">
            <w:pPr>
              <w:jc w:val="center"/>
              <w:rPr>
                <w:b/>
                <w:bCs/>
                <w:sz w:val="20"/>
                <w:szCs w:val="20"/>
              </w:rPr>
            </w:pPr>
            <w:r>
              <w:rPr>
                <w:b/>
                <w:sz w:val="20"/>
              </w:rPr>
              <w:t>Shtëpi-kompostues</w:t>
            </w:r>
          </w:p>
        </w:tc>
      </w:tr>
      <w:tr w:rsidR="003C4B5E" w:rsidRPr="00DD0DA2" w14:paraId="18A1E021" w14:textId="77777777">
        <w:trPr>
          <w:trHeight w:val="246"/>
        </w:trPr>
        <w:tc>
          <w:tcPr>
            <w:tcW w:w="844" w:type="pct"/>
          </w:tcPr>
          <w:p w14:paraId="79EA15F2" w14:textId="77777777" w:rsidR="003C4B5E" w:rsidRPr="003C4B5E" w:rsidRDefault="003C4B5E">
            <w:pPr>
              <w:rPr>
                <w:b/>
                <w:bCs/>
                <w:sz w:val="20"/>
                <w:szCs w:val="20"/>
              </w:rPr>
            </w:pPr>
            <w:r>
              <w:rPr>
                <w:sz w:val="20"/>
              </w:rPr>
              <w:t>Gjilan</w:t>
            </w:r>
          </w:p>
        </w:tc>
        <w:tc>
          <w:tcPr>
            <w:tcW w:w="551" w:type="pct"/>
          </w:tcPr>
          <w:p w14:paraId="2458DBE7" w14:textId="77777777" w:rsidR="003C4B5E" w:rsidRPr="003C4B5E" w:rsidRDefault="003C4B5E">
            <w:pPr>
              <w:jc w:val="center"/>
              <w:rPr>
                <w:sz w:val="20"/>
                <w:szCs w:val="20"/>
              </w:rPr>
            </w:pPr>
            <w:r>
              <w:rPr>
                <w:sz w:val="20"/>
              </w:rPr>
              <w:t>15</w:t>
            </w:r>
          </w:p>
          <w:p w14:paraId="7FF8F179" w14:textId="77777777" w:rsidR="003C4B5E" w:rsidRPr="003C4B5E" w:rsidRDefault="003C4B5E">
            <w:pPr>
              <w:jc w:val="center"/>
              <w:rPr>
                <w:sz w:val="20"/>
                <w:szCs w:val="20"/>
              </w:rPr>
            </w:pPr>
            <w:r>
              <w:rPr>
                <w:sz w:val="20"/>
              </w:rPr>
              <w:t>1 traktor</w:t>
            </w:r>
          </w:p>
        </w:tc>
        <w:tc>
          <w:tcPr>
            <w:tcW w:w="550" w:type="pct"/>
          </w:tcPr>
          <w:p w14:paraId="0C54B6E1" w14:textId="77777777" w:rsidR="003C4B5E" w:rsidRPr="003C4B5E" w:rsidRDefault="003C4B5E">
            <w:pPr>
              <w:jc w:val="center"/>
              <w:rPr>
                <w:sz w:val="20"/>
                <w:szCs w:val="20"/>
              </w:rPr>
            </w:pPr>
            <w:r>
              <w:rPr>
                <w:sz w:val="20"/>
              </w:rPr>
              <w:t>67 ton</w:t>
            </w:r>
          </w:p>
          <w:p w14:paraId="28F89C66" w14:textId="77777777" w:rsidR="003C4B5E" w:rsidRPr="003C4B5E" w:rsidRDefault="003C4B5E">
            <w:pPr>
              <w:jc w:val="center"/>
              <w:rPr>
                <w:sz w:val="20"/>
                <w:szCs w:val="20"/>
              </w:rPr>
            </w:pPr>
            <w:r>
              <w:rPr>
                <w:sz w:val="20"/>
              </w:rPr>
              <w:t>2 ton</w:t>
            </w:r>
          </w:p>
        </w:tc>
        <w:tc>
          <w:tcPr>
            <w:tcW w:w="550" w:type="pct"/>
          </w:tcPr>
          <w:p w14:paraId="6494B38B" w14:textId="77777777" w:rsidR="003C4B5E" w:rsidRPr="003C4B5E" w:rsidRDefault="003C4B5E">
            <w:pPr>
              <w:jc w:val="center"/>
              <w:rPr>
                <w:sz w:val="20"/>
                <w:szCs w:val="20"/>
              </w:rPr>
            </w:pPr>
            <w:r>
              <w:rPr>
                <w:sz w:val="20"/>
              </w:rPr>
              <w:t>16.8</w:t>
            </w:r>
          </w:p>
          <w:p w14:paraId="37B8C811" w14:textId="77777777" w:rsidR="003C4B5E" w:rsidRPr="003C4B5E" w:rsidRDefault="003C4B5E">
            <w:pPr>
              <w:jc w:val="center"/>
              <w:rPr>
                <w:sz w:val="20"/>
                <w:szCs w:val="20"/>
              </w:rPr>
            </w:pPr>
            <w:r>
              <w:rPr>
                <w:sz w:val="20"/>
              </w:rPr>
              <w:t>17</w:t>
            </w:r>
          </w:p>
        </w:tc>
        <w:tc>
          <w:tcPr>
            <w:tcW w:w="550" w:type="pct"/>
          </w:tcPr>
          <w:p w14:paraId="46E01595" w14:textId="77777777" w:rsidR="003C4B5E" w:rsidRPr="003C4B5E" w:rsidRDefault="003C4B5E">
            <w:pPr>
              <w:jc w:val="center"/>
              <w:rPr>
                <w:sz w:val="20"/>
                <w:szCs w:val="20"/>
              </w:rPr>
            </w:pPr>
            <w:r>
              <w:rPr>
                <w:sz w:val="20"/>
              </w:rPr>
              <w:t>2</w:t>
            </w:r>
          </w:p>
          <w:p w14:paraId="1DA8D411" w14:textId="77777777" w:rsidR="003C4B5E" w:rsidRPr="003C4B5E" w:rsidRDefault="003C4B5E">
            <w:pPr>
              <w:jc w:val="center"/>
              <w:rPr>
                <w:sz w:val="20"/>
                <w:szCs w:val="20"/>
              </w:rPr>
            </w:pPr>
            <w:r>
              <w:rPr>
                <w:sz w:val="20"/>
              </w:rPr>
              <w:t>-</w:t>
            </w:r>
          </w:p>
        </w:tc>
        <w:tc>
          <w:tcPr>
            <w:tcW w:w="490" w:type="pct"/>
          </w:tcPr>
          <w:p w14:paraId="70DC48F8" w14:textId="77777777" w:rsidR="003C4B5E" w:rsidRPr="003C4B5E" w:rsidRDefault="003C4B5E">
            <w:pPr>
              <w:jc w:val="center"/>
              <w:rPr>
                <w:sz w:val="20"/>
                <w:szCs w:val="20"/>
              </w:rPr>
            </w:pPr>
            <w:r>
              <w:rPr>
                <w:sz w:val="20"/>
              </w:rPr>
              <w:t>6250</w:t>
            </w:r>
          </w:p>
        </w:tc>
        <w:tc>
          <w:tcPr>
            <w:tcW w:w="491" w:type="pct"/>
          </w:tcPr>
          <w:p w14:paraId="4DE84628" w14:textId="77777777" w:rsidR="003C4B5E" w:rsidRPr="003C4B5E" w:rsidRDefault="003C4B5E">
            <w:pPr>
              <w:jc w:val="center"/>
              <w:rPr>
                <w:sz w:val="20"/>
                <w:szCs w:val="20"/>
              </w:rPr>
            </w:pPr>
            <w:r>
              <w:rPr>
                <w:sz w:val="20"/>
              </w:rPr>
              <w:t>547</w:t>
            </w:r>
          </w:p>
        </w:tc>
        <w:tc>
          <w:tcPr>
            <w:tcW w:w="488" w:type="pct"/>
          </w:tcPr>
          <w:p w14:paraId="62D8544E" w14:textId="77777777" w:rsidR="003C4B5E" w:rsidRPr="003C4B5E" w:rsidRDefault="003C4B5E">
            <w:pPr>
              <w:jc w:val="center"/>
              <w:rPr>
                <w:sz w:val="20"/>
                <w:szCs w:val="20"/>
              </w:rPr>
            </w:pPr>
            <w:r>
              <w:rPr>
                <w:sz w:val="20"/>
              </w:rPr>
              <w:t>0</w:t>
            </w:r>
          </w:p>
        </w:tc>
        <w:tc>
          <w:tcPr>
            <w:tcW w:w="486" w:type="pct"/>
          </w:tcPr>
          <w:p w14:paraId="20272422" w14:textId="77777777" w:rsidR="003C4B5E" w:rsidRPr="003C4B5E" w:rsidRDefault="003C4B5E">
            <w:pPr>
              <w:jc w:val="center"/>
              <w:rPr>
                <w:sz w:val="20"/>
                <w:szCs w:val="20"/>
              </w:rPr>
            </w:pPr>
            <w:r>
              <w:rPr>
                <w:sz w:val="20"/>
              </w:rPr>
              <w:t>360</w:t>
            </w:r>
          </w:p>
        </w:tc>
      </w:tr>
      <w:tr w:rsidR="003C4B5E" w:rsidRPr="00DD0DA2" w14:paraId="2D2BB8D1" w14:textId="77777777">
        <w:trPr>
          <w:trHeight w:val="246"/>
        </w:trPr>
        <w:tc>
          <w:tcPr>
            <w:tcW w:w="844" w:type="pct"/>
          </w:tcPr>
          <w:p w14:paraId="1520192C" w14:textId="77777777" w:rsidR="003C4B5E" w:rsidRPr="003C4B5E" w:rsidRDefault="003C4B5E">
            <w:pPr>
              <w:rPr>
                <w:sz w:val="20"/>
                <w:szCs w:val="20"/>
              </w:rPr>
            </w:pPr>
            <w:r>
              <w:rPr>
                <w:sz w:val="20"/>
              </w:rPr>
              <w:t>Kamenicë</w:t>
            </w:r>
          </w:p>
        </w:tc>
        <w:tc>
          <w:tcPr>
            <w:tcW w:w="551" w:type="pct"/>
          </w:tcPr>
          <w:p w14:paraId="0B7275E5" w14:textId="77777777" w:rsidR="003C4B5E" w:rsidRPr="003C4B5E" w:rsidRDefault="003C4B5E">
            <w:pPr>
              <w:jc w:val="center"/>
              <w:rPr>
                <w:sz w:val="20"/>
                <w:szCs w:val="20"/>
              </w:rPr>
            </w:pPr>
            <w:r>
              <w:rPr>
                <w:sz w:val="20"/>
              </w:rPr>
              <w:t>4</w:t>
            </w:r>
          </w:p>
        </w:tc>
        <w:tc>
          <w:tcPr>
            <w:tcW w:w="550" w:type="pct"/>
          </w:tcPr>
          <w:p w14:paraId="41217B8D" w14:textId="77777777" w:rsidR="003C4B5E" w:rsidRPr="003C4B5E" w:rsidRDefault="003C4B5E">
            <w:pPr>
              <w:jc w:val="center"/>
              <w:rPr>
                <w:sz w:val="20"/>
                <w:szCs w:val="20"/>
              </w:rPr>
            </w:pPr>
            <w:r>
              <w:rPr>
                <w:sz w:val="20"/>
              </w:rPr>
              <w:t>26.3 ton</w:t>
            </w:r>
          </w:p>
        </w:tc>
        <w:tc>
          <w:tcPr>
            <w:tcW w:w="550" w:type="pct"/>
          </w:tcPr>
          <w:p w14:paraId="3C8DB441" w14:textId="77777777" w:rsidR="003C4B5E" w:rsidRPr="003C4B5E" w:rsidRDefault="003C4B5E">
            <w:pPr>
              <w:jc w:val="center"/>
              <w:rPr>
                <w:sz w:val="20"/>
                <w:szCs w:val="20"/>
              </w:rPr>
            </w:pPr>
            <w:r>
              <w:rPr>
                <w:sz w:val="20"/>
              </w:rPr>
              <w:t>26</w:t>
            </w:r>
          </w:p>
        </w:tc>
        <w:tc>
          <w:tcPr>
            <w:tcW w:w="550" w:type="pct"/>
          </w:tcPr>
          <w:p w14:paraId="2348E7E6" w14:textId="77777777" w:rsidR="003C4B5E" w:rsidRPr="003C4B5E" w:rsidRDefault="003C4B5E">
            <w:pPr>
              <w:jc w:val="center"/>
              <w:rPr>
                <w:sz w:val="20"/>
                <w:szCs w:val="20"/>
              </w:rPr>
            </w:pPr>
            <w:r>
              <w:rPr>
                <w:sz w:val="20"/>
              </w:rPr>
              <w:t>2</w:t>
            </w:r>
          </w:p>
        </w:tc>
        <w:tc>
          <w:tcPr>
            <w:tcW w:w="490" w:type="pct"/>
          </w:tcPr>
          <w:p w14:paraId="3EF52491" w14:textId="77777777" w:rsidR="003C4B5E" w:rsidRPr="003C4B5E" w:rsidRDefault="003C4B5E">
            <w:pPr>
              <w:jc w:val="center"/>
              <w:rPr>
                <w:sz w:val="20"/>
                <w:szCs w:val="20"/>
              </w:rPr>
            </w:pPr>
            <w:r>
              <w:rPr>
                <w:sz w:val="20"/>
              </w:rPr>
              <w:t>7492</w:t>
            </w:r>
          </w:p>
        </w:tc>
        <w:tc>
          <w:tcPr>
            <w:tcW w:w="491" w:type="pct"/>
          </w:tcPr>
          <w:p w14:paraId="5D88A97D" w14:textId="77777777" w:rsidR="003C4B5E" w:rsidRPr="003C4B5E" w:rsidRDefault="003C4B5E">
            <w:pPr>
              <w:jc w:val="center"/>
              <w:rPr>
                <w:sz w:val="20"/>
                <w:szCs w:val="20"/>
              </w:rPr>
            </w:pPr>
            <w:r>
              <w:rPr>
                <w:sz w:val="20"/>
              </w:rPr>
              <w:t>314</w:t>
            </w:r>
          </w:p>
        </w:tc>
        <w:tc>
          <w:tcPr>
            <w:tcW w:w="488" w:type="pct"/>
          </w:tcPr>
          <w:p w14:paraId="5EDAFFF1" w14:textId="77777777" w:rsidR="003C4B5E" w:rsidRPr="003C4B5E" w:rsidRDefault="003C4B5E">
            <w:pPr>
              <w:jc w:val="center"/>
              <w:rPr>
                <w:sz w:val="20"/>
                <w:szCs w:val="20"/>
              </w:rPr>
            </w:pPr>
            <w:r>
              <w:rPr>
                <w:sz w:val="20"/>
              </w:rPr>
              <w:t>0</w:t>
            </w:r>
          </w:p>
        </w:tc>
        <w:tc>
          <w:tcPr>
            <w:tcW w:w="486" w:type="pct"/>
          </w:tcPr>
          <w:p w14:paraId="1299B119" w14:textId="77777777" w:rsidR="003C4B5E" w:rsidRPr="003C4B5E" w:rsidRDefault="003C4B5E">
            <w:pPr>
              <w:jc w:val="center"/>
              <w:rPr>
                <w:sz w:val="20"/>
                <w:szCs w:val="20"/>
              </w:rPr>
            </w:pPr>
            <w:r>
              <w:rPr>
                <w:sz w:val="20"/>
              </w:rPr>
              <w:t>0</w:t>
            </w:r>
          </w:p>
        </w:tc>
      </w:tr>
      <w:tr w:rsidR="003C4B5E" w:rsidRPr="00DD0DA2" w14:paraId="65F57BE1" w14:textId="77777777">
        <w:trPr>
          <w:trHeight w:val="246"/>
        </w:trPr>
        <w:tc>
          <w:tcPr>
            <w:tcW w:w="844" w:type="pct"/>
          </w:tcPr>
          <w:p w14:paraId="015DEE44" w14:textId="77777777" w:rsidR="003C4B5E" w:rsidRPr="003C4B5E" w:rsidRDefault="003C4B5E">
            <w:pPr>
              <w:rPr>
                <w:sz w:val="20"/>
                <w:szCs w:val="20"/>
              </w:rPr>
            </w:pPr>
            <w:r>
              <w:rPr>
                <w:sz w:val="20"/>
              </w:rPr>
              <w:t>Viti</w:t>
            </w:r>
          </w:p>
        </w:tc>
        <w:tc>
          <w:tcPr>
            <w:tcW w:w="551" w:type="pct"/>
          </w:tcPr>
          <w:p w14:paraId="0B8A4CFF" w14:textId="77777777" w:rsidR="003C4B5E" w:rsidRPr="003C4B5E" w:rsidRDefault="003C4B5E">
            <w:pPr>
              <w:jc w:val="center"/>
              <w:rPr>
                <w:sz w:val="20"/>
                <w:szCs w:val="20"/>
              </w:rPr>
            </w:pPr>
            <w:r>
              <w:rPr>
                <w:sz w:val="20"/>
              </w:rPr>
              <w:t>4</w:t>
            </w:r>
          </w:p>
        </w:tc>
        <w:tc>
          <w:tcPr>
            <w:tcW w:w="550" w:type="pct"/>
          </w:tcPr>
          <w:p w14:paraId="53B87F25" w14:textId="77777777" w:rsidR="003C4B5E" w:rsidRPr="003C4B5E" w:rsidRDefault="003C4B5E">
            <w:pPr>
              <w:jc w:val="center"/>
              <w:rPr>
                <w:sz w:val="20"/>
                <w:szCs w:val="20"/>
              </w:rPr>
            </w:pPr>
            <w:r>
              <w:rPr>
                <w:sz w:val="20"/>
              </w:rPr>
              <w:t>34.5 ton</w:t>
            </w:r>
          </w:p>
        </w:tc>
        <w:tc>
          <w:tcPr>
            <w:tcW w:w="550" w:type="pct"/>
          </w:tcPr>
          <w:p w14:paraId="67F28FBC" w14:textId="77777777" w:rsidR="003C4B5E" w:rsidRPr="003C4B5E" w:rsidRDefault="003C4B5E">
            <w:pPr>
              <w:jc w:val="center"/>
              <w:rPr>
                <w:sz w:val="20"/>
                <w:szCs w:val="20"/>
              </w:rPr>
            </w:pPr>
            <w:r>
              <w:rPr>
                <w:sz w:val="20"/>
              </w:rPr>
              <w:t>?</w:t>
            </w:r>
          </w:p>
        </w:tc>
        <w:tc>
          <w:tcPr>
            <w:tcW w:w="550" w:type="pct"/>
          </w:tcPr>
          <w:p w14:paraId="5F8106FF" w14:textId="77777777" w:rsidR="003C4B5E" w:rsidRPr="003C4B5E" w:rsidRDefault="003C4B5E">
            <w:pPr>
              <w:jc w:val="center"/>
              <w:rPr>
                <w:sz w:val="20"/>
                <w:szCs w:val="20"/>
              </w:rPr>
            </w:pPr>
            <w:r>
              <w:rPr>
                <w:sz w:val="20"/>
              </w:rPr>
              <w:t>-</w:t>
            </w:r>
          </w:p>
        </w:tc>
        <w:tc>
          <w:tcPr>
            <w:tcW w:w="490" w:type="pct"/>
          </w:tcPr>
          <w:p w14:paraId="73F64D75" w14:textId="77777777" w:rsidR="003C4B5E" w:rsidRPr="003C4B5E" w:rsidRDefault="003C4B5E">
            <w:pPr>
              <w:jc w:val="center"/>
              <w:rPr>
                <w:sz w:val="20"/>
                <w:szCs w:val="20"/>
              </w:rPr>
            </w:pPr>
            <w:r>
              <w:rPr>
                <w:sz w:val="20"/>
              </w:rPr>
              <w:t>privat</w:t>
            </w:r>
          </w:p>
        </w:tc>
        <w:tc>
          <w:tcPr>
            <w:tcW w:w="491" w:type="pct"/>
          </w:tcPr>
          <w:p w14:paraId="4B068620" w14:textId="77777777" w:rsidR="003C4B5E" w:rsidRPr="003C4B5E" w:rsidRDefault="003C4B5E">
            <w:pPr>
              <w:jc w:val="center"/>
              <w:rPr>
                <w:sz w:val="20"/>
                <w:szCs w:val="20"/>
              </w:rPr>
            </w:pPr>
            <w:r>
              <w:rPr>
                <w:sz w:val="20"/>
              </w:rPr>
              <w:t>185</w:t>
            </w:r>
          </w:p>
        </w:tc>
        <w:tc>
          <w:tcPr>
            <w:tcW w:w="488" w:type="pct"/>
          </w:tcPr>
          <w:p w14:paraId="545466F2" w14:textId="77777777" w:rsidR="003C4B5E" w:rsidRPr="003C4B5E" w:rsidRDefault="003C4B5E">
            <w:pPr>
              <w:jc w:val="center"/>
              <w:rPr>
                <w:sz w:val="20"/>
                <w:szCs w:val="20"/>
              </w:rPr>
            </w:pPr>
            <w:r>
              <w:rPr>
                <w:sz w:val="20"/>
              </w:rPr>
              <w:t>0</w:t>
            </w:r>
          </w:p>
        </w:tc>
        <w:tc>
          <w:tcPr>
            <w:tcW w:w="486" w:type="pct"/>
          </w:tcPr>
          <w:p w14:paraId="44FE2C47" w14:textId="77777777" w:rsidR="003C4B5E" w:rsidRPr="003C4B5E" w:rsidRDefault="003C4B5E">
            <w:pPr>
              <w:jc w:val="center"/>
              <w:rPr>
                <w:sz w:val="20"/>
                <w:szCs w:val="20"/>
              </w:rPr>
            </w:pPr>
            <w:r>
              <w:rPr>
                <w:sz w:val="20"/>
              </w:rPr>
              <w:t>0</w:t>
            </w:r>
          </w:p>
        </w:tc>
      </w:tr>
      <w:tr w:rsidR="003C4B5E" w:rsidRPr="00DD0DA2" w14:paraId="4524E2ED" w14:textId="77777777">
        <w:trPr>
          <w:trHeight w:val="246"/>
        </w:trPr>
        <w:tc>
          <w:tcPr>
            <w:tcW w:w="844" w:type="pct"/>
          </w:tcPr>
          <w:p w14:paraId="159E49A6" w14:textId="77777777" w:rsidR="003C4B5E" w:rsidRPr="003C4B5E" w:rsidRDefault="003C4B5E">
            <w:pPr>
              <w:rPr>
                <w:sz w:val="20"/>
                <w:szCs w:val="20"/>
              </w:rPr>
            </w:pPr>
            <w:r>
              <w:rPr>
                <w:sz w:val="20"/>
              </w:rPr>
              <w:t>Novobërdë</w:t>
            </w:r>
          </w:p>
        </w:tc>
        <w:tc>
          <w:tcPr>
            <w:tcW w:w="551" w:type="pct"/>
          </w:tcPr>
          <w:p w14:paraId="747C0FC9" w14:textId="77777777" w:rsidR="003C4B5E" w:rsidRPr="003C4B5E" w:rsidRDefault="003C4B5E">
            <w:pPr>
              <w:jc w:val="center"/>
              <w:rPr>
                <w:sz w:val="20"/>
                <w:szCs w:val="20"/>
              </w:rPr>
            </w:pPr>
            <w:r>
              <w:rPr>
                <w:sz w:val="20"/>
              </w:rPr>
              <w:t>1</w:t>
            </w:r>
          </w:p>
        </w:tc>
        <w:tc>
          <w:tcPr>
            <w:tcW w:w="550" w:type="pct"/>
          </w:tcPr>
          <w:p w14:paraId="567691D9" w14:textId="77777777" w:rsidR="003C4B5E" w:rsidRPr="003C4B5E" w:rsidRDefault="003C4B5E">
            <w:pPr>
              <w:jc w:val="center"/>
              <w:rPr>
                <w:sz w:val="20"/>
                <w:szCs w:val="20"/>
              </w:rPr>
            </w:pPr>
            <w:r>
              <w:rPr>
                <w:sz w:val="20"/>
              </w:rPr>
              <w:t>7.5 ton</w:t>
            </w:r>
          </w:p>
        </w:tc>
        <w:tc>
          <w:tcPr>
            <w:tcW w:w="550" w:type="pct"/>
          </w:tcPr>
          <w:p w14:paraId="1DC6072E" w14:textId="77777777" w:rsidR="003C4B5E" w:rsidRPr="003C4B5E" w:rsidRDefault="003C4B5E">
            <w:pPr>
              <w:jc w:val="center"/>
              <w:rPr>
                <w:sz w:val="20"/>
                <w:szCs w:val="20"/>
              </w:rPr>
            </w:pPr>
            <w:r>
              <w:rPr>
                <w:sz w:val="20"/>
              </w:rPr>
              <w:t>1</w:t>
            </w:r>
          </w:p>
        </w:tc>
        <w:tc>
          <w:tcPr>
            <w:tcW w:w="550" w:type="pct"/>
          </w:tcPr>
          <w:p w14:paraId="510E1EEA" w14:textId="77777777" w:rsidR="003C4B5E" w:rsidRPr="003C4B5E" w:rsidRDefault="003C4B5E">
            <w:pPr>
              <w:jc w:val="center"/>
              <w:rPr>
                <w:sz w:val="20"/>
                <w:szCs w:val="20"/>
              </w:rPr>
            </w:pPr>
            <w:r>
              <w:rPr>
                <w:sz w:val="20"/>
              </w:rPr>
              <w:t>1</w:t>
            </w:r>
          </w:p>
        </w:tc>
        <w:tc>
          <w:tcPr>
            <w:tcW w:w="490" w:type="pct"/>
          </w:tcPr>
          <w:p w14:paraId="25C4E17C" w14:textId="77777777" w:rsidR="003C4B5E" w:rsidRPr="003C4B5E" w:rsidRDefault="003C4B5E">
            <w:pPr>
              <w:jc w:val="center"/>
              <w:rPr>
                <w:sz w:val="20"/>
                <w:szCs w:val="20"/>
              </w:rPr>
            </w:pPr>
            <w:r>
              <w:rPr>
                <w:sz w:val="20"/>
              </w:rPr>
              <w:t>1308</w:t>
            </w:r>
          </w:p>
        </w:tc>
        <w:tc>
          <w:tcPr>
            <w:tcW w:w="491" w:type="pct"/>
          </w:tcPr>
          <w:p w14:paraId="0D0B09CC" w14:textId="77777777" w:rsidR="003C4B5E" w:rsidRPr="003C4B5E" w:rsidRDefault="003C4B5E">
            <w:pPr>
              <w:jc w:val="center"/>
              <w:rPr>
                <w:sz w:val="20"/>
                <w:szCs w:val="20"/>
              </w:rPr>
            </w:pPr>
            <w:r>
              <w:rPr>
                <w:sz w:val="20"/>
              </w:rPr>
              <w:t>102</w:t>
            </w:r>
          </w:p>
        </w:tc>
        <w:tc>
          <w:tcPr>
            <w:tcW w:w="488" w:type="pct"/>
          </w:tcPr>
          <w:p w14:paraId="7B838FFA" w14:textId="77777777" w:rsidR="003C4B5E" w:rsidRPr="003C4B5E" w:rsidRDefault="003C4B5E">
            <w:pPr>
              <w:jc w:val="center"/>
              <w:rPr>
                <w:sz w:val="20"/>
                <w:szCs w:val="20"/>
              </w:rPr>
            </w:pPr>
            <w:r>
              <w:rPr>
                <w:sz w:val="20"/>
              </w:rPr>
              <w:t>0</w:t>
            </w:r>
          </w:p>
        </w:tc>
        <w:tc>
          <w:tcPr>
            <w:tcW w:w="486" w:type="pct"/>
          </w:tcPr>
          <w:p w14:paraId="013764DB" w14:textId="77777777" w:rsidR="003C4B5E" w:rsidRPr="003C4B5E" w:rsidRDefault="003C4B5E">
            <w:pPr>
              <w:jc w:val="center"/>
              <w:rPr>
                <w:sz w:val="20"/>
                <w:szCs w:val="20"/>
              </w:rPr>
            </w:pPr>
            <w:r>
              <w:rPr>
                <w:sz w:val="20"/>
              </w:rPr>
              <w:t>360</w:t>
            </w:r>
          </w:p>
        </w:tc>
      </w:tr>
      <w:tr w:rsidR="003C4B5E" w:rsidRPr="00DD0DA2" w14:paraId="451B1668" w14:textId="77777777">
        <w:trPr>
          <w:trHeight w:val="246"/>
        </w:trPr>
        <w:tc>
          <w:tcPr>
            <w:tcW w:w="844" w:type="pct"/>
          </w:tcPr>
          <w:p w14:paraId="33226EDF" w14:textId="77777777" w:rsidR="003C4B5E" w:rsidRPr="003C4B5E" w:rsidRDefault="003C4B5E">
            <w:pPr>
              <w:rPr>
                <w:sz w:val="20"/>
                <w:szCs w:val="20"/>
              </w:rPr>
            </w:pPr>
            <w:r>
              <w:rPr>
                <w:sz w:val="20"/>
              </w:rPr>
              <w:t>Partesh</w:t>
            </w:r>
          </w:p>
        </w:tc>
        <w:tc>
          <w:tcPr>
            <w:tcW w:w="551" w:type="pct"/>
          </w:tcPr>
          <w:p w14:paraId="4B043EF9" w14:textId="77777777" w:rsidR="003C4B5E" w:rsidRPr="003C4B5E" w:rsidRDefault="003C4B5E">
            <w:pPr>
              <w:jc w:val="center"/>
              <w:rPr>
                <w:sz w:val="20"/>
                <w:szCs w:val="20"/>
              </w:rPr>
            </w:pPr>
            <w:r>
              <w:rPr>
                <w:sz w:val="20"/>
              </w:rPr>
              <w:t>1</w:t>
            </w:r>
          </w:p>
        </w:tc>
        <w:tc>
          <w:tcPr>
            <w:tcW w:w="550" w:type="pct"/>
          </w:tcPr>
          <w:p w14:paraId="7CF0A7C0" w14:textId="77777777" w:rsidR="003C4B5E" w:rsidRPr="003C4B5E" w:rsidRDefault="003C4B5E">
            <w:pPr>
              <w:jc w:val="center"/>
              <w:rPr>
                <w:sz w:val="20"/>
                <w:szCs w:val="20"/>
              </w:rPr>
            </w:pPr>
            <w:r>
              <w:rPr>
                <w:sz w:val="20"/>
              </w:rPr>
              <w:t>13 ton</w:t>
            </w:r>
          </w:p>
        </w:tc>
        <w:tc>
          <w:tcPr>
            <w:tcW w:w="550" w:type="pct"/>
          </w:tcPr>
          <w:p w14:paraId="37607406" w14:textId="77777777" w:rsidR="003C4B5E" w:rsidRPr="003C4B5E" w:rsidRDefault="003C4B5E">
            <w:pPr>
              <w:jc w:val="center"/>
              <w:rPr>
                <w:sz w:val="20"/>
                <w:szCs w:val="20"/>
              </w:rPr>
            </w:pPr>
            <w:r>
              <w:rPr>
                <w:sz w:val="20"/>
              </w:rPr>
              <w:t>12</w:t>
            </w:r>
          </w:p>
        </w:tc>
        <w:tc>
          <w:tcPr>
            <w:tcW w:w="550" w:type="pct"/>
          </w:tcPr>
          <w:p w14:paraId="0A4FED04" w14:textId="77777777" w:rsidR="003C4B5E" w:rsidRPr="003C4B5E" w:rsidRDefault="003C4B5E">
            <w:pPr>
              <w:jc w:val="center"/>
              <w:rPr>
                <w:sz w:val="20"/>
                <w:szCs w:val="20"/>
              </w:rPr>
            </w:pPr>
            <w:r>
              <w:rPr>
                <w:sz w:val="20"/>
              </w:rPr>
              <w:t>0</w:t>
            </w:r>
          </w:p>
        </w:tc>
        <w:tc>
          <w:tcPr>
            <w:tcW w:w="490" w:type="pct"/>
          </w:tcPr>
          <w:p w14:paraId="374455F8" w14:textId="77777777" w:rsidR="003C4B5E" w:rsidRPr="003C4B5E" w:rsidRDefault="003C4B5E">
            <w:pPr>
              <w:jc w:val="center"/>
              <w:rPr>
                <w:sz w:val="20"/>
                <w:szCs w:val="20"/>
              </w:rPr>
            </w:pPr>
            <w:r>
              <w:rPr>
                <w:sz w:val="20"/>
              </w:rPr>
              <w:t>1050 (320)</w:t>
            </w:r>
          </w:p>
        </w:tc>
        <w:tc>
          <w:tcPr>
            <w:tcW w:w="491" w:type="pct"/>
          </w:tcPr>
          <w:p w14:paraId="53A2E8AE" w14:textId="77777777" w:rsidR="003C4B5E" w:rsidRPr="003C4B5E" w:rsidRDefault="003C4B5E">
            <w:pPr>
              <w:jc w:val="center"/>
              <w:rPr>
                <w:sz w:val="20"/>
                <w:szCs w:val="20"/>
              </w:rPr>
            </w:pPr>
            <w:r>
              <w:rPr>
                <w:sz w:val="20"/>
              </w:rPr>
              <w:t>35 (20)</w:t>
            </w:r>
          </w:p>
        </w:tc>
        <w:tc>
          <w:tcPr>
            <w:tcW w:w="488" w:type="pct"/>
          </w:tcPr>
          <w:p w14:paraId="2BC53008" w14:textId="77777777" w:rsidR="003C4B5E" w:rsidRPr="003C4B5E" w:rsidRDefault="003C4B5E">
            <w:pPr>
              <w:jc w:val="center"/>
              <w:rPr>
                <w:sz w:val="20"/>
                <w:szCs w:val="20"/>
              </w:rPr>
            </w:pPr>
            <w:r>
              <w:rPr>
                <w:sz w:val="20"/>
              </w:rPr>
              <w:t>0</w:t>
            </w:r>
          </w:p>
        </w:tc>
        <w:tc>
          <w:tcPr>
            <w:tcW w:w="486" w:type="pct"/>
          </w:tcPr>
          <w:p w14:paraId="46D06E0F" w14:textId="77777777" w:rsidR="003C4B5E" w:rsidRPr="003C4B5E" w:rsidRDefault="003C4B5E">
            <w:pPr>
              <w:jc w:val="center"/>
              <w:rPr>
                <w:sz w:val="20"/>
                <w:szCs w:val="20"/>
              </w:rPr>
            </w:pPr>
            <w:r>
              <w:rPr>
                <w:sz w:val="20"/>
              </w:rPr>
              <w:t>0</w:t>
            </w:r>
          </w:p>
        </w:tc>
      </w:tr>
      <w:tr w:rsidR="003C4B5E" w:rsidRPr="00DD0DA2" w14:paraId="58843FA9" w14:textId="77777777">
        <w:trPr>
          <w:trHeight w:val="246"/>
        </w:trPr>
        <w:tc>
          <w:tcPr>
            <w:tcW w:w="844" w:type="pct"/>
          </w:tcPr>
          <w:p w14:paraId="3B376F45" w14:textId="77777777" w:rsidR="003C4B5E" w:rsidRPr="003C4B5E" w:rsidRDefault="003C4B5E">
            <w:pPr>
              <w:rPr>
                <w:sz w:val="20"/>
                <w:szCs w:val="20"/>
              </w:rPr>
            </w:pPr>
            <w:r>
              <w:rPr>
                <w:sz w:val="20"/>
              </w:rPr>
              <w:t>Kllokot</w:t>
            </w:r>
          </w:p>
        </w:tc>
        <w:tc>
          <w:tcPr>
            <w:tcW w:w="551" w:type="pct"/>
          </w:tcPr>
          <w:p w14:paraId="58B47B96" w14:textId="77777777" w:rsidR="003C4B5E" w:rsidRPr="003C4B5E" w:rsidRDefault="003C4B5E">
            <w:pPr>
              <w:jc w:val="center"/>
              <w:rPr>
                <w:sz w:val="20"/>
                <w:szCs w:val="20"/>
              </w:rPr>
            </w:pPr>
            <w:r>
              <w:rPr>
                <w:sz w:val="20"/>
              </w:rPr>
              <w:t>1</w:t>
            </w:r>
          </w:p>
        </w:tc>
        <w:tc>
          <w:tcPr>
            <w:tcW w:w="550" w:type="pct"/>
          </w:tcPr>
          <w:p w14:paraId="1EF61B50" w14:textId="77777777" w:rsidR="003C4B5E" w:rsidRPr="003C4B5E" w:rsidRDefault="003C4B5E">
            <w:pPr>
              <w:jc w:val="center"/>
              <w:rPr>
                <w:sz w:val="20"/>
                <w:szCs w:val="20"/>
              </w:rPr>
            </w:pPr>
            <w:r>
              <w:rPr>
                <w:sz w:val="20"/>
              </w:rPr>
              <w:t>2.5 ton</w:t>
            </w:r>
          </w:p>
        </w:tc>
        <w:tc>
          <w:tcPr>
            <w:tcW w:w="550" w:type="pct"/>
          </w:tcPr>
          <w:p w14:paraId="62827C2A" w14:textId="77777777" w:rsidR="003C4B5E" w:rsidRPr="003C4B5E" w:rsidRDefault="003C4B5E">
            <w:pPr>
              <w:jc w:val="center"/>
              <w:rPr>
                <w:sz w:val="20"/>
                <w:szCs w:val="20"/>
              </w:rPr>
            </w:pPr>
            <w:r>
              <w:rPr>
                <w:sz w:val="20"/>
              </w:rPr>
              <w:t>14</w:t>
            </w:r>
          </w:p>
        </w:tc>
        <w:tc>
          <w:tcPr>
            <w:tcW w:w="550" w:type="pct"/>
          </w:tcPr>
          <w:p w14:paraId="42E248A0" w14:textId="77777777" w:rsidR="003C4B5E" w:rsidRPr="003C4B5E" w:rsidRDefault="003C4B5E">
            <w:pPr>
              <w:jc w:val="center"/>
              <w:rPr>
                <w:sz w:val="20"/>
                <w:szCs w:val="20"/>
              </w:rPr>
            </w:pPr>
            <w:r>
              <w:rPr>
                <w:sz w:val="20"/>
              </w:rPr>
              <w:t>0</w:t>
            </w:r>
          </w:p>
        </w:tc>
        <w:tc>
          <w:tcPr>
            <w:tcW w:w="490" w:type="pct"/>
          </w:tcPr>
          <w:p w14:paraId="7E08F524" w14:textId="77777777" w:rsidR="003C4B5E" w:rsidRPr="003C4B5E" w:rsidRDefault="003C4B5E">
            <w:pPr>
              <w:jc w:val="center"/>
              <w:rPr>
                <w:sz w:val="20"/>
                <w:szCs w:val="20"/>
              </w:rPr>
            </w:pPr>
            <w:r>
              <w:rPr>
                <w:sz w:val="20"/>
              </w:rPr>
              <w:t>0</w:t>
            </w:r>
          </w:p>
        </w:tc>
        <w:tc>
          <w:tcPr>
            <w:tcW w:w="491" w:type="pct"/>
          </w:tcPr>
          <w:p w14:paraId="38B1702C" w14:textId="77777777" w:rsidR="003C4B5E" w:rsidRPr="003C4B5E" w:rsidRDefault="003C4B5E">
            <w:pPr>
              <w:jc w:val="center"/>
              <w:rPr>
                <w:sz w:val="20"/>
                <w:szCs w:val="20"/>
              </w:rPr>
            </w:pPr>
            <w:r>
              <w:rPr>
                <w:sz w:val="20"/>
              </w:rPr>
              <w:t>150</w:t>
            </w:r>
          </w:p>
        </w:tc>
        <w:tc>
          <w:tcPr>
            <w:tcW w:w="488" w:type="pct"/>
          </w:tcPr>
          <w:p w14:paraId="0A2918D6" w14:textId="77777777" w:rsidR="003C4B5E" w:rsidRPr="003C4B5E" w:rsidRDefault="003C4B5E">
            <w:pPr>
              <w:jc w:val="center"/>
              <w:rPr>
                <w:sz w:val="20"/>
                <w:szCs w:val="20"/>
              </w:rPr>
            </w:pPr>
            <w:r>
              <w:rPr>
                <w:sz w:val="20"/>
              </w:rPr>
              <w:t>0</w:t>
            </w:r>
          </w:p>
        </w:tc>
        <w:tc>
          <w:tcPr>
            <w:tcW w:w="486" w:type="pct"/>
          </w:tcPr>
          <w:p w14:paraId="65AA7CD7" w14:textId="77777777" w:rsidR="003C4B5E" w:rsidRPr="003C4B5E" w:rsidRDefault="003C4B5E">
            <w:pPr>
              <w:jc w:val="center"/>
              <w:rPr>
                <w:sz w:val="20"/>
                <w:szCs w:val="20"/>
              </w:rPr>
            </w:pPr>
            <w:r>
              <w:rPr>
                <w:sz w:val="20"/>
              </w:rPr>
              <w:t>0</w:t>
            </w:r>
          </w:p>
        </w:tc>
      </w:tr>
      <w:tr w:rsidR="003C4B5E" w:rsidRPr="00DD0DA2" w14:paraId="4132BDDC" w14:textId="77777777">
        <w:trPr>
          <w:trHeight w:val="246"/>
        </w:trPr>
        <w:tc>
          <w:tcPr>
            <w:tcW w:w="844" w:type="pct"/>
          </w:tcPr>
          <w:p w14:paraId="648B2463" w14:textId="77777777" w:rsidR="003C4B5E" w:rsidRPr="003C4B5E" w:rsidRDefault="003C4B5E">
            <w:pPr>
              <w:rPr>
                <w:sz w:val="20"/>
                <w:szCs w:val="20"/>
              </w:rPr>
            </w:pPr>
            <w:r>
              <w:rPr>
                <w:sz w:val="20"/>
              </w:rPr>
              <w:t>Ranillug</w:t>
            </w:r>
          </w:p>
        </w:tc>
        <w:tc>
          <w:tcPr>
            <w:tcW w:w="551" w:type="pct"/>
          </w:tcPr>
          <w:p w14:paraId="48FFDCAE" w14:textId="77777777" w:rsidR="003C4B5E" w:rsidRPr="003C4B5E" w:rsidRDefault="003C4B5E">
            <w:pPr>
              <w:jc w:val="center"/>
              <w:rPr>
                <w:sz w:val="20"/>
                <w:szCs w:val="20"/>
              </w:rPr>
            </w:pPr>
            <w:r>
              <w:rPr>
                <w:sz w:val="20"/>
              </w:rPr>
              <w:t>2</w:t>
            </w:r>
          </w:p>
        </w:tc>
        <w:tc>
          <w:tcPr>
            <w:tcW w:w="550" w:type="pct"/>
          </w:tcPr>
          <w:p w14:paraId="1AC1DC93" w14:textId="77777777" w:rsidR="003C4B5E" w:rsidRPr="003C4B5E" w:rsidRDefault="003C4B5E">
            <w:pPr>
              <w:jc w:val="center"/>
              <w:rPr>
                <w:sz w:val="20"/>
                <w:szCs w:val="20"/>
              </w:rPr>
            </w:pPr>
            <w:r>
              <w:rPr>
                <w:sz w:val="20"/>
              </w:rPr>
              <w:t>12 ton</w:t>
            </w:r>
          </w:p>
        </w:tc>
        <w:tc>
          <w:tcPr>
            <w:tcW w:w="550" w:type="pct"/>
          </w:tcPr>
          <w:p w14:paraId="1A37B352" w14:textId="77777777" w:rsidR="003C4B5E" w:rsidRPr="003C4B5E" w:rsidRDefault="003C4B5E">
            <w:pPr>
              <w:jc w:val="center"/>
              <w:rPr>
                <w:sz w:val="20"/>
                <w:szCs w:val="20"/>
              </w:rPr>
            </w:pPr>
            <w:r>
              <w:rPr>
                <w:sz w:val="20"/>
              </w:rPr>
              <w:t>14</w:t>
            </w:r>
          </w:p>
        </w:tc>
        <w:tc>
          <w:tcPr>
            <w:tcW w:w="550" w:type="pct"/>
          </w:tcPr>
          <w:p w14:paraId="65E701F1" w14:textId="77777777" w:rsidR="003C4B5E" w:rsidRPr="003C4B5E" w:rsidRDefault="003C4B5E">
            <w:pPr>
              <w:jc w:val="center"/>
              <w:rPr>
                <w:sz w:val="20"/>
                <w:szCs w:val="20"/>
              </w:rPr>
            </w:pPr>
            <w:r>
              <w:rPr>
                <w:sz w:val="20"/>
              </w:rPr>
              <w:t>1</w:t>
            </w:r>
          </w:p>
        </w:tc>
        <w:tc>
          <w:tcPr>
            <w:tcW w:w="490" w:type="pct"/>
          </w:tcPr>
          <w:p w14:paraId="6A425A62" w14:textId="77777777" w:rsidR="003C4B5E" w:rsidRPr="003C4B5E" w:rsidRDefault="003C4B5E">
            <w:pPr>
              <w:jc w:val="center"/>
              <w:rPr>
                <w:sz w:val="20"/>
                <w:szCs w:val="20"/>
              </w:rPr>
            </w:pPr>
            <w:r>
              <w:rPr>
                <w:sz w:val="20"/>
              </w:rPr>
              <w:t>1440</w:t>
            </w:r>
          </w:p>
        </w:tc>
        <w:tc>
          <w:tcPr>
            <w:tcW w:w="491" w:type="pct"/>
          </w:tcPr>
          <w:p w14:paraId="0E9247A8" w14:textId="77777777" w:rsidR="003C4B5E" w:rsidRPr="003C4B5E" w:rsidRDefault="003C4B5E">
            <w:pPr>
              <w:jc w:val="center"/>
              <w:rPr>
                <w:sz w:val="20"/>
                <w:szCs w:val="20"/>
              </w:rPr>
            </w:pPr>
            <w:r>
              <w:rPr>
                <w:sz w:val="20"/>
              </w:rPr>
              <w:t>222</w:t>
            </w:r>
          </w:p>
        </w:tc>
        <w:tc>
          <w:tcPr>
            <w:tcW w:w="488" w:type="pct"/>
          </w:tcPr>
          <w:p w14:paraId="1CD3BAA5" w14:textId="77777777" w:rsidR="003C4B5E" w:rsidRPr="003C4B5E" w:rsidRDefault="003C4B5E">
            <w:pPr>
              <w:jc w:val="center"/>
              <w:rPr>
                <w:sz w:val="20"/>
                <w:szCs w:val="20"/>
              </w:rPr>
            </w:pPr>
            <w:r>
              <w:rPr>
                <w:sz w:val="20"/>
              </w:rPr>
              <w:t>0</w:t>
            </w:r>
          </w:p>
        </w:tc>
        <w:tc>
          <w:tcPr>
            <w:tcW w:w="486" w:type="pct"/>
          </w:tcPr>
          <w:p w14:paraId="01AC11C7" w14:textId="77777777" w:rsidR="003C4B5E" w:rsidRPr="003C4B5E" w:rsidRDefault="003C4B5E">
            <w:pPr>
              <w:jc w:val="center"/>
              <w:rPr>
                <w:sz w:val="20"/>
                <w:szCs w:val="20"/>
              </w:rPr>
            </w:pPr>
            <w:r>
              <w:rPr>
                <w:sz w:val="20"/>
              </w:rPr>
              <w:t>0</w:t>
            </w:r>
          </w:p>
        </w:tc>
      </w:tr>
      <w:tr w:rsidR="003C4B5E" w:rsidRPr="00DD0DA2" w14:paraId="12CBEB63" w14:textId="77777777" w:rsidTr="003C4B5E">
        <w:trPr>
          <w:trHeight w:val="246"/>
        </w:trPr>
        <w:tc>
          <w:tcPr>
            <w:tcW w:w="844" w:type="pct"/>
            <w:shd w:val="clear" w:color="auto" w:fill="DBE5F1" w:themeFill="accent1" w:themeFillTint="33"/>
          </w:tcPr>
          <w:p w14:paraId="52AA6E19" w14:textId="77777777" w:rsidR="003C4B5E" w:rsidRPr="003C4B5E" w:rsidRDefault="003C4B5E">
            <w:pPr>
              <w:rPr>
                <w:sz w:val="20"/>
                <w:szCs w:val="20"/>
              </w:rPr>
            </w:pPr>
            <w:r>
              <w:rPr>
                <w:b/>
                <w:sz w:val="20"/>
              </w:rPr>
              <w:t>RAJONI I GJILANIT</w:t>
            </w:r>
          </w:p>
        </w:tc>
        <w:tc>
          <w:tcPr>
            <w:tcW w:w="551" w:type="pct"/>
            <w:shd w:val="clear" w:color="auto" w:fill="DBE5F1" w:themeFill="accent1" w:themeFillTint="33"/>
          </w:tcPr>
          <w:p w14:paraId="6F4EA95E" w14:textId="77777777" w:rsidR="003C4B5E" w:rsidRPr="003C4B5E" w:rsidRDefault="003C4B5E">
            <w:pPr>
              <w:jc w:val="center"/>
              <w:rPr>
                <w:b/>
                <w:bCs/>
                <w:sz w:val="20"/>
                <w:szCs w:val="20"/>
              </w:rPr>
            </w:pPr>
            <w:r>
              <w:rPr>
                <w:b/>
                <w:sz w:val="20"/>
              </w:rPr>
              <w:t>27</w:t>
            </w:r>
          </w:p>
          <w:p w14:paraId="37C477C1" w14:textId="77777777" w:rsidR="003C4B5E" w:rsidRPr="003C4B5E" w:rsidRDefault="003C4B5E">
            <w:pPr>
              <w:jc w:val="center"/>
              <w:rPr>
                <w:sz w:val="20"/>
                <w:szCs w:val="20"/>
              </w:rPr>
            </w:pPr>
            <w:r>
              <w:rPr>
                <w:b/>
                <w:sz w:val="20"/>
              </w:rPr>
              <w:t>1</w:t>
            </w:r>
          </w:p>
        </w:tc>
        <w:tc>
          <w:tcPr>
            <w:tcW w:w="550" w:type="pct"/>
            <w:shd w:val="clear" w:color="auto" w:fill="DBE5F1" w:themeFill="accent1" w:themeFillTint="33"/>
          </w:tcPr>
          <w:p w14:paraId="073303A7" w14:textId="77777777" w:rsidR="003C4B5E" w:rsidRPr="003C4B5E" w:rsidRDefault="003C4B5E">
            <w:pPr>
              <w:jc w:val="center"/>
              <w:rPr>
                <w:b/>
                <w:bCs/>
                <w:sz w:val="20"/>
                <w:szCs w:val="20"/>
              </w:rPr>
            </w:pPr>
            <w:r>
              <w:rPr>
                <w:b/>
                <w:sz w:val="20"/>
              </w:rPr>
              <w:t>158.5 ton</w:t>
            </w:r>
          </w:p>
          <w:p w14:paraId="4B1FDDA8" w14:textId="77777777" w:rsidR="003C4B5E" w:rsidRPr="003C4B5E" w:rsidRDefault="003C4B5E">
            <w:pPr>
              <w:jc w:val="center"/>
              <w:rPr>
                <w:b/>
                <w:bCs/>
                <w:sz w:val="20"/>
                <w:szCs w:val="20"/>
              </w:rPr>
            </w:pPr>
            <w:r>
              <w:rPr>
                <w:b/>
                <w:sz w:val="20"/>
              </w:rPr>
              <w:t>2 ton</w:t>
            </w:r>
          </w:p>
        </w:tc>
        <w:tc>
          <w:tcPr>
            <w:tcW w:w="550" w:type="pct"/>
            <w:shd w:val="clear" w:color="auto" w:fill="DBE5F1" w:themeFill="accent1" w:themeFillTint="33"/>
          </w:tcPr>
          <w:p w14:paraId="20875485" w14:textId="77777777" w:rsidR="003C4B5E" w:rsidRPr="003C4B5E" w:rsidRDefault="003C4B5E">
            <w:pPr>
              <w:jc w:val="center"/>
              <w:rPr>
                <w:b/>
                <w:bCs/>
                <w:sz w:val="20"/>
                <w:szCs w:val="20"/>
              </w:rPr>
            </w:pPr>
            <w:r>
              <w:rPr>
                <w:b/>
                <w:sz w:val="20"/>
              </w:rPr>
              <w:t>-</w:t>
            </w:r>
          </w:p>
        </w:tc>
        <w:tc>
          <w:tcPr>
            <w:tcW w:w="550" w:type="pct"/>
            <w:shd w:val="clear" w:color="auto" w:fill="DBE5F1" w:themeFill="accent1" w:themeFillTint="33"/>
          </w:tcPr>
          <w:p w14:paraId="02C227AB" w14:textId="77777777" w:rsidR="003C4B5E" w:rsidRPr="003C4B5E" w:rsidRDefault="003C4B5E">
            <w:pPr>
              <w:jc w:val="center"/>
              <w:rPr>
                <w:b/>
                <w:bCs/>
                <w:sz w:val="20"/>
                <w:szCs w:val="20"/>
              </w:rPr>
            </w:pPr>
            <w:r>
              <w:rPr>
                <w:b/>
                <w:sz w:val="20"/>
              </w:rPr>
              <w:t>4</w:t>
            </w:r>
          </w:p>
          <w:p w14:paraId="6D788B2F" w14:textId="77777777" w:rsidR="003C4B5E" w:rsidRPr="003C4B5E" w:rsidRDefault="003C4B5E">
            <w:pPr>
              <w:jc w:val="center"/>
              <w:rPr>
                <w:b/>
                <w:bCs/>
                <w:sz w:val="20"/>
                <w:szCs w:val="20"/>
              </w:rPr>
            </w:pPr>
            <w:r>
              <w:rPr>
                <w:b/>
                <w:sz w:val="20"/>
              </w:rPr>
              <w:t>0</w:t>
            </w:r>
          </w:p>
        </w:tc>
        <w:tc>
          <w:tcPr>
            <w:tcW w:w="490" w:type="pct"/>
            <w:shd w:val="clear" w:color="auto" w:fill="DBE5F1" w:themeFill="accent1" w:themeFillTint="33"/>
          </w:tcPr>
          <w:p w14:paraId="44806F88" w14:textId="77777777" w:rsidR="003C4B5E" w:rsidRPr="003C4B5E" w:rsidRDefault="003C4B5E">
            <w:pPr>
              <w:jc w:val="center"/>
              <w:rPr>
                <w:b/>
                <w:bCs/>
                <w:sz w:val="20"/>
                <w:szCs w:val="20"/>
              </w:rPr>
            </w:pPr>
            <w:r>
              <w:rPr>
                <w:b/>
                <w:sz w:val="20"/>
              </w:rPr>
              <w:t>12,768</w:t>
            </w:r>
          </w:p>
        </w:tc>
        <w:tc>
          <w:tcPr>
            <w:tcW w:w="491" w:type="pct"/>
            <w:shd w:val="clear" w:color="auto" w:fill="DBE5F1" w:themeFill="accent1" w:themeFillTint="33"/>
          </w:tcPr>
          <w:p w14:paraId="0E437CB7" w14:textId="77777777" w:rsidR="003C4B5E" w:rsidRPr="003C4B5E" w:rsidRDefault="003C4B5E">
            <w:pPr>
              <w:jc w:val="center"/>
              <w:rPr>
                <w:b/>
                <w:bCs/>
                <w:sz w:val="20"/>
                <w:szCs w:val="20"/>
              </w:rPr>
            </w:pPr>
            <w:r>
              <w:rPr>
                <w:b/>
                <w:sz w:val="20"/>
              </w:rPr>
              <w:t>1546</w:t>
            </w:r>
          </w:p>
        </w:tc>
        <w:tc>
          <w:tcPr>
            <w:tcW w:w="488" w:type="pct"/>
            <w:shd w:val="clear" w:color="auto" w:fill="DBE5F1" w:themeFill="accent1" w:themeFillTint="33"/>
          </w:tcPr>
          <w:p w14:paraId="4E1436D2" w14:textId="77777777" w:rsidR="003C4B5E" w:rsidRPr="003C4B5E" w:rsidRDefault="003C4B5E">
            <w:pPr>
              <w:jc w:val="center"/>
              <w:rPr>
                <w:b/>
                <w:bCs/>
                <w:sz w:val="20"/>
                <w:szCs w:val="20"/>
              </w:rPr>
            </w:pPr>
            <w:r>
              <w:rPr>
                <w:b/>
                <w:sz w:val="20"/>
              </w:rPr>
              <w:t>0</w:t>
            </w:r>
          </w:p>
        </w:tc>
        <w:tc>
          <w:tcPr>
            <w:tcW w:w="486" w:type="pct"/>
            <w:shd w:val="clear" w:color="auto" w:fill="DBE5F1" w:themeFill="accent1" w:themeFillTint="33"/>
          </w:tcPr>
          <w:p w14:paraId="7887F4EC" w14:textId="77777777" w:rsidR="003C4B5E" w:rsidRPr="003C4B5E" w:rsidRDefault="003C4B5E">
            <w:pPr>
              <w:jc w:val="center"/>
              <w:rPr>
                <w:b/>
                <w:bCs/>
                <w:sz w:val="20"/>
                <w:szCs w:val="20"/>
              </w:rPr>
            </w:pPr>
            <w:r>
              <w:rPr>
                <w:b/>
                <w:sz w:val="20"/>
              </w:rPr>
              <w:t>720</w:t>
            </w:r>
          </w:p>
        </w:tc>
      </w:tr>
      <w:tr w:rsidR="003C4B5E" w:rsidRPr="00DD0DA2" w14:paraId="25A28FB1" w14:textId="77777777">
        <w:trPr>
          <w:trHeight w:val="246"/>
        </w:trPr>
        <w:tc>
          <w:tcPr>
            <w:tcW w:w="844" w:type="pct"/>
          </w:tcPr>
          <w:p w14:paraId="3411ECF0" w14:textId="77777777" w:rsidR="003C4B5E" w:rsidRPr="003C4B5E" w:rsidRDefault="003C4B5E">
            <w:pPr>
              <w:rPr>
                <w:sz w:val="20"/>
                <w:szCs w:val="20"/>
              </w:rPr>
            </w:pPr>
            <w:r>
              <w:rPr>
                <w:sz w:val="20"/>
              </w:rPr>
              <w:t>Ferizaj</w:t>
            </w:r>
          </w:p>
        </w:tc>
        <w:tc>
          <w:tcPr>
            <w:tcW w:w="551" w:type="pct"/>
          </w:tcPr>
          <w:p w14:paraId="2EBB80F7" w14:textId="77777777" w:rsidR="003C4B5E" w:rsidRPr="003C4B5E" w:rsidRDefault="003C4B5E">
            <w:pPr>
              <w:jc w:val="center"/>
              <w:rPr>
                <w:sz w:val="20"/>
                <w:szCs w:val="20"/>
              </w:rPr>
            </w:pPr>
            <w:r>
              <w:rPr>
                <w:sz w:val="20"/>
              </w:rPr>
              <w:t>18</w:t>
            </w:r>
          </w:p>
        </w:tc>
        <w:tc>
          <w:tcPr>
            <w:tcW w:w="550" w:type="pct"/>
          </w:tcPr>
          <w:p w14:paraId="6A4F4C09" w14:textId="77777777" w:rsidR="003C4B5E" w:rsidRPr="003C4B5E" w:rsidRDefault="003C4B5E">
            <w:pPr>
              <w:jc w:val="center"/>
              <w:rPr>
                <w:sz w:val="20"/>
                <w:szCs w:val="20"/>
              </w:rPr>
            </w:pPr>
            <w:r>
              <w:rPr>
                <w:sz w:val="20"/>
              </w:rPr>
              <w:t>86 ton</w:t>
            </w:r>
          </w:p>
        </w:tc>
        <w:tc>
          <w:tcPr>
            <w:tcW w:w="550" w:type="pct"/>
          </w:tcPr>
          <w:p w14:paraId="7F24D9F8" w14:textId="77777777" w:rsidR="003C4B5E" w:rsidRPr="003C4B5E" w:rsidRDefault="003C4B5E">
            <w:pPr>
              <w:jc w:val="center"/>
              <w:rPr>
                <w:sz w:val="20"/>
                <w:szCs w:val="20"/>
              </w:rPr>
            </w:pPr>
            <w:r>
              <w:rPr>
                <w:sz w:val="20"/>
              </w:rPr>
              <w:t>14.3</w:t>
            </w:r>
          </w:p>
        </w:tc>
        <w:tc>
          <w:tcPr>
            <w:tcW w:w="550" w:type="pct"/>
          </w:tcPr>
          <w:p w14:paraId="43CB0417" w14:textId="77777777" w:rsidR="003C4B5E" w:rsidRPr="003C4B5E" w:rsidRDefault="003C4B5E">
            <w:pPr>
              <w:jc w:val="center"/>
              <w:rPr>
                <w:sz w:val="20"/>
                <w:szCs w:val="20"/>
              </w:rPr>
            </w:pPr>
            <w:r>
              <w:rPr>
                <w:sz w:val="20"/>
              </w:rPr>
              <w:t>7</w:t>
            </w:r>
          </w:p>
        </w:tc>
        <w:tc>
          <w:tcPr>
            <w:tcW w:w="490" w:type="pct"/>
          </w:tcPr>
          <w:p w14:paraId="5E68D014" w14:textId="77777777" w:rsidR="003C4B5E" w:rsidRPr="003C4B5E" w:rsidRDefault="003C4B5E">
            <w:pPr>
              <w:jc w:val="center"/>
              <w:rPr>
                <w:sz w:val="20"/>
                <w:szCs w:val="20"/>
              </w:rPr>
            </w:pPr>
            <w:r>
              <w:rPr>
                <w:sz w:val="20"/>
              </w:rPr>
              <w:t>1000</w:t>
            </w:r>
          </w:p>
        </w:tc>
        <w:tc>
          <w:tcPr>
            <w:tcW w:w="491" w:type="pct"/>
          </w:tcPr>
          <w:p w14:paraId="7603746A" w14:textId="77777777" w:rsidR="003C4B5E" w:rsidRPr="003C4B5E" w:rsidRDefault="003C4B5E">
            <w:pPr>
              <w:jc w:val="center"/>
              <w:rPr>
                <w:sz w:val="20"/>
                <w:szCs w:val="20"/>
              </w:rPr>
            </w:pPr>
            <w:r>
              <w:rPr>
                <w:sz w:val="20"/>
              </w:rPr>
              <w:t>450 (150)</w:t>
            </w:r>
          </w:p>
        </w:tc>
        <w:tc>
          <w:tcPr>
            <w:tcW w:w="488" w:type="pct"/>
          </w:tcPr>
          <w:p w14:paraId="7D960EF3" w14:textId="77777777" w:rsidR="003C4B5E" w:rsidRPr="003C4B5E" w:rsidRDefault="003C4B5E">
            <w:pPr>
              <w:jc w:val="center"/>
              <w:rPr>
                <w:sz w:val="20"/>
                <w:szCs w:val="20"/>
              </w:rPr>
            </w:pPr>
            <w:r>
              <w:rPr>
                <w:sz w:val="20"/>
              </w:rPr>
              <w:t>36</w:t>
            </w:r>
          </w:p>
        </w:tc>
        <w:tc>
          <w:tcPr>
            <w:tcW w:w="486" w:type="pct"/>
          </w:tcPr>
          <w:p w14:paraId="00C877A4" w14:textId="77777777" w:rsidR="003C4B5E" w:rsidRPr="003C4B5E" w:rsidRDefault="003C4B5E">
            <w:pPr>
              <w:jc w:val="center"/>
              <w:rPr>
                <w:rFonts w:eastAsia="Times New Roman"/>
                <w:sz w:val="20"/>
                <w:szCs w:val="20"/>
              </w:rPr>
            </w:pPr>
            <w:r>
              <w:rPr>
                <w:sz w:val="20"/>
              </w:rPr>
              <w:t>900</w:t>
            </w:r>
          </w:p>
        </w:tc>
      </w:tr>
      <w:tr w:rsidR="003C4B5E" w:rsidRPr="00DD0DA2" w14:paraId="6D69C6AC" w14:textId="77777777">
        <w:trPr>
          <w:trHeight w:val="246"/>
        </w:trPr>
        <w:tc>
          <w:tcPr>
            <w:tcW w:w="844" w:type="pct"/>
          </w:tcPr>
          <w:p w14:paraId="686F4D38" w14:textId="77777777" w:rsidR="003C4B5E" w:rsidRPr="003C4B5E" w:rsidRDefault="003C4B5E">
            <w:pPr>
              <w:rPr>
                <w:sz w:val="20"/>
                <w:szCs w:val="20"/>
              </w:rPr>
            </w:pPr>
            <w:r>
              <w:rPr>
                <w:sz w:val="20"/>
              </w:rPr>
              <w:t>Kaçanik (KRM)</w:t>
            </w:r>
          </w:p>
          <w:p w14:paraId="10F25379" w14:textId="77777777" w:rsidR="003C4B5E" w:rsidRPr="003C4B5E" w:rsidRDefault="003C4B5E">
            <w:pPr>
              <w:rPr>
                <w:sz w:val="20"/>
                <w:szCs w:val="20"/>
              </w:rPr>
            </w:pPr>
            <w:r>
              <w:rPr>
                <w:sz w:val="20"/>
              </w:rPr>
              <w:t>Kaçanik (privat)</w:t>
            </w:r>
          </w:p>
        </w:tc>
        <w:tc>
          <w:tcPr>
            <w:tcW w:w="551" w:type="pct"/>
          </w:tcPr>
          <w:p w14:paraId="3B78F6F7" w14:textId="77777777" w:rsidR="003C4B5E" w:rsidRPr="003C4B5E" w:rsidRDefault="003C4B5E">
            <w:pPr>
              <w:jc w:val="center"/>
              <w:rPr>
                <w:rFonts w:eastAsia="Times New Roman"/>
                <w:sz w:val="20"/>
                <w:szCs w:val="20"/>
              </w:rPr>
            </w:pPr>
            <w:r>
              <w:rPr>
                <w:sz w:val="20"/>
              </w:rPr>
              <w:t>4</w:t>
            </w:r>
          </w:p>
          <w:p w14:paraId="2AA72970" w14:textId="77777777" w:rsidR="003C4B5E" w:rsidRPr="003C4B5E" w:rsidRDefault="003C4B5E">
            <w:pPr>
              <w:jc w:val="center"/>
              <w:rPr>
                <w:sz w:val="20"/>
                <w:szCs w:val="20"/>
              </w:rPr>
            </w:pPr>
            <w:r>
              <w:rPr>
                <w:sz w:val="20"/>
              </w:rPr>
              <w:t>4</w:t>
            </w:r>
          </w:p>
        </w:tc>
        <w:tc>
          <w:tcPr>
            <w:tcW w:w="550" w:type="pct"/>
          </w:tcPr>
          <w:p w14:paraId="69ED8101" w14:textId="77777777" w:rsidR="003C4B5E" w:rsidRPr="003C4B5E" w:rsidRDefault="003C4B5E">
            <w:pPr>
              <w:jc w:val="center"/>
              <w:rPr>
                <w:rFonts w:eastAsia="Times New Roman"/>
                <w:sz w:val="20"/>
                <w:szCs w:val="20"/>
              </w:rPr>
            </w:pPr>
            <w:r>
              <w:rPr>
                <w:sz w:val="20"/>
              </w:rPr>
              <w:t>20 ton</w:t>
            </w:r>
          </w:p>
          <w:p w14:paraId="577B02F7" w14:textId="77777777" w:rsidR="003C4B5E" w:rsidRPr="003C4B5E" w:rsidRDefault="003C4B5E">
            <w:pPr>
              <w:jc w:val="center"/>
              <w:rPr>
                <w:sz w:val="20"/>
                <w:szCs w:val="20"/>
              </w:rPr>
            </w:pPr>
            <w:r>
              <w:rPr>
                <w:sz w:val="20"/>
              </w:rPr>
              <w:t>23.2 ton</w:t>
            </w:r>
          </w:p>
        </w:tc>
        <w:tc>
          <w:tcPr>
            <w:tcW w:w="550" w:type="pct"/>
          </w:tcPr>
          <w:p w14:paraId="252DA462" w14:textId="77777777" w:rsidR="003C4B5E" w:rsidRPr="003C4B5E" w:rsidRDefault="003C4B5E">
            <w:pPr>
              <w:jc w:val="center"/>
              <w:rPr>
                <w:rFonts w:eastAsia="Times New Roman"/>
                <w:sz w:val="20"/>
                <w:szCs w:val="20"/>
              </w:rPr>
            </w:pPr>
            <w:r>
              <w:rPr>
                <w:sz w:val="20"/>
              </w:rPr>
              <w:t>9.6</w:t>
            </w:r>
          </w:p>
          <w:p w14:paraId="63081798" w14:textId="77777777" w:rsidR="003C4B5E" w:rsidRPr="003C4B5E" w:rsidRDefault="003C4B5E">
            <w:pPr>
              <w:jc w:val="center"/>
              <w:rPr>
                <w:sz w:val="20"/>
                <w:szCs w:val="20"/>
              </w:rPr>
            </w:pPr>
            <w:r>
              <w:rPr>
                <w:sz w:val="20"/>
              </w:rPr>
              <w:t>25.8</w:t>
            </w:r>
          </w:p>
        </w:tc>
        <w:tc>
          <w:tcPr>
            <w:tcW w:w="550" w:type="pct"/>
          </w:tcPr>
          <w:p w14:paraId="487E13CF" w14:textId="77777777" w:rsidR="003C4B5E" w:rsidRPr="003C4B5E" w:rsidRDefault="003C4B5E">
            <w:pPr>
              <w:jc w:val="center"/>
              <w:rPr>
                <w:rFonts w:eastAsia="Times New Roman"/>
                <w:sz w:val="20"/>
                <w:szCs w:val="20"/>
              </w:rPr>
            </w:pPr>
            <w:r>
              <w:rPr>
                <w:sz w:val="20"/>
              </w:rPr>
              <w:t>-</w:t>
            </w:r>
          </w:p>
          <w:p w14:paraId="27CAD420" w14:textId="77777777" w:rsidR="003C4B5E" w:rsidRPr="003C4B5E" w:rsidRDefault="003C4B5E">
            <w:pPr>
              <w:jc w:val="center"/>
              <w:rPr>
                <w:sz w:val="20"/>
                <w:szCs w:val="20"/>
              </w:rPr>
            </w:pPr>
            <w:r>
              <w:rPr>
                <w:sz w:val="20"/>
              </w:rPr>
              <w:t>-</w:t>
            </w:r>
          </w:p>
        </w:tc>
        <w:tc>
          <w:tcPr>
            <w:tcW w:w="490" w:type="pct"/>
          </w:tcPr>
          <w:p w14:paraId="2B38A6FE" w14:textId="77777777" w:rsidR="003C4B5E" w:rsidRPr="003C4B5E" w:rsidRDefault="003C4B5E">
            <w:pPr>
              <w:jc w:val="center"/>
              <w:rPr>
                <w:sz w:val="20"/>
                <w:szCs w:val="20"/>
              </w:rPr>
            </w:pPr>
            <w:r>
              <w:rPr>
                <w:sz w:val="20"/>
              </w:rPr>
              <w:t>3823</w:t>
            </w:r>
          </w:p>
        </w:tc>
        <w:tc>
          <w:tcPr>
            <w:tcW w:w="491" w:type="pct"/>
          </w:tcPr>
          <w:p w14:paraId="376B302C" w14:textId="77777777" w:rsidR="003C4B5E" w:rsidRPr="003C4B5E" w:rsidRDefault="003C4B5E">
            <w:pPr>
              <w:jc w:val="center"/>
              <w:rPr>
                <w:sz w:val="20"/>
                <w:szCs w:val="20"/>
              </w:rPr>
            </w:pPr>
            <w:r>
              <w:rPr>
                <w:sz w:val="20"/>
              </w:rPr>
              <w:t>119</w:t>
            </w:r>
          </w:p>
        </w:tc>
        <w:tc>
          <w:tcPr>
            <w:tcW w:w="488" w:type="pct"/>
          </w:tcPr>
          <w:p w14:paraId="2623CFEB" w14:textId="77777777" w:rsidR="003C4B5E" w:rsidRPr="003C4B5E" w:rsidRDefault="003C4B5E">
            <w:pPr>
              <w:jc w:val="center"/>
              <w:rPr>
                <w:sz w:val="20"/>
                <w:szCs w:val="20"/>
              </w:rPr>
            </w:pPr>
            <w:r>
              <w:rPr>
                <w:sz w:val="20"/>
              </w:rPr>
              <w:t>0</w:t>
            </w:r>
          </w:p>
        </w:tc>
        <w:tc>
          <w:tcPr>
            <w:tcW w:w="486" w:type="pct"/>
          </w:tcPr>
          <w:p w14:paraId="46EC2C3C" w14:textId="77777777" w:rsidR="003C4B5E" w:rsidRPr="003C4B5E" w:rsidRDefault="003C4B5E">
            <w:pPr>
              <w:jc w:val="center"/>
              <w:rPr>
                <w:rFonts w:eastAsia="Times New Roman"/>
                <w:sz w:val="20"/>
                <w:szCs w:val="20"/>
              </w:rPr>
            </w:pPr>
            <w:r>
              <w:rPr>
                <w:sz w:val="20"/>
              </w:rPr>
              <w:t>167</w:t>
            </w:r>
          </w:p>
        </w:tc>
      </w:tr>
      <w:tr w:rsidR="003C4B5E" w:rsidRPr="00DD0DA2" w14:paraId="5112CF05" w14:textId="77777777">
        <w:trPr>
          <w:trHeight w:val="246"/>
        </w:trPr>
        <w:tc>
          <w:tcPr>
            <w:tcW w:w="844" w:type="pct"/>
          </w:tcPr>
          <w:p w14:paraId="0DF79C43" w14:textId="77777777" w:rsidR="003C4B5E" w:rsidRPr="003C4B5E" w:rsidRDefault="003C4B5E">
            <w:pPr>
              <w:rPr>
                <w:sz w:val="20"/>
                <w:szCs w:val="20"/>
              </w:rPr>
            </w:pPr>
            <w:r>
              <w:rPr>
                <w:sz w:val="20"/>
              </w:rPr>
              <w:t>Shtime</w:t>
            </w:r>
          </w:p>
        </w:tc>
        <w:tc>
          <w:tcPr>
            <w:tcW w:w="551" w:type="pct"/>
          </w:tcPr>
          <w:p w14:paraId="6F327FD8" w14:textId="77777777" w:rsidR="003C4B5E" w:rsidRPr="003C4B5E" w:rsidRDefault="003C4B5E">
            <w:pPr>
              <w:jc w:val="center"/>
              <w:rPr>
                <w:rFonts w:eastAsia="Times New Roman"/>
                <w:sz w:val="20"/>
                <w:szCs w:val="20"/>
              </w:rPr>
            </w:pPr>
            <w:r>
              <w:rPr>
                <w:sz w:val="20"/>
              </w:rPr>
              <w:t>4</w:t>
            </w:r>
          </w:p>
          <w:p w14:paraId="7F5F6293" w14:textId="77777777" w:rsidR="003C4B5E" w:rsidRPr="003C4B5E" w:rsidRDefault="003C4B5E">
            <w:pPr>
              <w:jc w:val="center"/>
              <w:rPr>
                <w:sz w:val="20"/>
                <w:szCs w:val="20"/>
              </w:rPr>
            </w:pPr>
            <w:r>
              <w:rPr>
                <w:sz w:val="20"/>
              </w:rPr>
              <w:t>3 traktorë</w:t>
            </w:r>
          </w:p>
        </w:tc>
        <w:tc>
          <w:tcPr>
            <w:tcW w:w="550" w:type="pct"/>
          </w:tcPr>
          <w:p w14:paraId="09558AD5" w14:textId="77777777" w:rsidR="003C4B5E" w:rsidRPr="003C4B5E" w:rsidRDefault="003C4B5E">
            <w:pPr>
              <w:jc w:val="center"/>
              <w:rPr>
                <w:rFonts w:eastAsia="Times New Roman"/>
                <w:sz w:val="20"/>
                <w:szCs w:val="20"/>
              </w:rPr>
            </w:pPr>
            <w:r>
              <w:rPr>
                <w:sz w:val="20"/>
              </w:rPr>
              <w:t>35.9 ton</w:t>
            </w:r>
          </w:p>
          <w:p w14:paraId="31BBB05F" w14:textId="77777777" w:rsidR="003C4B5E" w:rsidRPr="003C4B5E" w:rsidRDefault="003C4B5E">
            <w:pPr>
              <w:jc w:val="center"/>
              <w:rPr>
                <w:sz w:val="20"/>
                <w:szCs w:val="20"/>
              </w:rPr>
            </w:pPr>
            <w:r>
              <w:rPr>
                <w:sz w:val="20"/>
              </w:rPr>
              <w:t>4.5 ton</w:t>
            </w:r>
          </w:p>
        </w:tc>
        <w:tc>
          <w:tcPr>
            <w:tcW w:w="550" w:type="pct"/>
          </w:tcPr>
          <w:p w14:paraId="0869FFB0" w14:textId="77777777" w:rsidR="003C4B5E" w:rsidRPr="003C4B5E" w:rsidRDefault="003C4B5E">
            <w:pPr>
              <w:jc w:val="center"/>
              <w:rPr>
                <w:rFonts w:eastAsia="Times New Roman"/>
                <w:sz w:val="20"/>
                <w:szCs w:val="20"/>
              </w:rPr>
            </w:pPr>
            <w:r>
              <w:rPr>
                <w:sz w:val="20"/>
              </w:rPr>
              <w:t>5.5</w:t>
            </w:r>
          </w:p>
          <w:p w14:paraId="6582A7E0" w14:textId="77777777" w:rsidR="003C4B5E" w:rsidRPr="003C4B5E" w:rsidRDefault="003C4B5E">
            <w:pPr>
              <w:jc w:val="center"/>
              <w:rPr>
                <w:sz w:val="20"/>
                <w:szCs w:val="20"/>
              </w:rPr>
            </w:pPr>
            <w:r>
              <w:rPr>
                <w:sz w:val="20"/>
              </w:rPr>
              <w:t>28</w:t>
            </w:r>
          </w:p>
        </w:tc>
        <w:tc>
          <w:tcPr>
            <w:tcW w:w="550" w:type="pct"/>
          </w:tcPr>
          <w:p w14:paraId="606F2B44" w14:textId="77777777" w:rsidR="003C4B5E" w:rsidRPr="003C4B5E" w:rsidRDefault="003C4B5E">
            <w:pPr>
              <w:jc w:val="center"/>
              <w:rPr>
                <w:rFonts w:eastAsia="Times New Roman"/>
                <w:sz w:val="20"/>
                <w:szCs w:val="20"/>
              </w:rPr>
            </w:pPr>
            <w:r>
              <w:rPr>
                <w:sz w:val="20"/>
              </w:rPr>
              <w:t>3</w:t>
            </w:r>
          </w:p>
          <w:p w14:paraId="23DBC950" w14:textId="77777777" w:rsidR="003C4B5E" w:rsidRPr="003C4B5E" w:rsidRDefault="003C4B5E">
            <w:pPr>
              <w:jc w:val="center"/>
              <w:rPr>
                <w:sz w:val="20"/>
                <w:szCs w:val="20"/>
              </w:rPr>
            </w:pPr>
            <w:r>
              <w:rPr>
                <w:sz w:val="20"/>
              </w:rPr>
              <w:t>3</w:t>
            </w:r>
          </w:p>
        </w:tc>
        <w:tc>
          <w:tcPr>
            <w:tcW w:w="490" w:type="pct"/>
          </w:tcPr>
          <w:p w14:paraId="41C6D455" w14:textId="77777777" w:rsidR="003C4B5E" w:rsidRPr="003C4B5E" w:rsidRDefault="003C4B5E">
            <w:pPr>
              <w:jc w:val="center"/>
              <w:rPr>
                <w:sz w:val="20"/>
                <w:szCs w:val="20"/>
              </w:rPr>
            </w:pPr>
            <w:r>
              <w:rPr>
                <w:sz w:val="20"/>
              </w:rPr>
              <w:t>2600</w:t>
            </w:r>
          </w:p>
        </w:tc>
        <w:tc>
          <w:tcPr>
            <w:tcW w:w="491" w:type="pct"/>
          </w:tcPr>
          <w:p w14:paraId="03CCABA8" w14:textId="77777777" w:rsidR="003C4B5E" w:rsidRPr="003C4B5E" w:rsidRDefault="003C4B5E">
            <w:pPr>
              <w:jc w:val="center"/>
              <w:rPr>
                <w:sz w:val="20"/>
                <w:szCs w:val="20"/>
              </w:rPr>
            </w:pPr>
            <w:r>
              <w:rPr>
                <w:sz w:val="20"/>
              </w:rPr>
              <w:t>260</w:t>
            </w:r>
          </w:p>
        </w:tc>
        <w:tc>
          <w:tcPr>
            <w:tcW w:w="488" w:type="pct"/>
          </w:tcPr>
          <w:p w14:paraId="5DE1F949" w14:textId="77777777" w:rsidR="003C4B5E" w:rsidRPr="003C4B5E" w:rsidRDefault="003C4B5E">
            <w:pPr>
              <w:jc w:val="center"/>
              <w:rPr>
                <w:sz w:val="20"/>
                <w:szCs w:val="20"/>
              </w:rPr>
            </w:pPr>
            <w:r>
              <w:rPr>
                <w:sz w:val="20"/>
              </w:rPr>
              <w:t>0</w:t>
            </w:r>
          </w:p>
        </w:tc>
        <w:tc>
          <w:tcPr>
            <w:tcW w:w="486" w:type="pct"/>
          </w:tcPr>
          <w:p w14:paraId="41255AA2" w14:textId="77777777" w:rsidR="003C4B5E" w:rsidRPr="003C4B5E" w:rsidRDefault="003C4B5E">
            <w:pPr>
              <w:jc w:val="center"/>
              <w:rPr>
                <w:rFonts w:eastAsia="Times New Roman"/>
                <w:sz w:val="20"/>
                <w:szCs w:val="20"/>
              </w:rPr>
            </w:pPr>
            <w:r>
              <w:rPr>
                <w:sz w:val="20"/>
              </w:rPr>
              <w:t>0</w:t>
            </w:r>
          </w:p>
        </w:tc>
      </w:tr>
      <w:tr w:rsidR="003C4B5E" w:rsidRPr="00DD0DA2" w14:paraId="5D05CE64" w14:textId="77777777">
        <w:trPr>
          <w:trHeight w:val="246"/>
        </w:trPr>
        <w:tc>
          <w:tcPr>
            <w:tcW w:w="844" w:type="pct"/>
          </w:tcPr>
          <w:p w14:paraId="599CC84F" w14:textId="77777777" w:rsidR="003C4B5E" w:rsidRPr="003C4B5E" w:rsidRDefault="003C4B5E">
            <w:pPr>
              <w:rPr>
                <w:sz w:val="20"/>
                <w:szCs w:val="20"/>
              </w:rPr>
            </w:pPr>
            <w:r>
              <w:rPr>
                <w:sz w:val="20"/>
              </w:rPr>
              <w:t>Han i Elezit</w:t>
            </w:r>
          </w:p>
        </w:tc>
        <w:tc>
          <w:tcPr>
            <w:tcW w:w="551" w:type="pct"/>
          </w:tcPr>
          <w:p w14:paraId="6EBD6234" w14:textId="77777777" w:rsidR="003C4B5E" w:rsidRPr="003C4B5E" w:rsidRDefault="003C4B5E">
            <w:pPr>
              <w:jc w:val="center"/>
              <w:rPr>
                <w:rFonts w:eastAsia="Times New Roman"/>
                <w:sz w:val="20"/>
                <w:szCs w:val="20"/>
              </w:rPr>
            </w:pPr>
            <w:r>
              <w:rPr>
                <w:sz w:val="20"/>
              </w:rPr>
              <w:t>3</w:t>
            </w:r>
          </w:p>
          <w:p w14:paraId="726D471E" w14:textId="77777777" w:rsidR="003C4B5E" w:rsidRPr="003C4B5E" w:rsidRDefault="003C4B5E">
            <w:pPr>
              <w:jc w:val="center"/>
              <w:rPr>
                <w:sz w:val="20"/>
                <w:szCs w:val="20"/>
              </w:rPr>
            </w:pPr>
            <w:r>
              <w:rPr>
                <w:sz w:val="20"/>
              </w:rPr>
              <w:t>2 traktorë</w:t>
            </w:r>
          </w:p>
        </w:tc>
        <w:tc>
          <w:tcPr>
            <w:tcW w:w="550" w:type="pct"/>
          </w:tcPr>
          <w:p w14:paraId="654E4F32" w14:textId="77777777" w:rsidR="003C4B5E" w:rsidRPr="003C4B5E" w:rsidRDefault="003C4B5E">
            <w:pPr>
              <w:jc w:val="center"/>
              <w:rPr>
                <w:rFonts w:eastAsia="Times New Roman"/>
                <w:sz w:val="20"/>
                <w:szCs w:val="20"/>
              </w:rPr>
            </w:pPr>
            <w:r>
              <w:rPr>
                <w:sz w:val="20"/>
              </w:rPr>
              <w:t>20 ton</w:t>
            </w:r>
          </w:p>
          <w:p w14:paraId="08411067" w14:textId="77777777" w:rsidR="003C4B5E" w:rsidRPr="003C4B5E" w:rsidRDefault="003C4B5E">
            <w:pPr>
              <w:jc w:val="center"/>
              <w:rPr>
                <w:sz w:val="20"/>
                <w:szCs w:val="20"/>
              </w:rPr>
            </w:pPr>
            <w:r>
              <w:rPr>
                <w:sz w:val="20"/>
              </w:rPr>
              <w:t>6.5 ton</w:t>
            </w:r>
          </w:p>
        </w:tc>
        <w:tc>
          <w:tcPr>
            <w:tcW w:w="550" w:type="pct"/>
          </w:tcPr>
          <w:p w14:paraId="431EEDB9" w14:textId="77777777" w:rsidR="003C4B5E" w:rsidRPr="003C4B5E" w:rsidRDefault="003C4B5E">
            <w:pPr>
              <w:jc w:val="center"/>
              <w:rPr>
                <w:rFonts w:eastAsia="Times New Roman"/>
                <w:sz w:val="20"/>
                <w:szCs w:val="20"/>
              </w:rPr>
            </w:pPr>
            <w:r>
              <w:rPr>
                <w:sz w:val="20"/>
              </w:rPr>
              <w:t>7.7</w:t>
            </w:r>
          </w:p>
          <w:p w14:paraId="1492B5CA" w14:textId="77777777" w:rsidR="003C4B5E" w:rsidRPr="003C4B5E" w:rsidRDefault="003C4B5E">
            <w:pPr>
              <w:jc w:val="center"/>
              <w:rPr>
                <w:sz w:val="20"/>
                <w:szCs w:val="20"/>
              </w:rPr>
            </w:pPr>
            <w:r>
              <w:rPr>
                <w:sz w:val="20"/>
              </w:rPr>
              <w:t>4.5</w:t>
            </w:r>
          </w:p>
        </w:tc>
        <w:tc>
          <w:tcPr>
            <w:tcW w:w="550" w:type="pct"/>
          </w:tcPr>
          <w:p w14:paraId="5B54C938" w14:textId="77777777" w:rsidR="003C4B5E" w:rsidRPr="003C4B5E" w:rsidRDefault="003C4B5E">
            <w:pPr>
              <w:jc w:val="center"/>
              <w:rPr>
                <w:sz w:val="20"/>
                <w:szCs w:val="20"/>
              </w:rPr>
            </w:pPr>
            <w:r>
              <w:rPr>
                <w:sz w:val="20"/>
              </w:rPr>
              <w:t>2</w:t>
            </w:r>
          </w:p>
          <w:p w14:paraId="5EB84415" w14:textId="77777777" w:rsidR="003C4B5E" w:rsidRPr="003C4B5E" w:rsidRDefault="003C4B5E">
            <w:pPr>
              <w:jc w:val="center"/>
              <w:rPr>
                <w:sz w:val="20"/>
                <w:szCs w:val="20"/>
              </w:rPr>
            </w:pPr>
            <w:r>
              <w:rPr>
                <w:sz w:val="20"/>
              </w:rPr>
              <w:t>2</w:t>
            </w:r>
          </w:p>
        </w:tc>
        <w:tc>
          <w:tcPr>
            <w:tcW w:w="490" w:type="pct"/>
          </w:tcPr>
          <w:p w14:paraId="5E18B231" w14:textId="77777777" w:rsidR="003C4B5E" w:rsidRPr="003C4B5E" w:rsidRDefault="003C4B5E">
            <w:pPr>
              <w:jc w:val="center"/>
              <w:rPr>
                <w:sz w:val="20"/>
                <w:szCs w:val="20"/>
              </w:rPr>
            </w:pPr>
            <w:r>
              <w:rPr>
                <w:sz w:val="20"/>
              </w:rPr>
              <w:t>1496</w:t>
            </w:r>
          </w:p>
        </w:tc>
        <w:tc>
          <w:tcPr>
            <w:tcW w:w="491" w:type="pct"/>
          </w:tcPr>
          <w:p w14:paraId="7478F676" w14:textId="77777777" w:rsidR="003C4B5E" w:rsidRPr="003C4B5E" w:rsidRDefault="003C4B5E">
            <w:pPr>
              <w:jc w:val="center"/>
              <w:rPr>
                <w:sz w:val="20"/>
                <w:szCs w:val="20"/>
              </w:rPr>
            </w:pPr>
            <w:r>
              <w:rPr>
                <w:sz w:val="20"/>
              </w:rPr>
              <w:t>30</w:t>
            </w:r>
          </w:p>
        </w:tc>
        <w:tc>
          <w:tcPr>
            <w:tcW w:w="488" w:type="pct"/>
          </w:tcPr>
          <w:p w14:paraId="5F9405F3" w14:textId="77777777" w:rsidR="003C4B5E" w:rsidRPr="003C4B5E" w:rsidRDefault="003C4B5E">
            <w:pPr>
              <w:jc w:val="center"/>
              <w:rPr>
                <w:sz w:val="20"/>
                <w:szCs w:val="20"/>
              </w:rPr>
            </w:pPr>
            <w:r>
              <w:rPr>
                <w:sz w:val="20"/>
              </w:rPr>
              <w:t>0</w:t>
            </w:r>
          </w:p>
        </w:tc>
        <w:tc>
          <w:tcPr>
            <w:tcW w:w="486" w:type="pct"/>
          </w:tcPr>
          <w:p w14:paraId="4CB5297F" w14:textId="77777777" w:rsidR="003C4B5E" w:rsidRPr="003C4B5E" w:rsidRDefault="003C4B5E">
            <w:pPr>
              <w:jc w:val="center"/>
              <w:rPr>
                <w:rFonts w:eastAsia="Times New Roman"/>
                <w:sz w:val="20"/>
                <w:szCs w:val="20"/>
              </w:rPr>
            </w:pPr>
            <w:r>
              <w:rPr>
                <w:sz w:val="20"/>
              </w:rPr>
              <w:t>100</w:t>
            </w:r>
          </w:p>
        </w:tc>
      </w:tr>
      <w:tr w:rsidR="003C4B5E" w:rsidRPr="00DD0DA2" w14:paraId="032CA0FD" w14:textId="77777777">
        <w:trPr>
          <w:trHeight w:val="246"/>
        </w:trPr>
        <w:tc>
          <w:tcPr>
            <w:tcW w:w="844" w:type="pct"/>
          </w:tcPr>
          <w:p w14:paraId="42CBC9B0" w14:textId="77777777" w:rsidR="003C4B5E" w:rsidRPr="003C4B5E" w:rsidRDefault="003C4B5E">
            <w:pPr>
              <w:rPr>
                <w:sz w:val="20"/>
                <w:szCs w:val="20"/>
              </w:rPr>
            </w:pPr>
            <w:r>
              <w:rPr>
                <w:sz w:val="20"/>
              </w:rPr>
              <w:t>Shtërpcë</w:t>
            </w:r>
          </w:p>
        </w:tc>
        <w:tc>
          <w:tcPr>
            <w:tcW w:w="551" w:type="pct"/>
          </w:tcPr>
          <w:p w14:paraId="1F054C57" w14:textId="77777777" w:rsidR="003C4B5E" w:rsidRPr="003C4B5E" w:rsidRDefault="003C4B5E">
            <w:pPr>
              <w:jc w:val="center"/>
              <w:rPr>
                <w:sz w:val="20"/>
                <w:szCs w:val="20"/>
              </w:rPr>
            </w:pPr>
            <w:r>
              <w:rPr>
                <w:sz w:val="20"/>
              </w:rPr>
              <w:t>2</w:t>
            </w:r>
          </w:p>
        </w:tc>
        <w:tc>
          <w:tcPr>
            <w:tcW w:w="550" w:type="pct"/>
          </w:tcPr>
          <w:p w14:paraId="294E728F" w14:textId="77777777" w:rsidR="003C4B5E" w:rsidRPr="003C4B5E" w:rsidRDefault="003C4B5E">
            <w:pPr>
              <w:jc w:val="center"/>
              <w:rPr>
                <w:sz w:val="20"/>
                <w:szCs w:val="20"/>
              </w:rPr>
            </w:pPr>
            <w:r>
              <w:rPr>
                <w:sz w:val="20"/>
              </w:rPr>
              <w:t>11 ton</w:t>
            </w:r>
          </w:p>
        </w:tc>
        <w:tc>
          <w:tcPr>
            <w:tcW w:w="550" w:type="pct"/>
          </w:tcPr>
          <w:p w14:paraId="418DA055" w14:textId="77777777" w:rsidR="003C4B5E" w:rsidRPr="003C4B5E" w:rsidRDefault="003C4B5E">
            <w:pPr>
              <w:jc w:val="center"/>
              <w:rPr>
                <w:sz w:val="20"/>
                <w:szCs w:val="20"/>
              </w:rPr>
            </w:pPr>
            <w:r>
              <w:rPr>
                <w:sz w:val="20"/>
              </w:rPr>
              <w:t>14</w:t>
            </w:r>
          </w:p>
        </w:tc>
        <w:tc>
          <w:tcPr>
            <w:tcW w:w="550" w:type="pct"/>
          </w:tcPr>
          <w:p w14:paraId="714CA22F" w14:textId="77777777" w:rsidR="003C4B5E" w:rsidRPr="003C4B5E" w:rsidRDefault="003C4B5E">
            <w:pPr>
              <w:jc w:val="center"/>
              <w:rPr>
                <w:sz w:val="20"/>
                <w:szCs w:val="20"/>
              </w:rPr>
            </w:pPr>
            <w:r>
              <w:rPr>
                <w:sz w:val="20"/>
              </w:rPr>
              <w:t>0</w:t>
            </w:r>
          </w:p>
        </w:tc>
        <w:tc>
          <w:tcPr>
            <w:tcW w:w="490" w:type="pct"/>
          </w:tcPr>
          <w:p w14:paraId="23F6E5F4" w14:textId="77777777" w:rsidR="003C4B5E" w:rsidRPr="003C4B5E" w:rsidRDefault="003C4B5E">
            <w:pPr>
              <w:jc w:val="center"/>
              <w:rPr>
                <w:sz w:val="20"/>
                <w:szCs w:val="20"/>
              </w:rPr>
            </w:pPr>
            <w:r>
              <w:rPr>
                <w:sz w:val="20"/>
              </w:rPr>
              <w:t>2340</w:t>
            </w:r>
          </w:p>
        </w:tc>
        <w:tc>
          <w:tcPr>
            <w:tcW w:w="491" w:type="pct"/>
          </w:tcPr>
          <w:p w14:paraId="51E0854D" w14:textId="77777777" w:rsidR="003C4B5E" w:rsidRPr="003C4B5E" w:rsidRDefault="003C4B5E">
            <w:pPr>
              <w:jc w:val="center"/>
              <w:rPr>
                <w:sz w:val="20"/>
                <w:szCs w:val="20"/>
              </w:rPr>
            </w:pPr>
            <w:r>
              <w:rPr>
                <w:sz w:val="20"/>
              </w:rPr>
              <w:t>45</w:t>
            </w:r>
          </w:p>
        </w:tc>
        <w:tc>
          <w:tcPr>
            <w:tcW w:w="488" w:type="pct"/>
          </w:tcPr>
          <w:p w14:paraId="2D66B5A3" w14:textId="77777777" w:rsidR="003C4B5E" w:rsidRPr="003C4B5E" w:rsidRDefault="003C4B5E">
            <w:pPr>
              <w:jc w:val="center"/>
              <w:rPr>
                <w:sz w:val="20"/>
                <w:szCs w:val="20"/>
              </w:rPr>
            </w:pPr>
            <w:r>
              <w:rPr>
                <w:sz w:val="20"/>
              </w:rPr>
              <w:t>0</w:t>
            </w:r>
          </w:p>
        </w:tc>
        <w:tc>
          <w:tcPr>
            <w:tcW w:w="486" w:type="pct"/>
          </w:tcPr>
          <w:p w14:paraId="5852FFD0" w14:textId="77777777" w:rsidR="003C4B5E" w:rsidRPr="003C4B5E" w:rsidRDefault="003C4B5E">
            <w:pPr>
              <w:jc w:val="center"/>
              <w:rPr>
                <w:rFonts w:eastAsia="Times New Roman"/>
                <w:sz w:val="20"/>
                <w:szCs w:val="20"/>
              </w:rPr>
            </w:pPr>
            <w:r>
              <w:rPr>
                <w:sz w:val="20"/>
              </w:rPr>
              <w:t>0</w:t>
            </w:r>
          </w:p>
        </w:tc>
      </w:tr>
      <w:tr w:rsidR="003C4B5E" w:rsidRPr="00DD0DA2" w14:paraId="2C3D33E8" w14:textId="77777777" w:rsidTr="003C4B5E">
        <w:trPr>
          <w:trHeight w:val="246"/>
        </w:trPr>
        <w:tc>
          <w:tcPr>
            <w:tcW w:w="844" w:type="pct"/>
            <w:shd w:val="clear" w:color="auto" w:fill="DBE5F1" w:themeFill="accent1" w:themeFillTint="33"/>
          </w:tcPr>
          <w:p w14:paraId="6228B5E4" w14:textId="77777777" w:rsidR="003C4B5E" w:rsidRPr="003C4B5E" w:rsidRDefault="003C4B5E">
            <w:pPr>
              <w:rPr>
                <w:sz w:val="20"/>
                <w:szCs w:val="20"/>
              </w:rPr>
            </w:pPr>
            <w:r>
              <w:rPr>
                <w:b/>
                <w:sz w:val="20"/>
              </w:rPr>
              <w:t>RAJONI I FERIZAJT</w:t>
            </w:r>
          </w:p>
        </w:tc>
        <w:tc>
          <w:tcPr>
            <w:tcW w:w="551" w:type="pct"/>
            <w:shd w:val="clear" w:color="auto" w:fill="DBE5F1" w:themeFill="accent1" w:themeFillTint="33"/>
          </w:tcPr>
          <w:p w14:paraId="4ED6DD92" w14:textId="77777777" w:rsidR="003C4B5E" w:rsidRPr="003C4B5E" w:rsidRDefault="003C4B5E">
            <w:pPr>
              <w:jc w:val="center"/>
              <w:rPr>
                <w:rFonts w:eastAsia="Times New Roman"/>
                <w:b/>
                <w:bCs/>
                <w:sz w:val="20"/>
                <w:szCs w:val="20"/>
              </w:rPr>
            </w:pPr>
            <w:r>
              <w:rPr>
                <w:b/>
                <w:sz w:val="20"/>
              </w:rPr>
              <w:t>33</w:t>
            </w:r>
          </w:p>
          <w:p w14:paraId="23FF108B" w14:textId="77777777" w:rsidR="003C4B5E" w:rsidRPr="003C4B5E" w:rsidRDefault="003C4B5E">
            <w:pPr>
              <w:jc w:val="center"/>
              <w:rPr>
                <w:b/>
                <w:bCs/>
                <w:sz w:val="20"/>
                <w:szCs w:val="20"/>
              </w:rPr>
            </w:pPr>
            <w:r>
              <w:rPr>
                <w:b/>
                <w:sz w:val="20"/>
              </w:rPr>
              <w:t>5</w:t>
            </w:r>
          </w:p>
        </w:tc>
        <w:tc>
          <w:tcPr>
            <w:tcW w:w="550" w:type="pct"/>
            <w:shd w:val="clear" w:color="auto" w:fill="DBE5F1" w:themeFill="accent1" w:themeFillTint="33"/>
          </w:tcPr>
          <w:p w14:paraId="0B2A6A8F" w14:textId="77777777" w:rsidR="003C4B5E" w:rsidRPr="003C4B5E" w:rsidRDefault="003C4B5E">
            <w:pPr>
              <w:jc w:val="center"/>
              <w:rPr>
                <w:b/>
                <w:bCs/>
                <w:sz w:val="20"/>
                <w:szCs w:val="20"/>
              </w:rPr>
            </w:pPr>
            <w:r>
              <w:rPr>
                <w:b/>
                <w:sz w:val="20"/>
              </w:rPr>
              <w:t>169.6 ton</w:t>
            </w:r>
          </w:p>
          <w:p w14:paraId="75469D0E" w14:textId="77777777" w:rsidR="003C4B5E" w:rsidRPr="003C4B5E" w:rsidRDefault="003C4B5E">
            <w:pPr>
              <w:jc w:val="center"/>
              <w:rPr>
                <w:b/>
                <w:bCs/>
                <w:sz w:val="20"/>
                <w:szCs w:val="20"/>
              </w:rPr>
            </w:pPr>
            <w:r>
              <w:rPr>
                <w:b/>
                <w:sz w:val="20"/>
              </w:rPr>
              <w:t>11 ton</w:t>
            </w:r>
          </w:p>
        </w:tc>
        <w:tc>
          <w:tcPr>
            <w:tcW w:w="550" w:type="pct"/>
            <w:shd w:val="clear" w:color="auto" w:fill="DBE5F1" w:themeFill="accent1" w:themeFillTint="33"/>
          </w:tcPr>
          <w:p w14:paraId="31040943" w14:textId="77777777" w:rsidR="003C4B5E" w:rsidRPr="003C4B5E" w:rsidRDefault="003C4B5E">
            <w:pPr>
              <w:jc w:val="center"/>
              <w:rPr>
                <w:b/>
                <w:bCs/>
                <w:sz w:val="20"/>
                <w:szCs w:val="20"/>
              </w:rPr>
            </w:pPr>
            <w:r>
              <w:rPr>
                <w:b/>
                <w:sz w:val="20"/>
              </w:rPr>
              <w:t>-</w:t>
            </w:r>
          </w:p>
        </w:tc>
        <w:tc>
          <w:tcPr>
            <w:tcW w:w="550" w:type="pct"/>
            <w:shd w:val="clear" w:color="auto" w:fill="DBE5F1" w:themeFill="accent1" w:themeFillTint="33"/>
          </w:tcPr>
          <w:p w14:paraId="02E42DD4" w14:textId="77777777" w:rsidR="003C4B5E" w:rsidRPr="003C4B5E" w:rsidRDefault="003C4B5E">
            <w:pPr>
              <w:jc w:val="center"/>
              <w:rPr>
                <w:rFonts w:eastAsia="Times New Roman"/>
                <w:b/>
                <w:bCs/>
                <w:sz w:val="20"/>
                <w:szCs w:val="20"/>
              </w:rPr>
            </w:pPr>
            <w:r>
              <w:rPr>
                <w:b/>
                <w:sz w:val="20"/>
              </w:rPr>
              <w:t>18</w:t>
            </w:r>
          </w:p>
          <w:p w14:paraId="06BED35E" w14:textId="77777777" w:rsidR="003C4B5E" w:rsidRPr="003C4B5E" w:rsidRDefault="003C4B5E">
            <w:pPr>
              <w:jc w:val="center"/>
              <w:rPr>
                <w:b/>
                <w:bCs/>
                <w:sz w:val="20"/>
                <w:szCs w:val="20"/>
              </w:rPr>
            </w:pPr>
            <w:r>
              <w:rPr>
                <w:b/>
                <w:sz w:val="20"/>
              </w:rPr>
              <w:t>5</w:t>
            </w:r>
          </w:p>
        </w:tc>
        <w:tc>
          <w:tcPr>
            <w:tcW w:w="490" w:type="pct"/>
            <w:shd w:val="clear" w:color="auto" w:fill="DBE5F1" w:themeFill="accent1" w:themeFillTint="33"/>
          </w:tcPr>
          <w:p w14:paraId="61BF7D36" w14:textId="77777777" w:rsidR="003C4B5E" w:rsidRPr="003C4B5E" w:rsidRDefault="003C4B5E">
            <w:pPr>
              <w:jc w:val="center"/>
              <w:rPr>
                <w:b/>
                <w:bCs/>
                <w:sz w:val="20"/>
                <w:szCs w:val="20"/>
              </w:rPr>
            </w:pPr>
            <w:r>
              <w:rPr>
                <w:b/>
                <w:sz w:val="20"/>
              </w:rPr>
              <w:t>11,259</w:t>
            </w:r>
          </w:p>
        </w:tc>
        <w:tc>
          <w:tcPr>
            <w:tcW w:w="491" w:type="pct"/>
            <w:shd w:val="clear" w:color="auto" w:fill="DBE5F1" w:themeFill="accent1" w:themeFillTint="33"/>
          </w:tcPr>
          <w:p w14:paraId="0A337D11" w14:textId="77777777" w:rsidR="003C4B5E" w:rsidRPr="003C4B5E" w:rsidRDefault="003C4B5E">
            <w:pPr>
              <w:jc w:val="center"/>
              <w:rPr>
                <w:b/>
                <w:bCs/>
                <w:sz w:val="20"/>
                <w:szCs w:val="20"/>
              </w:rPr>
            </w:pPr>
            <w:r>
              <w:rPr>
                <w:b/>
                <w:sz w:val="20"/>
              </w:rPr>
              <w:t>924</w:t>
            </w:r>
          </w:p>
        </w:tc>
        <w:tc>
          <w:tcPr>
            <w:tcW w:w="488" w:type="pct"/>
            <w:shd w:val="clear" w:color="auto" w:fill="DBE5F1" w:themeFill="accent1" w:themeFillTint="33"/>
          </w:tcPr>
          <w:p w14:paraId="7451B46A" w14:textId="77777777" w:rsidR="003C4B5E" w:rsidRPr="003C4B5E" w:rsidRDefault="003C4B5E">
            <w:pPr>
              <w:jc w:val="center"/>
              <w:rPr>
                <w:b/>
                <w:bCs/>
                <w:sz w:val="20"/>
                <w:szCs w:val="20"/>
              </w:rPr>
            </w:pPr>
            <w:r>
              <w:rPr>
                <w:b/>
                <w:sz w:val="20"/>
              </w:rPr>
              <w:t>77</w:t>
            </w:r>
          </w:p>
        </w:tc>
        <w:tc>
          <w:tcPr>
            <w:tcW w:w="486" w:type="pct"/>
            <w:shd w:val="clear" w:color="auto" w:fill="DBE5F1" w:themeFill="accent1" w:themeFillTint="33"/>
          </w:tcPr>
          <w:p w14:paraId="7D832C08" w14:textId="77777777" w:rsidR="003C4B5E" w:rsidRPr="003C4B5E" w:rsidRDefault="003C4B5E">
            <w:pPr>
              <w:jc w:val="center"/>
              <w:rPr>
                <w:rFonts w:eastAsia="Times New Roman"/>
                <w:b/>
                <w:bCs/>
                <w:sz w:val="20"/>
                <w:szCs w:val="20"/>
              </w:rPr>
            </w:pPr>
            <w:r>
              <w:rPr>
                <w:b/>
                <w:sz w:val="20"/>
              </w:rPr>
              <w:t>1260</w:t>
            </w:r>
          </w:p>
        </w:tc>
      </w:tr>
      <w:tr w:rsidR="003C4B5E" w:rsidRPr="000E4E23" w14:paraId="4566D7BA" w14:textId="77777777" w:rsidTr="003C4B5E">
        <w:trPr>
          <w:trHeight w:val="246"/>
        </w:trPr>
        <w:tc>
          <w:tcPr>
            <w:tcW w:w="844" w:type="pct"/>
            <w:shd w:val="clear" w:color="auto" w:fill="365F91" w:themeFill="accent1" w:themeFillShade="BF"/>
          </w:tcPr>
          <w:p w14:paraId="42FD0EA4" w14:textId="77777777" w:rsidR="003C4B5E" w:rsidRPr="003C4B5E" w:rsidRDefault="003C4B5E">
            <w:pPr>
              <w:rPr>
                <w:b/>
                <w:bCs/>
                <w:color w:val="FFFFFF" w:themeColor="background1"/>
                <w:sz w:val="20"/>
                <w:szCs w:val="20"/>
              </w:rPr>
            </w:pPr>
            <w:r>
              <w:rPr>
                <w:b/>
                <w:color w:val="FFFFFF" w:themeColor="background1"/>
                <w:sz w:val="20"/>
              </w:rPr>
              <w:t>GJITHSEJ RAJONET</w:t>
            </w:r>
          </w:p>
        </w:tc>
        <w:tc>
          <w:tcPr>
            <w:tcW w:w="551" w:type="pct"/>
            <w:shd w:val="clear" w:color="auto" w:fill="365F91" w:themeFill="accent1" w:themeFillShade="BF"/>
          </w:tcPr>
          <w:p w14:paraId="01278EBC" w14:textId="77777777" w:rsidR="003C4B5E" w:rsidRPr="003C4B5E" w:rsidRDefault="003C4B5E">
            <w:pPr>
              <w:jc w:val="center"/>
              <w:rPr>
                <w:b/>
                <w:bCs/>
                <w:color w:val="FFFFFF" w:themeColor="background1"/>
                <w:sz w:val="20"/>
                <w:szCs w:val="20"/>
              </w:rPr>
            </w:pPr>
            <w:r>
              <w:rPr>
                <w:b/>
                <w:color w:val="FFFFFF" w:themeColor="background1"/>
                <w:sz w:val="20"/>
              </w:rPr>
              <w:t>60</w:t>
            </w:r>
          </w:p>
          <w:p w14:paraId="659B7E03" w14:textId="77777777" w:rsidR="003C4B5E" w:rsidRPr="003C4B5E" w:rsidRDefault="003C4B5E">
            <w:pPr>
              <w:jc w:val="center"/>
              <w:rPr>
                <w:b/>
                <w:bCs/>
                <w:color w:val="FFFFFF" w:themeColor="background1"/>
                <w:sz w:val="20"/>
                <w:szCs w:val="20"/>
              </w:rPr>
            </w:pPr>
            <w:r>
              <w:rPr>
                <w:b/>
                <w:color w:val="FFFFFF" w:themeColor="background1"/>
                <w:sz w:val="20"/>
              </w:rPr>
              <w:t>6</w:t>
            </w:r>
          </w:p>
        </w:tc>
        <w:tc>
          <w:tcPr>
            <w:tcW w:w="550" w:type="pct"/>
            <w:shd w:val="clear" w:color="auto" w:fill="365F91" w:themeFill="accent1" w:themeFillShade="BF"/>
          </w:tcPr>
          <w:p w14:paraId="193E3061" w14:textId="77777777" w:rsidR="003C4B5E" w:rsidRPr="003C4B5E" w:rsidRDefault="003C4B5E">
            <w:pPr>
              <w:jc w:val="center"/>
              <w:rPr>
                <w:b/>
                <w:bCs/>
                <w:color w:val="FFFFFF" w:themeColor="background1"/>
                <w:sz w:val="20"/>
                <w:szCs w:val="20"/>
              </w:rPr>
            </w:pPr>
            <w:r>
              <w:rPr>
                <w:b/>
                <w:color w:val="FFFFFF" w:themeColor="background1"/>
                <w:sz w:val="20"/>
              </w:rPr>
              <w:t>328.1 ton</w:t>
            </w:r>
          </w:p>
          <w:p w14:paraId="01D2BEC7" w14:textId="77777777" w:rsidR="003C4B5E" w:rsidRPr="003C4B5E" w:rsidRDefault="003C4B5E">
            <w:pPr>
              <w:jc w:val="center"/>
              <w:rPr>
                <w:b/>
                <w:bCs/>
                <w:color w:val="FFFFFF" w:themeColor="background1"/>
                <w:sz w:val="20"/>
                <w:szCs w:val="20"/>
              </w:rPr>
            </w:pPr>
            <w:r>
              <w:rPr>
                <w:b/>
                <w:color w:val="FFFFFF" w:themeColor="background1"/>
                <w:sz w:val="20"/>
              </w:rPr>
              <w:t>13 ton</w:t>
            </w:r>
          </w:p>
        </w:tc>
        <w:tc>
          <w:tcPr>
            <w:tcW w:w="550" w:type="pct"/>
            <w:shd w:val="clear" w:color="auto" w:fill="365F91" w:themeFill="accent1" w:themeFillShade="BF"/>
          </w:tcPr>
          <w:p w14:paraId="0CED7AFD" w14:textId="77777777" w:rsidR="003C4B5E" w:rsidRPr="003C4B5E" w:rsidRDefault="003C4B5E">
            <w:pPr>
              <w:jc w:val="center"/>
              <w:rPr>
                <w:b/>
                <w:bCs/>
                <w:color w:val="FFFFFF" w:themeColor="background1"/>
                <w:sz w:val="20"/>
                <w:szCs w:val="20"/>
              </w:rPr>
            </w:pPr>
            <w:r>
              <w:rPr>
                <w:b/>
                <w:color w:val="FFFFFF" w:themeColor="background1"/>
                <w:sz w:val="20"/>
              </w:rPr>
              <w:t>-</w:t>
            </w:r>
          </w:p>
        </w:tc>
        <w:tc>
          <w:tcPr>
            <w:tcW w:w="550" w:type="pct"/>
            <w:shd w:val="clear" w:color="auto" w:fill="365F91" w:themeFill="accent1" w:themeFillShade="BF"/>
          </w:tcPr>
          <w:p w14:paraId="0D93F337" w14:textId="77777777" w:rsidR="003C4B5E" w:rsidRPr="003C4B5E" w:rsidRDefault="003C4B5E">
            <w:pPr>
              <w:jc w:val="center"/>
              <w:rPr>
                <w:b/>
                <w:bCs/>
                <w:color w:val="FFFFFF" w:themeColor="background1"/>
                <w:sz w:val="20"/>
                <w:szCs w:val="20"/>
              </w:rPr>
            </w:pPr>
            <w:r>
              <w:rPr>
                <w:b/>
                <w:color w:val="FFFFFF" w:themeColor="background1"/>
                <w:sz w:val="20"/>
              </w:rPr>
              <w:t>22</w:t>
            </w:r>
          </w:p>
          <w:p w14:paraId="7FE62B08" w14:textId="77777777" w:rsidR="003C4B5E" w:rsidRPr="003C4B5E" w:rsidRDefault="003C4B5E">
            <w:pPr>
              <w:jc w:val="center"/>
              <w:rPr>
                <w:color w:val="FFFFFF" w:themeColor="background1"/>
                <w:sz w:val="20"/>
                <w:szCs w:val="20"/>
              </w:rPr>
            </w:pPr>
            <w:r>
              <w:rPr>
                <w:b/>
                <w:color w:val="FFFFFF" w:themeColor="background1"/>
                <w:sz w:val="20"/>
              </w:rPr>
              <w:t>5</w:t>
            </w:r>
          </w:p>
        </w:tc>
        <w:tc>
          <w:tcPr>
            <w:tcW w:w="490" w:type="pct"/>
            <w:shd w:val="clear" w:color="auto" w:fill="365F91" w:themeFill="accent1" w:themeFillShade="BF"/>
          </w:tcPr>
          <w:p w14:paraId="3C0DCD5A" w14:textId="77777777" w:rsidR="003C4B5E" w:rsidRPr="003C4B5E" w:rsidRDefault="003C4B5E">
            <w:pPr>
              <w:jc w:val="center"/>
              <w:rPr>
                <w:b/>
                <w:bCs/>
                <w:color w:val="FFFFFF" w:themeColor="background1"/>
                <w:sz w:val="20"/>
                <w:szCs w:val="20"/>
              </w:rPr>
            </w:pPr>
            <w:r>
              <w:rPr>
                <w:b/>
                <w:color w:val="FFFFFF" w:themeColor="background1"/>
                <w:sz w:val="20"/>
              </w:rPr>
              <w:t>24,027</w:t>
            </w:r>
          </w:p>
        </w:tc>
        <w:tc>
          <w:tcPr>
            <w:tcW w:w="491" w:type="pct"/>
            <w:shd w:val="clear" w:color="auto" w:fill="365F91" w:themeFill="accent1" w:themeFillShade="BF"/>
          </w:tcPr>
          <w:p w14:paraId="788BC617" w14:textId="77777777" w:rsidR="003C4B5E" w:rsidRPr="003C4B5E" w:rsidRDefault="003C4B5E">
            <w:pPr>
              <w:jc w:val="center"/>
              <w:rPr>
                <w:b/>
                <w:bCs/>
                <w:color w:val="FFFFFF" w:themeColor="background1"/>
                <w:sz w:val="20"/>
                <w:szCs w:val="20"/>
              </w:rPr>
            </w:pPr>
            <w:r>
              <w:rPr>
                <w:b/>
                <w:color w:val="FFFFFF" w:themeColor="background1"/>
                <w:sz w:val="20"/>
              </w:rPr>
              <w:t>2470</w:t>
            </w:r>
          </w:p>
        </w:tc>
        <w:tc>
          <w:tcPr>
            <w:tcW w:w="488" w:type="pct"/>
            <w:shd w:val="clear" w:color="auto" w:fill="365F91" w:themeFill="accent1" w:themeFillShade="BF"/>
          </w:tcPr>
          <w:p w14:paraId="253B5CBD" w14:textId="77777777" w:rsidR="003C4B5E" w:rsidRPr="003C4B5E" w:rsidRDefault="003C4B5E">
            <w:pPr>
              <w:jc w:val="center"/>
              <w:rPr>
                <w:b/>
                <w:bCs/>
                <w:color w:val="FFFFFF" w:themeColor="background1"/>
                <w:sz w:val="20"/>
                <w:szCs w:val="20"/>
              </w:rPr>
            </w:pPr>
            <w:r>
              <w:rPr>
                <w:b/>
                <w:color w:val="FFFFFF" w:themeColor="background1"/>
                <w:sz w:val="20"/>
              </w:rPr>
              <w:t>77</w:t>
            </w:r>
          </w:p>
        </w:tc>
        <w:tc>
          <w:tcPr>
            <w:tcW w:w="486" w:type="pct"/>
            <w:shd w:val="clear" w:color="auto" w:fill="365F91" w:themeFill="accent1" w:themeFillShade="BF"/>
          </w:tcPr>
          <w:p w14:paraId="71618637" w14:textId="77777777" w:rsidR="003C4B5E" w:rsidRPr="003C4B5E" w:rsidRDefault="003C4B5E">
            <w:pPr>
              <w:jc w:val="center"/>
              <w:rPr>
                <w:b/>
                <w:bCs/>
                <w:color w:val="FFFFFF" w:themeColor="background1"/>
                <w:sz w:val="20"/>
                <w:szCs w:val="20"/>
              </w:rPr>
            </w:pPr>
            <w:r>
              <w:rPr>
                <w:b/>
                <w:color w:val="FFFFFF" w:themeColor="background1"/>
                <w:sz w:val="20"/>
              </w:rPr>
              <w:t>1980</w:t>
            </w:r>
          </w:p>
        </w:tc>
      </w:tr>
    </w:tbl>
    <w:p w14:paraId="156EDC34" w14:textId="77777777" w:rsidR="00625C8F" w:rsidRPr="00AF789A" w:rsidRDefault="00AF789A" w:rsidP="00625C8F">
      <w:pPr>
        <w:spacing w:after="0" w:line="240" w:lineRule="auto"/>
        <w:rPr>
          <w:i/>
          <w:iCs/>
          <w:sz w:val="20"/>
          <w:szCs w:val="20"/>
        </w:rPr>
      </w:pPr>
      <w:r>
        <w:rPr>
          <w:i/>
          <w:sz w:val="20"/>
        </w:rPr>
        <w:t xml:space="preserve">Burimi: të dhënat nga komunat 2021/22 </w:t>
      </w:r>
    </w:p>
    <w:p w14:paraId="5902845E" w14:textId="77777777" w:rsidR="00625C8F" w:rsidRPr="00680962" w:rsidRDefault="00625C8F" w:rsidP="00625C8F">
      <w:pPr>
        <w:spacing w:after="0" w:line="240" w:lineRule="auto"/>
        <w:rPr>
          <w:b/>
          <w:bCs/>
        </w:rPr>
      </w:pPr>
    </w:p>
    <w:p w14:paraId="509CDCF2" w14:textId="77777777" w:rsidR="00625C8F" w:rsidRPr="00680962" w:rsidRDefault="00625C8F" w:rsidP="00625C8F">
      <w:pPr>
        <w:spacing w:after="0" w:line="240" w:lineRule="auto"/>
        <w:rPr>
          <w:b/>
          <w:bCs/>
        </w:rPr>
      </w:pPr>
    </w:p>
    <w:p w14:paraId="2CD4FEBD" w14:textId="77777777" w:rsidR="00625C8F" w:rsidRPr="00680962" w:rsidRDefault="00625C8F" w:rsidP="00625C8F">
      <w:pPr>
        <w:spacing w:after="0" w:line="240" w:lineRule="auto"/>
        <w:rPr>
          <w:b/>
          <w:bCs/>
        </w:rPr>
      </w:pPr>
    </w:p>
    <w:p w14:paraId="023D75CD" w14:textId="77777777" w:rsidR="00625C8F" w:rsidRPr="00680962" w:rsidRDefault="00625C8F" w:rsidP="00625C8F">
      <w:pPr>
        <w:spacing w:after="0" w:line="240" w:lineRule="auto"/>
        <w:rPr>
          <w:b/>
          <w:bCs/>
        </w:rPr>
      </w:pPr>
    </w:p>
    <w:p w14:paraId="0ADCE47C" w14:textId="77777777" w:rsidR="00625C8F" w:rsidRPr="00680962" w:rsidRDefault="00625C8F" w:rsidP="00625C8F">
      <w:pPr>
        <w:spacing w:after="0" w:line="240" w:lineRule="auto"/>
        <w:rPr>
          <w:b/>
          <w:bCs/>
        </w:rPr>
        <w:sectPr w:rsidR="00625C8F" w:rsidRPr="00680962" w:rsidSect="009B2EA8">
          <w:footerReference w:type="first" r:id="rId31"/>
          <w:pgSz w:w="15840" w:h="12240" w:orient="landscape"/>
          <w:pgMar w:top="1440" w:right="1440" w:bottom="1440" w:left="1440" w:header="720" w:footer="720" w:gutter="0"/>
          <w:cols w:space="720"/>
          <w:titlePg/>
          <w:docGrid w:linePitch="299"/>
        </w:sectPr>
      </w:pPr>
    </w:p>
    <w:p w14:paraId="57362690" w14:textId="2586187D" w:rsidR="00625C8F" w:rsidRPr="000E4E23" w:rsidRDefault="00625C8F" w:rsidP="00625C8F">
      <w:pPr>
        <w:spacing w:after="0" w:line="240" w:lineRule="auto"/>
      </w:pPr>
      <w:r>
        <w:lastRenderedPageBreak/>
        <w:t xml:space="preserve">Kapaciteti i përgjithshëm i automjeteve </w:t>
      </w:r>
      <w:r w:rsidR="0079325F">
        <w:t>mbledhëse</w:t>
      </w:r>
      <w:r>
        <w:t xml:space="preserve"> në rajone është:</w:t>
      </w:r>
    </w:p>
    <w:p w14:paraId="53725804" w14:textId="77777777" w:rsidR="00625C8F" w:rsidRPr="00680962" w:rsidRDefault="00625C8F" w:rsidP="00625C8F">
      <w:pPr>
        <w:spacing w:after="0" w:line="240" w:lineRule="auto"/>
      </w:pPr>
    </w:p>
    <w:p w14:paraId="64A769B7" w14:textId="77777777" w:rsidR="00625C8F" w:rsidRPr="000E4E23" w:rsidRDefault="00625C8F" w:rsidP="006D470F">
      <w:pPr>
        <w:numPr>
          <w:ilvl w:val="0"/>
          <w:numId w:val="5"/>
        </w:numPr>
        <w:spacing w:after="0" w:line="240" w:lineRule="auto"/>
        <w:contextualSpacing/>
      </w:pPr>
      <w:r>
        <w:t xml:space="preserve">       60 kamionë me një kapacitet total prej 328 ton</w:t>
      </w:r>
    </w:p>
    <w:p w14:paraId="058F90A3" w14:textId="77777777" w:rsidR="00625C8F" w:rsidRPr="000E4E23" w:rsidRDefault="00625C8F" w:rsidP="006D470F">
      <w:pPr>
        <w:numPr>
          <w:ilvl w:val="0"/>
          <w:numId w:val="5"/>
        </w:numPr>
        <w:spacing w:after="0" w:line="240" w:lineRule="auto"/>
        <w:contextualSpacing/>
      </w:pPr>
      <w:r>
        <w:t xml:space="preserve">         6 traktorë me kapacitet total prej 13 ton</w:t>
      </w:r>
    </w:p>
    <w:p w14:paraId="6FAC7A0E" w14:textId="0BECD927" w:rsidR="00625C8F" w:rsidRPr="000E4E23" w:rsidRDefault="00625C8F" w:rsidP="00625C8F">
      <w:pPr>
        <w:spacing w:after="0" w:line="240" w:lineRule="auto"/>
      </w:pPr>
      <w:r>
        <w:t>Numri i përgjithshëm i  kontejnerëve dhe kompostuesve është:</w:t>
      </w:r>
    </w:p>
    <w:p w14:paraId="46D357CF" w14:textId="7AEC5786" w:rsidR="00625C8F" w:rsidRPr="000E4E23" w:rsidRDefault="00625C8F" w:rsidP="006D470F">
      <w:pPr>
        <w:numPr>
          <w:ilvl w:val="0"/>
          <w:numId w:val="5"/>
        </w:numPr>
        <w:spacing w:after="0" w:line="240" w:lineRule="auto"/>
        <w:contextualSpacing/>
      </w:pPr>
      <w:r>
        <w:t xml:space="preserve">24,000 </w:t>
      </w:r>
      <w:r>
        <w:tab/>
      </w:r>
      <w:r w:rsidR="006724CD">
        <w:t>kontejnerë</w:t>
      </w:r>
      <w:r>
        <w:t xml:space="preserve"> 120/240L </w:t>
      </w:r>
    </w:p>
    <w:p w14:paraId="34DC6941" w14:textId="77777777" w:rsidR="00625C8F" w:rsidRPr="000E4E23" w:rsidRDefault="00625C8F" w:rsidP="006D470F">
      <w:pPr>
        <w:numPr>
          <w:ilvl w:val="0"/>
          <w:numId w:val="5"/>
        </w:numPr>
        <w:spacing w:after="0" w:line="240" w:lineRule="auto"/>
        <w:contextualSpacing/>
      </w:pPr>
      <w:r>
        <w:t xml:space="preserve">   2470 </w:t>
      </w:r>
      <w:r>
        <w:tab/>
        <w:t>kontejnerë 1.1 m</w:t>
      </w:r>
      <w:r>
        <w:rPr>
          <w:vertAlign w:val="superscript"/>
        </w:rPr>
        <w:t>3</w:t>
      </w:r>
      <w:r>
        <w:t xml:space="preserve"> </w:t>
      </w:r>
    </w:p>
    <w:p w14:paraId="06BEC047" w14:textId="77777777" w:rsidR="00625C8F" w:rsidRPr="000E4E23" w:rsidRDefault="00625C8F" w:rsidP="006D470F">
      <w:pPr>
        <w:numPr>
          <w:ilvl w:val="0"/>
          <w:numId w:val="5"/>
        </w:numPr>
        <w:spacing w:after="0" w:line="240" w:lineRule="auto"/>
        <w:contextualSpacing/>
      </w:pPr>
      <w:r>
        <w:t xml:space="preserve">       77 </w:t>
      </w:r>
      <w:r>
        <w:tab/>
        <w:t>kontejnerë 5.1/7.1 m</w:t>
      </w:r>
      <w:r>
        <w:rPr>
          <w:vertAlign w:val="superscript"/>
        </w:rPr>
        <w:t>3</w:t>
      </w:r>
      <w:r>
        <w:t xml:space="preserve"> </w:t>
      </w:r>
    </w:p>
    <w:p w14:paraId="5EE31937" w14:textId="77777777" w:rsidR="00625C8F" w:rsidRPr="000E4E23" w:rsidRDefault="00625C8F" w:rsidP="006D470F">
      <w:pPr>
        <w:numPr>
          <w:ilvl w:val="0"/>
          <w:numId w:val="5"/>
        </w:numPr>
        <w:spacing w:after="0" w:line="240" w:lineRule="auto"/>
        <w:contextualSpacing/>
      </w:pPr>
      <w:r>
        <w:t xml:space="preserve">  1980 </w:t>
      </w:r>
      <w:r>
        <w:tab/>
        <w:t>kompostues shtëpie</w:t>
      </w:r>
    </w:p>
    <w:p w14:paraId="494B4060" w14:textId="77777777" w:rsidR="00625C8F" w:rsidRPr="000E4E23" w:rsidRDefault="00625C8F" w:rsidP="00625C8F">
      <w:pPr>
        <w:spacing w:after="0" w:line="240" w:lineRule="auto"/>
        <w:rPr>
          <w:lang w:val="en-US"/>
        </w:rPr>
      </w:pPr>
    </w:p>
    <w:p w14:paraId="66F18434" w14:textId="77777777" w:rsidR="00625C8F" w:rsidRDefault="00625C8F" w:rsidP="000E4E23">
      <w:pPr>
        <w:spacing w:after="0" w:line="240" w:lineRule="auto"/>
        <w:jc w:val="both"/>
      </w:pPr>
    </w:p>
    <w:p w14:paraId="5A69BD38" w14:textId="074D17B4" w:rsidR="006E2763" w:rsidRPr="006E2763" w:rsidRDefault="006E2763" w:rsidP="005046CA">
      <w:pPr>
        <w:spacing w:after="0" w:line="240" w:lineRule="auto"/>
        <w:jc w:val="both"/>
        <w:rPr>
          <w:b/>
          <w:bCs/>
        </w:rPr>
      </w:pPr>
      <w:bookmarkStart w:id="142" w:name="_Toc140050144"/>
      <w:r>
        <w:rPr>
          <w:b/>
        </w:rPr>
        <w:t xml:space="preserve">Sistemi dhe mbulimi i </w:t>
      </w:r>
      <w:r w:rsidR="007447DF">
        <w:rPr>
          <w:b/>
        </w:rPr>
        <w:t>mbledhjes së</w:t>
      </w:r>
      <w:r>
        <w:rPr>
          <w:b/>
        </w:rPr>
        <w:t xml:space="preserve"> mbeturinave</w:t>
      </w:r>
      <w:bookmarkEnd w:id="142"/>
    </w:p>
    <w:p w14:paraId="258CF0A0" w14:textId="69E5EECA" w:rsidR="006E2763" w:rsidRDefault="006E2763" w:rsidP="006E2763">
      <w:pPr>
        <w:spacing w:after="0" w:line="240" w:lineRule="auto"/>
        <w:jc w:val="both"/>
      </w:pPr>
      <w:r>
        <w:t xml:space="preserve">Është funksional sistemi dhe mbulimi aktual i </w:t>
      </w:r>
      <w:r w:rsidR="007447DF">
        <w:t>mbledhjes së</w:t>
      </w:r>
      <w:r>
        <w:t xml:space="preserve"> mbeturinave, duke përfshirë sistemin </w:t>
      </w:r>
      <w:r w:rsidR="00606170">
        <w:t>për</w:t>
      </w:r>
      <w:r>
        <w:t xml:space="preserve"> </w:t>
      </w:r>
      <w:r w:rsidR="007447DF">
        <w:t>mbledhje</w:t>
      </w:r>
      <w:r w:rsidR="00606170">
        <w:t xml:space="preserve"> të ndarë të</w:t>
      </w:r>
      <w:r>
        <w:t xml:space="preserve"> mbeturinave për fraksione specifike të mbeturinave, të tilla si mbeturinat e gjelbra, mbeturinat e riciklueshme, mbeturinat e vëllimshme dhe mbeturinat e rrezikshme. Qëllimi është të jepet një pasqyrë e sistemit ekzistues për sa i përket mbulimit dhe të ofrohet një pasqyrë e sistemeve specifike të </w:t>
      </w:r>
      <w:r w:rsidR="00F559DD">
        <w:t>mbledhjes</w:t>
      </w:r>
      <w:r>
        <w:t xml:space="preserve"> për fraksione të ndryshme të mbeturinave.</w:t>
      </w:r>
    </w:p>
    <w:p w14:paraId="2AF7F774" w14:textId="77777777" w:rsidR="005046CA" w:rsidRPr="00680962" w:rsidRDefault="005046CA" w:rsidP="006E2763">
      <w:pPr>
        <w:spacing w:after="0" w:line="240" w:lineRule="auto"/>
        <w:jc w:val="both"/>
      </w:pPr>
    </w:p>
    <w:p w14:paraId="05DCE201" w14:textId="3E881180" w:rsidR="006E2763" w:rsidRDefault="006E2763" w:rsidP="006E2763">
      <w:pPr>
        <w:spacing w:after="0" w:line="240" w:lineRule="auto"/>
        <w:jc w:val="both"/>
      </w:pPr>
      <w:r>
        <w:t>Nivelet e mbulimit/</w:t>
      </w:r>
      <w:r w:rsidR="00F559DD">
        <w:t>mbledhjes</w:t>
      </w:r>
      <w:r>
        <w:t xml:space="preserve"> për shërbimet bazë të </w:t>
      </w:r>
      <w:r w:rsidR="007447DF">
        <w:t>mbledhjes së</w:t>
      </w:r>
      <w:r>
        <w:t xml:space="preserve"> mbeturinave gjatë tri viteve të fundit janë paraqitur në tabelën e mëposhtme. </w:t>
      </w:r>
    </w:p>
    <w:p w14:paraId="05D6F112" w14:textId="77777777" w:rsidR="005046CA" w:rsidRPr="00680962" w:rsidRDefault="005046CA" w:rsidP="006E2763">
      <w:pPr>
        <w:spacing w:after="0" w:line="240" w:lineRule="auto"/>
        <w:jc w:val="both"/>
      </w:pPr>
    </w:p>
    <w:p w14:paraId="21EAF591" w14:textId="4F106D7A" w:rsidR="006E2763" w:rsidRPr="00DD0DA2" w:rsidRDefault="00AF789A" w:rsidP="00DD0DA2">
      <w:pPr>
        <w:pStyle w:val="Caption"/>
        <w:spacing w:after="120"/>
        <w:rPr>
          <w:i w:val="0"/>
          <w:iCs w:val="0"/>
          <w:sz w:val="20"/>
          <w:szCs w:val="20"/>
        </w:rPr>
      </w:pPr>
      <w:bookmarkStart w:id="143" w:name="_Toc185936721"/>
      <w:bookmarkStart w:id="144" w:name="_Toc13634753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13</w:t>
      </w:r>
      <w:r w:rsidR="00E55065">
        <w:rPr>
          <w:i w:val="0"/>
          <w:sz w:val="20"/>
        </w:rPr>
        <w:fldChar w:fldCharType="end"/>
      </w:r>
      <w:r>
        <w:rPr>
          <w:i w:val="0"/>
          <w:sz w:val="20"/>
        </w:rPr>
        <w:t xml:space="preserve">. Mbulimi i shërbimeve bazë të </w:t>
      </w:r>
      <w:r w:rsidR="007447DF">
        <w:rPr>
          <w:i w:val="0"/>
          <w:sz w:val="20"/>
        </w:rPr>
        <w:t>mbledhjes së</w:t>
      </w:r>
      <w:r>
        <w:rPr>
          <w:i w:val="0"/>
          <w:sz w:val="20"/>
        </w:rPr>
        <w:t xml:space="preserve"> mbeturinave në rajonin e Gjilanit dhe Ferizajt 2019-2021</w:t>
      </w:r>
      <w:bookmarkEnd w:id="143"/>
      <w:r>
        <w:rPr>
          <w:i w:val="0"/>
          <w:sz w:val="20"/>
        </w:rPr>
        <w:t xml:space="preserve"> </w:t>
      </w:r>
      <w:bookmarkEnd w:id="144"/>
    </w:p>
    <w:tbl>
      <w:tblPr>
        <w:tblStyle w:val="TableGrid4"/>
        <w:tblW w:w="5000" w:type="pct"/>
        <w:tblLook w:val="0420" w:firstRow="1" w:lastRow="0" w:firstColumn="0" w:lastColumn="0" w:noHBand="0" w:noVBand="1"/>
      </w:tblPr>
      <w:tblGrid>
        <w:gridCol w:w="3243"/>
        <w:gridCol w:w="2036"/>
        <w:gridCol w:w="2036"/>
        <w:gridCol w:w="2035"/>
      </w:tblGrid>
      <w:tr w:rsidR="00DD0DA2" w:rsidRPr="00AF789A" w14:paraId="1CA88258" w14:textId="77777777" w:rsidTr="003C4B5E">
        <w:tc>
          <w:tcPr>
            <w:tcW w:w="1734" w:type="pct"/>
            <w:shd w:val="clear" w:color="auto" w:fill="365F91" w:themeFill="accent1" w:themeFillShade="BF"/>
          </w:tcPr>
          <w:p w14:paraId="4DDB6DBA" w14:textId="77777777" w:rsidR="00DD0DA2" w:rsidRPr="00AF789A" w:rsidRDefault="00DD0DA2" w:rsidP="00DD0DA2">
            <w:pPr>
              <w:rPr>
                <w:b/>
                <w:bCs/>
                <w:color w:val="FFFFFF" w:themeColor="background1"/>
                <w:sz w:val="20"/>
                <w:szCs w:val="20"/>
              </w:rPr>
            </w:pPr>
            <w:r>
              <w:rPr>
                <w:b/>
                <w:color w:val="FFFFFF" w:themeColor="background1"/>
                <w:sz w:val="20"/>
              </w:rPr>
              <w:t>Komuna</w:t>
            </w:r>
          </w:p>
        </w:tc>
        <w:tc>
          <w:tcPr>
            <w:tcW w:w="1089" w:type="pct"/>
            <w:shd w:val="clear" w:color="auto" w:fill="365F91" w:themeFill="accent1" w:themeFillShade="BF"/>
          </w:tcPr>
          <w:p w14:paraId="760D5F4B" w14:textId="77777777" w:rsidR="00DD0DA2" w:rsidRPr="00AF789A" w:rsidRDefault="00DD0DA2" w:rsidP="00DD0DA2">
            <w:pPr>
              <w:jc w:val="center"/>
              <w:rPr>
                <w:b/>
                <w:bCs/>
                <w:color w:val="FFFFFF" w:themeColor="background1"/>
                <w:sz w:val="20"/>
                <w:szCs w:val="20"/>
              </w:rPr>
            </w:pPr>
            <w:r>
              <w:rPr>
                <w:b/>
                <w:color w:val="FFFFFF" w:themeColor="background1"/>
                <w:sz w:val="20"/>
              </w:rPr>
              <w:t>2019</w:t>
            </w:r>
          </w:p>
        </w:tc>
        <w:tc>
          <w:tcPr>
            <w:tcW w:w="1089" w:type="pct"/>
            <w:shd w:val="clear" w:color="auto" w:fill="365F91" w:themeFill="accent1" w:themeFillShade="BF"/>
          </w:tcPr>
          <w:p w14:paraId="7A0DC192" w14:textId="77777777" w:rsidR="00DD0DA2" w:rsidRPr="00AF789A" w:rsidRDefault="00DD0DA2" w:rsidP="00DD0DA2">
            <w:pPr>
              <w:jc w:val="center"/>
              <w:rPr>
                <w:b/>
                <w:bCs/>
                <w:color w:val="FFFFFF" w:themeColor="background1"/>
                <w:sz w:val="20"/>
                <w:szCs w:val="20"/>
              </w:rPr>
            </w:pPr>
            <w:r>
              <w:rPr>
                <w:b/>
                <w:color w:val="FFFFFF" w:themeColor="background1"/>
                <w:sz w:val="20"/>
              </w:rPr>
              <w:t>2020</w:t>
            </w:r>
          </w:p>
        </w:tc>
        <w:tc>
          <w:tcPr>
            <w:tcW w:w="1089" w:type="pct"/>
            <w:shd w:val="clear" w:color="auto" w:fill="365F91" w:themeFill="accent1" w:themeFillShade="BF"/>
          </w:tcPr>
          <w:p w14:paraId="7CC7EBA8" w14:textId="77777777" w:rsidR="00DD0DA2" w:rsidRPr="00AF789A" w:rsidRDefault="00DD0DA2" w:rsidP="00DD0DA2">
            <w:pPr>
              <w:jc w:val="center"/>
              <w:rPr>
                <w:b/>
                <w:bCs/>
                <w:color w:val="FFFFFF" w:themeColor="background1"/>
                <w:sz w:val="20"/>
                <w:szCs w:val="20"/>
              </w:rPr>
            </w:pPr>
            <w:r>
              <w:rPr>
                <w:b/>
                <w:color w:val="FFFFFF" w:themeColor="background1"/>
                <w:sz w:val="20"/>
              </w:rPr>
              <w:t>2021</w:t>
            </w:r>
          </w:p>
        </w:tc>
      </w:tr>
      <w:tr w:rsidR="00DD0DA2" w:rsidRPr="00AF789A" w14:paraId="6B103045" w14:textId="77777777" w:rsidTr="003C4B5E">
        <w:tc>
          <w:tcPr>
            <w:tcW w:w="1734" w:type="pct"/>
            <w:hideMark/>
          </w:tcPr>
          <w:p w14:paraId="079D3C9E" w14:textId="77777777" w:rsidR="00DD0DA2" w:rsidRPr="00AF789A" w:rsidRDefault="00DD0DA2" w:rsidP="00DD0DA2">
            <w:pPr>
              <w:rPr>
                <w:rFonts w:cs="Calibri"/>
                <w:sz w:val="20"/>
                <w:szCs w:val="20"/>
              </w:rPr>
            </w:pPr>
            <w:r>
              <w:rPr>
                <w:sz w:val="20"/>
              </w:rPr>
              <w:t>Gjilan</w:t>
            </w:r>
          </w:p>
        </w:tc>
        <w:tc>
          <w:tcPr>
            <w:tcW w:w="1089" w:type="pct"/>
          </w:tcPr>
          <w:p w14:paraId="362B3A4A" w14:textId="77777777" w:rsidR="00DD0DA2" w:rsidRPr="00AF789A" w:rsidRDefault="00DD0DA2" w:rsidP="00DD0DA2">
            <w:pPr>
              <w:jc w:val="center"/>
              <w:rPr>
                <w:rFonts w:cs="Calibri"/>
                <w:sz w:val="20"/>
                <w:szCs w:val="20"/>
              </w:rPr>
            </w:pPr>
            <w:r>
              <w:rPr>
                <w:sz w:val="20"/>
              </w:rPr>
              <w:t>63.5%</w:t>
            </w:r>
          </w:p>
        </w:tc>
        <w:tc>
          <w:tcPr>
            <w:tcW w:w="1089" w:type="pct"/>
          </w:tcPr>
          <w:p w14:paraId="3367E7E6" w14:textId="77777777" w:rsidR="00DD0DA2" w:rsidRPr="00AF789A" w:rsidRDefault="00DD0DA2" w:rsidP="00DD0DA2">
            <w:pPr>
              <w:jc w:val="center"/>
              <w:rPr>
                <w:rFonts w:cs="Calibri"/>
                <w:color w:val="000000"/>
                <w:sz w:val="20"/>
                <w:szCs w:val="20"/>
              </w:rPr>
            </w:pPr>
            <w:r>
              <w:rPr>
                <w:sz w:val="20"/>
              </w:rPr>
              <w:t>82.7%</w:t>
            </w:r>
          </w:p>
        </w:tc>
        <w:tc>
          <w:tcPr>
            <w:tcW w:w="1089" w:type="pct"/>
          </w:tcPr>
          <w:p w14:paraId="3438332E" w14:textId="77777777" w:rsidR="00DD0DA2" w:rsidRPr="00AF789A" w:rsidRDefault="00DD0DA2" w:rsidP="00DD0DA2">
            <w:pPr>
              <w:jc w:val="center"/>
              <w:rPr>
                <w:rFonts w:cs="Calibri"/>
                <w:sz w:val="20"/>
                <w:szCs w:val="20"/>
              </w:rPr>
            </w:pPr>
            <w:r>
              <w:rPr>
                <w:sz w:val="20"/>
              </w:rPr>
              <w:t>93.2%</w:t>
            </w:r>
          </w:p>
        </w:tc>
      </w:tr>
      <w:tr w:rsidR="00DD0DA2" w:rsidRPr="00AF789A" w14:paraId="367C4B84" w14:textId="77777777" w:rsidTr="003C4B5E">
        <w:tc>
          <w:tcPr>
            <w:tcW w:w="1734" w:type="pct"/>
            <w:hideMark/>
          </w:tcPr>
          <w:p w14:paraId="6718A89F" w14:textId="77777777" w:rsidR="00DD0DA2" w:rsidRPr="00AF789A" w:rsidRDefault="00DD0DA2" w:rsidP="00DD0DA2">
            <w:pPr>
              <w:rPr>
                <w:rFonts w:cs="Calibri"/>
                <w:sz w:val="20"/>
                <w:szCs w:val="20"/>
              </w:rPr>
            </w:pPr>
            <w:r>
              <w:rPr>
                <w:sz w:val="20"/>
              </w:rPr>
              <w:t>Kamenicë</w:t>
            </w:r>
          </w:p>
        </w:tc>
        <w:tc>
          <w:tcPr>
            <w:tcW w:w="1089" w:type="pct"/>
          </w:tcPr>
          <w:p w14:paraId="3809C8C8" w14:textId="77777777" w:rsidR="00DD0DA2" w:rsidRPr="00AF789A" w:rsidRDefault="00DD0DA2" w:rsidP="00DD0DA2">
            <w:pPr>
              <w:jc w:val="center"/>
              <w:rPr>
                <w:rFonts w:cs="Calibri"/>
                <w:sz w:val="20"/>
                <w:szCs w:val="20"/>
              </w:rPr>
            </w:pPr>
            <w:r>
              <w:rPr>
                <w:sz w:val="20"/>
              </w:rPr>
              <w:t>43.8%</w:t>
            </w:r>
          </w:p>
        </w:tc>
        <w:tc>
          <w:tcPr>
            <w:tcW w:w="1089" w:type="pct"/>
          </w:tcPr>
          <w:p w14:paraId="6A688582" w14:textId="77777777" w:rsidR="00DD0DA2" w:rsidRPr="00AF789A" w:rsidRDefault="00DD0DA2" w:rsidP="00DD0DA2">
            <w:pPr>
              <w:jc w:val="center"/>
              <w:rPr>
                <w:rFonts w:cs="Calibri"/>
                <w:sz w:val="20"/>
                <w:szCs w:val="20"/>
              </w:rPr>
            </w:pPr>
            <w:r>
              <w:rPr>
                <w:sz w:val="20"/>
              </w:rPr>
              <w:t>63.7%</w:t>
            </w:r>
          </w:p>
        </w:tc>
        <w:tc>
          <w:tcPr>
            <w:tcW w:w="1089" w:type="pct"/>
          </w:tcPr>
          <w:p w14:paraId="46D6B8CC" w14:textId="77777777" w:rsidR="00DD0DA2" w:rsidRPr="00AF789A" w:rsidRDefault="00DD0DA2" w:rsidP="00DD0DA2">
            <w:pPr>
              <w:jc w:val="center"/>
              <w:rPr>
                <w:rFonts w:cs="Calibri"/>
                <w:sz w:val="20"/>
                <w:szCs w:val="20"/>
              </w:rPr>
            </w:pPr>
            <w:r>
              <w:rPr>
                <w:sz w:val="20"/>
              </w:rPr>
              <w:t>67.7%</w:t>
            </w:r>
          </w:p>
        </w:tc>
      </w:tr>
      <w:tr w:rsidR="00DD0DA2" w:rsidRPr="00AF789A" w14:paraId="02CFB686" w14:textId="77777777" w:rsidTr="003C4B5E">
        <w:tc>
          <w:tcPr>
            <w:tcW w:w="1734" w:type="pct"/>
            <w:hideMark/>
          </w:tcPr>
          <w:p w14:paraId="5969E5E3" w14:textId="77777777" w:rsidR="00DD0DA2" w:rsidRPr="00AF789A" w:rsidRDefault="00DD0DA2" w:rsidP="00DD0DA2">
            <w:pPr>
              <w:rPr>
                <w:rFonts w:cs="Calibri"/>
                <w:sz w:val="20"/>
                <w:szCs w:val="20"/>
              </w:rPr>
            </w:pPr>
            <w:r>
              <w:rPr>
                <w:sz w:val="20"/>
              </w:rPr>
              <w:t>Viti</w:t>
            </w:r>
          </w:p>
        </w:tc>
        <w:tc>
          <w:tcPr>
            <w:tcW w:w="1089" w:type="pct"/>
          </w:tcPr>
          <w:p w14:paraId="4EA514A0" w14:textId="77777777" w:rsidR="00DD0DA2" w:rsidRPr="00AF789A" w:rsidRDefault="00DD0DA2" w:rsidP="00DD0DA2">
            <w:pPr>
              <w:jc w:val="center"/>
              <w:rPr>
                <w:rFonts w:cs="Calibri"/>
                <w:sz w:val="20"/>
                <w:szCs w:val="20"/>
              </w:rPr>
            </w:pPr>
            <w:r>
              <w:rPr>
                <w:sz w:val="20"/>
              </w:rPr>
              <w:t>43.7%</w:t>
            </w:r>
          </w:p>
        </w:tc>
        <w:tc>
          <w:tcPr>
            <w:tcW w:w="1089" w:type="pct"/>
          </w:tcPr>
          <w:p w14:paraId="2E150BD4" w14:textId="77777777" w:rsidR="00DD0DA2" w:rsidRPr="00AF789A" w:rsidRDefault="00DD0DA2" w:rsidP="00DD0DA2">
            <w:pPr>
              <w:jc w:val="center"/>
              <w:rPr>
                <w:rFonts w:cs="Calibri"/>
                <w:sz w:val="20"/>
                <w:szCs w:val="20"/>
              </w:rPr>
            </w:pPr>
            <w:r>
              <w:rPr>
                <w:sz w:val="20"/>
              </w:rPr>
              <w:t>48.7%</w:t>
            </w:r>
          </w:p>
        </w:tc>
        <w:tc>
          <w:tcPr>
            <w:tcW w:w="1089" w:type="pct"/>
          </w:tcPr>
          <w:p w14:paraId="7873855A" w14:textId="77777777" w:rsidR="00DD0DA2" w:rsidRPr="00AF789A" w:rsidRDefault="00DD0DA2" w:rsidP="00DD0DA2">
            <w:pPr>
              <w:jc w:val="center"/>
              <w:rPr>
                <w:rFonts w:cs="Calibri"/>
                <w:sz w:val="20"/>
                <w:szCs w:val="20"/>
              </w:rPr>
            </w:pPr>
            <w:r>
              <w:rPr>
                <w:sz w:val="20"/>
              </w:rPr>
              <w:t>64.5%</w:t>
            </w:r>
          </w:p>
        </w:tc>
      </w:tr>
      <w:tr w:rsidR="00DD0DA2" w:rsidRPr="00AF789A" w14:paraId="61FD2DD1" w14:textId="77777777" w:rsidTr="003C4B5E">
        <w:tc>
          <w:tcPr>
            <w:tcW w:w="1734" w:type="pct"/>
            <w:hideMark/>
          </w:tcPr>
          <w:p w14:paraId="7599EAA6" w14:textId="77777777" w:rsidR="00DD0DA2" w:rsidRPr="00AF789A" w:rsidRDefault="00DD0DA2" w:rsidP="00DD0DA2">
            <w:pPr>
              <w:rPr>
                <w:rFonts w:cs="Calibri"/>
                <w:sz w:val="20"/>
                <w:szCs w:val="20"/>
              </w:rPr>
            </w:pPr>
            <w:r>
              <w:rPr>
                <w:sz w:val="20"/>
              </w:rPr>
              <w:t>Novobërdë</w:t>
            </w:r>
          </w:p>
        </w:tc>
        <w:tc>
          <w:tcPr>
            <w:tcW w:w="1089" w:type="pct"/>
          </w:tcPr>
          <w:p w14:paraId="2CCBD673" w14:textId="77777777" w:rsidR="00DD0DA2" w:rsidRPr="00AF789A" w:rsidRDefault="00DD0DA2" w:rsidP="00DD0DA2">
            <w:pPr>
              <w:jc w:val="center"/>
              <w:rPr>
                <w:rFonts w:cs="Calibri"/>
                <w:sz w:val="20"/>
                <w:szCs w:val="20"/>
              </w:rPr>
            </w:pPr>
            <w:r>
              <w:rPr>
                <w:sz w:val="20"/>
              </w:rPr>
              <w:t>72.5%</w:t>
            </w:r>
          </w:p>
        </w:tc>
        <w:tc>
          <w:tcPr>
            <w:tcW w:w="1089" w:type="pct"/>
          </w:tcPr>
          <w:p w14:paraId="22EEB2CD" w14:textId="77777777" w:rsidR="00DD0DA2" w:rsidRPr="00AF789A" w:rsidRDefault="00DD0DA2" w:rsidP="00DD0DA2">
            <w:pPr>
              <w:jc w:val="center"/>
              <w:rPr>
                <w:rFonts w:cs="Calibri"/>
                <w:sz w:val="20"/>
                <w:szCs w:val="20"/>
              </w:rPr>
            </w:pPr>
            <w:r>
              <w:rPr>
                <w:sz w:val="20"/>
              </w:rPr>
              <w:t>77.4%</w:t>
            </w:r>
          </w:p>
        </w:tc>
        <w:tc>
          <w:tcPr>
            <w:tcW w:w="1089" w:type="pct"/>
          </w:tcPr>
          <w:p w14:paraId="3A4E1EB7" w14:textId="77777777" w:rsidR="00DD0DA2" w:rsidRPr="00AF789A" w:rsidRDefault="00DD0DA2" w:rsidP="00DD0DA2">
            <w:pPr>
              <w:jc w:val="center"/>
              <w:rPr>
                <w:rFonts w:cs="Calibri"/>
                <w:sz w:val="20"/>
                <w:szCs w:val="20"/>
              </w:rPr>
            </w:pPr>
            <w:r>
              <w:rPr>
                <w:sz w:val="20"/>
              </w:rPr>
              <w:t>72.9%</w:t>
            </w:r>
          </w:p>
        </w:tc>
      </w:tr>
      <w:tr w:rsidR="00DD0DA2" w:rsidRPr="00AF789A" w14:paraId="1B036F0D" w14:textId="77777777" w:rsidTr="003C4B5E">
        <w:tc>
          <w:tcPr>
            <w:tcW w:w="1734" w:type="pct"/>
          </w:tcPr>
          <w:p w14:paraId="48D394E0" w14:textId="77777777" w:rsidR="00DD0DA2" w:rsidRPr="00AF789A" w:rsidRDefault="00DD0DA2" w:rsidP="00DD0DA2">
            <w:pPr>
              <w:rPr>
                <w:rFonts w:cs="Calibri"/>
                <w:sz w:val="20"/>
                <w:szCs w:val="20"/>
              </w:rPr>
            </w:pPr>
            <w:r>
              <w:rPr>
                <w:sz w:val="20"/>
              </w:rPr>
              <w:t>Partesh</w:t>
            </w:r>
          </w:p>
        </w:tc>
        <w:tc>
          <w:tcPr>
            <w:tcW w:w="1089" w:type="pct"/>
          </w:tcPr>
          <w:p w14:paraId="78032911" w14:textId="77777777" w:rsidR="00DD0DA2" w:rsidRPr="00AF789A" w:rsidRDefault="00DD0DA2" w:rsidP="00DD0DA2">
            <w:pPr>
              <w:jc w:val="center"/>
              <w:rPr>
                <w:rFonts w:cs="Calibri"/>
                <w:sz w:val="20"/>
                <w:szCs w:val="20"/>
              </w:rPr>
            </w:pPr>
            <w:r>
              <w:rPr>
                <w:sz w:val="20"/>
              </w:rPr>
              <w:t>100%</w:t>
            </w:r>
          </w:p>
        </w:tc>
        <w:tc>
          <w:tcPr>
            <w:tcW w:w="1089" w:type="pct"/>
          </w:tcPr>
          <w:p w14:paraId="2C4B6D42" w14:textId="77777777" w:rsidR="00DD0DA2" w:rsidRPr="00AF789A" w:rsidRDefault="00DD0DA2" w:rsidP="00DD0DA2">
            <w:pPr>
              <w:jc w:val="center"/>
              <w:rPr>
                <w:rFonts w:cs="Calibri"/>
                <w:sz w:val="20"/>
                <w:szCs w:val="20"/>
              </w:rPr>
            </w:pPr>
            <w:r>
              <w:rPr>
                <w:sz w:val="20"/>
              </w:rPr>
              <w:t>100%</w:t>
            </w:r>
          </w:p>
        </w:tc>
        <w:tc>
          <w:tcPr>
            <w:tcW w:w="1089" w:type="pct"/>
          </w:tcPr>
          <w:p w14:paraId="64AB4F05" w14:textId="77777777" w:rsidR="00DD0DA2" w:rsidRPr="00AF789A" w:rsidRDefault="00DD0DA2" w:rsidP="00DD0DA2">
            <w:pPr>
              <w:jc w:val="center"/>
              <w:rPr>
                <w:rFonts w:cs="Calibri"/>
                <w:sz w:val="20"/>
                <w:szCs w:val="20"/>
              </w:rPr>
            </w:pPr>
            <w:r>
              <w:rPr>
                <w:sz w:val="20"/>
              </w:rPr>
              <w:t>100.0%</w:t>
            </w:r>
          </w:p>
        </w:tc>
      </w:tr>
      <w:tr w:rsidR="00DD0DA2" w:rsidRPr="00AF789A" w14:paraId="5D3F4297" w14:textId="77777777" w:rsidTr="003C4B5E">
        <w:tc>
          <w:tcPr>
            <w:tcW w:w="1734" w:type="pct"/>
          </w:tcPr>
          <w:p w14:paraId="6DC7FF57" w14:textId="77777777" w:rsidR="00DD0DA2" w:rsidRPr="00AF789A" w:rsidRDefault="00DD0DA2" w:rsidP="00DD0DA2">
            <w:pPr>
              <w:rPr>
                <w:rFonts w:cs="Calibri"/>
                <w:sz w:val="20"/>
                <w:szCs w:val="20"/>
              </w:rPr>
            </w:pPr>
            <w:r>
              <w:rPr>
                <w:sz w:val="20"/>
              </w:rPr>
              <w:t>Kllokot</w:t>
            </w:r>
          </w:p>
        </w:tc>
        <w:tc>
          <w:tcPr>
            <w:tcW w:w="1089" w:type="pct"/>
          </w:tcPr>
          <w:p w14:paraId="2C9BA099" w14:textId="77777777" w:rsidR="00DD0DA2" w:rsidRPr="00AF789A" w:rsidRDefault="00DD0DA2" w:rsidP="00DD0DA2">
            <w:pPr>
              <w:jc w:val="center"/>
              <w:rPr>
                <w:rFonts w:cs="Calibri"/>
                <w:sz w:val="20"/>
                <w:szCs w:val="20"/>
              </w:rPr>
            </w:pPr>
          </w:p>
        </w:tc>
        <w:tc>
          <w:tcPr>
            <w:tcW w:w="1089" w:type="pct"/>
          </w:tcPr>
          <w:p w14:paraId="696CC7F3" w14:textId="77777777" w:rsidR="00DD0DA2" w:rsidRPr="00AF789A" w:rsidRDefault="00DD0DA2" w:rsidP="00DD0DA2">
            <w:pPr>
              <w:jc w:val="center"/>
              <w:rPr>
                <w:rFonts w:cs="Calibri"/>
                <w:sz w:val="20"/>
                <w:szCs w:val="20"/>
              </w:rPr>
            </w:pPr>
          </w:p>
        </w:tc>
        <w:tc>
          <w:tcPr>
            <w:tcW w:w="1089" w:type="pct"/>
          </w:tcPr>
          <w:p w14:paraId="0D3FA23A" w14:textId="77777777" w:rsidR="00DD0DA2" w:rsidRPr="00AF789A" w:rsidRDefault="00DD0DA2" w:rsidP="00DD0DA2">
            <w:pPr>
              <w:jc w:val="center"/>
              <w:rPr>
                <w:rFonts w:cs="Calibri"/>
                <w:sz w:val="20"/>
                <w:szCs w:val="20"/>
              </w:rPr>
            </w:pPr>
            <w:r>
              <w:rPr>
                <w:sz w:val="20"/>
              </w:rPr>
              <w:t>100.0%</w:t>
            </w:r>
          </w:p>
        </w:tc>
      </w:tr>
      <w:tr w:rsidR="00DD0DA2" w:rsidRPr="00AF789A" w14:paraId="7791C98F" w14:textId="77777777" w:rsidTr="003C4B5E">
        <w:tc>
          <w:tcPr>
            <w:tcW w:w="1734" w:type="pct"/>
            <w:hideMark/>
          </w:tcPr>
          <w:p w14:paraId="5EEA8B8C" w14:textId="77777777" w:rsidR="00DD0DA2" w:rsidRPr="00AF789A" w:rsidRDefault="00DD0DA2" w:rsidP="00DD0DA2">
            <w:pPr>
              <w:rPr>
                <w:rFonts w:cs="Calibri"/>
                <w:sz w:val="20"/>
                <w:szCs w:val="20"/>
              </w:rPr>
            </w:pPr>
            <w:r>
              <w:rPr>
                <w:sz w:val="20"/>
              </w:rPr>
              <w:t>Ranillug</w:t>
            </w:r>
          </w:p>
        </w:tc>
        <w:tc>
          <w:tcPr>
            <w:tcW w:w="1089" w:type="pct"/>
          </w:tcPr>
          <w:p w14:paraId="66F85AE4" w14:textId="77777777" w:rsidR="00DD0DA2" w:rsidRPr="00AF789A" w:rsidRDefault="00DD0DA2" w:rsidP="00DD0DA2">
            <w:pPr>
              <w:jc w:val="center"/>
              <w:rPr>
                <w:rFonts w:cs="Calibri"/>
                <w:sz w:val="20"/>
                <w:szCs w:val="20"/>
              </w:rPr>
            </w:pPr>
          </w:p>
        </w:tc>
        <w:tc>
          <w:tcPr>
            <w:tcW w:w="1089" w:type="pct"/>
          </w:tcPr>
          <w:p w14:paraId="60C3BF48" w14:textId="77777777" w:rsidR="00DD0DA2" w:rsidRPr="00AF789A" w:rsidRDefault="00DD0DA2" w:rsidP="00DD0DA2">
            <w:pPr>
              <w:jc w:val="center"/>
              <w:rPr>
                <w:rFonts w:cs="Calibri"/>
                <w:sz w:val="20"/>
                <w:szCs w:val="20"/>
              </w:rPr>
            </w:pPr>
            <w:r>
              <w:rPr>
                <w:sz w:val="20"/>
              </w:rPr>
              <w:t>100%</w:t>
            </w:r>
          </w:p>
        </w:tc>
        <w:tc>
          <w:tcPr>
            <w:tcW w:w="1089" w:type="pct"/>
          </w:tcPr>
          <w:p w14:paraId="508E20EB" w14:textId="77777777" w:rsidR="00DD0DA2" w:rsidRPr="00AF789A" w:rsidRDefault="00DD0DA2" w:rsidP="00DD0DA2">
            <w:pPr>
              <w:jc w:val="center"/>
              <w:rPr>
                <w:rFonts w:cs="Calibri"/>
                <w:sz w:val="20"/>
                <w:szCs w:val="20"/>
              </w:rPr>
            </w:pPr>
            <w:r>
              <w:rPr>
                <w:sz w:val="20"/>
              </w:rPr>
              <w:t>95.9%</w:t>
            </w:r>
          </w:p>
        </w:tc>
      </w:tr>
      <w:tr w:rsidR="00DD0DA2" w:rsidRPr="00AF789A" w14:paraId="2333ECCB" w14:textId="77777777" w:rsidTr="003C4B5E">
        <w:tc>
          <w:tcPr>
            <w:tcW w:w="1734" w:type="pct"/>
          </w:tcPr>
          <w:p w14:paraId="2EEE6C42" w14:textId="77777777" w:rsidR="00DD0DA2" w:rsidRPr="00AF789A" w:rsidRDefault="00DD0DA2" w:rsidP="00DD0DA2">
            <w:pPr>
              <w:rPr>
                <w:rFonts w:cs="Calibri"/>
                <w:b/>
                <w:bCs/>
                <w:sz w:val="20"/>
                <w:szCs w:val="20"/>
              </w:rPr>
            </w:pPr>
            <w:r>
              <w:rPr>
                <w:b/>
                <w:sz w:val="20"/>
              </w:rPr>
              <w:t>RAJONI I GJILANIT</w:t>
            </w:r>
          </w:p>
        </w:tc>
        <w:tc>
          <w:tcPr>
            <w:tcW w:w="1089" w:type="pct"/>
          </w:tcPr>
          <w:p w14:paraId="0BBBFCD1" w14:textId="77777777" w:rsidR="00DD0DA2" w:rsidRPr="00AF789A" w:rsidRDefault="00DD0DA2" w:rsidP="00DD0DA2">
            <w:pPr>
              <w:jc w:val="center"/>
              <w:rPr>
                <w:rFonts w:cs="Calibri"/>
                <w:b/>
                <w:bCs/>
                <w:color w:val="000000"/>
                <w:sz w:val="20"/>
                <w:szCs w:val="20"/>
              </w:rPr>
            </w:pPr>
            <w:r>
              <w:rPr>
                <w:b/>
                <w:color w:val="000000"/>
                <w:sz w:val="20"/>
              </w:rPr>
              <w:t>61.3%</w:t>
            </w:r>
          </w:p>
        </w:tc>
        <w:tc>
          <w:tcPr>
            <w:tcW w:w="1089" w:type="pct"/>
          </w:tcPr>
          <w:p w14:paraId="45DE936D" w14:textId="77777777" w:rsidR="00DD0DA2" w:rsidRPr="00AF789A" w:rsidRDefault="00DD0DA2" w:rsidP="00DD0DA2">
            <w:pPr>
              <w:jc w:val="center"/>
              <w:rPr>
                <w:rFonts w:cs="Calibri"/>
                <w:b/>
                <w:bCs/>
                <w:color w:val="000000"/>
                <w:sz w:val="20"/>
                <w:szCs w:val="20"/>
              </w:rPr>
            </w:pPr>
            <w:r>
              <w:rPr>
                <w:b/>
                <w:color w:val="000000"/>
                <w:sz w:val="20"/>
              </w:rPr>
              <w:t>72.0%</w:t>
            </w:r>
          </w:p>
        </w:tc>
        <w:tc>
          <w:tcPr>
            <w:tcW w:w="1089" w:type="pct"/>
          </w:tcPr>
          <w:p w14:paraId="06CA8A9A" w14:textId="77777777" w:rsidR="00DD0DA2" w:rsidRPr="00AF789A" w:rsidRDefault="00DD0DA2" w:rsidP="00DD0DA2">
            <w:pPr>
              <w:jc w:val="center"/>
              <w:rPr>
                <w:rFonts w:cs="Calibri"/>
                <w:b/>
                <w:bCs/>
                <w:sz w:val="20"/>
                <w:szCs w:val="20"/>
              </w:rPr>
            </w:pPr>
            <w:r>
              <w:rPr>
                <w:b/>
                <w:sz w:val="20"/>
              </w:rPr>
              <w:t>81.6%</w:t>
            </w:r>
          </w:p>
        </w:tc>
      </w:tr>
      <w:tr w:rsidR="00DD0DA2" w:rsidRPr="00AF789A" w14:paraId="613B00A6" w14:textId="77777777" w:rsidTr="003C4B5E">
        <w:tc>
          <w:tcPr>
            <w:tcW w:w="1734" w:type="pct"/>
            <w:hideMark/>
          </w:tcPr>
          <w:p w14:paraId="1A100017" w14:textId="77777777" w:rsidR="00DD0DA2" w:rsidRPr="00AF789A" w:rsidRDefault="00DD0DA2" w:rsidP="00DD0DA2">
            <w:pPr>
              <w:rPr>
                <w:rFonts w:cs="Calibri"/>
                <w:sz w:val="20"/>
                <w:szCs w:val="20"/>
              </w:rPr>
            </w:pPr>
            <w:r>
              <w:rPr>
                <w:sz w:val="20"/>
              </w:rPr>
              <w:t>Ferizaj</w:t>
            </w:r>
          </w:p>
        </w:tc>
        <w:tc>
          <w:tcPr>
            <w:tcW w:w="1089" w:type="pct"/>
          </w:tcPr>
          <w:p w14:paraId="72E02BBF" w14:textId="77777777" w:rsidR="00DD0DA2" w:rsidRPr="00AF789A" w:rsidRDefault="00DD0DA2" w:rsidP="00DD0DA2">
            <w:pPr>
              <w:jc w:val="center"/>
              <w:rPr>
                <w:rFonts w:cs="Calibri"/>
                <w:sz w:val="20"/>
                <w:szCs w:val="20"/>
              </w:rPr>
            </w:pPr>
            <w:r>
              <w:rPr>
                <w:sz w:val="20"/>
              </w:rPr>
              <w:t>66.4%</w:t>
            </w:r>
          </w:p>
        </w:tc>
        <w:tc>
          <w:tcPr>
            <w:tcW w:w="1089" w:type="pct"/>
          </w:tcPr>
          <w:p w14:paraId="1CFB43D6" w14:textId="77777777" w:rsidR="00DD0DA2" w:rsidRPr="00AF789A" w:rsidRDefault="00DD0DA2" w:rsidP="00DD0DA2">
            <w:pPr>
              <w:jc w:val="center"/>
              <w:rPr>
                <w:rFonts w:cs="Calibri"/>
                <w:sz w:val="20"/>
                <w:szCs w:val="20"/>
              </w:rPr>
            </w:pPr>
            <w:r>
              <w:rPr>
                <w:sz w:val="20"/>
              </w:rPr>
              <w:t>71.5%</w:t>
            </w:r>
          </w:p>
        </w:tc>
        <w:tc>
          <w:tcPr>
            <w:tcW w:w="1089" w:type="pct"/>
          </w:tcPr>
          <w:p w14:paraId="6E662F8C" w14:textId="77777777" w:rsidR="00DD0DA2" w:rsidRPr="00AF789A" w:rsidRDefault="00DD0DA2" w:rsidP="00DD0DA2">
            <w:pPr>
              <w:jc w:val="center"/>
              <w:rPr>
                <w:rFonts w:cs="Calibri"/>
                <w:sz w:val="20"/>
                <w:szCs w:val="20"/>
              </w:rPr>
            </w:pPr>
            <w:r>
              <w:rPr>
                <w:sz w:val="20"/>
              </w:rPr>
              <w:t>76.2%</w:t>
            </w:r>
          </w:p>
        </w:tc>
      </w:tr>
      <w:tr w:rsidR="00DD0DA2" w:rsidRPr="00AF789A" w14:paraId="3EBDD16F" w14:textId="77777777" w:rsidTr="003C4B5E">
        <w:tc>
          <w:tcPr>
            <w:tcW w:w="1734" w:type="pct"/>
            <w:hideMark/>
          </w:tcPr>
          <w:p w14:paraId="2F94C4A3" w14:textId="77777777" w:rsidR="00DD0DA2" w:rsidRPr="00AF789A" w:rsidRDefault="00DD0DA2" w:rsidP="00DD0DA2">
            <w:pPr>
              <w:rPr>
                <w:rFonts w:cs="Calibri"/>
                <w:sz w:val="20"/>
                <w:szCs w:val="20"/>
              </w:rPr>
            </w:pPr>
            <w:r>
              <w:rPr>
                <w:sz w:val="20"/>
              </w:rPr>
              <w:t>Kaçanik</w:t>
            </w:r>
          </w:p>
        </w:tc>
        <w:tc>
          <w:tcPr>
            <w:tcW w:w="1089" w:type="pct"/>
          </w:tcPr>
          <w:p w14:paraId="79485D01" w14:textId="77777777" w:rsidR="00DD0DA2" w:rsidRPr="00AF789A" w:rsidRDefault="00DD0DA2" w:rsidP="00DD0DA2">
            <w:pPr>
              <w:jc w:val="center"/>
              <w:rPr>
                <w:rFonts w:cs="Calibri"/>
                <w:sz w:val="20"/>
                <w:szCs w:val="20"/>
              </w:rPr>
            </w:pPr>
            <w:r>
              <w:rPr>
                <w:sz w:val="20"/>
              </w:rPr>
              <w:t>47.4%</w:t>
            </w:r>
          </w:p>
        </w:tc>
        <w:tc>
          <w:tcPr>
            <w:tcW w:w="1089" w:type="pct"/>
          </w:tcPr>
          <w:p w14:paraId="6824ED9E" w14:textId="77777777" w:rsidR="00DD0DA2" w:rsidRPr="00AF789A" w:rsidRDefault="00DD0DA2" w:rsidP="00DD0DA2">
            <w:pPr>
              <w:jc w:val="center"/>
              <w:rPr>
                <w:rFonts w:cs="Calibri"/>
                <w:sz w:val="20"/>
                <w:szCs w:val="20"/>
              </w:rPr>
            </w:pPr>
            <w:r>
              <w:rPr>
                <w:sz w:val="20"/>
              </w:rPr>
              <w:t>61.9%</w:t>
            </w:r>
          </w:p>
        </w:tc>
        <w:tc>
          <w:tcPr>
            <w:tcW w:w="1089" w:type="pct"/>
          </w:tcPr>
          <w:p w14:paraId="6BBCA2C8" w14:textId="77777777" w:rsidR="00DD0DA2" w:rsidRPr="00AF789A" w:rsidRDefault="00DD0DA2" w:rsidP="00DD0DA2">
            <w:pPr>
              <w:jc w:val="center"/>
              <w:rPr>
                <w:rFonts w:cs="Calibri"/>
                <w:sz w:val="20"/>
                <w:szCs w:val="20"/>
              </w:rPr>
            </w:pPr>
            <w:r>
              <w:rPr>
                <w:sz w:val="20"/>
              </w:rPr>
              <w:t>69.1%</w:t>
            </w:r>
          </w:p>
        </w:tc>
      </w:tr>
      <w:tr w:rsidR="00DD0DA2" w:rsidRPr="00AF789A" w14:paraId="27E2C375" w14:textId="77777777" w:rsidTr="003C4B5E">
        <w:tc>
          <w:tcPr>
            <w:tcW w:w="1734" w:type="pct"/>
            <w:hideMark/>
          </w:tcPr>
          <w:p w14:paraId="1318760E" w14:textId="77777777" w:rsidR="00DD0DA2" w:rsidRPr="00AF789A" w:rsidRDefault="00DD0DA2" w:rsidP="00DD0DA2">
            <w:pPr>
              <w:rPr>
                <w:rFonts w:cs="Calibri"/>
                <w:sz w:val="20"/>
                <w:szCs w:val="20"/>
              </w:rPr>
            </w:pPr>
            <w:r>
              <w:rPr>
                <w:sz w:val="20"/>
              </w:rPr>
              <w:t>Shtime</w:t>
            </w:r>
          </w:p>
        </w:tc>
        <w:tc>
          <w:tcPr>
            <w:tcW w:w="1089" w:type="pct"/>
          </w:tcPr>
          <w:p w14:paraId="2C75ABB0" w14:textId="77777777" w:rsidR="00DD0DA2" w:rsidRPr="00AF789A" w:rsidRDefault="00DD0DA2" w:rsidP="00DD0DA2">
            <w:pPr>
              <w:jc w:val="center"/>
              <w:rPr>
                <w:rFonts w:cs="Calibri"/>
                <w:sz w:val="20"/>
                <w:szCs w:val="20"/>
              </w:rPr>
            </w:pPr>
            <w:r>
              <w:rPr>
                <w:sz w:val="20"/>
              </w:rPr>
              <w:t>50.5%</w:t>
            </w:r>
          </w:p>
        </w:tc>
        <w:tc>
          <w:tcPr>
            <w:tcW w:w="1089" w:type="pct"/>
          </w:tcPr>
          <w:p w14:paraId="3948460C" w14:textId="77777777" w:rsidR="00DD0DA2" w:rsidRPr="00AF789A" w:rsidRDefault="00DD0DA2" w:rsidP="00DD0DA2">
            <w:pPr>
              <w:jc w:val="center"/>
              <w:rPr>
                <w:rFonts w:cs="Calibri"/>
                <w:sz w:val="20"/>
                <w:szCs w:val="20"/>
              </w:rPr>
            </w:pPr>
            <w:r>
              <w:rPr>
                <w:sz w:val="20"/>
              </w:rPr>
              <w:t>70.2%</w:t>
            </w:r>
          </w:p>
        </w:tc>
        <w:tc>
          <w:tcPr>
            <w:tcW w:w="1089" w:type="pct"/>
          </w:tcPr>
          <w:p w14:paraId="24B3FC4C" w14:textId="77777777" w:rsidR="00DD0DA2" w:rsidRPr="00AF789A" w:rsidRDefault="00DD0DA2" w:rsidP="00DD0DA2">
            <w:pPr>
              <w:jc w:val="center"/>
              <w:rPr>
                <w:rFonts w:cs="Calibri"/>
                <w:sz w:val="20"/>
                <w:szCs w:val="20"/>
              </w:rPr>
            </w:pPr>
            <w:r>
              <w:rPr>
                <w:sz w:val="20"/>
              </w:rPr>
              <w:t>73.1%</w:t>
            </w:r>
          </w:p>
        </w:tc>
      </w:tr>
      <w:tr w:rsidR="00DD0DA2" w:rsidRPr="00AF789A" w14:paraId="5575FFF4" w14:textId="77777777" w:rsidTr="003C4B5E">
        <w:tc>
          <w:tcPr>
            <w:tcW w:w="1734" w:type="pct"/>
            <w:hideMark/>
          </w:tcPr>
          <w:p w14:paraId="41711CCC" w14:textId="77777777" w:rsidR="00DD0DA2" w:rsidRPr="00AF789A" w:rsidRDefault="00DD0DA2" w:rsidP="00DD0DA2">
            <w:pPr>
              <w:rPr>
                <w:rFonts w:cs="Calibri"/>
                <w:sz w:val="20"/>
                <w:szCs w:val="20"/>
              </w:rPr>
            </w:pPr>
            <w:r>
              <w:rPr>
                <w:sz w:val="20"/>
              </w:rPr>
              <w:t>Han i Elezit</w:t>
            </w:r>
          </w:p>
        </w:tc>
        <w:tc>
          <w:tcPr>
            <w:tcW w:w="1089" w:type="pct"/>
          </w:tcPr>
          <w:p w14:paraId="2B6A87EA" w14:textId="77777777" w:rsidR="00DD0DA2" w:rsidRPr="00AF789A" w:rsidRDefault="00DD0DA2" w:rsidP="00DD0DA2">
            <w:pPr>
              <w:jc w:val="center"/>
              <w:rPr>
                <w:rFonts w:cs="Calibri"/>
                <w:sz w:val="20"/>
                <w:szCs w:val="20"/>
              </w:rPr>
            </w:pPr>
          </w:p>
        </w:tc>
        <w:tc>
          <w:tcPr>
            <w:tcW w:w="1089" w:type="pct"/>
          </w:tcPr>
          <w:p w14:paraId="30ECF2A0" w14:textId="77777777" w:rsidR="00DD0DA2" w:rsidRPr="00AF789A" w:rsidRDefault="00DD0DA2" w:rsidP="00DD0DA2">
            <w:pPr>
              <w:jc w:val="center"/>
              <w:rPr>
                <w:rFonts w:cs="Calibri"/>
                <w:sz w:val="20"/>
                <w:szCs w:val="20"/>
              </w:rPr>
            </w:pPr>
            <w:r>
              <w:rPr>
                <w:sz w:val="20"/>
              </w:rPr>
              <w:t>90.0%</w:t>
            </w:r>
          </w:p>
        </w:tc>
        <w:tc>
          <w:tcPr>
            <w:tcW w:w="1089" w:type="pct"/>
          </w:tcPr>
          <w:p w14:paraId="0D24BD11" w14:textId="77777777" w:rsidR="00DD0DA2" w:rsidRPr="00AF789A" w:rsidRDefault="00DD0DA2" w:rsidP="00DD0DA2">
            <w:pPr>
              <w:jc w:val="center"/>
              <w:rPr>
                <w:rFonts w:cs="Calibri"/>
                <w:sz w:val="20"/>
                <w:szCs w:val="20"/>
              </w:rPr>
            </w:pPr>
            <w:r>
              <w:rPr>
                <w:sz w:val="20"/>
              </w:rPr>
              <w:t>95.6%</w:t>
            </w:r>
          </w:p>
        </w:tc>
      </w:tr>
      <w:tr w:rsidR="00DD0DA2" w:rsidRPr="00AF789A" w14:paraId="0F1C4384" w14:textId="77777777" w:rsidTr="003C4B5E">
        <w:tc>
          <w:tcPr>
            <w:tcW w:w="1734" w:type="pct"/>
            <w:hideMark/>
          </w:tcPr>
          <w:p w14:paraId="2AE9181F" w14:textId="77777777" w:rsidR="00DD0DA2" w:rsidRPr="00AF789A" w:rsidRDefault="00DD0DA2" w:rsidP="00DD0DA2">
            <w:pPr>
              <w:rPr>
                <w:rFonts w:cs="Calibri"/>
                <w:sz w:val="20"/>
                <w:szCs w:val="20"/>
              </w:rPr>
            </w:pPr>
            <w:r>
              <w:rPr>
                <w:sz w:val="20"/>
              </w:rPr>
              <w:t>Shtërpcë</w:t>
            </w:r>
          </w:p>
        </w:tc>
        <w:tc>
          <w:tcPr>
            <w:tcW w:w="1089" w:type="pct"/>
          </w:tcPr>
          <w:p w14:paraId="4B4F26FE" w14:textId="77777777" w:rsidR="00DD0DA2" w:rsidRPr="00AF789A" w:rsidRDefault="00DD0DA2" w:rsidP="00DD0DA2">
            <w:pPr>
              <w:jc w:val="center"/>
              <w:rPr>
                <w:rFonts w:cs="Calibri"/>
                <w:sz w:val="20"/>
                <w:szCs w:val="20"/>
              </w:rPr>
            </w:pPr>
          </w:p>
        </w:tc>
        <w:tc>
          <w:tcPr>
            <w:tcW w:w="1089" w:type="pct"/>
          </w:tcPr>
          <w:p w14:paraId="3697ADEC" w14:textId="77777777" w:rsidR="00DD0DA2" w:rsidRPr="00AF789A" w:rsidRDefault="00DD0DA2" w:rsidP="00DD0DA2">
            <w:pPr>
              <w:jc w:val="center"/>
              <w:rPr>
                <w:rFonts w:eastAsia="Times New Roman" w:cs="Calibri"/>
                <w:sz w:val="20"/>
                <w:szCs w:val="20"/>
              </w:rPr>
            </w:pPr>
          </w:p>
        </w:tc>
        <w:tc>
          <w:tcPr>
            <w:tcW w:w="1089" w:type="pct"/>
          </w:tcPr>
          <w:p w14:paraId="73F813CB" w14:textId="77777777" w:rsidR="00DD0DA2" w:rsidRPr="00AF789A" w:rsidRDefault="00DD0DA2" w:rsidP="00DD0DA2">
            <w:pPr>
              <w:jc w:val="center"/>
              <w:rPr>
                <w:rFonts w:cs="Calibri"/>
                <w:sz w:val="20"/>
                <w:szCs w:val="20"/>
              </w:rPr>
            </w:pPr>
            <w:r>
              <w:rPr>
                <w:sz w:val="20"/>
              </w:rPr>
              <w:t>90.9%</w:t>
            </w:r>
          </w:p>
        </w:tc>
      </w:tr>
      <w:tr w:rsidR="00DD0DA2" w:rsidRPr="00AF789A" w14:paraId="00004B9E" w14:textId="77777777" w:rsidTr="003C4B5E">
        <w:tc>
          <w:tcPr>
            <w:tcW w:w="1734" w:type="pct"/>
          </w:tcPr>
          <w:p w14:paraId="4A56E0AA" w14:textId="77777777" w:rsidR="00DD0DA2" w:rsidRPr="00AF789A" w:rsidRDefault="00DD0DA2" w:rsidP="00DD0DA2">
            <w:pPr>
              <w:rPr>
                <w:rFonts w:cs="Calibri"/>
                <w:b/>
                <w:bCs/>
                <w:sz w:val="20"/>
                <w:szCs w:val="20"/>
              </w:rPr>
            </w:pPr>
            <w:r>
              <w:rPr>
                <w:b/>
                <w:sz w:val="20"/>
              </w:rPr>
              <w:t>RAJONI I FERIZAJT</w:t>
            </w:r>
          </w:p>
        </w:tc>
        <w:tc>
          <w:tcPr>
            <w:tcW w:w="1089" w:type="pct"/>
          </w:tcPr>
          <w:p w14:paraId="01F5BF11" w14:textId="77777777" w:rsidR="00DD0DA2" w:rsidRPr="00AF789A" w:rsidRDefault="00DD0DA2" w:rsidP="00DD0DA2">
            <w:pPr>
              <w:jc w:val="center"/>
              <w:rPr>
                <w:rFonts w:cs="Calibri"/>
                <w:b/>
                <w:bCs/>
                <w:color w:val="000000"/>
                <w:sz w:val="20"/>
                <w:szCs w:val="20"/>
              </w:rPr>
            </w:pPr>
            <w:r>
              <w:rPr>
                <w:b/>
                <w:color w:val="000000"/>
                <w:sz w:val="20"/>
              </w:rPr>
              <w:t>57.3%</w:t>
            </w:r>
          </w:p>
        </w:tc>
        <w:tc>
          <w:tcPr>
            <w:tcW w:w="1089" w:type="pct"/>
          </w:tcPr>
          <w:p w14:paraId="4BAF9277" w14:textId="77777777" w:rsidR="00DD0DA2" w:rsidRPr="00AF789A" w:rsidRDefault="00DD0DA2" w:rsidP="00DD0DA2">
            <w:pPr>
              <w:jc w:val="center"/>
              <w:rPr>
                <w:rFonts w:cs="Calibri"/>
                <w:color w:val="000000"/>
                <w:sz w:val="20"/>
                <w:szCs w:val="20"/>
              </w:rPr>
            </w:pPr>
            <w:r>
              <w:rPr>
                <w:b/>
                <w:color w:val="000000"/>
                <w:sz w:val="20"/>
              </w:rPr>
              <w:t>70.4%</w:t>
            </w:r>
          </w:p>
        </w:tc>
        <w:tc>
          <w:tcPr>
            <w:tcW w:w="1089" w:type="pct"/>
          </w:tcPr>
          <w:p w14:paraId="2992CE47" w14:textId="77777777" w:rsidR="00DD0DA2" w:rsidRPr="00AF789A" w:rsidRDefault="00DD0DA2" w:rsidP="00DD0DA2">
            <w:pPr>
              <w:jc w:val="center"/>
              <w:rPr>
                <w:rFonts w:cs="Calibri"/>
                <w:sz w:val="20"/>
                <w:szCs w:val="20"/>
              </w:rPr>
            </w:pPr>
            <w:r>
              <w:rPr>
                <w:b/>
                <w:sz w:val="20"/>
              </w:rPr>
              <w:t>76.1%</w:t>
            </w:r>
          </w:p>
        </w:tc>
      </w:tr>
      <w:tr w:rsidR="00DD0DA2" w:rsidRPr="00AF789A" w14:paraId="150E7EE1" w14:textId="77777777" w:rsidTr="003C4B5E">
        <w:tc>
          <w:tcPr>
            <w:tcW w:w="1734" w:type="pct"/>
          </w:tcPr>
          <w:p w14:paraId="2661AD5D" w14:textId="77777777" w:rsidR="00DD0DA2" w:rsidRPr="00AF789A" w:rsidRDefault="00DD0DA2" w:rsidP="00DD0DA2">
            <w:pPr>
              <w:rPr>
                <w:rFonts w:cs="Calibri"/>
                <w:b/>
                <w:bCs/>
                <w:sz w:val="20"/>
                <w:szCs w:val="20"/>
              </w:rPr>
            </w:pPr>
            <w:r>
              <w:rPr>
                <w:b/>
                <w:sz w:val="20"/>
              </w:rPr>
              <w:t>TOTALI NË TË DY RAJONET</w:t>
            </w:r>
          </w:p>
        </w:tc>
        <w:tc>
          <w:tcPr>
            <w:tcW w:w="1089" w:type="pct"/>
          </w:tcPr>
          <w:p w14:paraId="0C448EC6" w14:textId="77777777" w:rsidR="00DD0DA2" w:rsidRPr="00AF789A" w:rsidRDefault="00DD0DA2" w:rsidP="00DD0DA2">
            <w:pPr>
              <w:jc w:val="center"/>
              <w:rPr>
                <w:rFonts w:cs="Calibri"/>
                <w:b/>
                <w:bCs/>
                <w:sz w:val="20"/>
                <w:szCs w:val="20"/>
              </w:rPr>
            </w:pPr>
          </w:p>
        </w:tc>
        <w:tc>
          <w:tcPr>
            <w:tcW w:w="1089" w:type="pct"/>
          </w:tcPr>
          <w:p w14:paraId="3D25F5DB" w14:textId="77777777" w:rsidR="00DD0DA2" w:rsidRPr="00AF789A" w:rsidRDefault="00DD0DA2" w:rsidP="00DD0DA2">
            <w:pPr>
              <w:jc w:val="center"/>
              <w:rPr>
                <w:rFonts w:cs="Calibri"/>
                <w:b/>
                <w:bCs/>
                <w:sz w:val="20"/>
                <w:szCs w:val="20"/>
              </w:rPr>
            </w:pPr>
            <w:r>
              <w:rPr>
                <w:b/>
                <w:sz w:val="20"/>
              </w:rPr>
              <w:t>69.9%</w:t>
            </w:r>
          </w:p>
        </w:tc>
        <w:tc>
          <w:tcPr>
            <w:tcW w:w="1089" w:type="pct"/>
          </w:tcPr>
          <w:p w14:paraId="7455A7AD" w14:textId="77777777" w:rsidR="00DD0DA2" w:rsidRPr="00AF789A" w:rsidRDefault="00DD0DA2" w:rsidP="00DD0DA2">
            <w:pPr>
              <w:jc w:val="center"/>
              <w:rPr>
                <w:rFonts w:cs="Calibri"/>
                <w:b/>
                <w:bCs/>
                <w:sz w:val="20"/>
                <w:szCs w:val="20"/>
              </w:rPr>
            </w:pPr>
            <w:r>
              <w:rPr>
                <w:b/>
                <w:sz w:val="20"/>
              </w:rPr>
              <w:t>80.2%</w:t>
            </w:r>
          </w:p>
        </w:tc>
      </w:tr>
    </w:tbl>
    <w:p w14:paraId="682627EC" w14:textId="77777777" w:rsidR="006E2763" w:rsidRPr="00AF789A" w:rsidRDefault="00AF789A" w:rsidP="006E2763">
      <w:pPr>
        <w:spacing w:after="0" w:line="240" w:lineRule="auto"/>
        <w:rPr>
          <w:i/>
          <w:iCs/>
          <w:sz w:val="20"/>
          <w:szCs w:val="20"/>
        </w:rPr>
      </w:pPr>
      <w:r>
        <w:rPr>
          <w:i/>
          <w:sz w:val="20"/>
        </w:rPr>
        <w:t xml:space="preserve">Burimi: Raportet e AMMK-së 2019-2021 </w:t>
      </w:r>
    </w:p>
    <w:p w14:paraId="1AD66CB1" w14:textId="77777777" w:rsidR="00AF789A" w:rsidRPr="00680962" w:rsidRDefault="00AF789A" w:rsidP="006E2763">
      <w:pPr>
        <w:spacing w:after="0" w:line="240" w:lineRule="auto"/>
        <w:rPr>
          <w:lang w:val="de-DE"/>
        </w:rPr>
      </w:pPr>
    </w:p>
    <w:p w14:paraId="2F14819E" w14:textId="5C308712" w:rsidR="006E2763" w:rsidRDefault="006E2763" w:rsidP="006E2763">
      <w:pPr>
        <w:spacing w:after="0" w:line="240" w:lineRule="auto"/>
      </w:pPr>
      <w:r>
        <w:t xml:space="preserve">Përqindja e amvisërive të mbuluara nga shërbimet bazë të </w:t>
      </w:r>
      <w:r w:rsidR="007447DF">
        <w:t>mbledhjes së</w:t>
      </w:r>
      <w:r>
        <w:t xml:space="preserve"> mbeturinave është rritur ndjeshëm gjatë 3 viteve të fundit nga 61.3 në 81.6 për qind në rajonin e Gjilanit dhe nga 57.3 në 76.1 për qind në rajonin e Ferizajt. Situata e përgjithshme e mbulimit të </w:t>
      </w:r>
      <w:r w:rsidR="007447DF">
        <w:t>mbledhjes së</w:t>
      </w:r>
      <w:r>
        <w:t xml:space="preserve"> mbeturinave për të dy rajonet është rritur nga 60</w:t>
      </w:r>
      <w:r w:rsidR="00C32F24">
        <w:t xml:space="preserve">% </w:t>
      </w:r>
      <w:r>
        <w:t>në 80</w:t>
      </w:r>
      <w:r w:rsidR="00C32F24">
        <w:t>%.</w:t>
      </w:r>
      <w:r>
        <w:t xml:space="preserve"> </w:t>
      </w:r>
    </w:p>
    <w:p w14:paraId="40BD5088" w14:textId="77777777" w:rsidR="005046CA" w:rsidRPr="00680962" w:rsidRDefault="005046CA" w:rsidP="006E2763">
      <w:pPr>
        <w:spacing w:after="0" w:line="240" w:lineRule="auto"/>
      </w:pPr>
    </w:p>
    <w:p w14:paraId="39C74BD8" w14:textId="0FF2BE21" w:rsidR="006E2763" w:rsidRDefault="006E2763" w:rsidP="006E2763">
      <w:pPr>
        <w:spacing w:after="0" w:line="240" w:lineRule="auto"/>
      </w:pPr>
      <w:r>
        <w:t xml:space="preserve">Të dhënat më specifike për situatën </w:t>
      </w:r>
      <w:r w:rsidRPr="00616C65">
        <w:t xml:space="preserve">aktuale për mbulimin e shërbimeve </w:t>
      </w:r>
      <w:r w:rsidR="00616C65" w:rsidRPr="00616C65">
        <w:t xml:space="preserve">bazë </w:t>
      </w:r>
      <w:r w:rsidRPr="00616C65">
        <w:t xml:space="preserve">të </w:t>
      </w:r>
      <w:r w:rsidR="00616C65" w:rsidRPr="00616C65">
        <w:t>mbledhes</w:t>
      </w:r>
      <w:r w:rsidRPr="00616C65">
        <w:t xml:space="preserve"> janë</w:t>
      </w:r>
      <w:r>
        <w:t xml:space="preserve"> përmbledhur në tabelën e mëposhtme:</w:t>
      </w:r>
    </w:p>
    <w:p w14:paraId="2DB58087" w14:textId="77777777" w:rsidR="005046CA" w:rsidRPr="00680962" w:rsidRDefault="005046CA" w:rsidP="006E2763">
      <w:pPr>
        <w:spacing w:after="0" w:line="240" w:lineRule="auto"/>
      </w:pPr>
    </w:p>
    <w:p w14:paraId="27107377" w14:textId="77777777" w:rsidR="006E2763" w:rsidRPr="00DD0DA2" w:rsidRDefault="00DD0DA2" w:rsidP="00DD0DA2">
      <w:pPr>
        <w:pStyle w:val="Caption"/>
        <w:spacing w:after="120"/>
        <w:rPr>
          <w:i w:val="0"/>
          <w:iCs w:val="0"/>
          <w:sz w:val="20"/>
          <w:szCs w:val="20"/>
        </w:rPr>
      </w:pPr>
      <w:bookmarkStart w:id="145" w:name="_Toc136347537"/>
      <w:bookmarkStart w:id="146" w:name="_Toc185936722"/>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14</w:t>
      </w:r>
      <w:r w:rsidR="00E55065">
        <w:rPr>
          <w:i w:val="0"/>
          <w:sz w:val="20"/>
        </w:rPr>
        <w:fldChar w:fldCharType="end"/>
      </w:r>
      <w:r>
        <w:rPr>
          <w:i w:val="0"/>
          <w:sz w:val="20"/>
        </w:rPr>
        <w:t>. Të dhënat e mbulimit të nxjerra nga planet e përditësuara të menaxhimit të mbeturinave komunale</w:t>
      </w:r>
      <w:bookmarkEnd w:id="145"/>
      <w:r>
        <w:rPr>
          <w:i w:val="0"/>
          <w:sz w:val="20"/>
        </w:rPr>
        <w:t xml:space="preserve"> dhe AMMK 2021</w:t>
      </w:r>
      <w:bookmarkEnd w:id="146"/>
    </w:p>
    <w:tbl>
      <w:tblPr>
        <w:tblStyle w:val="TableGrid4"/>
        <w:tblW w:w="5000" w:type="pct"/>
        <w:tblLook w:val="0420" w:firstRow="1" w:lastRow="0" w:firstColumn="0" w:lastColumn="0" w:noHBand="0" w:noVBand="1"/>
      </w:tblPr>
      <w:tblGrid>
        <w:gridCol w:w="2415"/>
        <w:gridCol w:w="2909"/>
        <w:gridCol w:w="2573"/>
        <w:gridCol w:w="1453"/>
      </w:tblGrid>
      <w:tr w:rsidR="006E2763" w:rsidRPr="00DD0DA2" w14:paraId="09EEDE3F" w14:textId="77777777" w:rsidTr="00DD0DA2">
        <w:trPr>
          <w:trHeight w:val="547"/>
          <w:tblHeader/>
        </w:trPr>
        <w:tc>
          <w:tcPr>
            <w:tcW w:w="1291" w:type="pct"/>
            <w:shd w:val="clear" w:color="auto" w:fill="365F91" w:themeFill="accent1" w:themeFillShade="BF"/>
            <w:hideMark/>
          </w:tcPr>
          <w:p w14:paraId="3D2A6D74"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Komuna</w:t>
            </w:r>
          </w:p>
        </w:tc>
        <w:tc>
          <w:tcPr>
            <w:tcW w:w="1555" w:type="pct"/>
            <w:shd w:val="clear" w:color="auto" w:fill="365F91" w:themeFill="accent1" w:themeFillShade="BF"/>
          </w:tcPr>
          <w:p w14:paraId="1FB5D116"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Numri i vendbanimeve </w:t>
            </w:r>
          </w:p>
          <w:p w14:paraId="1D22F995"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dhe ekonomive familjare </w:t>
            </w:r>
          </w:p>
        </w:tc>
        <w:tc>
          <w:tcPr>
            <w:tcW w:w="1376" w:type="pct"/>
            <w:shd w:val="clear" w:color="auto" w:fill="365F91" w:themeFill="accent1" w:themeFillShade="BF"/>
          </w:tcPr>
          <w:p w14:paraId="61CD92A2"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Vendbanime dhe </w:t>
            </w:r>
          </w:p>
          <w:p w14:paraId="267F31F6"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Ekonomi familjare të mbuluara</w:t>
            </w:r>
          </w:p>
        </w:tc>
        <w:tc>
          <w:tcPr>
            <w:tcW w:w="777" w:type="pct"/>
            <w:shd w:val="clear" w:color="auto" w:fill="365F91" w:themeFill="accent1" w:themeFillShade="BF"/>
          </w:tcPr>
          <w:p w14:paraId="78AC6D6D"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e mbuluar</w:t>
            </w:r>
          </w:p>
        </w:tc>
      </w:tr>
      <w:tr w:rsidR="006E2763" w:rsidRPr="00DD0DA2" w14:paraId="2184F200" w14:textId="77777777" w:rsidTr="00DD0DA2">
        <w:tc>
          <w:tcPr>
            <w:tcW w:w="1291" w:type="pct"/>
            <w:hideMark/>
          </w:tcPr>
          <w:p w14:paraId="2BD0BCE0" w14:textId="77777777" w:rsidR="006E2763" w:rsidRPr="00DD0DA2" w:rsidRDefault="006E2763" w:rsidP="006E2763">
            <w:pPr>
              <w:rPr>
                <w:rFonts w:cs="Calibri"/>
                <w:sz w:val="20"/>
                <w:szCs w:val="20"/>
              </w:rPr>
            </w:pPr>
            <w:r>
              <w:rPr>
                <w:sz w:val="20"/>
              </w:rPr>
              <w:t>Gjilan</w:t>
            </w:r>
          </w:p>
        </w:tc>
        <w:tc>
          <w:tcPr>
            <w:tcW w:w="1555" w:type="pct"/>
          </w:tcPr>
          <w:p w14:paraId="01EABABD" w14:textId="77777777" w:rsidR="006E2763" w:rsidRPr="00DD0DA2" w:rsidRDefault="006E2763" w:rsidP="006E2763">
            <w:pPr>
              <w:jc w:val="center"/>
              <w:rPr>
                <w:rFonts w:cs="Calibri"/>
                <w:sz w:val="20"/>
                <w:szCs w:val="20"/>
              </w:rPr>
            </w:pPr>
            <w:r>
              <w:rPr>
                <w:sz w:val="20"/>
              </w:rPr>
              <w:t>21</w:t>
            </w:r>
          </w:p>
          <w:p w14:paraId="250AA493" w14:textId="77777777" w:rsidR="006E2763" w:rsidRPr="00DD0DA2" w:rsidRDefault="006E2763" w:rsidP="006E2763">
            <w:pPr>
              <w:jc w:val="center"/>
              <w:rPr>
                <w:rFonts w:cs="Calibri"/>
                <w:sz w:val="20"/>
                <w:szCs w:val="20"/>
              </w:rPr>
            </w:pPr>
            <w:r>
              <w:rPr>
                <w:sz w:val="20"/>
              </w:rPr>
              <w:t>17,115</w:t>
            </w:r>
          </w:p>
        </w:tc>
        <w:tc>
          <w:tcPr>
            <w:tcW w:w="1376" w:type="pct"/>
          </w:tcPr>
          <w:p w14:paraId="245872EC" w14:textId="77777777" w:rsidR="006E2763" w:rsidRPr="00DD0DA2" w:rsidRDefault="006E2763" w:rsidP="006E2763">
            <w:pPr>
              <w:jc w:val="center"/>
              <w:rPr>
                <w:rFonts w:cs="Calibri"/>
                <w:sz w:val="20"/>
                <w:szCs w:val="20"/>
              </w:rPr>
            </w:pPr>
            <w:r>
              <w:rPr>
                <w:sz w:val="20"/>
              </w:rPr>
              <w:t>21</w:t>
            </w:r>
          </w:p>
          <w:p w14:paraId="703D9834" w14:textId="77777777" w:rsidR="006E2763" w:rsidRPr="00DD0DA2" w:rsidRDefault="006E2763" w:rsidP="006E2763">
            <w:pPr>
              <w:jc w:val="center"/>
              <w:rPr>
                <w:rFonts w:cs="Calibri"/>
                <w:color w:val="000000"/>
                <w:sz w:val="20"/>
                <w:szCs w:val="20"/>
              </w:rPr>
            </w:pPr>
            <w:r>
              <w:rPr>
                <w:sz w:val="20"/>
              </w:rPr>
              <w:t>15,959</w:t>
            </w:r>
          </w:p>
        </w:tc>
        <w:tc>
          <w:tcPr>
            <w:tcW w:w="777" w:type="pct"/>
          </w:tcPr>
          <w:p w14:paraId="0605063E" w14:textId="77777777" w:rsidR="006E2763" w:rsidRPr="00DD0DA2" w:rsidRDefault="006E2763" w:rsidP="006E2763">
            <w:pPr>
              <w:jc w:val="center"/>
              <w:rPr>
                <w:rFonts w:eastAsia="Times New Roman" w:cs="Calibri"/>
                <w:sz w:val="20"/>
                <w:szCs w:val="20"/>
              </w:rPr>
            </w:pPr>
          </w:p>
          <w:p w14:paraId="09CD3C0A" w14:textId="77777777" w:rsidR="006E2763" w:rsidRPr="00DD0DA2" w:rsidRDefault="006E2763" w:rsidP="006E2763">
            <w:pPr>
              <w:jc w:val="center"/>
              <w:rPr>
                <w:rFonts w:cs="Calibri"/>
                <w:sz w:val="20"/>
                <w:szCs w:val="20"/>
              </w:rPr>
            </w:pPr>
            <w:r>
              <w:rPr>
                <w:sz w:val="20"/>
              </w:rPr>
              <w:t>93.2%</w:t>
            </w:r>
          </w:p>
        </w:tc>
      </w:tr>
      <w:tr w:rsidR="006E2763" w:rsidRPr="00DD0DA2" w14:paraId="2729BE6A" w14:textId="77777777" w:rsidTr="00DD0DA2">
        <w:tc>
          <w:tcPr>
            <w:tcW w:w="1291" w:type="pct"/>
            <w:hideMark/>
          </w:tcPr>
          <w:p w14:paraId="04449D7B" w14:textId="77777777" w:rsidR="006E2763" w:rsidRPr="00DD0DA2" w:rsidRDefault="006E2763" w:rsidP="006E2763">
            <w:pPr>
              <w:rPr>
                <w:rFonts w:cs="Calibri"/>
                <w:sz w:val="20"/>
                <w:szCs w:val="20"/>
              </w:rPr>
            </w:pPr>
            <w:r>
              <w:rPr>
                <w:sz w:val="20"/>
              </w:rPr>
              <w:t>Kamenicë</w:t>
            </w:r>
          </w:p>
        </w:tc>
        <w:tc>
          <w:tcPr>
            <w:tcW w:w="1555" w:type="pct"/>
          </w:tcPr>
          <w:p w14:paraId="575A22FE" w14:textId="77777777" w:rsidR="006E2763" w:rsidRPr="00DD0DA2" w:rsidRDefault="006E2763" w:rsidP="006E2763">
            <w:pPr>
              <w:jc w:val="center"/>
              <w:rPr>
                <w:rFonts w:cs="Calibri"/>
                <w:sz w:val="20"/>
                <w:szCs w:val="20"/>
              </w:rPr>
            </w:pPr>
            <w:r>
              <w:rPr>
                <w:sz w:val="20"/>
              </w:rPr>
              <w:t>58</w:t>
            </w:r>
          </w:p>
          <w:p w14:paraId="37FD43AA" w14:textId="77777777" w:rsidR="006E2763" w:rsidRPr="00DD0DA2" w:rsidRDefault="006E2763" w:rsidP="006E2763">
            <w:pPr>
              <w:jc w:val="center"/>
              <w:rPr>
                <w:rFonts w:cs="Calibri"/>
                <w:sz w:val="20"/>
                <w:szCs w:val="20"/>
              </w:rPr>
            </w:pPr>
            <w:r>
              <w:rPr>
                <w:sz w:val="20"/>
              </w:rPr>
              <w:t>6,419</w:t>
            </w:r>
          </w:p>
        </w:tc>
        <w:tc>
          <w:tcPr>
            <w:tcW w:w="1376" w:type="pct"/>
          </w:tcPr>
          <w:p w14:paraId="0A199EFD" w14:textId="77777777" w:rsidR="006E2763" w:rsidRPr="00DD0DA2" w:rsidRDefault="006E2763" w:rsidP="006E2763">
            <w:pPr>
              <w:jc w:val="center"/>
              <w:rPr>
                <w:rFonts w:cs="Calibri"/>
                <w:sz w:val="20"/>
                <w:szCs w:val="20"/>
              </w:rPr>
            </w:pPr>
            <w:r>
              <w:rPr>
                <w:sz w:val="20"/>
              </w:rPr>
              <w:t>31</w:t>
            </w:r>
          </w:p>
          <w:p w14:paraId="13F4F54D" w14:textId="77777777" w:rsidR="006E2763" w:rsidRPr="00DD0DA2" w:rsidRDefault="006E2763" w:rsidP="006E2763">
            <w:pPr>
              <w:jc w:val="center"/>
              <w:rPr>
                <w:rFonts w:cs="Calibri"/>
                <w:sz w:val="20"/>
                <w:szCs w:val="20"/>
              </w:rPr>
            </w:pPr>
            <w:r>
              <w:rPr>
                <w:sz w:val="20"/>
              </w:rPr>
              <w:t>4,343</w:t>
            </w:r>
          </w:p>
        </w:tc>
        <w:tc>
          <w:tcPr>
            <w:tcW w:w="777" w:type="pct"/>
          </w:tcPr>
          <w:p w14:paraId="377356F3" w14:textId="77777777" w:rsidR="006E2763" w:rsidRPr="00DD0DA2" w:rsidRDefault="006E2763" w:rsidP="006E2763">
            <w:pPr>
              <w:jc w:val="center"/>
              <w:rPr>
                <w:rFonts w:eastAsia="Times New Roman" w:cs="Calibri"/>
                <w:sz w:val="20"/>
                <w:szCs w:val="20"/>
              </w:rPr>
            </w:pPr>
          </w:p>
          <w:p w14:paraId="5EDB8928" w14:textId="77777777" w:rsidR="006E2763" w:rsidRPr="00DD0DA2" w:rsidRDefault="006E2763" w:rsidP="006E2763">
            <w:pPr>
              <w:jc w:val="center"/>
              <w:rPr>
                <w:rFonts w:cs="Calibri"/>
                <w:sz w:val="20"/>
                <w:szCs w:val="20"/>
              </w:rPr>
            </w:pPr>
            <w:r>
              <w:rPr>
                <w:sz w:val="20"/>
              </w:rPr>
              <w:t>67.7%</w:t>
            </w:r>
          </w:p>
        </w:tc>
      </w:tr>
      <w:tr w:rsidR="006E2763" w:rsidRPr="00DD0DA2" w14:paraId="5B1381C1" w14:textId="77777777" w:rsidTr="00DD0DA2">
        <w:tc>
          <w:tcPr>
            <w:tcW w:w="1291" w:type="pct"/>
            <w:hideMark/>
          </w:tcPr>
          <w:p w14:paraId="077ABE28" w14:textId="77777777" w:rsidR="006E2763" w:rsidRPr="00DD0DA2" w:rsidRDefault="006E2763" w:rsidP="006E2763">
            <w:pPr>
              <w:rPr>
                <w:rFonts w:cs="Calibri"/>
                <w:sz w:val="20"/>
                <w:szCs w:val="20"/>
              </w:rPr>
            </w:pPr>
            <w:r>
              <w:rPr>
                <w:sz w:val="20"/>
              </w:rPr>
              <w:t>Viti</w:t>
            </w:r>
          </w:p>
        </w:tc>
        <w:tc>
          <w:tcPr>
            <w:tcW w:w="1555" w:type="pct"/>
          </w:tcPr>
          <w:p w14:paraId="0ADDA940" w14:textId="77777777" w:rsidR="006E2763" w:rsidRPr="00DD0DA2" w:rsidRDefault="006E2763" w:rsidP="006E2763">
            <w:pPr>
              <w:jc w:val="center"/>
              <w:rPr>
                <w:rFonts w:cs="Calibri"/>
                <w:sz w:val="20"/>
                <w:szCs w:val="20"/>
              </w:rPr>
            </w:pPr>
            <w:r>
              <w:rPr>
                <w:sz w:val="20"/>
              </w:rPr>
              <w:t>37</w:t>
            </w:r>
          </w:p>
          <w:p w14:paraId="74B2AFDF" w14:textId="77777777" w:rsidR="006E2763" w:rsidRPr="00DD0DA2" w:rsidRDefault="006E2763" w:rsidP="006E2763">
            <w:pPr>
              <w:jc w:val="center"/>
              <w:rPr>
                <w:rFonts w:cs="Calibri"/>
                <w:sz w:val="20"/>
                <w:szCs w:val="20"/>
              </w:rPr>
            </w:pPr>
            <w:r>
              <w:rPr>
                <w:sz w:val="20"/>
              </w:rPr>
              <w:t>7,520</w:t>
            </w:r>
          </w:p>
        </w:tc>
        <w:tc>
          <w:tcPr>
            <w:tcW w:w="1376" w:type="pct"/>
          </w:tcPr>
          <w:p w14:paraId="061203FD" w14:textId="77777777" w:rsidR="006E2763" w:rsidRPr="00DD0DA2" w:rsidRDefault="006E2763" w:rsidP="006E2763">
            <w:pPr>
              <w:jc w:val="center"/>
              <w:rPr>
                <w:rFonts w:cs="Calibri"/>
                <w:sz w:val="20"/>
                <w:szCs w:val="20"/>
              </w:rPr>
            </w:pPr>
            <w:r>
              <w:rPr>
                <w:sz w:val="20"/>
              </w:rPr>
              <w:t>28</w:t>
            </w:r>
          </w:p>
          <w:p w14:paraId="7C2FABB1" w14:textId="77777777" w:rsidR="006E2763" w:rsidRPr="00DD0DA2" w:rsidRDefault="006E2763" w:rsidP="006E2763">
            <w:pPr>
              <w:jc w:val="center"/>
              <w:rPr>
                <w:rFonts w:cs="Calibri"/>
                <w:sz w:val="20"/>
                <w:szCs w:val="20"/>
              </w:rPr>
            </w:pPr>
            <w:r>
              <w:rPr>
                <w:sz w:val="20"/>
              </w:rPr>
              <w:t>4,849</w:t>
            </w:r>
          </w:p>
        </w:tc>
        <w:tc>
          <w:tcPr>
            <w:tcW w:w="777" w:type="pct"/>
          </w:tcPr>
          <w:p w14:paraId="4BDA9AA3" w14:textId="77777777" w:rsidR="006E2763" w:rsidRPr="00DD0DA2" w:rsidRDefault="006E2763" w:rsidP="006E2763">
            <w:pPr>
              <w:jc w:val="center"/>
              <w:rPr>
                <w:rFonts w:eastAsia="Times New Roman" w:cs="Calibri"/>
                <w:sz w:val="20"/>
                <w:szCs w:val="20"/>
              </w:rPr>
            </w:pPr>
          </w:p>
          <w:p w14:paraId="1C6B4A71" w14:textId="77777777" w:rsidR="006E2763" w:rsidRPr="00DD0DA2" w:rsidRDefault="006E2763" w:rsidP="006E2763">
            <w:pPr>
              <w:jc w:val="center"/>
              <w:rPr>
                <w:rFonts w:cs="Calibri"/>
                <w:sz w:val="20"/>
                <w:szCs w:val="20"/>
              </w:rPr>
            </w:pPr>
            <w:r>
              <w:rPr>
                <w:sz w:val="20"/>
              </w:rPr>
              <w:t>64.5%</w:t>
            </w:r>
          </w:p>
        </w:tc>
      </w:tr>
      <w:tr w:rsidR="006E2763" w:rsidRPr="00DD0DA2" w14:paraId="1A3D6F37" w14:textId="77777777" w:rsidTr="00DD0DA2">
        <w:tc>
          <w:tcPr>
            <w:tcW w:w="1291" w:type="pct"/>
            <w:hideMark/>
          </w:tcPr>
          <w:p w14:paraId="1665A581" w14:textId="77777777" w:rsidR="006E2763" w:rsidRPr="00DD0DA2" w:rsidRDefault="006E2763" w:rsidP="006E2763">
            <w:pPr>
              <w:rPr>
                <w:rFonts w:cs="Calibri"/>
                <w:sz w:val="20"/>
                <w:szCs w:val="20"/>
              </w:rPr>
            </w:pPr>
            <w:r>
              <w:rPr>
                <w:sz w:val="20"/>
              </w:rPr>
              <w:t>Novobërdë</w:t>
            </w:r>
          </w:p>
        </w:tc>
        <w:tc>
          <w:tcPr>
            <w:tcW w:w="1555" w:type="pct"/>
          </w:tcPr>
          <w:p w14:paraId="548AF7EA" w14:textId="77777777" w:rsidR="006E2763" w:rsidRPr="00DD0DA2" w:rsidRDefault="006E2763" w:rsidP="006E2763">
            <w:pPr>
              <w:jc w:val="center"/>
              <w:rPr>
                <w:rFonts w:cs="Calibri"/>
                <w:sz w:val="20"/>
                <w:szCs w:val="20"/>
              </w:rPr>
            </w:pPr>
            <w:r>
              <w:rPr>
                <w:sz w:val="20"/>
              </w:rPr>
              <w:t>-</w:t>
            </w:r>
          </w:p>
          <w:p w14:paraId="7255B2BB" w14:textId="77777777" w:rsidR="006E2763" w:rsidRPr="00DD0DA2" w:rsidRDefault="006E2763" w:rsidP="006E2763">
            <w:pPr>
              <w:jc w:val="center"/>
              <w:rPr>
                <w:rFonts w:cs="Calibri"/>
                <w:sz w:val="20"/>
                <w:szCs w:val="20"/>
              </w:rPr>
            </w:pPr>
            <w:r>
              <w:rPr>
                <w:sz w:val="20"/>
              </w:rPr>
              <w:t>1,449</w:t>
            </w:r>
          </w:p>
        </w:tc>
        <w:tc>
          <w:tcPr>
            <w:tcW w:w="1376" w:type="pct"/>
          </w:tcPr>
          <w:p w14:paraId="5CB6B142" w14:textId="77777777" w:rsidR="006E2763" w:rsidRPr="00DD0DA2" w:rsidRDefault="006E2763" w:rsidP="006E2763">
            <w:pPr>
              <w:jc w:val="center"/>
              <w:rPr>
                <w:rFonts w:cs="Calibri"/>
                <w:sz w:val="20"/>
                <w:szCs w:val="20"/>
              </w:rPr>
            </w:pPr>
            <w:r>
              <w:rPr>
                <w:sz w:val="20"/>
              </w:rPr>
              <w:t>-</w:t>
            </w:r>
          </w:p>
          <w:p w14:paraId="67BB1E98" w14:textId="77777777" w:rsidR="006E2763" w:rsidRPr="00DD0DA2" w:rsidRDefault="006E2763" w:rsidP="006E2763">
            <w:pPr>
              <w:jc w:val="center"/>
              <w:rPr>
                <w:rFonts w:cs="Calibri"/>
                <w:sz w:val="20"/>
                <w:szCs w:val="20"/>
              </w:rPr>
            </w:pPr>
            <w:r>
              <w:rPr>
                <w:sz w:val="20"/>
              </w:rPr>
              <w:t>1,056</w:t>
            </w:r>
          </w:p>
        </w:tc>
        <w:tc>
          <w:tcPr>
            <w:tcW w:w="777" w:type="pct"/>
          </w:tcPr>
          <w:p w14:paraId="1091A375" w14:textId="77777777" w:rsidR="006E2763" w:rsidRPr="00DD0DA2" w:rsidRDefault="006E2763" w:rsidP="006E2763">
            <w:pPr>
              <w:jc w:val="center"/>
              <w:rPr>
                <w:rFonts w:eastAsia="Times New Roman" w:cs="Calibri"/>
                <w:sz w:val="20"/>
                <w:szCs w:val="20"/>
              </w:rPr>
            </w:pPr>
          </w:p>
          <w:p w14:paraId="3E388B1B" w14:textId="77777777" w:rsidR="006E2763" w:rsidRPr="00DD0DA2" w:rsidRDefault="006E2763" w:rsidP="006E2763">
            <w:pPr>
              <w:jc w:val="center"/>
              <w:rPr>
                <w:rFonts w:cs="Calibri"/>
                <w:sz w:val="20"/>
                <w:szCs w:val="20"/>
              </w:rPr>
            </w:pPr>
            <w:r>
              <w:rPr>
                <w:sz w:val="20"/>
              </w:rPr>
              <w:t>72.9%</w:t>
            </w:r>
          </w:p>
        </w:tc>
      </w:tr>
      <w:tr w:rsidR="006E2763" w:rsidRPr="00DD0DA2" w14:paraId="2D42E47E" w14:textId="77777777" w:rsidTr="00DD0DA2">
        <w:tc>
          <w:tcPr>
            <w:tcW w:w="1291" w:type="pct"/>
          </w:tcPr>
          <w:p w14:paraId="41E053BE" w14:textId="77777777" w:rsidR="006E2763" w:rsidRPr="00DD0DA2" w:rsidRDefault="006E2763" w:rsidP="006E2763">
            <w:pPr>
              <w:rPr>
                <w:rFonts w:cs="Calibri"/>
                <w:b/>
                <w:bCs/>
                <w:sz w:val="20"/>
                <w:szCs w:val="20"/>
              </w:rPr>
            </w:pPr>
            <w:r>
              <w:rPr>
                <w:b/>
                <w:sz w:val="20"/>
              </w:rPr>
              <w:t>KRM</w:t>
            </w:r>
          </w:p>
        </w:tc>
        <w:tc>
          <w:tcPr>
            <w:tcW w:w="1555" w:type="pct"/>
          </w:tcPr>
          <w:p w14:paraId="55F973CB" w14:textId="77777777" w:rsidR="006E2763" w:rsidRPr="00DD0DA2" w:rsidRDefault="006E2763" w:rsidP="006E2763">
            <w:pPr>
              <w:jc w:val="center"/>
              <w:rPr>
                <w:rFonts w:cs="Calibri"/>
                <w:b/>
                <w:bCs/>
                <w:color w:val="000000"/>
                <w:sz w:val="20"/>
                <w:szCs w:val="20"/>
              </w:rPr>
            </w:pPr>
            <w:r>
              <w:rPr>
                <w:b/>
                <w:color w:val="000000"/>
                <w:sz w:val="20"/>
              </w:rPr>
              <w:t>32,503</w:t>
            </w:r>
          </w:p>
        </w:tc>
        <w:tc>
          <w:tcPr>
            <w:tcW w:w="1376" w:type="pct"/>
          </w:tcPr>
          <w:p w14:paraId="5DDC0F6E" w14:textId="77777777" w:rsidR="006E2763" w:rsidRPr="00DD0DA2" w:rsidRDefault="006E2763" w:rsidP="006E2763">
            <w:pPr>
              <w:jc w:val="center"/>
              <w:rPr>
                <w:rFonts w:cs="Calibri"/>
                <w:b/>
                <w:bCs/>
                <w:color w:val="000000"/>
                <w:sz w:val="20"/>
                <w:szCs w:val="20"/>
              </w:rPr>
            </w:pPr>
            <w:r>
              <w:rPr>
                <w:b/>
                <w:color w:val="000000"/>
                <w:sz w:val="20"/>
              </w:rPr>
              <w:t>26,207</w:t>
            </w:r>
          </w:p>
        </w:tc>
        <w:tc>
          <w:tcPr>
            <w:tcW w:w="777" w:type="pct"/>
          </w:tcPr>
          <w:p w14:paraId="5E48E340" w14:textId="77777777" w:rsidR="006E2763" w:rsidRPr="00DD0DA2" w:rsidRDefault="006E2763" w:rsidP="006E2763">
            <w:pPr>
              <w:jc w:val="center"/>
              <w:rPr>
                <w:rFonts w:cs="Calibri"/>
                <w:b/>
                <w:bCs/>
                <w:color w:val="000000"/>
                <w:sz w:val="20"/>
                <w:szCs w:val="20"/>
              </w:rPr>
            </w:pPr>
            <w:r>
              <w:rPr>
                <w:b/>
                <w:sz w:val="20"/>
              </w:rPr>
              <w:t>80.6%</w:t>
            </w:r>
          </w:p>
        </w:tc>
      </w:tr>
      <w:tr w:rsidR="006E2763" w:rsidRPr="00DD0DA2" w14:paraId="7732B963" w14:textId="77777777" w:rsidTr="00DD0DA2">
        <w:tc>
          <w:tcPr>
            <w:tcW w:w="1291" w:type="pct"/>
            <w:hideMark/>
          </w:tcPr>
          <w:p w14:paraId="7A44923B" w14:textId="77777777" w:rsidR="006E2763" w:rsidRPr="00DD0DA2" w:rsidRDefault="006E2763" w:rsidP="006E2763">
            <w:pPr>
              <w:rPr>
                <w:rFonts w:cs="Calibri"/>
                <w:sz w:val="20"/>
                <w:szCs w:val="20"/>
              </w:rPr>
            </w:pPr>
            <w:r>
              <w:rPr>
                <w:sz w:val="20"/>
              </w:rPr>
              <w:t>Partesh</w:t>
            </w:r>
          </w:p>
        </w:tc>
        <w:tc>
          <w:tcPr>
            <w:tcW w:w="1555" w:type="pct"/>
          </w:tcPr>
          <w:p w14:paraId="33AAE72F" w14:textId="77777777" w:rsidR="006E2763" w:rsidRPr="00DD0DA2" w:rsidRDefault="006E2763" w:rsidP="006E2763">
            <w:pPr>
              <w:jc w:val="center"/>
              <w:rPr>
                <w:rFonts w:cs="Calibri"/>
                <w:sz w:val="20"/>
                <w:szCs w:val="20"/>
              </w:rPr>
            </w:pPr>
            <w:r>
              <w:rPr>
                <w:sz w:val="20"/>
              </w:rPr>
              <w:t>3</w:t>
            </w:r>
          </w:p>
          <w:p w14:paraId="3E73B264" w14:textId="77777777" w:rsidR="006E2763" w:rsidRPr="00DD0DA2" w:rsidRDefault="006E2763" w:rsidP="006E2763">
            <w:pPr>
              <w:jc w:val="center"/>
              <w:rPr>
                <w:rFonts w:cs="Calibri"/>
                <w:sz w:val="20"/>
                <w:szCs w:val="20"/>
              </w:rPr>
            </w:pPr>
            <w:r>
              <w:rPr>
                <w:sz w:val="20"/>
              </w:rPr>
              <w:t>418</w:t>
            </w:r>
          </w:p>
        </w:tc>
        <w:tc>
          <w:tcPr>
            <w:tcW w:w="1376" w:type="pct"/>
          </w:tcPr>
          <w:p w14:paraId="778F88A2" w14:textId="77777777" w:rsidR="006E2763" w:rsidRPr="00DD0DA2" w:rsidRDefault="006E2763" w:rsidP="006E2763">
            <w:pPr>
              <w:jc w:val="center"/>
              <w:rPr>
                <w:rFonts w:cs="Calibri"/>
                <w:sz w:val="20"/>
                <w:szCs w:val="20"/>
              </w:rPr>
            </w:pPr>
            <w:r>
              <w:rPr>
                <w:sz w:val="20"/>
              </w:rPr>
              <w:t>3</w:t>
            </w:r>
          </w:p>
          <w:p w14:paraId="587994AE" w14:textId="77777777" w:rsidR="006E2763" w:rsidRPr="00DD0DA2" w:rsidRDefault="006E2763" w:rsidP="006E2763">
            <w:pPr>
              <w:jc w:val="center"/>
              <w:rPr>
                <w:rFonts w:cs="Calibri"/>
                <w:sz w:val="20"/>
                <w:szCs w:val="20"/>
              </w:rPr>
            </w:pPr>
            <w:r>
              <w:rPr>
                <w:sz w:val="20"/>
              </w:rPr>
              <w:t>952</w:t>
            </w:r>
          </w:p>
        </w:tc>
        <w:tc>
          <w:tcPr>
            <w:tcW w:w="777" w:type="pct"/>
          </w:tcPr>
          <w:p w14:paraId="4B49AB5B" w14:textId="77777777" w:rsidR="006E2763" w:rsidRPr="00DD0DA2" w:rsidRDefault="006E2763" w:rsidP="006E2763">
            <w:pPr>
              <w:jc w:val="center"/>
              <w:rPr>
                <w:rFonts w:eastAsia="Times New Roman" w:cs="Calibri"/>
                <w:sz w:val="20"/>
                <w:szCs w:val="20"/>
              </w:rPr>
            </w:pPr>
          </w:p>
          <w:p w14:paraId="643F9B39" w14:textId="77777777" w:rsidR="006E2763" w:rsidRPr="00DD0DA2" w:rsidRDefault="006E2763" w:rsidP="006E2763">
            <w:pPr>
              <w:jc w:val="center"/>
              <w:rPr>
                <w:rFonts w:cs="Calibri"/>
                <w:sz w:val="20"/>
                <w:szCs w:val="20"/>
              </w:rPr>
            </w:pPr>
            <w:r>
              <w:rPr>
                <w:sz w:val="20"/>
              </w:rPr>
              <w:t>100%</w:t>
            </w:r>
          </w:p>
        </w:tc>
      </w:tr>
      <w:tr w:rsidR="006E2763" w:rsidRPr="00DD0DA2" w14:paraId="40CC169C" w14:textId="77777777" w:rsidTr="00DD0DA2">
        <w:tc>
          <w:tcPr>
            <w:tcW w:w="1291" w:type="pct"/>
            <w:hideMark/>
          </w:tcPr>
          <w:p w14:paraId="6FFF0971" w14:textId="77777777" w:rsidR="006E2763" w:rsidRPr="00DD0DA2" w:rsidRDefault="006E2763" w:rsidP="006E2763">
            <w:pPr>
              <w:rPr>
                <w:rFonts w:cs="Calibri"/>
                <w:sz w:val="20"/>
                <w:szCs w:val="20"/>
              </w:rPr>
            </w:pPr>
            <w:r>
              <w:rPr>
                <w:sz w:val="20"/>
              </w:rPr>
              <w:t>Kllokot</w:t>
            </w:r>
          </w:p>
        </w:tc>
        <w:tc>
          <w:tcPr>
            <w:tcW w:w="1555" w:type="pct"/>
          </w:tcPr>
          <w:p w14:paraId="261A2545" w14:textId="77777777" w:rsidR="006E2763" w:rsidRPr="00DD0DA2" w:rsidRDefault="006E2763" w:rsidP="006E2763">
            <w:pPr>
              <w:jc w:val="center"/>
              <w:rPr>
                <w:rFonts w:cs="Calibri"/>
                <w:sz w:val="20"/>
                <w:szCs w:val="20"/>
              </w:rPr>
            </w:pPr>
            <w:r>
              <w:rPr>
                <w:sz w:val="20"/>
              </w:rPr>
              <w:t>4</w:t>
            </w:r>
          </w:p>
          <w:p w14:paraId="54148D39" w14:textId="77777777" w:rsidR="006E2763" w:rsidRPr="00DD0DA2" w:rsidRDefault="006E2763" w:rsidP="006E2763">
            <w:pPr>
              <w:jc w:val="center"/>
              <w:rPr>
                <w:rFonts w:cs="Calibri"/>
                <w:sz w:val="20"/>
                <w:szCs w:val="20"/>
              </w:rPr>
            </w:pPr>
            <w:r>
              <w:rPr>
                <w:sz w:val="20"/>
              </w:rPr>
              <w:t>510</w:t>
            </w:r>
          </w:p>
        </w:tc>
        <w:tc>
          <w:tcPr>
            <w:tcW w:w="1376" w:type="pct"/>
          </w:tcPr>
          <w:p w14:paraId="337AB6A6" w14:textId="77777777" w:rsidR="006E2763" w:rsidRPr="00DD0DA2" w:rsidRDefault="006E2763" w:rsidP="006E2763">
            <w:pPr>
              <w:jc w:val="center"/>
              <w:rPr>
                <w:rFonts w:cs="Calibri"/>
                <w:sz w:val="20"/>
                <w:szCs w:val="20"/>
              </w:rPr>
            </w:pPr>
            <w:r>
              <w:rPr>
                <w:sz w:val="20"/>
              </w:rPr>
              <w:t>4</w:t>
            </w:r>
          </w:p>
          <w:p w14:paraId="05BDCA36" w14:textId="77777777" w:rsidR="006E2763" w:rsidRPr="00DD0DA2" w:rsidRDefault="006E2763" w:rsidP="006E2763">
            <w:pPr>
              <w:jc w:val="center"/>
              <w:rPr>
                <w:rFonts w:cs="Calibri"/>
                <w:sz w:val="20"/>
                <w:szCs w:val="20"/>
              </w:rPr>
            </w:pPr>
            <w:r>
              <w:rPr>
                <w:sz w:val="20"/>
              </w:rPr>
              <w:t>795</w:t>
            </w:r>
          </w:p>
        </w:tc>
        <w:tc>
          <w:tcPr>
            <w:tcW w:w="777" w:type="pct"/>
          </w:tcPr>
          <w:p w14:paraId="5D032D2B" w14:textId="77777777" w:rsidR="006E2763" w:rsidRPr="00DD0DA2" w:rsidRDefault="006E2763" w:rsidP="006E2763">
            <w:pPr>
              <w:jc w:val="center"/>
              <w:rPr>
                <w:rFonts w:eastAsia="Times New Roman" w:cs="Calibri"/>
                <w:sz w:val="20"/>
                <w:szCs w:val="20"/>
              </w:rPr>
            </w:pPr>
          </w:p>
          <w:p w14:paraId="5DE8A342" w14:textId="77777777" w:rsidR="006E2763" w:rsidRPr="00DD0DA2" w:rsidRDefault="006E2763" w:rsidP="006E2763">
            <w:pPr>
              <w:jc w:val="center"/>
              <w:rPr>
                <w:rFonts w:cs="Calibri"/>
                <w:sz w:val="20"/>
                <w:szCs w:val="20"/>
              </w:rPr>
            </w:pPr>
            <w:r>
              <w:rPr>
                <w:sz w:val="20"/>
              </w:rPr>
              <w:t>100%</w:t>
            </w:r>
          </w:p>
        </w:tc>
      </w:tr>
      <w:tr w:rsidR="006E2763" w:rsidRPr="00DD0DA2" w14:paraId="1C31EAB0" w14:textId="77777777" w:rsidTr="00DD0DA2">
        <w:tc>
          <w:tcPr>
            <w:tcW w:w="1291" w:type="pct"/>
            <w:hideMark/>
          </w:tcPr>
          <w:p w14:paraId="708C2D45" w14:textId="77777777" w:rsidR="006E2763" w:rsidRPr="00DD0DA2" w:rsidRDefault="006E2763" w:rsidP="006E2763">
            <w:pPr>
              <w:rPr>
                <w:rFonts w:cs="Calibri"/>
                <w:sz w:val="20"/>
                <w:szCs w:val="20"/>
              </w:rPr>
            </w:pPr>
            <w:r>
              <w:rPr>
                <w:sz w:val="20"/>
              </w:rPr>
              <w:t>Ranillug</w:t>
            </w:r>
          </w:p>
        </w:tc>
        <w:tc>
          <w:tcPr>
            <w:tcW w:w="1555" w:type="pct"/>
          </w:tcPr>
          <w:p w14:paraId="4CB19EA9" w14:textId="77777777" w:rsidR="006E2763" w:rsidRPr="00DD0DA2" w:rsidRDefault="006E2763" w:rsidP="006E2763">
            <w:pPr>
              <w:jc w:val="center"/>
              <w:rPr>
                <w:rFonts w:cs="Calibri"/>
                <w:sz w:val="20"/>
                <w:szCs w:val="20"/>
              </w:rPr>
            </w:pPr>
            <w:r>
              <w:rPr>
                <w:sz w:val="20"/>
              </w:rPr>
              <w:t>11</w:t>
            </w:r>
          </w:p>
          <w:p w14:paraId="55209721" w14:textId="77777777" w:rsidR="006E2763" w:rsidRPr="00DD0DA2" w:rsidRDefault="006E2763" w:rsidP="006E2763">
            <w:pPr>
              <w:jc w:val="center"/>
              <w:rPr>
                <w:rFonts w:cs="Calibri"/>
                <w:sz w:val="20"/>
                <w:szCs w:val="20"/>
              </w:rPr>
            </w:pPr>
            <w:r>
              <w:rPr>
                <w:sz w:val="20"/>
              </w:rPr>
              <w:t>956</w:t>
            </w:r>
          </w:p>
        </w:tc>
        <w:tc>
          <w:tcPr>
            <w:tcW w:w="1376" w:type="pct"/>
          </w:tcPr>
          <w:p w14:paraId="5E52AFBE" w14:textId="77777777" w:rsidR="006E2763" w:rsidRPr="00DD0DA2" w:rsidRDefault="006E2763" w:rsidP="006E2763">
            <w:pPr>
              <w:jc w:val="center"/>
              <w:rPr>
                <w:rFonts w:cs="Calibri"/>
                <w:sz w:val="20"/>
                <w:szCs w:val="20"/>
              </w:rPr>
            </w:pPr>
            <w:r>
              <w:rPr>
                <w:sz w:val="20"/>
              </w:rPr>
              <w:t>11</w:t>
            </w:r>
          </w:p>
          <w:p w14:paraId="252CF54D" w14:textId="77777777" w:rsidR="006E2763" w:rsidRPr="00DD0DA2" w:rsidRDefault="006E2763" w:rsidP="006E2763">
            <w:pPr>
              <w:jc w:val="center"/>
              <w:rPr>
                <w:rFonts w:cs="Calibri"/>
                <w:sz w:val="20"/>
                <w:szCs w:val="20"/>
              </w:rPr>
            </w:pPr>
            <w:r>
              <w:rPr>
                <w:sz w:val="20"/>
              </w:rPr>
              <w:t>917</w:t>
            </w:r>
          </w:p>
        </w:tc>
        <w:tc>
          <w:tcPr>
            <w:tcW w:w="777" w:type="pct"/>
          </w:tcPr>
          <w:p w14:paraId="48CB4651" w14:textId="77777777" w:rsidR="006E2763" w:rsidRPr="00DD0DA2" w:rsidRDefault="006E2763" w:rsidP="006E2763">
            <w:pPr>
              <w:jc w:val="center"/>
              <w:rPr>
                <w:rFonts w:eastAsia="Times New Roman" w:cs="Calibri"/>
                <w:sz w:val="20"/>
                <w:szCs w:val="20"/>
              </w:rPr>
            </w:pPr>
          </w:p>
          <w:p w14:paraId="395565DF" w14:textId="77777777" w:rsidR="006E2763" w:rsidRPr="00DD0DA2" w:rsidRDefault="006E2763" w:rsidP="006E2763">
            <w:pPr>
              <w:jc w:val="center"/>
              <w:rPr>
                <w:rFonts w:cs="Calibri"/>
                <w:sz w:val="20"/>
                <w:szCs w:val="20"/>
              </w:rPr>
            </w:pPr>
            <w:r>
              <w:rPr>
                <w:sz w:val="20"/>
              </w:rPr>
              <w:t>95.9%</w:t>
            </w:r>
          </w:p>
        </w:tc>
      </w:tr>
      <w:tr w:rsidR="006E2763" w:rsidRPr="00DD0DA2" w14:paraId="78CFB6C3" w14:textId="77777777" w:rsidTr="00DD0DA2">
        <w:tc>
          <w:tcPr>
            <w:tcW w:w="1291" w:type="pct"/>
          </w:tcPr>
          <w:p w14:paraId="42053123" w14:textId="77777777" w:rsidR="006E2763" w:rsidRPr="00DD0DA2" w:rsidRDefault="006E2763" w:rsidP="006E2763">
            <w:pPr>
              <w:rPr>
                <w:rFonts w:cs="Calibri"/>
                <w:b/>
                <w:bCs/>
                <w:sz w:val="20"/>
                <w:szCs w:val="20"/>
              </w:rPr>
            </w:pPr>
            <w:r>
              <w:rPr>
                <w:b/>
                <w:sz w:val="20"/>
              </w:rPr>
              <w:t>RAJONI I GJILANIT</w:t>
            </w:r>
          </w:p>
        </w:tc>
        <w:tc>
          <w:tcPr>
            <w:tcW w:w="1555" w:type="pct"/>
          </w:tcPr>
          <w:p w14:paraId="5C3AE554" w14:textId="77777777" w:rsidR="006E2763" w:rsidRPr="00DD0DA2" w:rsidRDefault="006E2763" w:rsidP="006E2763">
            <w:pPr>
              <w:jc w:val="center"/>
              <w:rPr>
                <w:rFonts w:cs="Calibri"/>
                <w:b/>
                <w:bCs/>
                <w:sz w:val="20"/>
                <w:szCs w:val="20"/>
              </w:rPr>
            </w:pPr>
            <w:r>
              <w:rPr>
                <w:b/>
                <w:sz w:val="20"/>
              </w:rPr>
              <w:t>34,387</w:t>
            </w:r>
          </w:p>
        </w:tc>
        <w:tc>
          <w:tcPr>
            <w:tcW w:w="1376" w:type="pct"/>
          </w:tcPr>
          <w:p w14:paraId="5A7CAAA5" w14:textId="77777777" w:rsidR="006E2763" w:rsidRPr="00DD0DA2" w:rsidRDefault="006E2763" w:rsidP="006E2763">
            <w:pPr>
              <w:jc w:val="center"/>
              <w:rPr>
                <w:rFonts w:cs="Calibri"/>
                <w:b/>
                <w:bCs/>
                <w:sz w:val="20"/>
                <w:szCs w:val="20"/>
              </w:rPr>
            </w:pPr>
            <w:r>
              <w:rPr>
                <w:b/>
                <w:sz w:val="20"/>
              </w:rPr>
              <w:t>28,871</w:t>
            </w:r>
          </w:p>
        </w:tc>
        <w:tc>
          <w:tcPr>
            <w:tcW w:w="777" w:type="pct"/>
          </w:tcPr>
          <w:p w14:paraId="7BAB61B1" w14:textId="77777777" w:rsidR="006E2763" w:rsidRPr="00DD0DA2" w:rsidRDefault="006E2763" w:rsidP="006E2763">
            <w:pPr>
              <w:jc w:val="center"/>
              <w:rPr>
                <w:rFonts w:cs="Calibri"/>
                <w:b/>
                <w:bCs/>
                <w:sz w:val="20"/>
                <w:szCs w:val="20"/>
              </w:rPr>
            </w:pPr>
            <w:r>
              <w:rPr>
                <w:b/>
                <w:sz w:val="20"/>
              </w:rPr>
              <w:t>81.6%</w:t>
            </w:r>
          </w:p>
        </w:tc>
      </w:tr>
      <w:tr w:rsidR="006E2763" w:rsidRPr="00DD0DA2" w14:paraId="23289E04" w14:textId="77777777" w:rsidTr="00DD0DA2">
        <w:tc>
          <w:tcPr>
            <w:tcW w:w="1291" w:type="pct"/>
            <w:hideMark/>
          </w:tcPr>
          <w:p w14:paraId="53A35398" w14:textId="77777777" w:rsidR="006E2763" w:rsidRPr="00DD0DA2" w:rsidRDefault="006E2763" w:rsidP="006E2763">
            <w:pPr>
              <w:rPr>
                <w:rFonts w:cs="Calibri"/>
                <w:sz w:val="20"/>
                <w:szCs w:val="20"/>
              </w:rPr>
            </w:pPr>
            <w:r>
              <w:rPr>
                <w:sz w:val="20"/>
              </w:rPr>
              <w:t>Ferizaj</w:t>
            </w:r>
          </w:p>
        </w:tc>
        <w:tc>
          <w:tcPr>
            <w:tcW w:w="1555" w:type="pct"/>
          </w:tcPr>
          <w:p w14:paraId="3BCAD8B1" w14:textId="77777777" w:rsidR="006E2763" w:rsidRPr="00DD0DA2" w:rsidRDefault="006E2763" w:rsidP="006E2763">
            <w:pPr>
              <w:jc w:val="center"/>
              <w:rPr>
                <w:rFonts w:cs="Calibri"/>
                <w:sz w:val="20"/>
                <w:szCs w:val="20"/>
              </w:rPr>
            </w:pPr>
            <w:r>
              <w:rPr>
                <w:sz w:val="20"/>
              </w:rPr>
              <w:t>32</w:t>
            </w:r>
          </w:p>
          <w:p w14:paraId="6FE7DC68" w14:textId="77777777" w:rsidR="006E2763" w:rsidRPr="00DD0DA2" w:rsidRDefault="006E2763" w:rsidP="006E2763">
            <w:pPr>
              <w:jc w:val="center"/>
              <w:rPr>
                <w:rFonts w:cs="Calibri"/>
                <w:sz w:val="20"/>
                <w:szCs w:val="20"/>
              </w:rPr>
            </w:pPr>
            <w:r>
              <w:rPr>
                <w:sz w:val="20"/>
              </w:rPr>
              <w:t>18,359</w:t>
            </w:r>
          </w:p>
        </w:tc>
        <w:tc>
          <w:tcPr>
            <w:tcW w:w="1376" w:type="pct"/>
          </w:tcPr>
          <w:p w14:paraId="2CFF8761" w14:textId="77777777" w:rsidR="006E2763" w:rsidRPr="00DD0DA2" w:rsidRDefault="006E2763" w:rsidP="006E2763">
            <w:pPr>
              <w:jc w:val="center"/>
              <w:rPr>
                <w:rFonts w:cs="Calibri"/>
                <w:sz w:val="20"/>
                <w:szCs w:val="20"/>
              </w:rPr>
            </w:pPr>
            <w:r>
              <w:rPr>
                <w:sz w:val="20"/>
              </w:rPr>
              <w:t>32</w:t>
            </w:r>
          </w:p>
          <w:p w14:paraId="61F968FB" w14:textId="77777777" w:rsidR="006E2763" w:rsidRPr="00DD0DA2" w:rsidRDefault="006E2763" w:rsidP="006E2763">
            <w:pPr>
              <w:jc w:val="center"/>
              <w:rPr>
                <w:rFonts w:cs="Calibri"/>
                <w:sz w:val="20"/>
                <w:szCs w:val="20"/>
              </w:rPr>
            </w:pPr>
            <w:r>
              <w:rPr>
                <w:sz w:val="20"/>
              </w:rPr>
              <w:t>13,986</w:t>
            </w:r>
          </w:p>
        </w:tc>
        <w:tc>
          <w:tcPr>
            <w:tcW w:w="777" w:type="pct"/>
          </w:tcPr>
          <w:p w14:paraId="383D4FBC" w14:textId="77777777" w:rsidR="006E2763" w:rsidRPr="00DD0DA2" w:rsidRDefault="006E2763" w:rsidP="006E2763">
            <w:pPr>
              <w:jc w:val="center"/>
              <w:rPr>
                <w:rFonts w:cs="Calibri"/>
                <w:sz w:val="20"/>
                <w:szCs w:val="20"/>
              </w:rPr>
            </w:pPr>
            <w:r>
              <w:rPr>
                <w:sz w:val="20"/>
              </w:rPr>
              <w:t>76.2%</w:t>
            </w:r>
          </w:p>
        </w:tc>
      </w:tr>
      <w:tr w:rsidR="006E2763" w:rsidRPr="00DD0DA2" w14:paraId="55BEA41D" w14:textId="77777777" w:rsidTr="00DD0DA2">
        <w:tc>
          <w:tcPr>
            <w:tcW w:w="1291" w:type="pct"/>
            <w:hideMark/>
          </w:tcPr>
          <w:p w14:paraId="6842B433" w14:textId="77777777" w:rsidR="006E2763" w:rsidRPr="00DD0DA2" w:rsidRDefault="006E2763" w:rsidP="006E2763">
            <w:pPr>
              <w:rPr>
                <w:rFonts w:cs="Calibri"/>
                <w:sz w:val="20"/>
                <w:szCs w:val="20"/>
              </w:rPr>
            </w:pPr>
            <w:r>
              <w:rPr>
                <w:sz w:val="20"/>
              </w:rPr>
              <w:t>Kaçanik</w:t>
            </w:r>
          </w:p>
        </w:tc>
        <w:tc>
          <w:tcPr>
            <w:tcW w:w="1555" w:type="pct"/>
          </w:tcPr>
          <w:p w14:paraId="620803EF" w14:textId="77777777" w:rsidR="006E2763" w:rsidRPr="00DD0DA2" w:rsidRDefault="006E2763" w:rsidP="006E2763">
            <w:pPr>
              <w:jc w:val="center"/>
              <w:rPr>
                <w:rFonts w:cs="Calibri"/>
                <w:sz w:val="20"/>
                <w:szCs w:val="20"/>
              </w:rPr>
            </w:pPr>
            <w:r>
              <w:rPr>
                <w:sz w:val="20"/>
              </w:rPr>
              <w:t>30</w:t>
            </w:r>
          </w:p>
          <w:p w14:paraId="688BC7E1" w14:textId="77777777" w:rsidR="006E2763" w:rsidRPr="00DD0DA2" w:rsidRDefault="006E2763" w:rsidP="006E2763">
            <w:pPr>
              <w:jc w:val="center"/>
              <w:rPr>
                <w:rFonts w:cs="Calibri"/>
                <w:sz w:val="20"/>
                <w:szCs w:val="20"/>
              </w:rPr>
            </w:pPr>
            <w:r>
              <w:rPr>
                <w:sz w:val="20"/>
              </w:rPr>
              <w:t>5,547</w:t>
            </w:r>
          </w:p>
        </w:tc>
        <w:tc>
          <w:tcPr>
            <w:tcW w:w="1376" w:type="pct"/>
          </w:tcPr>
          <w:p w14:paraId="557FFDB2" w14:textId="77777777" w:rsidR="006E2763" w:rsidRPr="00DD0DA2" w:rsidRDefault="006E2763" w:rsidP="006E2763">
            <w:pPr>
              <w:jc w:val="center"/>
              <w:rPr>
                <w:rFonts w:cs="Calibri"/>
                <w:sz w:val="20"/>
                <w:szCs w:val="20"/>
              </w:rPr>
            </w:pPr>
            <w:r>
              <w:rPr>
                <w:sz w:val="20"/>
              </w:rPr>
              <w:t>25</w:t>
            </w:r>
          </w:p>
          <w:p w14:paraId="2A347247" w14:textId="77777777" w:rsidR="006E2763" w:rsidRPr="00DD0DA2" w:rsidRDefault="006E2763" w:rsidP="006E2763">
            <w:pPr>
              <w:jc w:val="center"/>
              <w:rPr>
                <w:rFonts w:cs="Calibri"/>
                <w:sz w:val="20"/>
                <w:szCs w:val="20"/>
              </w:rPr>
            </w:pPr>
            <w:r>
              <w:rPr>
                <w:sz w:val="20"/>
              </w:rPr>
              <w:t>3,835</w:t>
            </w:r>
          </w:p>
        </w:tc>
        <w:tc>
          <w:tcPr>
            <w:tcW w:w="777" w:type="pct"/>
          </w:tcPr>
          <w:p w14:paraId="3910D4C0" w14:textId="77777777" w:rsidR="006E2763" w:rsidRPr="00DD0DA2" w:rsidRDefault="006E2763" w:rsidP="006E2763">
            <w:pPr>
              <w:jc w:val="center"/>
              <w:rPr>
                <w:rFonts w:cs="Calibri"/>
                <w:sz w:val="20"/>
                <w:szCs w:val="20"/>
              </w:rPr>
            </w:pPr>
            <w:r>
              <w:rPr>
                <w:sz w:val="20"/>
              </w:rPr>
              <w:t>69.1%</w:t>
            </w:r>
          </w:p>
        </w:tc>
      </w:tr>
      <w:tr w:rsidR="006E2763" w:rsidRPr="00DD0DA2" w14:paraId="308FA659" w14:textId="77777777" w:rsidTr="00DD0DA2">
        <w:tc>
          <w:tcPr>
            <w:tcW w:w="1291" w:type="pct"/>
            <w:hideMark/>
          </w:tcPr>
          <w:p w14:paraId="0DAAC8A0" w14:textId="77777777" w:rsidR="006E2763" w:rsidRPr="00DD0DA2" w:rsidRDefault="006E2763" w:rsidP="006E2763">
            <w:pPr>
              <w:rPr>
                <w:rFonts w:cs="Calibri"/>
                <w:sz w:val="20"/>
                <w:szCs w:val="20"/>
              </w:rPr>
            </w:pPr>
            <w:r>
              <w:rPr>
                <w:sz w:val="20"/>
              </w:rPr>
              <w:t>Shtime</w:t>
            </w:r>
          </w:p>
        </w:tc>
        <w:tc>
          <w:tcPr>
            <w:tcW w:w="1555" w:type="pct"/>
          </w:tcPr>
          <w:p w14:paraId="6BDF5EAA" w14:textId="77777777" w:rsidR="006E2763" w:rsidRPr="00DD0DA2" w:rsidRDefault="006E2763" w:rsidP="006E2763">
            <w:pPr>
              <w:jc w:val="center"/>
              <w:rPr>
                <w:rFonts w:cs="Calibri"/>
                <w:sz w:val="20"/>
                <w:szCs w:val="20"/>
              </w:rPr>
            </w:pPr>
            <w:r>
              <w:rPr>
                <w:sz w:val="20"/>
              </w:rPr>
              <w:t>17</w:t>
            </w:r>
          </w:p>
          <w:p w14:paraId="733F96F7" w14:textId="77777777" w:rsidR="006E2763" w:rsidRPr="00DD0DA2" w:rsidRDefault="006E2763" w:rsidP="006E2763">
            <w:pPr>
              <w:jc w:val="center"/>
              <w:rPr>
                <w:rFonts w:cs="Calibri"/>
                <w:sz w:val="20"/>
                <w:szCs w:val="20"/>
              </w:rPr>
            </w:pPr>
            <w:r>
              <w:rPr>
                <w:sz w:val="20"/>
              </w:rPr>
              <w:t>4158 ekonomi familjare</w:t>
            </w:r>
          </w:p>
        </w:tc>
        <w:tc>
          <w:tcPr>
            <w:tcW w:w="1376" w:type="pct"/>
          </w:tcPr>
          <w:p w14:paraId="698F81A1" w14:textId="77777777" w:rsidR="006E2763" w:rsidRPr="00DD0DA2" w:rsidRDefault="006E2763" w:rsidP="006E2763">
            <w:pPr>
              <w:jc w:val="center"/>
              <w:rPr>
                <w:rFonts w:cs="Calibri"/>
                <w:sz w:val="20"/>
                <w:szCs w:val="20"/>
              </w:rPr>
            </w:pPr>
            <w:r>
              <w:rPr>
                <w:sz w:val="20"/>
              </w:rPr>
              <w:t>17</w:t>
            </w:r>
          </w:p>
          <w:p w14:paraId="416D0017" w14:textId="77777777" w:rsidR="006E2763" w:rsidRPr="00DD0DA2" w:rsidRDefault="006E2763" w:rsidP="006E2763">
            <w:pPr>
              <w:jc w:val="center"/>
              <w:rPr>
                <w:rFonts w:cs="Calibri"/>
                <w:sz w:val="20"/>
                <w:szCs w:val="20"/>
              </w:rPr>
            </w:pPr>
            <w:r>
              <w:rPr>
                <w:sz w:val="20"/>
              </w:rPr>
              <w:t>3041 ekonomi familjare</w:t>
            </w:r>
          </w:p>
        </w:tc>
        <w:tc>
          <w:tcPr>
            <w:tcW w:w="777" w:type="pct"/>
          </w:tcPr>
          <w:p w14:paraId="0DA93CD6" w14:textId="77777777" w:rsidR="006E2763" w:rsidRPr="00DD0DA2" w:rsidRDefault="006E2763" w:rsidP="006E2763">
            <w:pPr>
              <w:jc w:val="center"/>
              <w:rPr>
                <w:rFonts w:cs="Calibri"/>
                <w:sz w:val="20"/>
                <w:szCs w:val="20"/>
              </w:rPr>
            </w:pPr>
            <w:r>
              <w:rPr>
                <w:sz w:val="20"/>
              </w:rPr>
              <w:t>73.1%</w:t>
            </w:r>
          </w:p>
        </w:tc>
      </w:tr>
      <w:tr w:rsidR="006E2763" w:rsidRPr="00DD0DA2" w14:paraId="6DA03976" w14:textId="77777777" w:rsidTr="00DD0DA2">
        <w:tc>
          <w:tcPr>
            <w:tcW w:w="1291" w:type="pct"/>
          </w:tcPr>
          <w:p w14:paraId="11ED7E8D" w14:textId="77777777" w:rsidR="006E2763" w:rsidRPr="00DD0DA2" w:rsidRDefault="006E2763" w:rsidP="006E2763">
            <w:pPr>
              <w:rPr>
                <w:rFonts w:cs="Calibri"/>
                <w:b/>
                <w:bCs/>
                <w:sz w:val="20"/>
                <w:szCs w:val="20"/>
              </w:rPr>
            </w:pPr>
            <w:r>
              <w:rPr>
                <w:b/>
                <w:sz w:val="20"/>
              </w:rPr>
              <w:t>KRM</w:t>
            </w:r>
          </w:p>
        </w:tc>
        <w:tc>
          <w:tcPr>
            <w:tcW w:w="1555" w:type="pct"/>
          </w:tcPr>
          <w:p w14:paraId="5F1C8F02" w14:textId="77777777" w:rsidR="006E2763" w:rsidRPr="00DD0DA2" w:rsidRDefault="006E2763" w:rsidP="006E2763">
            <w:pPr>
              <w:jc w:val="center"/>
              <w:rPr>
                <w:rFonts w:cs="Calibri"/>
                <w:sz w:val="20"/>
                <w:szCs w:val="20"/>
              </w:rPr>
            </w:pPr>
            <w:r>
              <w:rPr>
                <w:sz w:val="20"/>
              </w:rPr>
              <w:t>28,064</w:t>
            </w:r>
          </w:p>
        </w:tc>
        <w:tc>
          <w:tcPr>
            <w:tcW w:w="1376" w:type="pct"/>
          </w:tcPr>
          <w:p w14:paraId="65A72ADF" w14:textId="77777777" w:rsidR="006E2763" w:rsidRPr="00DD0DA2" w:rsidRDefault="006E2763" w:rsidP="006E2763">
            <w:pPr>
              <w:jc w:val="center"/>
              <w:rPr>
                <w:rFonts w:cs="Calibri"/>
                <w:sz w:val="20"/>
                <w:szCs w:val="20"/>
              </w:rPr>
            </w:pPr>
            <w:r>
              <w:rPr>
                <w:sz w:val="20"/>
              </w:rPr>
              <w:t>20,862</w:t>
            </w:r>
          </w:p>
        </w:tc>
        <w:tc>
          <w:tcPr>
            <w:tcW w:w="777" w:type="pct"/>
          </w:tcPr>
          <w:p w14:paraId="5924A379" w14:textId="77777777" w:rsidR="006E2763" w:rsidRPr="00DD0DA2" w:rsidRDefault="006E2763" w:rsidP="006E2763">
            <w:pPr>
              <w:jc w:val="center"/>
              <w:rPr>
                <w:rFonts w:cs="Calibri"/>
                <w:sz w:val="20"/>
                <w:szCs w:val="20"/>
              </w:rPr>
            </w:pPr>
            <w:r>
              <w:rPr>
                <w:sz w:val="20"/>
              </w:rPr>
              <w:t>74.3%</w:t>
            </w:r>
          </w:p>
        </w:tc>
      </w:tr>
      <w:tr w:rsidR="006E2763" w:rsidRPr="00DD0DA2" w14:paraId="3A9AAD34" w14:textId="77777777" w:rsidTr="00DD0DA2">
        <w:tc>
          <w:tcPr>
            <w:tcW w:w="1291" w:type="pct"/>
            <w:hideMark/>
          </w:tcPr>
          <w:p w14:paraId="36C96246" w14:textId="77777777" w:rsidR="006E2763" w:rsidRPr="00DD0DA2" w:rsidRDefault="006E2763" w:rsidP="006E2763">
            <w:pPr>
              <w:rPr>
                <w:rFonts w:cs="Calibri"/>
                <w:sz w:val="20"/>
                <w:szCs w:val="20"/>
              </w:rPr>
            </w:pPr>
            <w:r>
              <w:rPr>
                <w:sz w:val="20"/>
              </w:rPr>
              <w:t>Han i Elezit</w:t>
            </w:r>
          </w:p>
        </w:tc>
        <w:tc>
          <w:tcPr>
            <w:tcW w:w="1555" w:type="pct"/>
          </w:tcPr>
          <w:p w14:paraId="66CBDB63" w14:textId="77777777" w:rsidR="006E2763" w:rsidRPr="00DD0DA2" w:rsidRDefault="006E2763" w:rsidP="006E2763">
            <w:pPr>
              <w:jc w:val="center"/>
              <w:rPr>
                <w:rFonts w:cs="Calibri"/>
                <w:sz w:val="20"/>
                <w:szCs w:val="20"/>
              </w:rPr>
            </w:pPr>
            <w:r>
              <w:rPr>
                <w:sz w:val="20"/>
              </w:rPr>
              <w:t>11</w:t>
            </w:r>
          </w:p>
          <w:p w14:paraId="35AC5B81" w14:textId="77777777" w:rsidR="006E2763" w:rsidRPr="00DD0DA2" w:rsidRDefault="006E2763" w:rsidP="006E2763">
            <w:pPr>
              <w:jc w:val="center"/>
              <w:rPr>
                <w:rFonts w:cs="Calibri"/>
                <w:sz w:val="20"/>
                <w:szCs w:val="20"/>
              </w:rPr>
            </w:pPr>
            <w:r>
              <w:rPr>
                <w:sz w:val="20"/>
              </w:rPr>
              <w:t>1452 ekonomi familjare</w:t>
            </w:r>
          </w:p>
        </w:tc>
        <w:tc>
          <w:tcPr>
            <w:tcW w:w="1376" w:type="pct"/>
          </w:tcPr>
          <w:p w14:paraId="303F24FA" w14:textId="77777777" w:rsidR="006E2763" w:rsidRPr="00DD0DA2" w:rsidRDefault="006E2763" w:rsidP="006E2763">
            <w:pPr>
              <w:jc w:val="center"/>
              <w:rPr>
                <w:rFonts w:cs="Calibri"/>
                <w:sz w:val="20"/>
                <w:szCs w:val="20"/>
              </w:rPr>
            </w:pPr>
            <w:r>
              <w:rPr>
                <w:sz w:val="20"/>
              </w:rPr>
              <w:t>9</w:t>
            </w:r>
          </w:p>
          <w:p w14:paraId="017A5EBF" w14:textId="77777777" w:rsidR="006E2763" w:rsidRPr="00DD0DA2" w:rsidRDefault="006E2763" w:rsidP="006E2763">
            <w:pPr>
              <w:jc w:val="center"/>
              <w:rPr>
                <w:rFonts w:cs="Calibri"/>
                <w:sz w:val="20"/>
                <w:szCs w:val="20"/>
              </w:rPr>
            </w:pPr>
            <w:r>
              <w:rPr>
                <w:sz w:val="20"/>
              </w:rPr>
              <w:t>1,388 ekonomi familjare</w:t>
            </w:r>
          </w:p>
        </w:tc>
        <w:tc>
          <w:tcPr>
            <w:tcW w:w="777" w:type="pct"/>
          </w:tcPr>
          <w:p w14:paraId="4E916348" w14:textId="77777777" w:rsidR="006E2763" w:rsidRPr="00DD0DA2" w:rsidRDefault="006E2763" w:rsidP="006E2763">
            <w:pPr>
              <w:jc w:val="center"/>
              <w:rPr>
                <w:rFonts w:cs="Calibri"/>
                <w:sz w:val="20"/>
                <w:szCs w:val="20"/>
              </w:rPr>
            </w:pPr>
            <w:r>
              <w:rPr>
                <w:sz w:val="20"/>
              </w:rPr>
              <w:t>95.6%</w:t>
            </w:r>
          </w:p>
        </w:tc>
      </w:tr>
      <w:tr w:rsidR="006E2763" w:rsidRPr="00DD0DA2" w14:paraId="07AE0992" w14:textId="77777777" w:rsidTr="00DD0DA2">
        <w:tc>
          <w:tcPr>
            <w:tcW w:w="1291" w:type="pct"/>
            <w:hideMark/>
          </w:tcPr>
          <w:p w14:paraId="5AF38658" w14:textId="77777777" w:rsidR="006E2763" w:rsidRPr="00DD0DA2" w:rsidRDefault="006E2763" w:rsidP="006E2763">
            <w:pPr>
              <w:rPr>
                <w:rFonts w:cs="Calibri"/>
                <w:sz w:val="20"/>
                <w:szCs w:val="20"/>
              </w:rPr>
            </w:pPr>
            <w:r>
              <w:rPr>
                <w:sz w:val="20"/>
              </w:rPr>
              <w:t>Shtërpcë</w:t>
            </w:r>
          </w:p>
        </w:tc>
        <w:tc>
          <w:tcPr>
            <w:tcW w:w="1555" w:type="pct"/>
          </w:tcPr>
          <w:p w14:paraId="4B75D1BC" w14:textId="77777777" w:rsidR="006E2763" w:rsidRPr="00DD0DA2" w:rsidRDefault="006E2763" w:rsidP="006E2763">
            <w:pPr>
              <w:jc w:val="center"/>
              <w:rPr>
                <w:rFonts w:cs="Calibri"/>
                <w:sz w:val="20"/>
                <w:szCs w:val="20"/>
              </w:rPr>
            </w:pPr>
            <w:r>
              <w:rPr>
                <w:sz w:val="20"/>
              </w:rPr>
              <w:t>16</w:t>
            </w:r>
          </w:p>
          <w:p w14:paraId="01FBE521" w14:textId="77777777" w:rsidR="006E2763" w:rsidRPr="00DD0DA2" w:rsidRDefault="006E2763" w:rsidP="006E2763">
            <w:pPr>
              <w:jc w:val="center"/>
              <w:rPr>
                <w:rFonts w:cs="Calibri"/>
                <w:sz w:val="20"/>
                <w:szCs w:val="20"/>
              </w:rPr>
            </w:pPr>
            <w:r>
              <w:rPr>
                <w:sz w:val="20"/>
              </w:rPr>
              <w:t>1,485</w:t>
            </w:r>
          </w:p>
        </w:tc>
        <w:tc>
          <w:tcPr>
            <w:tcW w:w="1376" w:type="pct"/>
          </w:tcPr>
          <w:p w14:paraId="3791CF92" w14:textId="77777777" w:rsidR="006E2763" w:rsidRPr="00DD0DA2" w:rsidRDefault="006E2763" w:rsidP="006E2763">
            <w:pPr>
              <w:jc w:val="center"/>
              <w:rPr>
                <w:rFonts w:cs="Calibri"/>
                <w:sz w:val="20"/>
                <w:szCs w:val="20"/>
              </w:rPr>
            </w:pPr>
            <w:r>
              <w:rPr>
                <w:sz w:val="20"/>
              </w:rPr>
              <w:t>16</w:t>
            </w:r>
          </w:p>
          <w:p w14:paraId="6FD4F0CD" w14:textId="77777777" w:rsidR="006E2763" w:rsidRPr="00DD0DA2" w:rsidRDefault="006E2763" w:rsidP="006E2763">
            <w:pPr>
              <w:jc w:val="center"/>
              <w:rPr>
                <w:rFonts w:cs="Calibri"/>
                <w:sz w:val="20"/>
                <w:szCs w:val="20"/>
              </w:rPr>
            </w:pPr>
            <w:r>
              <w:rPr>
                <w:sz w:val="20"/>
              </w:rPr>
              <w:t>1,350</w:t>
            </w:r>
          </w:p>
        </w:tc>
        <w:tc>
          <w:tcPr>
            <w:tcW w:w="777" w:type="pct"/>
          </w:tcPr>
          <w:p w14:paraId="5726D45E" w14:textId="77777777" w:rsidR="006E2763" w:rsidRPr="00DD0DA2" w:rsidRDefault="006E2763" w:rsidP="006E2763">
            <w:pPr>
              <w:jc w:val="center"/>
              <w:rPr>
                <w:rFonts w:cs="Calibri"/>
                <w:sz w:val="20"/>
                <w:szCs w:val="20"/>
              </w:rPr>
            </w:pPr>
            <w:r>
              <w:rPr>
                <w:sz w:val="20"/>
              </w:rPr>
              <w:t>90.9%</w:t>
            </w:r>
          </w:p>
        </w:tc>
      </w:tr>
      <w:tr w:rsidR="005046CA" w:rsidRPr="00DD0DA2" w14:paraId="66C6344F" w14:textId="77777777" w:rsidTr="00DD0DA2">
        <w:tc>
          <w:tcPr>
            <w:tcW w:w="1291" w:type="pct"/>
          </w:tcPr>
          <w:p w14:paraId="3AB1DD56" w14:textId="77777777" w:rsidR="006E2763" w:rsidRPr="00DD0DA2" w:rsidRDefault="006E2763" w:rsidP="006E2763">
            <w:pPr>
              <w:rPr>
                <w:rFonts w:cs="Calibri"/>
                <w:b/>
                <w:bCs/>
                <w:sz w:val="20"/>
                <w:szCs w:val="20"/>
              </w:rPr>
            </w:pPr>
            <w:r>
              <w:rPr>
                <w:b/>
                <w:sz w:val="20"/>
              </w:rPr>
              <w:t>RAJONI I FERIZAJT</w:t>
            </w:r>
          </w:p>
        </w:tc>
        <w:tc>
          <w:tcPr>
            <w:tcW w:w="1555" w:type="pct"/>
          </w:tcPr>
          <w:p w14:paraId="54850807" w14:textId="77777777" w:rsidR="006E2763" w:rsidRPr="00DD0DA2" w:rsidRDefault="006E2763" w:rsidP="006E2763">
            <w:pPr>
              <w:jc w:val="center"/>
              <w:rPr>
                <w:rFonts w:cs="Calibri"/>
                <w:sz w:val="20"/>
                <w:szCs w:val="20"/>
              </w:rPr>
            </w:pPr>
            <w:r>
              <w:rPr>
                <w:sz w:val="20"/>
              </w:rPr>
              <w:t>106</w:t>
            </w:r>
          </w:p>
          <w:p w14:paraId="0E91E1F1" w14:textId="77777777" w:rsidR="006E2763" w:rsidRPr="00DD0DA2" w:rsidRDefault="006E2763" w:rsidP="006E2763">
            <w:pPr>
              <w:jc w:val="center"/>
              <w:rPr>
                <w:rFonts w:cs="Calibri"/>
                <w:sz w:val="20"/>
                <w:szCs w:val="20"/>
              </w:rPr>
            </w:pPr>
            <w:r>
              <w:rPr>
                <w:sz w:val="20"/>
              </w:rPr>
              <w:t>31,001</w:t>
            </w:r>
          </w:p>
        </w:tc>
        <w:tc>
          <w:tcPr>
            <w:tcW w:w="1376" w:type="pct"/>
          </w:tcPr>
          <w:p w14:paraId="0D959586" w14:textId="77777777" w:rsidR="006E2763" w:rsidRPr="00DD0DA2" w:rsidRDefault="006E2763" w:rsidP="006E2763">
            <w:pPr>
              <w:jc w:val="center"/>
              <w:rPr>
                <w:rFonts w:cs="Calibri"/>
                <w:sz w:val="20"/>
                <w:szCs w:val="20"/>
              </w:rPr>
            </w:pPr>
            <w:r>
              <w:rPr>
                <w:sz w:val="20"/>
              </w:rPr>
              <w:t>99</w:t>
            </w:r>
          </w:p>
          <w:p w14:paraId="3E95E748" w14:textId="77777777" w:rsidR="006E2763" w:rsidRPr="00DD0DA2" w:rsidRDefault="006E2763" w:rsidP="006E2763">
            <w:pPr>
              <w:jc w:val="center"/>
              <w:rPr>
                <w:rFonts w:cs="Calibri"/>
                <w:sz w:val="20"/>
                <w:szCs w:val="20"/>
              </w:rPr>
            </w:pPr>
            <w:r>
              <w:rPr>
                <w:sz w:val="20"/>
              </w:rPr>
              <w:t>23,600</w:t>
            </w:r>
          </w:p>
        </w:tc>
        <w:tc>
          <w:tcPr>
            <w:tcW w:w="777" w:type="pct"/>
          </w:tcPr>
          <w:p w14:paraId="17D69870" w14:textId="77777777" w:rsidR="006E2763" w:rsidRPr="00DD0DA2" w:rsidRDefault="006E2763" w:rsidP="006E2763">
            <w:pPr>
              <w:jc w:val="center"/>
              <w:rPr>
                <w:rFonts w:cs="Calibri"/>
                <w:sz w:val="20"/>
                <w:szCs w:val="20"/>
              </w:rPr>
            </w:pPr>
          </w:p>
          <w:p w14:paraId="1EA2CE04" w14:textId="77777777" w:rsidR="006E2763" w:rsidRPr="00DD0DA2" w:rsidRDefault="006E2763" w:rsidP="006E2763">
            <w:pPr>
              <w:jc w:val="center"/>
              <w:rPr>
                <w:rFonts w:cs="Calibri"/>
                <w:sz w:val="20"/>
                <w:szCs w:val="20"/>
              </w:rPr>
            </w:pPr>
            <w:r>
              <w:rPr>
                <w:sz w:val="20"/>
              </w:rPr>
              <w:t>76.1%</w:t>
            </w:r>
          </w:p>
        </w:tc>
      </w:tr>
      <w:tr w:rsidR="006E2763" w:rsidRPr="00DD0DA2" w14:paraId="4CE1B5A2" w14:textId="77777777" w:rsidTr="00DD0DA2">
        <w:tc>
          <w:tcPr>
            <w:tcW w:w="1291" w:type="pct"/>
            <w:vAlign w:val="center"/>
          </w:tcPr>
          <w:p w14:paraId="5CD1B821" w14:textId="77777777" w:rsidR="006E2763" w:rsidRPr="00DD0DA2" w:rsidRDefault="006E2763" w:rsidP="00DD0DA2">
            <w:pPr>
              <w:rPr>
                <w:rFonts w:cs="Calibri"/>
                <w:b/>
                <w:bCs/>
                <w:sz w:val="20"/>
                <w:szCs w:val="20"/>
              </w:rPr>
            </w:pPr>
            <w:r>
              <w:rPr>
                <w:b/>
                <w:sz w:val="20"/>
              </w:rPr>
              <w:t>TOTALI NË RAJONE</w:t>
            </w:r>
          </w:p>
        </w:tc>
        <w:tc>
          <w:tcPr>
            <w:tcW w:w="1555" w:type="pct"/>
            <w:vAlign w:val="center"/>
          </w:tcPr>
          <w:p w14:paraId="7491A65F" w14:textId="77777777" w:rsidR="006E2763" w:rsidRPr="00DD0DA2" w:rsidRDefault="006E2763" w:rsidP="00DD0DA2">
            <w:pPr>
              <w:jc w:val="center"/>
              <w:rPr>
                <w:rFonts w:cs="Calibri"/>
                <w:b/>
                <w:bCs/>
                <w:sz w:val="20"/>
                <w:szCs w:val="20"/>
              </w:rPr>
            </w:pPr>
            <w:r>
              <w:rPr>
                <w:b/>
                <w:sz w:val="20"/>
              </w:rPr>
              <w:t>65,388 ekonomi familjare</w:t>
            </w:r>
          </w:p>
        </w:tc>
        <w:tc>
          <w:tcPr>
            <w:tcW w:w="1376" w:type="pct"/>
            <w:vAlign w:val="center"/>
          </w:tcPr>
          <w:p w14:paraId="12A8894B" w14:textId="77777777" w:rsidR="006E2763" w:rsidRPr="00DD0DA2" w:rsidRDefault="006E2763" w:rsidP="00DD0DA2">
            <w:pPr>
              <w:jc w:val="center"/>
              <w:rPr>
                <w:rFonts w:cs="Calibri"/>
                <w:b/>
                <w:bCs/>
                <w:sz w:val="20"/>
                <w:szCs w:val="20"/>
              </w:rPr>
            </w:pPr>
            <w:r>
              <w:rPr>
                <w:b/>
                <w:sz w:val="20"/>
              </w:rPr>
              <w:t>52,471 ekonomi familjare</w:t>
            </w:r>
          </w:p>
        </w:tc>
        <w:tc>
          <w:tcPr>
            <w:tcW w:w="777" w:type="pct"/>
            <w:vAlign w:val="center"/>
          </w:tcPr>
          <w:p w14:paraId="66A7C29C" w14:textId="77777777" w:rsidR="006E2763" w:rsidRPr="00DD0DA2" w:rsidRDefault="006E2763" w:rsidP="00DD0DA2">
            <w:pPr>
              <w:jc w:val="center"/>
              <w:rPr>
                <w:rFonts w:cs="Calibri"/>
                <w:b/>
                <w:bCs/>
                <w:sz w:val="20"/>
                <w:szCs w:val="20"/>
              </w:rPr>
            </w:pPr>
            <w:r>
              <w:rPr>
                <w:b/>
                <w:sz w:val="20"/>
              </w:rPr>
              <w:t>80.2%</w:t>
            </w:r>
          </w:p>
        </w:tc>
      </w:tr>
    </w:tbl>
    <w:p w14:paraId="0A01F553" w14:textId="77777777" w:rsidR="006E2763" w:rsidRPr="006E2763" w:rsidRDefault="006E2763" w:rsidP="006E2763">
      <w:pPr>
        <w:spacing w:after="0" w:line="240" w:lineRule="auto"/>
        <w:rPr>
          <w:lang w:val="en-US"/>
        </w:rPr>
      </w:pPr>
    </w:p>
    <w:p w14:paraId="082D3318" w14:textId="77777777" w:rsidR="006E2763" w:rsidRPr="006E2763" w:rsidRDefault="006E2763" w:rsidP="006E2763">
      <w:pPr>
        <w:spacing w:after="0" w:line="240" w:lineRule="auto"/>
        <w:rPr>
          <w:lang w:val="en-US"/>
        </w:rPr>
      </w:pPr>
    </w:p>
    <w:p w14:paraId="490DCD33" w14:textId="20E9A35C" w:rsidR="006E2763" w:rsidRPr="006E2763" w:rsidRDefault="00CD00B3" w:rsidP="005046CA">
      <w:pPr>
        <w:spacing w:after="0" w:line="240" w:lineRule="auto"/>
        <w:rPr>
          <w:b/>
          <w:bCs/>
          <w:i/>
          <w:iCs/>
          <w:u w:val="single"/>
        </w:rPr>
      </w:pPr>
      <w:bookmarkStart w:id="147" w:name="_Toc140050145"/>
      <w:r>
        <w:rPr>
          <w:b/>
          <w:i/>
          <w:u w:val="single"/>
        </w:rPr>
        <w:t>Mbledhja e</w:t>
      </w:r>
      <w:r w:rsidR="006E2763">
        <w:rPr>
          <w:b/>
          <w:i/>
          <w:u w:val="single"/>
        </w:rPr>
        <w:t xml:space="preserve"> mbeturinave</w:t>
      </w:r>
      <w:bookmarkEnd w:id="147"/>
      <w:r w:rsidR="006E2763">
        <w:rPr>
          <w:b/>
          <w:i/>
          <w:u w:val="single"/>
        </w:rPr>
        <w:t xml:space="preserve"> nga amvisëritë</w:t>
      </w:r>
    </w:p>
    <w:p w14:paraId="3186012F" w14:textId="5155FA19" w:rsidR="006E2763" w:rsidRDefault="006E2763" w:rsidP="00DD0DA2">
      <w:pPr>
        <w:spacing w:after="0" w:line="240" w:lineRule="auto"/>
        <w:jc w:val="both"/>
      </w:pPr>
      <w:r>
        <w:t xml:space="preserve">Dy sisteme kryesore për </w:t>
      </w:r>
      <w:r w:rsidR="00CD00B3">
        <w:t>mbledhjen</w:t>
      </w:r>
      <w:r>
        <w:t xml:space="preserve"> e mbeturinave aplikohen nga ofruesit e shërbimeve në komunat e dy rajoneve: i) </w:t>
      </w:r>
      <w:r w:rsidR="0079325F">
        <w:t>mbledhja</w:t>
      </w:r>
      <w:r>
        <w:t xml:space="preserve"> derë më derë dhe ii) </w:t>
      </w:r>
      <w:r w:rsidR="0079325F">
        <w:t>mbledhja e</w:t>
      </w:r>
      <w:r>
        <w:t xml:space="preserve"> mbeturinave të përziera në kontejnerë 1.1 m</w:t>
      </w:r>
      <w:r>
        <w:rPr>
          <w:vertAlign w:val="superscript"/>
        </w:rPr>
        <w:t>3</w:t>
      </w:r>
      <w:r>
        <w:t>.</w:t>
      </w:r>
    </w:p>
    <w:p w14:paraId="7CE831E0" w14:textId="77777777" w:rsidR="005046CA" w:rsidRPr="00680962" w:rsidRDefault="005046CA" w:rsidP="00DD0DA2">
      <w:pPr>
        <w:spacing w:after="0" w:line="240" w:lineRule="auto"/>
        <w:jc w:val="both"/>
      </w:pPr>
    </w:p>
    <w:p w14:paraId="72CE5B5A" w14:textId="7243C84D" w:rsidR="006E2763" w:rsidRPr="006E2763" w:rsidRDefault="006E2763" w:rsidP="00DD0DA2">
      <w:pPr>
        <w:spacing w:after="0" w:line="240" w:lineRule="auto"/>
        <w:jc w:val="both"/>
      </w:pPr>
      <w:r>
        <w:rPr>
          <w:b/>
        </w:rPr>
        <w:t>Mbledhja derë më derë</w:t>
      </w:r>
      <w:r>
        <w:t xml:space="preserve"> e mbeturinave të përziera komunale në kontejnerë 120L është sistemi standard i aplikuar kryesisht në zonat rezidenciale me shtëpi. Shpeshtësia e </w:t>
      </w:r>
      <w:r w:rsidR="00F559DD">
        <w:t>mbledhjes</w:t>
      </w:r>
      <w:r>
        <w:t xml:space="preserve"> është zakonisht një herë në javë, por edhe në varësi të sasisë së mbeturinave të krijuara në zonë dhe mbeturinave të gjeneruara në sezon.</w:t>
      </w:r>
    </w:p>
    <w:p w14:paraId="71938AFF" w14:textId="77777777" w:rsidR="00DD0DA2" w:rsidRPr="00680962" w:rsidRDefault="00DD0DA2" w:rsidP="00DD0DA2">
      <w:pPr>
        <w:spacing w:after="0" w:line="240" w:lineRule="auto"/>
        <w:jc w:val="both"/>
        <w:rPr>
          <w:b/>
          <w:bCs/>
        </w:rPr>
      </w:pPr>
    </w:p>
    <w:p w14:paraId="444849DA" w14:textId="2840FCC5" w:rsidR="006E2763" w:rsidRPr="006E2763" w:rsidRDefault="00CD00B3" w:rsidP="00DD0DA2">
      <w:pPr>
        <w:spacing w:after="0" w:line="240" w:lineRule="auto"/>
        <w:jc w:val="both"/>
      </w:pPr>
      <w:r>
        <w:rPr>
          <w:b/>
        </w:rPr>
        <w:t>Mbledhja e</w:t>
      </w:r>
      <w:r w:rsidR="006E2763">
        <w:rPr>
          <w:b/>
        </w:rPr>
        <w:t xml:space="preserve"> mbeturinave të përziera kontejnerët 1.1 m</w:t>
      </w:r>
      <w:r w:rsidR="006E2763">
        <w:rPr>
          <w:b/>
          <w:vertAlign w:val="superscript"/>
        </w:rPr>
        <w:t>3</w:t>
      </w:r>
      <w:r w:rsidR="006E2763">
        <w:rPr>
          <w:b/>
        </w:rPr>
        <w:t xml:space="preserve"> </w:t>
      </w:r>
      <w:r w:rsidR="006E2763">
        <w:t xml:space="preserve">në zonat urbane me blloqe apartamentesh dhe zonat rurale ku </w:t>
      </w:r>
      <w:r w:rsidR="0079325F">
        <w:t>mbledhja</w:t>
      </w:r>
      <w:r w:rsidR="006E2763">
        <w:t xml:space="preserve"> individual</w:t>
      </w:r>
      <w:r w:rsidR="0079325F">
        <w:t>e</w:t>
      </w:r>
      <w:r w:rsidR="006E2763">
        <w:t xml:space="preserve"> </w:t>
      </w:r>
      <w:r w:rsidR="0079325F">
        <w:t>e</w:t>
      </w:r>
      <w:r w:rsidR="006E2763">
        <w:t xml:space="preserve"> mbeturinave është më pak </w:t>
      </w:r>
      <w:r w:rsidR="0079325F">
        <w:t>e</w:t>
      </w:r>
      <w:r w:rsidR="006E2763">
        <w:t xml:space="preserve"> zbatueshm</w:t>
      </w:r>
      <w:r w:rsidR="0079325F">
        <w:t>e</w:t>
      </w:r>
      <w:r w:rsidR="006E2763">
        <w:t xml:space="preserve">. Për shumicën e komunave, </w:t>
      </w:r>
      <w:r>
        <w:t xml:space="preserve">mbledhja e </w:t>
      </w:r>
      <w:r w:rsidR="006E2763">
        <w:t>ko</w:t>
      </w:r>
      <w:r w:rsidR="000E21F2">
        <w:t>ntejnerëve</w:t>
      </w:r>
      <w:r w:rsidR="006E2763">
        <w:t xml:space="preserve"> të mbeturinave të përziera bëhet çdo ditë në qendrat e zonave </w:t>
      </w:r>
      <w:r w:rsidR="006E2763">
        <w:lastRenderedPageBreak/>
        <w:t xml:space="preserve">urbane. Variacionet sezonale aplikohen me </w:t>
      </w:r>
      <w:r w:rsidR="00F559DD">
        <w:t>mbledhje</w:t>
      </w:r>
      <w:r w:rsidR="006E2763">
        <w:t xml:space="preserve"> më të shpeshtë në muajt e verës me turistë dhe banorë sezonalë.</w:t>
      </w:r>
    </w:p>
    <w:p w14:paraId="24461BB8" w14:textId="1B9CB86F" w:rsidR="006E2763" w:rsidRDefault="006E2763" w:rsidP="00DD0DA2">
      <w:pPr>
        <w:spacing w:after="0" w:line="240" w:lineRule="auto"/>
        <w:jc w:val="both"/>
      </w:pPr>
      <w:r>
        <w:t xml:space="preserve">Shpeshtësia e </w:t>
      </w:r>
      <w:r w:rsidR="007447DF">
        <w:t>mbledhjes së</w:t>
      </w:r>
      <w:r>
        <w:t xml:space="preserve"> mbeturinave variojnë në varësi të ofruesve të shërbimit, karakteristikave të zonës dhe sezonit që përmblidhet në tabelën e mëposhtme.</w:t>
      </w:r>
    </w:p>
    <w:p w14:paraId="30A22E6C" w14:textId="77777777" w:rsidR="00DD0DA2" w:rsidRPr="00680962" w:rsidRDefault="00DD0DA2" w:rsidP="00DD0DA2">
      <w:pPr>
        <w:spacing w:after="0" w:line="240" w:lineRule="auto"/>
        <w:jc w:val="both"/>
      </w:pPr>
    </w:p>
    <w:p w14:paraId="58DBB123" w14:textId="306CF2DF" w:rsidR="006E2763" w:rsidRPr="00DD0DA2" w:rsidRDefault="00DD0DA2" w:rsidP="00DD0DA2">
      <w:pPr>
        <w:pStyle w:val="Caption"/>
        <w:spacing w:after="120"/>
        <w:rPr>
          <w:i w:val="0"/>
          <w:iCs w:val="0"/>
          <w:sz w:val="20"/>
          <w:szCs w:val="20"/>
        </w:rPr>
      </w:pPr>
      <w:bookmarkStart w:id="148" w:name="_Toc136347538"/>
      <w:bookmarkStart w:id="149" w:name="_Toc18593672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15</w:t>
      </w:r>
      <w:r w:rsidR="00E55065">
        <w:rPr>
          <w:i w:val="0"/>
          <w:sz w:val="20"/>
        </w:rPr>
        <w:fldChar w:fldCharType="end"/>
      </w:r>
      <w:r>
        <w:rPr>
          <w:i w:val="0"/>
          <w:sz w:val="20"/>
        </w:rPr>
        <w:t xml:space="preserve">. Shpeshtësia e </w:t>
      </w:r>
      <w:r w:rsidR="00F559DD">
        <w:rPr>
          <w:i w:val="0"/>
          <w:sz w:val="20"/>
        </w:rPr>
        <w:t xml:space="preserve">mbledhjes </w:t>
      </w:r>
      <w:r>
        <w:rPr>
          <w:i w:val="0"/>
          <w:sz w:val="20"/>
        </w:rPr>
        <w:t>derë më derë (120/240L) dhe mbeturina të përziera (1.1m</w:t>
      </w:r>
      <w:r>
        <w:rPr>
          <w:i w:val="0"/>
          <w:sz w:val="20"/>
          <w:vertAlign w:val="superscript"/>
        </w:rPr>
        <w:t>3</w:t>
      </w:r>
      <w:r>
        <w:rPr>
          <w:i w:val="0"/>
          <w:sz w:val="20"/>
        </w:rPr>
        <w:t>)</w:t>
      </w:r>
      <w:bookmarkEnd w:id="148"/>
      <w:bookmarkEnd w:id="149"/>
    </w:p>
    <w:tbl>
      <w:tblPr>
        <w:tblStyle w:val="TableGrid4"/>
        <w:tblW w:w="5000" w:type="pct"/>
        <w:tblLook w:val="0420" w:firstRow="1" w:lastRow="0" w:firstColumn="0" w:lastColumn="0" w:noHBand="0" w:noVBand="1"/>
      </w:tblPr>
      <w:tblGrid>
        <w:gridCol w:w="2136"/>
        <w:gridCol w:w="1187"/>
        <w:gridCol w:w="1281"/>
        <w:gridCol w:w="978"/>
        <w:gridCol w:w="1735"/>
        <w:gridCol w:w="1281"/>
        <w:gridCol w:w="752"/>
      </w:tblGrid>
      <w:tr w:rsidR="006E2763" w:rsidRPr="00DD0DA2" w14:paraId="78A25772" w14:textId="77777777" w:rsidTr="00DD0DA2">
        <w:trPr>
          <w:trHeight w:val="269"/>
          <w:tblHeader/>
        </w:trPr>
        <w:tc>
          <w:tcPr>
            <w:tcW w:w="1142" w:type="pct"/>
            <w:vMerge w:val="restart"/>
            <w:shd w:val="clear" w:color="auto" w:fill="365F91" w:themeFill="accent1" w:themeFillShade="BF"/>
            <w:hideMark/>
          </w:tcPr>
          <w:p w14:paraId="7F2765A0"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Komuna</w:t>
            </w:r>
          </w:p>
        </w:tc>
        <w:tc>
          <w:tcPr>
            <w:tcW w:w="1843" w:type="pct"/>
            <w:gridSpan w:val="3"/>
            <w:shd w:val="clear" w:color="auto" w:fill="365F91" w:themeFill="accent1" w:themeFillShade="BF"/>
          </w:tcPr>
          <w:p w14:paraId="2572AA21"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Derë më derë </w:t>
            </w:r>
          </w:p>
        </w:tc>
        <w:tc>
          <w:tcPr>
            <w:tcW w:w="2015" w:type="pct"/>
            <w:gridSpan w:val="3"/>
            <w:shd w:val="clear" w:color="auto" w:fill="365F91" w:themeFill="accent1" w:themeFillShade="BF"/>
          </w:tcPr>
          <w:p w14:paraId="3AF58955" w14:textId="02BA4647" w:rsidR="006E2763" w:rsidRPr="00DD0DA2" w:rsidRDefault="007F6352" w:rsidP="00120692">
            <w:pPr>
              <w:rPr>
                <w:rFonts w:cs="Calibri"/>
                <w:b/>
                <w:bCs/>
                <w:color w:val="FFFFFF" w:themeColor="background1"/>
                <w:sz w:val="20"/>
                <w:szCs w:val="20"/>
              </w:rPr>
            </w:pPr>
            <w:r>
              <w:rPr>
                <w:b/>
                <w:color w:val="FFFFFF" w:themeColor="background1"/>
                <w:sz w:val="20"/>
              </w:rPr>
              <w:t xml:space="preserve">    K</w:t>
            </w:r>
            <w:r w:rsidRPr="007F6352">
              <w:rPr>
                <w:b/>
                <w:color w:val="FFFFFF" w:themeColor="background1"/>
                <w:sz w:val="20"/>
              </w:rPr>
              <w:t>ontejnerë</w:t>
            </w:r>
            <w:r>
              <w:rPr>
                <w:b/>
                <w:color w:val="FFFFFF" w:themeColor="background1"/>
                <w:sz w:val="20"/>
              </w:rPr>
              <w:t xml:space="preserve"> </w:t>
            </w:r>
            <w:r w:rsidR="006E2763">
              <w:rPr>
                <w:b/>
                <w:color w:val="FFFFFF" w:themeColor="background1"/>
                <w:sz w:val="20"/>
              </w:rPr>
              <w:t>mbeturinash të përziera</w:t>
            </w:r>
          </w:p>
        </w:tc>
      </w:tr>
      <w:tr w:rsidR="006E2763" w:rsidRPr="00DD0DA2" w14:paraId="5F741C9A" w14:textId="77777777" w:rsidTr="00DD0DA2">
        <w:trPr>
          <w:trHeight w:val="71"/>
          <w:tblHeader/>
        </w:trPr>
        <w:tc>
          <w:tcPr>
            <w:tcW w:w="1142" w:type="pct"/>
            <w:vMerge/>
            <w:shd w:val="clear" w:color="auto" w:fill="365F91" w:themeFill="accent1" w:themeFillShade="BF"/>
          </w:tcPr>
          <w:p w14:paraId="07019AE4" w14:textId="77777777" w:rsidR="006E2763" w:rsidRPr="00DD0DA2" w:rsidRDefault="006E2763" w:rsidP="006E2763">
            <w:pPr>
              <w:jc w:val="center"/>
              <w:rPr>
                <w:rFonts w:cs="Calibri"/>
                <w:b/>
                <w:bCs/>
                <w:color w:val="FFFFFF" w:themeColor="background1"/>
                <w:sz w:val="20"/>
                <w:szCs w:val="20"/>
              </w:rPr>
            </w:pPr>
          </w:p>
        </w:tc>
        <w:tc>
          <w:tcPr>
            <w:tcW w:w="635" w:type="pct"/>
            <w:shd w:val="clear" w:color="auto" w:fill="365F91" w:themeFill="accent1" w:themeFillShade="BF"/>
          </w:tcPr>
          <w:p w14:paraId="639FD4A6"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Urban</w:t>
            </w:r>
          </w:p>
        </w:tc>
        <w:tc>
          <w:tcPr>
            <w:tcW w:w="685" w:type="pct"/>
            <w:shd w:val="clear" w:color="auto" w:fill="365F91" w:themeFill="accent1" w:themeFillShade="BF"/>
          </w:tcPr>
          <w:p w14:paraId="05ADCA83"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Peri-urban</w:t>
            </w:r>
          </w:p>
        </w:tc>
        <w:tc>
          <w:tcPr>
            <w:tcW w:w="523" w:type="pct"/>
            <w:shd w:val="clear" w:color="auto" w:fill="365F91" w:themeFill="accent1" w:themeFillShade="BF"/>
          </w:tcPr>
          <w:p w14:paraId="773EADC5"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Rural</w:t>
            </w:r>
          </w:p>
        </w:tc>
        <w:tc>
          <w:tcPr>
            <w:tcW w:w="928" w:type="pct"/>
            <w:shd w:val="clear" w:color="auto" w:fill="365F91" w:themeFill="accent1" w:themeFillShade="BF"/>
          </w:tcPr>
          <w:p w14:paraId="3A9D68E2"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Urban</w:t>
            </w:r>
          </w:p>
        </w:tc>
        <w:tc>
          <w:tcPr>
            <w:tcW w:w="685" w:type="pct"/>
            <w:shd w:val="clear" w:color="auto" w:fill="365F91" w:themeFill="accent1" w:themeFillShade="BF"/>
          </w:tcPr>
          <w:p w14:paraId="43CD8BEE"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Peri-urban</w:t>
            </w:r>
          </w:p>
        </w:tc>
        <w:tc>
          <w:tcPr>
            <w:tcW w:w="402" w:type="pct"/>
            <w:shd w:val="clear" w:color="auto" w:fill="365F91" w:themeFill="accent1" w:themeFillShade="BF"/>
          </w:tcPr>
          <w:p w14:paraId="3F7DFD88"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Rural</w:t>
            </w:r>
          </w:p>
        </w:tc>
      </w:tr>
      <w:tr w:rsidR="006E2763" w:rsidRPr="00DD0DA2" w14:paraId="7DDA78DE" w14:textId="77777777" w:rsidTr="00DD0DA2">
        <w:tc>
          <w:tcPr>
            <w:tcW w:w="1142" w:type="pct"/>
            <w:hideMark/>
          </w:tcPr>
          <w:p w14:paraId="047A23C1" w14:textId="77777777" w:rsidR="006E2763" w:rsidRPr="00DD0DA2" w:rsidRDefault="006E2763" w:rsidP="006E2763">
            <w:pPr>
              <w:rPr>
                <w:rFonts w:cs="Calibri"/>
                <w:sz w:val="20"/>
                <w:szCs w:val="20"/>
              </w:rPr>
            </w:pPr>
            <w:r>
              <w:rPr>
                <w:sz w:val="20"/>
              </w:rPr>
              <w:t>Gjilan</w:t>
            </w:r>
          </w:p>
        </w:tc>
        <w:tc>
          <w:tcPr>
            <w:tcW w:w="635" w:type="pct"/>
          </w:tcPr>
          <w:p w14:paraId="5CBA547D" w14:textId="77777777" w:rsidR="006E2763" w:rsidRPr="00DD0DA2" w:rsidRDefault="006E2763" w:rsidP="006E2763">
            <w:pPr>
              <w:jc w:val="center"/>
              <w:rPr>
                <w:rFonts w:cs="Calibri"/>
                <w:sz w:val="20"/>
                <w:szCs w:val="20"/>
              </w:rPr>
            </w:pPr>
            <w:r>
              <w:rPr>
                <w:sz w:val="20"/>
              </w:rPr>
              <w:t>1-2/javë</w:t>
            </w:r>
          </w:p>
        </w:tc>
        <w:tc>
          <w:tcPr>
            <w:tcW w:w="685" w:type="pct"/>
          </w:tcPr>
          <w:p w14:paraId="73483425" w14:textId="77777777" w:rsidR="006E2763" w:rsidRPr="00DD0DA2" w:rsidRDefault="006E2763" w:rsidP="006E2763">
            <w:pPr>
              <w:jc w:val="center"/>
              <w:rPr>
                <w:rFonts w:cs="Calibri"/>
                <w:color w:val="000000"/>
                <w:sz w:val="20"/>
                <w:szCs w:val="20"/>
              </w:rPr>
            </w:pPr>
            <w:r>
              <w:rPr>
                <w:color w:val="000000"/>
                <w:sz w:val="20"/>
              </w:rPr>
              <w:t>1/javë</w:t>
            </w:r>
          </w:p>
        </w:tc>
        <w:tc>
          <w:tcPr>
            <w:tcW w:w="523" w:type="pct"/>
          </w:tcPr>
          <w:p w14:paraId="34056F7F" w14:textId="77777777" w:rsidR="006E2763" w:rsidRPr="00DD0DA2" w:rsidRDefault="006E2763" w:rsidP="006E2763">
            <w:pPr>
              <w:jc w:val="center"/>
              <w:rPr>
                <w:rFonts w:cs="Calibri"/>
                <w:color w:val="000000"/>
                <w:sz w:val="20"/>
                <w:szCs w:val="20"/>
              </w:rPr>
            </w:pPr>
            <w:r>
              <w:rPr>
                <w:color w:val="000000"/>
                <w:sz w:val="20"/>
              </w:rPr>
              <w:t>1/javë</w:t>
            </w:r>
          </w:p>
        </w:tc>
        <w:tc>
          <w:tcPr>
            <w:tcW w:w="928" w:type="pct"/>
          </w:tcPr>
          <w:p w14:paraId="4F931EF2" w14:textId="77777777" w:rsidR="006E2763" w:rsidRPr="00DD0DA2" w:rsidRDefault="006E2763" w:rsidP="006E2763">
            <w:pPr>
              <w:jc w:val="center"/>
              <w:rPr>
                <w:rFonts w:cs="Calibri"/>
                <w:color w:val="000000"/>
                <w:sz w:val="20"/>
                <w:szCs w:val="20"/>
              </w:rPr>
            </w:pPr>
            <w:r>
              <w:rPr>
                <w:color w:val="000000"/>
                <w:sz w:val="20"/>
              </w:rPr>
              <w:t>1-2 herë në ditë</w:t>
            </w:r>
          </w:p>
        </w:tc>
        <w:tc>
          <w:tcPr>
            <w:tcW w:w="685" w:type="pct"/>
          </w:tcPr>
          <w:p w14:paraId="5A171283" w14:textId="77777777" w:rsidR="006E2763" w:rsidRPr="00DD0DA2" w:rsidRDefault="006E2763" w:rsidP="006E2763">
            <w:pPr>
              <w:jc w:val="center"/>
              <w:rPr>
                <w:rFonts w:cs="Calibri"/>
                <w:sz w:val="20"/>
                <w:szCs w:val="20"/>
              </w:rPr>
            </w:pPr>
            <w:r>
              <w:rPr>
                <w:sz w:val="20"/>
              </w:rPr>
              <w:t>n/a</w:t>
            </w:r>
          </w:p>
        </w:tc>
        <w:tc>
          <w:tcPr>
            <w:tcW w:w="402" w:type="pct"/>
          </w:tcPr>
          <w:p w14:paraId="422E1B4F" w14:textId="77777777" w:rsidR="006E2763" w:rsidRPr="00DD0DA2" w:rsidRDefault="006E2763" w:rsidP="006E2763">
            <w:pPr>
              <w:jc w:val="center"/>
              <w:rPr>
                <w:rFonts w:cs="Calibri"/>
                <w:sz w:val="20"/>
                <w:szCs w:val="20"/>
              </w:rPr>
            </w:pPr>
            <w:r>
              <w:rPr>
                <w:sz w:val="20"/>
              </w:rPr>
              <w:t>n/a</w:t>
            </w:r>
          </w:p>
        </w:tc>
      </w:tr>
      <w:tr w:rsidR="006E2763" w:rsidRPr="00DD0DA2" w14:paraId="032096A5" w14:textId="77777777" w:rsidTr="00DD0DA2">
        <w:tc>
          <w:tcPr>
            <w:tcW w:w="1142" w:type="pct"/>
            <w:hideMark/>
          </w:tcPr>
          <w:p w14:paraId="415BCE51" w14:textId="77777777" w:rsidR="006E2763" w:rsidRPr="00DD0DA2" w:rsidRDefault="006E2763" w:rsidP="006E2763">
            <w:pPr>
              <w:rPr>
                <w:rFonts w:cs="Calibri"/>
                <w:sz w:val="20"/>
                <w:szCs w:val="20"/>
              </w:rPr>
            </w:pPr>
            <w:r>
              <w:rPr>
                <w:sz w:val="20"/>
              </w:rPr>
              <w:t>Kamenicë</w:t>
            </w:r>
          </w:p>
        </w:tc>
        <w:tc>
          <w:tcPr>
            <w:tcW w:w="635" w:type="pct"/>
          </w:tcPr>
          <w:p w14:paraId="7A06C207" w14:textId="77777777" w:rsidR="006E2763" w:rsidRPr="00DD0DA2" w:rsidRDefault="006E2763" w:rsidP="006E2763">
            <w:pPr>
              <w:jc w:val="center"/>
              <w:rPr>
                <w:rFonts w:cs="Calibri"/>
                <w:sz w:val="20"/>
                <w:szCs w:val="20"/>
              </w:rPr>
            </w:pPr>
            <w:r>
              <w:rPr>
                <w:sz w:val="20"/>
              </w:rPr>
              <w:t>1-2/javë</w:t>
            </w:r>
          </w:p>
        </w:tc>
        <w:tc>
          <w:tcPr>
            <w:tcW w:w="685" w:type="pct"/>
          </w:tcPr>
          <w:p w14:paraId="704E871E" w14:textId="77777777" w:rsidR="006E2763" w:rsidRPr="00DD0DA2" w:rsidRDefault="006E2763" w:rsidP="006E2763">
            <w:pPr>
              <w:jc w:val="center"/>
              <w:rPr>
                <w:rFonts w:cs="Calibri"/>
                <w:sz w:val="20"/>
                <w:szCs w:val="20"/>
              </w:rPr>
            </w:pPr>
            <w:r>
              <w:rPr>
                <w:sz w:val="20"/>
              </w:rPr>
              <w:t>n/a</w:t>
            </w:r>
          </w:p>
        </w:tc>
        <w:tc>
          <w:tcPr>
            <w:tcW w:w="523" w:type="pct"/>
          </w:tcPr>
          <w:p w14:paraId="0FA27E6A" w14:textId="77777777" w:rsidR="006E2763" w:rsidRPr="00DD0DA2" w:rsidRDefault="006E2763" w:rsidP="006E2763">
            <w:pPr>
              <w:jc w:val="center"/>
              <w:rPr>
                <w:rFonts w:cs="Calibri"/>
                <w:sz w:val="20"/>
                <w:szCs w:val="20"/>
              </w:rPr>
            </w:pPr>
            <w:r>
              <w:rPr>
                <w:sz w:val="20"/>
              </w:rPr>
              <w:t>1/javë</w:t>
            </w:r>
          </w:p>
        </w:tc>
        <w:tc>
          <w:tcPr>
            <w:tcW w:w="928" w:type="pct"/>
          </w:tcPr>
          <w:p w14:paraId="67D86D5D" w14:textId="77777777" w:rsidR="006E2763" w:rsidRPr="00DD0DA2" w:rsidRDefault="006E2763" w:rsidP="006E2763">
            <w:pPr>
              <w:jc w:val="center"/>
              <w:rPr>
                <w:rFonts w:cs="Calibri"/>
                <w:sz w:val="20"/>
                <w:szCs w:val="20"/>
              </w:rPr>
            </w:pPr>
            <w:r>
              <w:rPr>
                <w:sz w:val="20"/>
              </w:rPr>
              <w:t>n/a</w:t>
            </w:r>
          </w:p>
        </w:tc>
        <w:tc>
          <w:tcPr>
            <w:tcW w:w="685" w:type="pct"/>
          </w:tcPr>
          <w:p w14:paraId="74E88636" w14:textId="77777777" w:rsidR="006E2763" w:rsidRPr="00DD0DA2" w:rsidRDefault="006E2763" w:rsidP="006E2763">
            <w:pPr>
              <w:jc w:val="center"/>
              <w:rPr>
                <w:rFonts w:cs="Calibri"/>
                <w:sz w:val="20"/>
                <w:szCs w:val="20"/>
              </w:rPr>
            </w:pPr>
            <w:r>
              <w:rPr>
                <w:sz w:val="20"/>
              </w:rPr>
              <w:t>n/a</w:t>
            </w:r>
          </w:p>
        </w:tc>
        <w:tc>
          <w:tcPr>
            <w:tcW w:w="402" w:type="pct"/>
          </w:tcPr>
          <w:p w14:paraId="1771C85F" w14:textId="77777777" w:rsidR="006E2763" w:rsidRPr="00DD0DA2" w:rsidRDefault="006E2763" w:rsidP="006E2763">
            <w:pPr>
              <w:jc w:val="center"/>
              <w:rPr>
                <w:rFonts w:cs="Calibri"/>
                <w:sz w:val="20"/>
                <w:szCs w:val="20"/>
              </w:rPr>
            </w:pPr>
            <w:r>
              <w:rPr>
                <w:sz w:val="20"/>
              </w:rPr>
              <w:t>n/a</w:t>
            </w:r>
          </w:p>
        </w:tc>
      </w:tr>
      <w:tr w:rsidR="006E2763" w:rsidRPr="00DD0DA2" w14:paraId="0277BDD4" w14:textId="77777777" w:rsidTr="00DD0DA2">
        <w:tc>
          <w:tcPr>
            <w:tcW w:w="1142" w:type="pct"/>
            <w:hideMark/>
          </w:tcPr>
          <w:p w14:paraId="143FD8EA" w14:textId="77777777" w:rsidR="006E2763" w:rsidRPr="00DD0DA2" w:rsidRDefault="006E2763" w:rsidP="006E2763">
            <w:pPr>
              <w:rPr>
                <w:rFonts w:cs="Calibri"/>
                <w:sz w:val="20"/>
                <w:szCs w:val="20"/>
              </w:rPr>
            </w:pPr>
            <w:r>
              <w:rPr>
                <w:sz w:val="20"/>
              </w:rPr>
              <w:t>Viti</w:t>
            </w:r>
          </w:p>
        </w:tc>
        <w:tc>
          <w:tcPr>
            <w:tcW w:w="635" w:type="pct"/>
          </w:tcPr>
          <w:p w14:paraId="7071397C" w14:textId="77777777" w:rsidR="006E2763" w:rsidRPr="00DD0DA2" w:rsidRDefault="006E2763" w:rsidP="006E2763">
            <w:pPr>
              <w:jc w:val="center"/>
              <w:rPr>
                <w:rFonts w:cs="Calibri"/>
                <w:sz w:val="20"/>
                <w:szCs w:val="20"/>
              </w:rPr>
            </w:pPr>
            <w:r>
              <w:rPr>
                <w:sz w:val="20"/>
              </w:rPr>
              <w:t>1/javë</w:t>
            </w:r>
          </w:p>
        </w:tc>
        <w:tc>
          <w:tcPr>
            <w:tcW w:w="685" w:type="pct"/>
          </w:tcPr>
          <w:p w14:paraId="42B74EE5" w14:textId="77777777" w:rsidR="006E2763" w:rsidRPr="00DD0DA2" w:rsidRDefault="006E2763" w:rsidP="006E2763">
            <w:pPr>
              <w:jc w:val="center"/>
              <w:rPr>
                <w:rFonts w:cs="Calibri"/>
                <w:sz w:val="20"/>
                <w:szCs w:val="20"/>
              </w:rPr>
            </w:pPr>
            <w:r>
              <w:rPr>
                <w:sz w:val="20"/>
              </w:rPr>
              <w:t>n/a</w:t>
            </w:r>
          </w:p>
        </w:tc>
        <w:tc>
          <w:tcPr>
            <w:tcW w:w="523" w:type="pct"/>
          </w:tcPr>
          <w:p w14:paraId="0D5A82FB" w14:textId="77777777" w:rsidR="006E2763" w:rsidRPr="00DD0DA2" w:rsidRDefault="006E2763" w:rsidP="006E2763">
            <w:pPr>
              <w:jc w:val="center"/>
              <w:rPr>
                <w:rFonts w:cs="Calibri"/>
                <w:sz w:val="20"/>
                <w:szCs w:val="20"/>
              </w:rPr>
            </w:pPr>
            <w:r>
              <w:rPr>
                <w:sz w:val="20"/>
              </w:rPr>
              <w:t>1/javë</w:t>
            </w:r>
          </w:p>
        </w:tc>
        <w:tc>
          <w:tcPr>
            <w:tcW w:w="928" w:type="pct"/>
          </w:tcPr>
          <w:p w14:paraId="645F9E37" w14:textId="77777777" w:rsidR="006E2763" w:rsidRPr="00DD0DA2" w:rsidRDefault="006E2763" w:rsidP="006E2763">
            <w:pPr>
              <w:jc w:val="center"/>
              <w:rPr>
                <w:rFonts w:cs="Calibri"/>
                <w:sz w:val="20"/>
                <w:szCs w:val="20"/>
              </w:rPr>
            </w:pPr>
            <w:r>
              <w:rPr>
                <w:sz w:val="20"/>
              </w:rPr>
              <w:t>Çdo ditë</w:t>
            </w:r>
          </w:p>
        </w:tc>
        <w:tc>
          <w:tcPr>
            <w:tcW w:w="685" w:type="pct"/>
          </w:tcPr>
          <w:p w14:paraId="43458550" w14:textId="77777777" w:rsidR="006E2763" w:rsidRPr="00DD0DA2" w:rsidRDefault="006E2763" w:rsidP="006E2763">
            <w:pPr>
              <w:jc w:val="center"/>
              <w:rPr>
                <w:rFonts w:cs="Calibri"/>
                <w:sz w:val="20"/>
                <w:szCs w:val="20"/>
              </w:rPr>
            </w:pPr>
            <w:r>
              <w:rPr>
                <w:sz w:val="20"/>
              </w:rPr>
              <w:t>n/a</w:t>
            </w:r>
          </w:p>
        </w:tc>
        <w:tc>
          <w:tcPr>
            <w:tcW w:w="402" w:type="pct"/>
          </w:tcPr>
          <w:p w14:paraId="5D182607" w14:textId="77777777" w:rsidR="006E2763" w:rsidRPr="00DD0DA2" w:rsidRDefault="006E2763" w:rsidP="006E2763">
            <w:pPr>
              <w:jc w:val="center"/>
              <w:rPr>
                <w:rFonts w:cs="Calibri"/>
                <w:sz w:val="20"/>
                <w:szCs w:val="20"/>
              </w:rPr>
            </w:pPr>
            <w:r>
              <w:rPr>
                <w:sz w:val="20"/>
              </w:rPr>
              <w:t>n/a</w:t>
            </w:r>
          </w:p>
        </w:tc>
      </w:tr>
      <w:tr w:rsidR="006E2763" w:rsidRPr="00DD0DA2" w14:paraId="6851A042" w14:textId="77777777" w:rsidTr="00DD0DA2">
        <w:tc>
          <w:tcPr>
            <w:tcW w:w="1142" w:type="pct"/>
            <w:hideMark/>
          </w:tcPr>
          <w:p w14:paraId="46BA14FA" w14:textId="77777777" w:rsidR="006E2763" w:rsidRPr="00DD0DA2" w:rsidRDefault="006E2763" w:rsidP="006E2763">
            <w:pPr>
              <w:rPr>
                <w:rFonts w:cs="Calibri"/>
                <w:sz w:val="20"/>
                <w:szCs w:val="20"/>
              </w:rPr>
            </w:pPr>
            <w:r>
              <w:rPr>
                <w:sz w:val="20"/>
              </w:rPr>
              <w:t>Novobërdë</w:t>
            </w:r>
          </w:p>
        </w:tc>
        <w:tc>
          <w:tcPr>
            <w:tcW w:w="635" w:type="pct"/>
          </w:tcPr>
          <w:p w14:paraId="6BC3A60B" w14:textId="77777777" w:rsidR="006E2763" w:rsidRPr="00DD0DA2" w:rsidRDefault="006E2763" w:rsidP="006E2763">
            <w:pPr>
              <w:jc w:val="center"/>
              <w:rPr>
                <w:rFonts w:cs="Calibri"/>
                <w:sz w:val="20"/>
                <w:szCs w:val="20"/>
              </w:rPr>
            </w:pPr>
            <w:r>
              <w:rPr>
                <w:sz w:val="20"/>
              </w:rPr>
              <w:t>n/a</w:t>
            </w:r>
          </w:p>
        </w:tc>
        <w:tc>
          <w:tcPr>
            <w:tcW w:w="685" w:type="pct"/>
          </w:tcPr>
          <w:p w14:paraId="4BC5E211" w14:textId="77777777" w:rsidR="006E2763" w:rsidRPr="00DD0DA2" w:rsidRDefault="006E2763" w:rsidP="006E2763">
            <w:pPr>
              <w:jc w:val="center"/>
              <w:rPr>
                <w:rFonts w:cs="Calibri"/>
                <w:sz w:val="20"/>
                <w:szCs w:val="20"/>
              </w:rPr>
            </w:pPr>
            <w:r>
              <w:rPr>
                <w:sz w:val="20"/>
              </w:rPr>
              <w:t>n/a</w:t>
            </w:r>
          </w:p>
        </w:tc>
        <w:tc>
          <w:tcPr>
            <w:tcW w:w="523" w:type="pct"/>
          </w:tcPr>
          <w:p w14:paraId="017E7993" w14:textId="77777777" w:rsidR="006E2763" w:rsidRPr="00DD0DA2" w:rsidRDefault="006E2763" w:rsidP="006E2763">
            <w:pPr>
              <w:jc w:val="center"/>
              <w:rPr>
                <w:rFonts w:cs="Calibri"/>
                <w:sz w:val="20"/>
                <w:szCs w:val="20"/>
              </w:rPr>
            </w:pPr>
            <w:r>
              <w:rPr>
                <w:sz w:val="20"/>
              </w:rPr>
              <w:t>1/javë</w:t>
            </w:r>
          </w:p>
        </w:tc>
        <w:tc>
          <w:tcPr>
            <w:tcW w:w="928" w:type="pct"/>
          </w:tcPr>
          <w:p w14:paraId="6C0AB63F" w14:textId="77777777" w:rsidR="006E2763" w:rsidRPr="00DD0DA2" w:rsidRDefault="006E2763" w:rsidP="006E2763">
            <w:pPr>
              <w:jc w:val="center"/>
              <w:rPr>
                <w:rFonts w:cs="Calibri"/>
                <w:sz w:val="20"/>
                <w:szCs w:val="20"/>
              </w:rPr>
            </w:pPr>
            <w:r>
              <w:rPr>
                <w:sz w:val="20"/>
              </w:rPr>
              <w:t>n/a</w:t>
            </w:r>
          </w:p>
        </w:tc>
        <w:tc>
          <w:tcPr>
            <w:tcW w:w="685" w:type="pct"/>
          </w:tcPr>
          <w:p w14:paraId="71FE716A" w14:textId="77777777" w:rsidR="006E2763" w:rsidRPr="00DD0DA2" w:rsidRDefault="006E2763" w:rsidP="006E2763">
            <w:pPr>
              <w:jc w:val="center"/>
              <w:rPr>
                <w:rFonts w:cs="Calibri"/>
                <w:sz w:val="20"/>
                <w:szCs w:val="20"/>
              </w:rPr>
            </w:pPr>
            <w:r>
              <w:rPr>
                <w:sz w:val="20"/>
              </w:rPr>
              <w:t>n/a</w:t>
            </w:r>
          </w:p>
        </w:tc>
        <w:tc>
          <w:tcPr>
            <w:tcW w:w="402" w:type="pct"/>
          </w:tcPr>
          <w:p w14:paraId="4951F5DB" w14:textId="77777777" w:rsidR="006E2763" w:rsidRPr="00DD0DA2" w:rsidRDefault="006E2763" w:rsidP="006E2763">
            <w:pPr>
              <w:jc w:val="center"/>
              <w:rPr>
                <w:rFonts w:cs="Calibri"/>
                <w:sz w:val="20"/>
                <w:szCs w:val="20"/>
              </w:rPr>
            </w:pPr>
            <w:r>
              <w:rPr>
                <w:sz w:val="20"/>
              </w:rPr>
              <w:t>n/a</w:t>
            </w:r>
          </w:p>
        </w:tc>
      </w:tr>
      <w:tr w:rsidR="006E2763" w:rsidRPr="00DD0DA2" w14:paraId="54D72587" w14:textId="77777777" w:rsidTr="00DD0DA2">
        <w:tc>
          <w:tcPr>
            <w:tcW w:w="1142" w:type="pct"/>
          </w:tcPr>
          <w:p w14:paraId="1E7DEBAE" w14:textId="77777777" w:rsidR="006E2763" w:rsidRPr="00DD0DA2" w:rsidRDefault="006E2763" w:rsidP="006E2763">
            <w:pPr>
              <w:rPr>
                <w:rFonts w:cs="Calibri"/>
                <w:b/>
                <w:bCs/>
                <w:sz w:val="20"/>
                <w:szCs w:val="20"/>
              </w:rPr>
            </w:pPr>
            <w:r>
              <w:rPr>
                <w:b/>
                <w:sz w:val="20"/>
              </w:rPr>
              <w:t>KRM</w:t>
            </w:r>
          </w:p>
        </w:tc>
        <w:tc>
          <w:tcPr>
            <w:tcW w:w="635" w:type="pct"/>
          </w:tcPr>
          <w:p w14:paraId="5FC734AC" w14:textId="77777777" w:rsidR="006E2763" w:rsidRPr="00DD0DA2" w:rsidRDefault="006E2763" w:rsidP="006E2763">
            <w:pPr>
              <w:jc w:val="center"/>
              <w:rPr>
                <w:rFonts w:cs="Calibri"/>
                <w:b/>
                <w:bCs/>
                <w:color w:val="000000"/>
                <w:sz w:val="20"/>
                <w:szCs w:val="20"/>
              </w:rPr>
            </w:pPr>
          </w:p>
        </w:tc>
        <w:tc>
          <w:tcPr>
            <w:tcW w:w="685" w:type="pct"/>
          </w:tcPr>
          <w:p w14:paraId="783C88BE" w14:textId="77777777" w:rsidR="006E2763" w:rsidRPr="00DD0DA2" w:rsidRDefault="006E2763" w:rsidP="006E2763">
            <w:pPr>
              <w:jc w:val="center"/>
              <w:rPr>
                <w:rFonts w:cs="Calibri"/>
                <w:b/>
                <w:bCs/>
                <w:color w:val="000000"/>
                <w:sz w:val="20"/>
                <w:szCs w:val="20"/>
              </w:rPr>
            </w:pPr>
          </w:p>
        </w:tc>
        <w:tc>
          <w:tcPr>
            <w:tcW w:w="523" w:type="pct"/>
          </w:tcPr>
          <w:p w14:paraId="4556CE32" w14:textId="77777777" w:rsidR="006E2763" w:rsidRPr="00DD0DA2" w:rsidRDefault="006E2763" w:rsidP="006E2763">
            <w:pPr>
              <w:jc w:val="center"/>
              <w:rPr>
                <w:rFonts w:cs="Calibri"/>
                <w:b/>
                <w:bCs/>
                <w:color w:val="000000"/>
                <w:sz w:val="20"/>
                <w:szCs w:val="20"/>
              </w:rPr>
            </w:pPr>
          </w:p>
        </w:tc>
        <w:tc>
          <w:tcPr>
            <w:tcW w:w="928" w:type="pct"/>
          </w:tcPr>
          <w:p w14:paraId="2E3120AB" w14:textId="77777777" w:rsidR="006E2763" w:rsidRPr="00DD0DA2" w:rsidRDefault="006E2763" w:rsidP="006E2763">
            <w:pPr>
              <w:jc w:val="center"/>
              <w:rPr>
                <w:rFonts w:cs="Calibri"/>
                <w:b/>
                <w:bCs/>
                <w:color w:val="000000"/>
                <w:sz w:val="20"/>
                <w:szCs w:val="20"/>
              </w:rPr>
            </w:pPr>
          </w:p>
        </w:tc>
        <w:tc>
          <w:tcPr>
            <w:tcW w:w="685" w:type="pct"/>
          </w:tcPr>
          <w:p w14:paraId="2DBF050E" w14:textId="77777777" w:rsidR="006E2763" w:rsidRPr="00DD0DA2" w:rsidRDefault="006E2763" w:rsidP="006E2763">
            <w:pPr>
              <w:jc w:val="center"/>
              <w:rPr>
                <w:rFonts w:cs="Calibri"/>
                <w:b/>
                <w:bCs/>
                <w:color w:val="000000"/>
                <w:sz w:val="20"/>
                <w:szCs w:val="20"/>
              </w:rPr>
            </w:pPr>
          </w:p>
        </w:tc>
        <w:tc>
          <w:tcPr>
            <w:tcW w:w="402" w:type="pct"/>
          </w:tcPr>
          <w:p w14:paraId="1431C820" w14:textId="77777777" w:rsidR="006E2763" w:rsidRPr="00DD0DA2" w:rsidRDefault="006E2763" w:rsidP="006E2763">
            <w:pPr>
              <w:jc w:val="center"/>
              <w:rPr>
                <w:rFonts w:cs="Calibri"/>
                <w:b/>
                <w:bCs/>
                <w:color w:val="000000"/>
                <w:sz w:val="20"/>
                <w:szCs w:val="20"/>
              </w:rPr>
            </w:pPr>
          </w:p>
        </w:tc>
      </w:tr>
      <w:tr w:rsidR="006E2763" w:rsidRPr="00DD0DA2" w14:paraId="17644965" w14:textId="77777777" w:rsidTr="00DD0DA2">
        <w:tc>
          <w:tcPr>
            <w:tcW w:w="1142" w:type="pct"/>
            <w:hideMark/>
          </w:tcPr>
          <w:p w14:paraId="5CC784D5" w14:textId="77777777" w:rsidR="006E2763" w:rsidRPr="00DD0DA2" w:rsidRDefault="006E2763" w:rsidP="006E2763">
            <w:pPr>
              <w:rPr>
                <w:rFonts w:cs="Calibri"/>
                <w:sz w:val="20"/>
                <w:szCs w:val="20"/>
              </w:rPr>
            </w:pPr>
            <w:r>
              <w:rPr>
                <w:sz w:val="20"/>
              </w:rPr>
              <w:t>Partesh</w:t>
            </w:r>
          </w:p>
        </w:tc>
        <w:tc>
          <w:tcPr>
            <w:tcW w:w="635" w:type="pct"/>
          </w:tcPr>
          <w:p w14:paraId="6D3FC295" w14:textId="77777777" w:rsidR="006E2763" w:rsidRPr="00DD0DA2" w:rsidRDefault="006E2763" w:rsidP="006E2763">
            <w:pPr>
              <w:jc w:val="center"/>
              <w:rPr>
                <w:rFonts w:cs="Calibri"/>
                <w:sz w:val="20"/>
                <w:szCs w:val="20"/>
              </w:rPr>
            </w:pPr>
            <w:r>
              <w:rPr>
                <w:sz w:val="20"/>
              </w:rPr>
              <w:t>n/a</w:t>
            </w:r>
          </w:p>
        </w:tc>
        <w:tc>
          <w:tcPr>
            <w:tcW w:w="685" w:type="pct"/>
          </w:tcPr>
          <w:p w14:paraId="4218BADA" w14:textId="77777777" w:rsidR="006E2763" w:rsidRPr="00DD0DA2" w:rsidRDefault="006E2763" w:rsidP="006E2763">
            <w:pPr>
              <w:jc w:val="center"/>
              <w:rPr>
                <w:rFonts w:cs="Calibri"/>
                <w:sz w:val="20"/>
                <w:szCs w:val="20"/>
              </w:rPr>
            </w:pPr>
            <w:r>
              <w:rPr>
                <w:sz w:val="20"/>
              </w:rPr>
              <w:t>n/a</w:t>
            </w:r>
          </w:p>
        </w:tc>
        <w:tc>
          <w:tcPr>
            <w:tcW w:w="523" w:type="pct"/>
          </w:tcPr>
          <w:p w14:paraId="49C50640" w14:textId="77777777" w:rsidR="006E2763" w:rsidRPr="00DD0DA2" w:rsidRDefault="006E2763" w:rsidP="006E2763">
            <w:pPr>
              <w:jc w:val="center"/>
              <w:rPr>
                <w:rFonts w:cs="Calibri"/>
                <w:sz w:val="20"/>
                <w:szCs w:val="20"/>
              </w:rPr>
            </w:pPr>
            <w:r>
              <w:rPr>
                <w:sz w:val="20"/>
              </w:rPr>
              <w:t>1/javë</w:t>
            </w:r>
          </w:p>
        </w:tc>
        <w:tc>
          <w:tcPr>
            <w:tcW w:w="928" w:type="pct"/>
          </w:tcPr>
          <w:p w14:paraId="268DA2EA" w14:textId="77777777" w:rsidR="006E2763" w:rsidRPr="00DD0DA2" w:rsidRDefault="006E2763" w:rsidP="006E2763">
            <w:pPr>
              <w:jc w:val="center"/>
              <w:rPr>
                <w:rFonts w:cs="Calibri"/>
                <w:sz w:val="20"/>
                <w:szCs w:val="20"/>
              </w:rPr>
            </w:pPr>
            <w:r>
              <w:rPr>
                <w:sz w:val="20"/>
              </w:rPr>
              <w:t>n/a</w:t>
            </w:r>
          </w:p>
        </w:tc>
        <w:tc>
          <w:tcPr>
            <w:tcW w:w="685" w:type="pct"/>
          </w:tcPr>
          <w:p w14:paraId="22AFA06F" w14:textId="77777777" w:rsidR="006E2763" w:rsidRPr="00DD0DA2" w:rsidRDefault="006E2763" w:rsidP="006E2763">
            <w:pPr>
              <w:jc w:val="center"/>
              <w:rPr>
                <w:rFonts w:cs="Calibri"/>
                <w:sz w:val="20"/>
                <w:szCs w:val="20"/>
              </w:rPr>
            </w:pPr>
            <w:r>
              <w:rPr>
                <w:sz w:val="20"/>
              </w:rPr>
              <w:t>n/a</w:t>
            </w:r>
          </w:p>
        </w:tc>
        <w:tc>
          <w:tcPr>
            <w:tcW w:w="402" w:type="pct"/>
          </w:tcPr>
          <w:p w14:paraId="46AA895B" w14:textId="77777777" w:rsidR="006E2763" w:rsidRPr="00DD0DA2" w:rsidRDefault="006E2763" w:rsidP="006E2763">
            <w:pPr>
              <w:jc w:val="center"/>
              <w:rPr>
                <w:rFonts w:cs="Calibri"/>
                <w:sz w:val="20"/>
                <w:szCs w:val="20"/>
              </w:rPr>
            </w:pPr>
            <w:r>
              <w:rPr>
                <w:sz w:val="20"/>
              </w:rPr>
              <w:t>-</w:t>
            </w:r>
          </w:p>
        </w:tc>
      </w:tr>
      <w:tr w:rsidR="006E2763" w:rsidRPr="00DD0DA2" w14:paraId="3A0E6D7A" w14:textId="77777777" w:rsidTr="00DD0DA2">
        <w:tc>
          <w:tcPr>
            <w:tcW w:w="1142" w:type="pct"/>
            <w:hideMark/>
          </w:tcPr>
          <w:p w14:paraId="7D60594A" w14:textId="77777777" w:rsidR="006E2763" w:rsidRPr="00DD0DA2" w:rsidRDefault="006E2763" w:rsidP="006E2763">
            <w:pPr>
              <w:rPr>
                <w:rFonts w:cs="Calibri"/>
                <w:sz w:val="20"/>
                <w:szCs w:val="20"/>
              </w:rPr>
            </w:pPr>
            <w:r>
              <w:rPr>
                <w:sz w:val="20"/>
              </w:rPr>
              <w:t>Kllokot</w:t>
            </w:r>
          </w:p>
        </w:tc>
        <w:tc>
          <w:tcPr>
            <w:tcW w:w="635" w:type="pct"/>
          </w:tcPr>
          <w:p w14:paraId="744E7586" w14:textId="77777777" w:rsidR="006E2763" w:rsidRPr="00DD0DA2" w:rsidRDefault="006E2763" w:rsidP="006E2763">
            <w:pPr>
              <w:jc w:val="center"/>
              <w:rPr>
                <w:rFonts w:cs="Calibri"/>
                <w:sz w:val="20"/>
                <w:szCs w:val="20"/>
              </w:rPr>
            </w:pPr>
            <w:r>
              <w:rPr>
                <w:sz w:val="20"/>
              </w:rPr>
              <w:t>n/a</w:t>
            </w:r>
          </w:p>
        </w:tc>
        <w:tc>
          <w:tcPr>
            <w:tcW w:w="685" w:type="pct"/>
          </w:tcPr>
          <w:p w14:paraId="00FF8973" w14:textId="77777777" w:rsidR="006E2763" w:rsidRPr="00DD0DA2" w:rsidRDefault="006E2763" w:rsidP="006E2763">
            <w:pPr>
              <w:jc w:val="center"/>
              <w:rPr>
                <w:rFonts w:cs="Calibri"/>
                <w:sz w:val="20"/>
                <w:szCs w:val="20"/>
              </w:rPr>
            </w:pPr>
            <w:r>
              <w:rPr>
                <w:sz w:val="20"/>
              </w:rPr>
              <w:t>n/a</w:t>
            </w:r>
          </w:p>
        </w:tc>
        <w:tc>
          <w:tcPr>
            <w:tcW w:w="523" w:type="pct"/>
          </w:tcPr>
          <w:p w14:paraId="6648A650" w14:textId="77777777" w:rsidR="006E2763" w:rsidRPr="00DD0DA2" w:rsidRDefault="006E2763" w:rsidP="006E2763">
            <w:pPr>
              <w:jc w:val="center"/>
              <w:rPr>
                <w:rFonts w:cs="Calibri"/>
                <w:sz w:val="20"/>
                <w:szCs w:val="20"/>
              </w:rPr>
            </w:pPr>
            <w:r>
              <w:rPr>
                <w:sz w:val="20"/>
              </w:rPr>
              <w:t>1/javë</w:t>
            </w:r>
          </w:p>
        </w:tc>
        <w:tc>
          <w:tcPr>
            <w:tcW w:w="928" w:type="pct"/>
          </w:tcPr>
          <w:p w14:paraId="0C214B58" w14:textId="77777777" w:rsidR="006E2763" w:rsidRPr="00DD0DA2" w:rsidRDefault="006E2763" w:rsidP="006E2763">
            <w:pPr>
              <w:jc w:val="center"/>
              <w:rPr>
                <w:rFonts w:cs="Calibri"/>
                <w:sz w:val="20"/>
                <w:szCs w:val="20"/>
              </w:rPr>
            </w:pPr>
            <w:r>
              <w:rPr>
                <w:sz w:val="20"/>
              </w:rPr>
              <w:t>n/a</w:t>
            </w:r>
          </w:p>
        </w:tc>
        <w:tc>
          <w:tcPr>
            <w:tcW w:w="685" w:type="pct"/>
          </w:tcPr>
          <w:p w14:paraId="74542CB5" w14:textId="77777777" w:rsidR="006E2763" w:rsidRPr="00DD0DA2" w:rsidRDefault="006E2763" w:rsidP="006E2763">
            <w:pPr>
              <w:jc w:val="center"/>
              <w:rPr>
                <w:rFonts w:cs="Calibri"/>
                <w:sz w:val="20"/>
                <w:szCs w:val="20"/>
              </w:rPr>
            </w:pPr>
            <w:r>
              <w:rPr>
                <w:sz w:val="20"/>
              </w:rPr>
              <w:t>n/a</w:t>
            </w:r>
          </w:p>
        </w:tc>
        <w:tc>
          <w:tcPr>
            <w:tcW w:w="402" w:type="pct"/>
          </w:tcPr>
          <w:p w14:paraId="5C440F5E" w14:textId="77777777" w:rsidR="006E2763" w:rsidRPr="00DD0DA2" w:rsidRDefault="006E2763" w:rsidP="006E2763">
            <w:pPr>
              <w:jc w:val="center"/>
              <w:rPr>
                <w:rFonts w:cs="Calibri"/>
                <w:sz w:val="20"/>
                <w:szCs w:val="20"/>
              </w:rPr>
            </w:pPr>
            <w:r>
              <w:rPr>
                <w:sz w:val="20"/>
              </w:rPr>
              <w:t>-</w:t>
            </w:r>
          </w:p>
        </w:tc>
      </w:tr>
      <w:tr w:rsidR="006E2763" w:rsidRPr="00DD0DA2" w14:paraId="77AB796F" w14:textId="77777777" w:rsidTr="00DD0DA2">
        <w:tc>
          <w:tcPr>
            <w:tcW w:w="1142" w:type="pct"/>
            <w:hideMark/>
          </w:tcPr>
          <w:p w14:paraId="568AC37A" w14:textId="77777777" w:rsidR="006E2763" w:rsidRPr="00DD0DA2" w:rsidRDefault="006E2763" w:rsidP="006E2763">
            <w:pPr>
              <w:rPr>
                <w:rFonts w:cs="Calibri"/>
                <w:sz w:val="20"/>
                <w:szCs w:val="20"/>
              </w:rPr>
            </w:pPr>
            <w:r>
              <w:rPr>
                <w:sz w:val="20"/>
              </w:rPr>
              <w:t>Ranillug</w:t>
            </w:r>
          </w:p>
        </w:tc>
        <w:tc>
          <w:tcPr>
            <w:tcW w:w="635" w:type="pct"/>
          </w:tcPr>
          <w:p w14:paraId="2479F737" w14:textId="77777777" w:rsidR="006E2763" w:rsidRPr="00DD0DA2" w:rsidRDefault="006E2763" w:rsidP="006E2763">
            <w:pPr>
              <w:jc w:val="center"/>
              <w:rPr>
                <w:rFonts w:cs="Calibri"/>
                <w:sz w:val="20"/>
                <w:szCs w:val="20"/>
              </w:rPr>
            </w:pPr>
            <w:r>
              <w:rPr>
                <w:sz w:val="20"/>
              </w:rPr>
              <w:t>n/a</w:t>
            </w:r>
          </w:p>
        </w:tc>
        <w:tc>
          <w:tcPr>
            <w:tcW w:w="685" w:type="pct"/>
          </w:tcPr>
          <w:p w14:paraId="760DAEED" w14:textId="77777777" w:rsidR="006E2763" w:rsidRPr="00DD0DA2" w:rsidRDefault="006E2763" w:rsidP="006E2763">
            <w:pPr>
              <w:jc w:val="center"/>
              <w:rPr>
                <w:rFonts w:cs="Calibri"/>
                <w:sz w:val="20"/>
                <w:szCs w:val="20"/>
              </w:rPr>
            </w:pPr>
            <w:r>
              <w:rPr>
                <w:sz w:val="20"/>
              </w:rPr>
              <w:t>n/a</w:t>
            </w:r>
          </w:p>
        </w:tc>
        <w:tc>
          <w:tcPr>
            <w:tcW w:w="523" w:type="pct"/>
          </w:tcPr>
          <w:p w14:paraId="05FCB1E9" w14:textId="77777777" w:rsidR="006E2763" w:rsidRPr="00DD0DA2" w:rsidRDefault="006E2763" w:rsidP="006E2763">
            <w:pPr>
              <w:jc w:val="center"/>
              <w:rPr>
                <w:rFonts w:cs="Calibri"/>
                <w:sz w:val="20"/>
                <w:szCs w:val="20"/>
              </w:rPr>
            </w:pPr>
            <w:r>
              <w:rPr>
                <w:sz w:val="20"/>
              </w:rPr>
              <w:t>1/javë</w:t>
            </w:r>
          </w:p>
        </w:tc>
        <w:tc>
          <w:tcPr>
            <w:tcW w:w="928" w:type="pct"/>
          </w:tcPr>
          <w:p w14:paraId="4A41FC34" w14:textId="77777777" w:rsidR="006E2763" w:rsidRPr="00DD0DA2" w:rsidRDefault="006E2763" w:rsidP="006E2763">
            <w:pPr>
              <w:jc w:val="center"/>
              <w:rPr>
                <w:rFonts w:cs="Calibri"/>
                <w:sz w:val="20"/>
                <w:szCs w:val="20"/>
              </w:rPr>
            </w:pPr>
            <w:r>
              <w:rPr>
                <w:sz w:val="20"/>
              </w:rPr>
              <w:t>n/a</w:t>
            </w:r>
          </w:p>
        </w:tc>
        <w:tc>
          <w:tcPr>
            <w:tcW w:w="685" w:type="pct"/>
          </w:tcPr>
          <w:p w14:paraId="60753872" w14:textId="77777777" w:rsidR="006E2763" w:rsidRPr="00DD0DA2" w:rsidRDefault="006E2763" w:rsidP="006E2763">
            <w:pPr>
              <w:jc w:val="center"/>
              <w:rPr>
                <w:rFonts w:cs="Calibri"/>
                <w:sz w:val="20"/>
                <w:szCs w:val="20"/>
              </w:rPr>
            </w:pPr>
            <w:r>
              <w:rPr>
                <w:sz w:val="20"/>
              </w:rPr>
              <w:t>n/a</w:t>
            </w:r>
          </w:p>
        </w:tc>
        <w:tc>
          <w:tcPr>
            <w:tcW w:w="402" w:type="pct"/>
          </w:tcPr>
          <w:p w14:paraId="0C035A4A" w14:textId="77777777" w:rsidR="006E2763" w:rsidRPr="00DD0DA2" w:rsidRDefault="006E2763" w:rsidP="006E2763">
            <w:pPr>
              <w:jc w:val="center"/>
              <w:rPr>
                <w:rFonts w:cs="Calibri"/>
                <w:sz w:val="20"/>
                <w:szCs w:val="20"/>
              </w:rPr>
            </w:pPr>
            <w:r>
              <w:rPr>
                <w:sz w:val="20"/>
              </w:rPr>
              <w:t>-</w:t>
            </w:r>
          </w:p>
        </w:tc>
      </w:tr>
      <w:tr w:rsidR="006E2763" w:rsidRPr="00DD0DA2" w14:paraId="0A07A887" w14:textId="77777777" w:rsidTr="00DD0DA2">
        <w:tc>
          <w:tcPr>
            <w:tcW w:w="1142" w:type="pct"/>
          </w:tcPr>
          <w:p w14:paraId="085E8C24" w14:textId="77777777" w:rsidR="006E2763" w:rsidRPr="00DD0DA2" w:rsidRDefault="006E2763" w:rsidP="006E2763">
            <w:pPr>
              <w:rPr>
                <w:rFonts w:cs="Calibri"/>
                <w:b/>
                <w:bCs/>
                <w:sz w:val="20"/>
                <w:szCs w:val="20"/>
              </w:rPr>
            </w:pPr>
            <w:r>
              <w:rPr>
                <w:b/>
                <w:sz w:val="20"/>
              </w:rPr>
              <w:t>RAJONI I GJILANIT</w:t>
            </w:r>
          </w:p>
        </w:tc>
        <w:tc>
          <w:tcPr>
            <w:tcW w:w="635" w:type="pct"/>
          </w:tcPr>
          <w:p w14:paraId="2E32FB73" w14:textId="77777777" w:rsidR="006E2763" w:rsidRPr="00DD0DA2" w:rsidRDefault="006E2763" w:rsidP="006E2763">
            <w:pPr>
              <w:jc w:val="center"/>
              <w:rPr>
                <w:rFonts w:cs="Calibri"/>
                <w:b/>
                <w:bCs/>
                <w:sz w:val="20"/>
                <w:szCs w:val="20"/>
              </w:rPr>
            </w:pPr>
          </w:p>
        </w:tc>
        <w:tc>
          <w:tcPr>
            <w:tcW w:w="685" w:type="pct"/>
          </w:tcPr>
          <w:p w14:paraId="74E5315B" w14:textId="77777777" w:rsidR="006E2763" w:rsidRPr="00DD0DA2" w:rsidRDefault="006E2763" w:rsidP="006E2763">
            <w:pPr>
              <w:jc w:val="center"/>
              <w:rPr>
                <w:rFonts w:cs="Calibri"/>
                <w:b/>
                <w:bCs/>
                <w:sz w:val="20"/>
                <w:szCs w:val="20"/>
              </w:rPr>
            </w:pPr>
          </w:p>
        </w:tc>
        <w:tc>
          <w:tcPr>
            <w:tcW w:w="523" w:type="pct"/>
          </w:tcPr>
          <w:p w14:paraId="17A3744F" w14:textId="77777777" w:rsidR="006E2763" w:rsidRPr="00DD0DA2" w:rsidRDefault="006E2763" w:rsidP="006E2763">
            <w:pPr>
              <w:jc w:val="center"/>
              <w:rPr>
                <w:rFonts w:cs="Calibri"/>
                <w:b/>
                <w:bCs/>
                <w:sz w:val="20"/>
                <w:szCs w:val="20"/>
              </w:rPr>
            </w:pPr>
          </w:p>
        </w:tc>
        <w:tc>
          <w:tcPr>
            <w:tcW w:w="928" w:type="pct"/>
          </w:tcPr>
          <w:p w14:paraId="74B1C51A" w14:textId="77777777" w:rsidR="006E2763" w:rsidRPr="00DD0DA2" w:rsidRDefault="006E2763" w:rsidP="006E2763">
            <w:pPr>
              <w:jc w:val="center"/>
              <w:rPr>
                <w:rFonts w:cs="Calibri"/>
                <w:b/>
                <w:bCs/>
                <w:sz w:val="20"/>
                <w:szCs w:val="20"/>
              </w:rPr>
            </w:pPr>
          </w:p>
        </w:tc>
        <w:tc>
          <w:tcPr>
            <w:tcW w:w="685" w:type="pct"/>
          </w:tcPr>
          <w:p w14:paraId="62E35E72" w14:textId="77777777" w:rsidR="006E2763" w:rsidRPr="00DD0DA2" w:rsidRDefault="006E2763" w:rsidP="006E2763">
            <w:pPr>
              <w:jc w:val="center"/>
              <w:rPr>
                <w:rFonts w:cs="Calibri"/>
                <w:b/>
                <w:bCs/>
                <w:sz w:val="20"/>
                <w:szCs w:val="20"/>
              </w:rPr>
            </w:pPr>
          </w:p>
        </w:tc>
        <w:tc>
          <w:tcPr>
            <w:tcW w:w="402" w:type="pct"/>
          </w:tcPr>
          <w:p w14:paraId="47AB19C0" w14:textId="77777777" w:rsidR="006E2763" w:rsidRPr="00DD0DA2" w:rsidRDefault="006E2763" w:rsidP="006E2763">
            <w:pPr>
              <w:jc w:val="center"/>
              <w:rPr>
                <w:rFonts w:cs="Calibri"/>
                <w:b/>
                <w:bCs/>
                <w:sz w:val="20"/>
                <w:szCs w:val="20"/>
              </w:rPr>
            </w:pPr>
          </w:p>
        </w:tc>
      </w:tr>
      <w:tr w:rsidR="006E2763" w:rsidRPr="00DD0DA2" w14:paraId="757DA046" w14:textId="77777777" w:rsidTr="00DD0DA2">
        <w:tc>
          <w:tcPr>
            <w:tcW w:w="1142" w:type="pct"/>
            <w:hideMark/>
          </w:tcPr>
          <w:p w14:paraId="62D90B59" w14:textId="77777777" w:rsidR="006E2763" w:rsidRPr="00DD0DA2" w:rsidRDefault="006E2763" w:rsidP="006E2763">
            <w:pPr>
              <w:rPr>
                <w:rFonts w:cs="Calibri"/>
                <w:sz w:val="20"/>
                <w:szCs w:val="20"/>
              </w:rPr>
            </w:pPr>
            <w:r>
              <w:rPr>
                <w:sz w:val="20"/>
              </w:rPr>
              <w:t>Ferizaj</w:t>
            </w:r>
          </w:p>
        </w:tc>
        <w:tc>
          <w:tcPr>
            <w:tcW w:w="635" w:type="pct"/>
          </w:tcPr>
          <w:p w14:paraId="3B953A09" w14:textId="77777777" w:rsidR="006E2763" w:rsidRPr="00DD0DA2" w:rsidRDefault="006E2763" w:rsidP="006E2763">
            <w:pPr>
              <w:jc w:val="center"/>
              <w:rPr>
                <w:rFonts w:cs="Calibri"/>
                <w:sz w:val="20"/>
                <w:szCs w:val="20"/>
              </w:rPr>
            </w:pPr>
            <w:r>
              <w:rPr>
                <w:sz w:val="20"/>
              </w:rPr>
              <w:t>60%</w:t>
            </w:r>
          </w:p>
          <w:p w14:paraId="66E049E7" w14:textId="77777777" w:rsidR="006E2763" w:rsidRPr="00DD0DA2" w:rsidRDefault="006E2763" w:rsidP="006E2763">
            <w:pPr>
              <w:jc w:val="center"/>
              <w:rPr>
                <w:rFonts w:cs="Calibri"/>
                <w:sz w:val="20"/>
                <w:szCs w:val="20"/>
              </w:rPr>
            </w:pPr>
            <w:r>
              <w:rPr>
                <w:sz w:val="20"/>
              </w:rPr>
              <w:t>1/javë</w:t>
            </w:r>
          </w:p>
        </w:tc>
        <w:tc>
          <w:tcPr>
            <w:tcW w:w="685" w:type="pct"/>
          </w:tcPr>
          <w:p w14:paraId="45800C91" w14:textId="77777777" w:rsidR="006E2763" w:rsidRPr="00DD0DA2" w:rsidRDefault="006E2763" w:rsidP="006E2763">
            <w:pPr>
              <w:jc w:val="center"/>
              <w:rPr>
                <w:rFonts w:cs="Calibri"/>
                <w:color w:val="000000"/>
                <w:sz w:val="20"/>
                <w:szCs w:val="20"/>
              </w:rPr>
            </w:pPr>
            <w:r>
              <w:rPr>
                <w:color w:val="000000"/>
                <w:sz w:val="20"/>
              </w:rPr>
              <w:t>100%</w:t>
            </w:r>
          </w:p>
          <w:p w14:paraId="5C6EF4DC" w14:textId="77777777" w:rsidR="006E2763" w:rsidRPr="00DD0DA2" w:rsidRDefault="006E2763" w:rsidP="006E2763">
            <w:pPr>
              <w:jc w:val="center"/>
              <w:rPr>
                <w:rFonts w:cs="Calibri"/>
                <w:sz w:val="20"/>
                <w:szCs w:val="20"/>
              </w:rPr>
            </w:pPr>
            <w:r>
              <w:rPr>
                <w:color w:val="000000"/>
                <w:sz w:val="20"/>
              </w:rPr>
              <w:t>1/javë</w:t>
            </w:r>
          </w:p>
        </w:tc>
        <w:tc>
          <w:tcPr>
            <w:tcW w:w="523" w:type="pct"/>
          </w:tcPr>
          <w:p w14:paraId="27B48220" w14:textId="77777777" w:rsidR="006E2763" w:rsidRPr="00DD0DA2" w:rsidRDefault="006E2763" w:rsidP="006E2763">
            <w:pPr>
              <w:jc w:val="center"/>
              <w:rPr>
                <w:rFonts w:cs="Calibri"/>
                <w:color w:val="000000"/>
                <w:sz w:val="20"/>
                <w:szCs w:val="20"/>
              </w:rPr>
            </w:pPr>
            <w:r>
              <w:rPr>
                <w:color w:val="000000"/>
                <w:sz w:val="20"/>
              </w:rPr>
              <w:t>100%</w:t>
            </w:r>
          </w:p>
          <w:p w14:paraId="52F0D62C" w14:textId="77777777" w:rsidR="006E2763" w:rsidRPr="00DD0DA2" w:rsidRDefault="006E2763" w:rsidP="006E2763">
            <w:pPr>
              <w:jc w:val="center"/>
              <w:rPr>
                <w:rFonts w:cs="Calibri"/>
                <w:sz w:val="20"/>
                <w:szCs w:val="20"/>
              </w:rPr>
            </w:pPr>
            <w:r>
              <w:rPr>
                <w:color w:val="000000"/>
                <w:sz w:val="20"/>
              </w:rPr>
              <w:t>1/javë</w:t>
            </w:r>
          </w:p>
        </w:tc>
        <w:tc>
          <w:tcPr>
            <w:tcW w:w="928" w:type="pct"/>
          </w:tcPr>
          <w:p w14:paraId="7C5539EF" w14:textId="77777777" w:rsidR="006E2763" w:rsidRPr="00DD0DA2" w:rsidRDefault="006E2763" w:rsidP="006E2763">
            <w:pPr>
              <w:jc w:val="center"/>
              <w:rPr>
                <w:rFonts w:cs="Calibri"/>
                <w:color w:val="000000"/>
                <w:sz w:val="20"/>
                <w:szCs w:val="20"/>
              </w:rPr>
            </w:pPr>
            <w:r>
              <w:rPr>
                <w:color w:val="000000"/>
                <w:sz w:val="20"/>
              </w:rPr>
              <w:t>40%</w:t>
            </w:r>
          </w:p>
          <w:p w14:paraId="6C9C91DD" w14:textId="77777777" w:rsidR="006E2763" w:rsidRPr="00DD0DA2" w:rsidRDefault="006E2763" w:rsidP="006E2763">
            <w:pPr>
              <w:jc w:val="center"/>
              <w:rPr>
                <w:rFonts w:cs="Calibri"/>
                <w:sz w:val="20"/>
                <w:szCs w:val="20"/>
              </w:rPr>
            </w:pPr>
            <w:r>
              <w:rPr>
                <w:color w:val="000000"/>
                <w:sz w:val="20"/>
              </w:rPr>
              <w:t>Çdo ditë</w:t>
            </w:r>
          </w:p>
        </w:tc>
        <w:tc>
          <w:tcPr>
            <w:tcW w:w="685" w:type="pct"/>
          </w:tcPr>
          <w:p w14:paraId="4D94B7DB" w14:textId="77777777" w:rsidR="006E2763" w:rsidRPr="00DD0DA2" w:rsidRDefault="006E2763" w:rsidP="006E2763">
            <w:pPr>
              <w:jc w:val="center"/>
              <w:rPr>
                <w:rFonts w:cs="Calibri"/>
                <w:sz w:val="20"/>
                <w:szCs w:val="20"/>
              </w:rPr>
            </w:pPr>
            <w:r>
              <w:rPr>
                <w:sz w:val="20"/>
              </w:rPr>
              <w:t>0%</w:t>
            </w:r>
          </w:p>
          <w:p w14:paraId="5D5E2E0A" w14:textId="77777777" w:rsidR="006E2763" w:rsidRPr="00DD0DA2" w:rsidRDefault="006E2763" w:rsidP="006E2763">
            <w:pPr>
              <w:jc w:val="center"/>
              <w:rPr>
                <w:rFonts w:cs="Calibri"/>
                <w:sz w:val="20"/>
                <w:szCs w:val="20"/>
              </w:rPr>
            </w:pPr>
            <w:r>
              <w:rPr>
                <w:sz w:val="20"/>
              </w:rPr>
              <w:t>n/a</w:t>
            </w:r>
          </w:p>
        </w:tc>
        <w:tc>
          <w:tcPr>
            <w:tcW w:w="402" w:type="pct"/>
          </w:tcPr>
          <w:p w14:paraId="01191B8A" w14:textId="77777777" w:rsidR="006E2763" w:rsidRPr="00DD0DA2" w:rsidRDefault="006E2763" w:rsidP="006E2763">
            <w:pPr>
              <w:jc w:val="center"/>
              <w:rPr>
                <w:rFonts w:cs="Calibri"/>
                <w:sz w:val="20"/>
                <w:szCs w:val="20"/>
              </w:rPr>
            </w:pPr>
            <w:r>
              <w:rPr>
                <w:sz w:val="20"/>
              </w:rPr>
              <w:t>0%</w:t>
            </w:r>
          </w:p>
          <w:p w14:paraId="3B4231CF" w14:textId="77777777" w:rsidR="006E2763" w:rsidRPr="00DD0DA2" w:rsidRDefault="006E2763" w:rsidP="006E2763">
            <w:pPr>
              <w:jc w:val="center"/>
              <w:rPr>
                <w:rFonts w:cs="Calibri"/>
                <w:sz w:val="20"/>
                <w:szCs w:val="20"/>
              </w:rPr>
            </w:pPr>
            <w:r>
              <w:rPr>
                <w:sz w:val="20"/>
              </w:rPr>
              <w:t>n/a</w:t>
            </w:r>
          </w:p>
        </w:tc>
      </w:tr>
      <w:tr w:rsidR="006E2763" w:rsidRPr="00DD0DA2" w14:paraId="61F5312F" w14:textId="77777777" w:rsidTr="00DD0DA2">
        <w:tc>
          <w:tcPr>
            <w:tcW w:w="1142" w:type="pct"/>
            <w:hideMark/>
          </w:tcPr>
          <w:p w14:paraId="6F7A8D12" w14:textId="77777777" w:rsidR="006E2763" w:rsidRPr="00DD0DA2" w:rsidRDefault="006E2763" w:rsidP="006E2763">
            <w:pPr>
              <w:rPr>
                <w:rFonts w:cs="Calibri"/>
                <w:sz w:val="20"/>
                <w:szCs w:val="20"/>
              </w:rPr>
            </w:pPr>
            <w:r>
              <w:rPr>
                <w:sz w:val="20"/>
              </w:rPr>
              <w:t>Kaçanik</w:t>
            </w:r>
          </w:p>
        </w:tc>
        <w:tc>
          <w:tcPr>
            <w:tcW w:w="635" w:type="pct"/>
          </w:tcPr>
          <w:p w14:paraId="4B82DE41" w14:textId="77777777" w:rsidR="006E2763" w:rsidRPr="00DD0DA2" w:rsidRDefault="006E2763" w:rsidP="006E2763">
            <w:pPr>
              <w:jc w:val="center"/>
              <w:rPr>
                <w:rFonts w:cs="Calibri"/>
                <w:sz w:val="20"/>
                <w:szCs w:val="20"/>
              </w:rPr>
            </w:pPr>
            <w:r>
              <w:rPr>
                <w:sz w:val="20"/>
              </w:rPr>
              <w:t>39%</w:t>
            </w:r>
          </w:p>
          <w:p w14:paraId="7695410C" w14:textId="77777777" w:rsidR="006E2763" w:rsidRPr="00DD0DA2" w:rsidRDefault="006E2763" w:rsidP="006E2763">
            <w:pPr>
              <w:jc w:val="center"/>
              <w:rPr>
                <w:rFonts w:cs="Calibri"/>
                <w:sz w:val="20"/>
                <w:szCs w:val="20"/>
              </w:rPr>
            </w:pPr>
            <w:r>
              <w:rPr>
                <w:sz w:val="20"/>
              </w:rPr>
              <w:t>Çdo ditë</w:t>
            </w:r>
          </w:p>
        </w:tc>
        <w:tc>
          <w:tcPr>
            <w:tcW w:w="685" w:type="pct"/>
          </w:tcPr>
          <w:p w14:paraId="56ED569B" w14:textId="77777777" w:rsidR="006E2763" w:rsidRPr="00DD0DA2" w:rsidRDefault="006E2763" w:rsidP="006E2763">
            <w:pPr>
              <w:jc w:val="center"/>
              <w:rPr>
                <w:rFonts w:cs="Calibri"/>
                <w:sz w:val="20"/>
                <w:szCs w:val="20"/>
              </w:rPr>
            </w:pPr>
          </w:p>
          <w:p w14:paraId="6A204BDA" w14:textId="77777777" w:rsidR="006E2763" w:rsidRPr="00DD0DA2" w:rsidRDefault="006E2763" w:rsidP="006E2763">
            <w:pPr>
              <w:jc w:val="center"/>
              <w:rPr>
                <w:rFonts w:cs="Calibri"/>
                <w:sz w:val="20"/>
                <w:szCs w:val="20"/>
              </w:rPr>
            </w:pPr>
            <w:r>
              <w:rPr>
                <w:sz w:val="20"/>
              </w:rPr>
              <w:t>1/javë</w:t>
            </w:r>
          </w:p>
        </w:tc>
        <w:tc>
          <w:tcPr>
            <w:tcW w:w="523" w:type="pct"/>
          </w:tcPr>
          <w:p w14:paraId="740AD856" w14:textId="77777777" w:rsidR="006E2763" w:rsidRPr="00DD0DA2" w:rsidRDefault="006E2763" w:rsidP="006E2763">
            <w:pPr>
              <w:jc w:val="center"/>
              <w:rPr>
                <w:rFonts w:cs="Calibri"/>
                <w:sz w:val="20"/>
                <w:szCs w:val="20"/>
              </w:rPr>
            </w:pPr>
          </w:p>
          <w:p w14:paraId="5F1A5BE4" w14:textId="77777777" w:rsidR="006E2763" w:rsidRPr="00DD0DA2" w:rsidRDefault="006E2763" w:rsidP="006E2763">
            <w:pPr>
              <w:jc w:val="center"/>
              <w:rPr>
                <w:rFonts w:cs="Calibri"/>
                <w:sz w:val="20"/>
                <w:szCs w:val="20"/>
              </w:rPr>
            </w:pPr>
            <w:r>
              <w:rPr>
                <w:sz w:val="20"/>
              </w:rPr>
              <w:t>1/javë</w:t>
            </w:r>
          </w:p>
        </w:tc>
        <w:tc>
          <w:tcPr>
            <w:tcW w:w="928" w:type="pct"/>
          </w:tcPr>
          <w:p w14:paraId="11443563" w14:textId="77777777" w:rsidR="006E2763" w:rsidRPr="00DD0DA2" w:rsidRDefault="006E2763" w:rsidP="006E2763">
            <w:pPr>
              <w:jc w:val="center"/>
              <w:rPr>
                <w:rFonts w:cs="Calibri"/>
                <w:sz w:val="20"/>
                <w:szCs w:val="20"/>
              </w:rPr>
            </w:pPr>
            <w:r>
              <w:rPr>
                <w:sz w:val="20"/>
              </w:rPr>
              <w:t>Çdo ditë</w:t>
            </w:r>
          </w:p>
        </w:tc>
        <w:tc>
          <w:tcPr>
            <w:tcW w:w="685" w:type="pct"/>
          </w:tcPr>
          <w:p w14:paraId="00C0DE9A" w14:textId="77777777" w:rsidR="006E2763" w:rsidRPr="00DD0DA2" w:rsidRDefault="006E2763" w:rsidP="006E2763">
            <w:pPr>
              <w:jc w:val="center"/>
              <w:rPr>
                <w:rFonts w:cs="Calibri"/>
                <w:sz w:val="20"/>
                <w:szCs w:val="20"/>
              </w:rPr>
            </w:pPr>
            <w:r>
              <w:rPr>
                <w:sz w:val="20"/>
              </w:rPr>
              <w:t>n/a</w:t>
            </w:r>
          </w:p>
        </w:tc>
        <w:tc>
          <w:tcPr>
            <w:tcW w:w="402" w:type="pct"/>
          </w:tcPr>
          <w:p w14:paraId="02285FF0" w14:textId="77777777" w:rsidR="006E2763" w:rsidRPr="00DD0DA2" w:rsidRDefault="006E2763" w:rsidP="006E2763">
            <w:pPr>
              <w:jc w:val="center"/>
              <w:rPr>
                <w:rFonts w:cs="Calibri"/>
                <w:sz w:val="20"/>
                <w:szCs w:val="20"/>
              </w:rPr>
            </w:pPr>
            <w:r>
              <w:rPr>
                <w:sz w:val="20"/>
              </w:rPr>
              <w:t>n/a</w:t>
            </w:r>
          </w:p>
        </w:tc>
      </w:tr>
      <w:tr w:rsidR="006E2763" w:rsidRPr="00DD0DA2" w14:paraId="3C7A3D31" w14:textId="77777777" w:rsidTr="00DD0DA2">
        <w:tc>
          <w:tcPr>
            <w:tcW w:w="1142" w:type="pct"/>
            <w:hideMark/>
          </w:tcPr>
          <w:p w14:paraId="166CC9DA" w14:textId="77777777" w:rsidR="006E2763" w:rsidRPr="00DD0DA2" w:rsidRDefault="006E2763" w:rsidP="006E2763">
            <w:pPr>
              <w:rPr>
                <w:rFonts w:cs="Calibri"/>
                <w:sz w:val="20"/>
                <w:szCs w:val="20"/>
              </w:rPr>
            </w:pPr>
            <w:r>
              <w:rPr>
                <w:sz w:val="20"/>
              </w:rPr>
              <w:t>Shtime</w:t>
            </w:r>
          </w:p>
        </w:tc>
        <w:tc>
          <w:tcPr>
            <w:tcW w:w="635" w:type="pct"/>
          </w:tcPr>
          <w:p w14:paraId="66887F64" w14:textId="77777777" w:rsidR="006E2763" w:rsidRPr="00DD0DA2" w:rsidRDefault="006E2763" w:rsidP="006E2763">
            <w:pPr>
              <w:jc w:val="center"/>
              <w:rPr>
                <w:rFonts w:cs="Calibri"/>
                <w:sz w:val="20"/>
                <w:szCs w:val="20"/>
              </w:rPr>
            </w:pPr>
            <w:r>
              <w:rPr>
                <w:sz w:val="20"/>
              </w:rPr>
              <w:t>Çdo ditë</w:t>
            </w:r>
          </w:p>
        </w:tc>
        <w:tc>
          <w:tcPr>
            <w:tcW w:w="685" w:type="pct"/>
          </w:tcPr>
          <w:p w14:paraId="1D8C1F4F" w14:textId="77777777" w:rsidR="006E2763" w:rsidRPr="00DD0DA2" w:rsidRDefault="006E2763" w:rsidP="006E2763">
            <w:pPr>
              <w:jc w:val="center"/>
              <w:rPr>
                <w:rFonts w:cs="Calibri"/>
                <w:sz w:val="20"/>
                <w:szCs w:val="20"/>
              </w:rPr>
            </w:pPr>
            <w:r>
              <w:rPr>
                <w:sz w:val="20"/>
              </w:rPr>
              <w:t>1/javë</w:t>
            </w:r>
          </w:p>
        </w:tc>
        <w:tc>
          <w:tcPr>
            <w:tcW w:w="523" w:type="pct"/>
          </w:tcPr>
          <w:p w14:paraId="2399D678" w14:textId="77777777" w:rsidR="006E2763" w:rsidRPr="00DD0DA2" w:rsidRDefault="006E2763" w:rsidP="006E2763">
            <w:pPr>
              <w:jc w:val="center"/>
              <w:rPr>
                <w:rFonts w:cs="Calibri"/>
                <w:sz w:val="20"/>
                <w:szCs w:val="20"/>
              </w:rPr>
            </w:pPr>
            <w:r>
              <w:rPr>
                <w:sz w:val="20"/>
              </w:rPr>
              <w:t>1/javë</w:t>
            </w:r>
          </w:p>
        </w:tc>
        <w:tc>
          <w:tcPr>
            <w:tcW w:w="928" w:type="pct"/>
          </w:tcPr>
          <w:p w14:paraId="5FC578FB" w14:textId="77777777" w:rsidR="006E2763" w:rsidRPr="00DD0DA2" w:rsidRDefault="006E2763" w:rsidP="006E2763">
            <w:pPr>
              <w:jc w:val="center"/>
              <w:rPr>
                <w:rFonts w:cs="Calibri"/>
                <w:sz w:val="20"/>
                <w:szCs w:val="20"/>
              </w:rPr>
            </w:pPr>
            <w:r>
              <w:rPr>
                <w:sz w:val="20"/>
              </w:rPr>
              <w:t>n/a</w:t>
            </w:r>
          </w:p>
        </w:tc>
        <w:tc>
          <w:tcPr>
            <w:tcW w:w="685" w:type="pct"/>
          </w:tcPr>
          <w:p w14:paraId="35BF28A6" w14:textId="77777777" w:rsidR="006E2763" w:rsidRPr="00DD0DA2" w:rsidRDefault="006E2763" w:rsidP="006E2763">
            <w:pPr>
              <w:jc w:val="center"/>
              <w:rPr>
                <w:rFonts w:cs="Calibri"/>
                <w:sz w:val="20"/>
                <w:szCs w:val="20"/>
              </w:rPr>
            </w:pPr>
            <w:r>
              <w:rPr>
                <w:sz w:val="20"/>
              </w:rPr>
              <w:t>n/a</w:t>
            </w:r>
          </w:p>
        </w:tc>
        <w:tc>
          <w:tcPr>
            <w:tcW w:w="402" w:type="pct"/>
          </w:tcPr>
          <w:p w14:paraId="01873EA0" w14:textId="77777777" w:rsidR="006E2763" w:rsidRPr="00DD0DA2" w:rsidRDefault="006E2763" w:rsidP="006E2763">
            <w:pPr>
              <w:jc w:val="center"/>
              <w:rPr>
                <w:rFonts w:cs="Calibri"/>
                <w:sz w:val="20"/>
                <w:szCs w:val="20"/>
              </w:rPr>
            </w:pPr>
            <w:r>
              <w:rPr>
                <w:sz w:val="20"/>
              </w:rPr>
              <w:t>n/a</w:t>
            </w:r>
          </w:p>
        </w:tc>
      </w:tr>
      <w:tr w:rsidR="006E2763" w:rsidRPr="00DD0DA2" w14:paraId="66D8A5C5" w14:textId="77777777" w:rsidTr="00DD0DA2">
        <w:tc>
          <w:tcPr>
            <w:tcW w:w="1142" w:type="pct"/>
          </w:tcPr>
          <w:p w14:paraId="388A5C11" w14:textId="77777777" w:rsidR="006E2763" w:rsidRPr="00DD0DA2" w:rsidRDefault="006E2763" w:rsidP="006E2763">
            <w:pPr>
              <w:rPr>
                <w:rFonts w:cs="Calibri"/>
                <w:b/>
                <w:bCs/>
                <w:sz w:val="20"/>
                <w:szCs w:val="20"/>
              </w:rPr>
            </w:pPr>
            <w:r>
              <w:rPr>
                <w:b/>
                <w:sz w:val="20"/>
              </w:rPr>
              <w:t>KRM</w:t>
            </w:r>
          </w:p>
        </w:tc>
        <w:tc>
          <w:tcPr>
            <w:tcW w:w="635" w:type="pct"/>
          </w:tcPr>
          <w:p w14:paraId="2EFAC042" w14:textId="77777777" w:rsidR="006E2763" w:rsidRPr="00DD0DA2" w:rsidRDefault="006E2763" w:rsidP="006E2763">
            <w:pPr>
              <w:jc w:val="center"/>
              <w:rPr>
                <w:rFonts w:cs="Calibri"/>
                <w:sz w:val="20"/>
                <w:szCs w:val="20"/>
              </w:rPr>
            </w:pPr>
          </w:p>
        </w:tc>
        <w:tc>
          <w:tcPr>
            <w:tcW w:w="685" w:type="pct"/>
          </w:tcPr>
          <w:p w14:paraId="64AE73C6" w14:textId="77777777" w:rsidR="006E2763" w:rsidRPr="00DD0DA2" w:rsidRDefault="006E2763" w:rsidP="006E2763">
            <w:pPr>
              <w:jc w:val="center"/>
              <w:rPr>
                <w:rFonts w:cs="Calibri"/>
                <w:sz w:val="20"/>
                <w:szCs w:val="20"/>
              </w:rPr>
            </w:pPr>
          </w:p>
        </w:tc>
        <w:tc>
          <w:tcPr>
            <w:tcW w:w="523" w:type="pct"/>
          </w:tcPr>
          <w:p w14:paraId="139C5DEE" w14:textId="77777777" w:rsidR="006E2763" w:rsidRPr="00DD0DA2" w:rsidRDefault="006E2763" w:rsidP="006E2763">
            <w:pPr>
              <w:jc w:val="center"/>
              <w:rPr>
                <w:rFonts w:cs="Calibri"/>
                <w:sz w:val="20"/>
                <w:szCs w:val="20"/>
              </w:rPr>
            </w:pPr>
          </w:p>
        </w:tc>
        <w:tc>
          <w:tcPr>
            <w:tcW w:w="928" w:type="pct"/>
          </w:tcPr>
          <w:p w14:paraId="70CC359F" w14:textId="77777777" w:rsidR="006E2763" w:rsidRPr="00DD0DA2" w:rsidRDefault="006E2763" w:rsidP="006E2763">
            <w:pPr>
              <w:jc w:val="center"/>
              <w:rPr>
                <w:rFonts w:cs="Calibri"/>
                <w:sz w:val="20"/>
                <w:szCs w:val="20"/>
              </w:rPr>
            </w:pPr>
          </w:p>
        </w:tc>
        <w:tc>
          <w:tcPr>
            <w:tcW w:w="685" w:type="pct"/>
          </w:tcPr>
          <w:p w14:paraId="6531FD82" w14:textId="77777777" w:rsidR="006E2763" w:rsidRPr="00DD0DA2" w:rsidRDefault="006E2763" w:rsidP="006E2763">
            <w:pPr>
              <w:jc w:val="center"/>
              <w:rPr>
                <w:rFonts w:cs="Calibri"/>
                <w:sz w:val="20"/>
                <w:szCs w:val="20"/>
              </w:rPr>
            </w:pPr>
          </w:p>
        </w:tc>
        <w:tc>
          <w:tcPr>
            <w:tcW w:w="402" w:type="pct"/>
          </w:tcPr>
          <w:p w14:paraId="49D76208" w14:textId="77777777" w:rsidR="006E2763" w:rsidRPr="00DD0DA2" w:rsidRDefault="006E2763" w:rsidP="006E2763">
            <w:pPr>
              <w:jc w:val="center"/>
              <w:rPr>
                <w:rFonts w:cs="Calibri"/>
                <w:sz w:val="20"/>
                <w:szCs w:val="20"/>
              </w:rPr>
            </w:pPr>
          </w:p>
        </w:tc>
      </w:tr>
      <w:tr w:rsidR="006E2763" w:rsidRPr="00DD0DA2" w14:paraId="53A3BEE4" w14:textId="77777777" w:rsidTr="00DD0DA2">
        <w:tc>
          <w:tcPr>
            <w:tcW w:w="1142" w:type="pct"/>
            <w:hideMark/>
          </w:tcPr>
          <w:p w14:paraId="205C60BE" w14:textId="77777777" w:rsidR="006E2763" w:rsidRPr="00DD0DA2" w:rsidRDefault="006E2763" w:rsidP="006E2763">
            <w:pPr>
              <w:rPr>
                <w:rFonts w:cs="Calibri"/>
                <w:sz w:val="20"/>
                <w:szCs w:val="20"/>
              </w:rPr>
            </w:pPr>
            <w:r>
              <w:rPr>
                <w:sz w:val="20"/>
              </w:rPr>
              <w:t>Han i Elezit</w:t>
            </w:r>
          </w:p>
        </w:tc>
        <w:tc>
          <w:tcPr>
            <w:tcW w:w="1843" w:type="pct"/>
            <w:gridSpan w:val="3"/>
          </w:tcPr>
          <w:p w14:paraId="12F81B43" w14:textId="77777777" w:rsidR="006E2763" w:rsidRPr="00DD0DA2" w:rsidRDefault="006E2763" w:rsidP="006E2763">
            <w:pPr>
              <w:jc w:val="center"/>
              <w:rPr>
                <w:rFonts w:cs="Calibri"/>
                <w:sz w:val="20"/>
                <w:szCs w:val="20"/>
              </w:rPr>
            </w:pPr>
            <w:r>
              <w:rPr>
                <w:sz w:val="20"/>
              </w:rPr>
              <w:t>2 herë në javë</w:t>
            </w:r>
          </w:p>
        </w:tc>
        <w:tc>
          <w:tcPr>
            <w:tcW w:w="928" w:type="pct"/>
          </w:tcPr>
          <w:p w14:paraId="533AA2B2" w14:textId="77777777" w:rsidR="006E2763" w:rsidRPr="00DD0DA2" w:rsidRDefault="006E2763" w:rsidP="006E2763">
            <w:pPr>
              <w:jc w:val="center"/>
              <w:rPr>
                <w:rFonts w:cs="Calibri"/>
                <w:sz w:val="20"/>
                <w:szCs w:val="20"/>
              </w:rPr>
            </w:pPr>
            <w:r>
              <w:rPr>
                <w:sz w:val="20"/>
              </w:rPr>
              <w:t>2 herë/javë</w:t>
            </w:r>
          </w:p>
        </w:tc>
        <w:tc>
          <w:tcPr>
            <w:tcW w:w="685" w:type="pct"/>
          </w:tcPr>
          <w:p w14:paraId="0B8059D7" w14:textId="77777777" w:rsidR="006E2763" w:rsidRPr="00DD0DA2" w:rsidRDefault="006E2763" w:rsidP="006E2763">
            <w:pPr>
              <w:jc w:val="center"/>
              <w:rPr>
                <w:rFonts w:cs="Calibri"/>
                <w:sz w:val="20"/>
                <w:szCs w:val="20"/>
              </w:rPr>
            </w:pPr>
            <w:r>
              <w:rPr>
                <w:sz w:val="20"/>
              </w:rPr>
              <w:t>n/a</w:t>
            </w:r>
          </w:p>
        </w:tc>
        <w:tc>
          <w:tcPr>
            <w:tcW w:w="402" w:type="pct"/>
          </w:tcPr>
          <w:p w14:paraId="5603320B" w14:textId="77777777" w:rsidR="006E2763" w:rsidRPr="00DD0DA2" w:rsidRDefault="006E2763" w:rsidP="006E2763">
            <w:pPr>
              <w:jc w:val="center"/>
              <w:rPr>
                <w:rFonts w:cs="Calibri"/>
                <w:sz w:val="20"/>
                <w:szCs w:val="20"/>
              </w:rPr>
            </w:pPr>
            <w:r>
              <w:rPr>
                <w:sz w:val="20"/>
              </w:rPr>
              <w:t>n/a</w:t>
            </w:r>
          </w:p>
        </w:tc>
      </w:tr>
      <w:tr w:rsidR="006E2763" w:rsidRPr="00DD0DA2" w14:paraId="52A36133" w14:textId="77777777" w:rsidTr="00DD0DA2">
        <w:tc>
          <w:tcPr>
            <w:tcW w:w="1142" w:type="pct"/>
            <w:hideMark/>
          </w:tcPr>
          <w:p w14:paraId="4BDF0413" w14:textId="77777777" w:rsidR="006E2763" w:rsidRPr="00DD0DA2" w:rsidRDefault="006E2763" w:rsidP="006E2763">
            <w:pPr>
              <w:rPr>
                <w:rFonts w:cs="Calibri"/>
                <w:sz w:val="20"/>
                <w:szCs w:val="20"/>
              </w:rPr>
            </w:pPr>
            <w:r>
              <w:rPr>
                <w:sz w:val="20"/>
              </w:rPr>
              <w:t>Shtërpcë</w:t>
            </w:r>
          </w:p>
        </w:tc>
        <w:tc>
          <w:tcPr>
            <w:tcW w:w="635" w:type="pct"/>
          </w:tcPr>
          <w:p w14:paraId="45AC1F2C" w14:textId="77777777" w:rsidR="006E2763" w:rsidRPr="00DD0DA2" w:rsidRDefault="006E2763" w:rsidP="006E2763">
            <w:pPr>
              <w:jc w:val="center"/>
              <w:rPr>
                <w:rFonts w:cs="Calibri"/>
                <w:sz w:val="20"/>
                <w:szCs w:val="20"/>
              </w:rPr>
            </w:pPr>
            <w:r>
              <w:rPr>
                <w:sz w:val="20"/>
              </w:rPr>
              <w:t>2-3</w:t>
            </w:r>
          </w:p>
        </w:tc>
        <w:tc>
          <w:tcPr>
            <w:tcW w:w="685" w:type="pct"/>
          </w:tcPr>
          <w:p w14:paraId="7734C5C1" w14:textId="77777777" w:rsidR="006E2763" w:rsidRPr="00DD0DA2" w:rsidRDefault="006E2763" w:rsidP="006E2763">
            <w:pPr>
              <w:jc w:val="center"/>
              <w:rPr>
                <w:rFonts w:cs="Calibri"/>
                <w:sz w:val="20"/>
                <w:szCs w:val="20"/>
              </w:rPr>
            </w:pPr>
            <w:r>
              <w:rPr>
                <w:sz w:val="20"/>
              </w:rPr>
              <w:t>1-2</w:t>
            </w:r>
          </w:p>
        </w:tc>
        <w:tc>
          <w:tcPr>
            <w:tcW w:w="523" w:type="pct"/>
          </w:tcPr>
          <w:p w14:paraId="3E937719" w14:textId="77777777" w:rsidR="006E2763" w:rsidRPr="00DD0DA2" w:rsidRDefault="006E2763" w:rsidP="006E2763">
            <w:pPr>
              <w:jc w:val="center"/>
              <w:rPr>
                <w:rFonts w:cs="Calibri"/>
                <w:sz w:val="20"/>
                <w:szCs w:val="20"/>
              </w:rPr>
            </w:pPr>
            <w:r>
              <w:rPr>
                <w:sz w:val="20"/>
              </w:rPr>
              <w:t>1</w:t>
            </w:r>
          </w:p>
        </w:tc>
        <w:tc>
          <w:tcPr>
            <w:tcW w:w="928" w:type="pct"/>
          </w:tcPr>
          <w:p w14:paraId="3A4CC8D5" w14:textId="77777777" w:rsidR="006E2763" w:rsidRPr="00DD0DA2" w:rsidRDefault="006E2763" w:rsidP="006E2763">
            <w:pPr>
              <w:jc w:val="center"/>
              <w:rPr>
                <w:rFonts w:cs="Calibri"/>
                <w:sz w:val="20"/>
                <w:szCs w:val="20"/>
              </w:rPr>
            </w:pPr>
            <w:r>
              <w:rPr>
                <w:sz w:val="20"/>
              </w:rPr>
              <w:t>2-3</w:t>
            </w:r>
          </w:p>
        </w:tc>
        <w:tc>
          <w:tcPr>
            <w:tcW w:w="685" w:type="pct"/>
          </w:tcPr>
          <w:p w14:paraId="2EC1698C" w14:textId="77777777" w:rsidR="006E2763" w:rsidRPr="00DD0DA2" w:rsidRDefault="006E2763" w:rsidP="006E2763">
            <w:pPr>
              <w:jc w:val="center"/>
              <w:rPr>
                <w:rFonts w:cs="Calibri"/>
                <w:sz w:val="20"/>
                <w:szCs w:val="20"/>
              </w:rPr>
            </w:pPr>
            <w:r>
              <w:rPr>
                <w:sz w:val="20"/>
              </w:rPr>
              <w:t>1-2</w:t>
            </w:r>
          </w:p>
        </w:tc>
        <w:tc>
          <w:tcPr>
            <w:tcW w:w="402" w:type="pct"/>
          </w:tcPr>
          <w:p w14:paraId="4CFAF55A" w14:textId="77777777" w:rsidR="006E2763" w:rsidRPr="00DD0DA2" w:rsidRDefault="006E2763" w:rsidP="006E2763">
            <w:pPr>
              <w:jc w:val="center"/>
              <w:rPr>
                <w:rFonts w:cs="Calibri"/>
                <w:sz w:val="20"/>
                <w:szCs w:val="20"/>
              </w:rPr>
            </w:pPr>
            <w:r>
              <w:rPr>
                <w:sz w:val="20"/>
              </w:rPr>
              <w:t>1</w:t>
            </w:r>
          </w:p>
        </w:tc>
      </w:tr>
      <w:tr w:rsidR="006E2763" w:rsidRPr="00DD0DA2" w14:paraId="05113582" w14:textId="77777777" w:rsidTr="00DD0DA2">
        <w:tc>
          <w:tcPr>
            <w:tcW w:w="1142" w:type="pct"/>
          </w:tcPr>
          <w:p w14:paraId="60D4C3C2" w14:textId="77777777" w:rsidR="006E2763" w:rsidRPr="00DD0DA2" w:rsidRDefault="006E2763" w:rsidP="006E2763">
            <w:pPr>
              <w:rPr>
                <w:rFonts w:cs="Calibri"/>
                <w:b/>
                <w:bCs/>
                <w:sz w:val="20"/>
                <w:szCs w:val="20"/>
              </w:rPr>
            </w:pPr>
            <w:r>
              <w:rPr>
                <w:b/>
                <w:sz w:val="20"/>
              </w:rPr>
              <w:t>RAJONI I FERIZAJT</w:t>
            </w:r>
          </w:p>
        </w:tc>
        <w:tc>
          <w:tcPr>
            <w:tcW w:w="635" w:type="pct"/>
          </w:tcPr>
          <w:p w14:paraId="5D66C856" w14:textId="77777777" w:rsidR="006E2763" w:rsidRPr="00DD0DA2" w:rsidRDefault="006E2763" w:rsidP="006E2763">
            <w:pPr>
              <w:jc w:val="center"/>
              <w:rPr>
                <w:rFonts w:cs="Calibri"/>
                <w:sz w:val="20"/>
                <w:szCs w:val="20"/>
              </w:rPr>
            </w:pPr>
          </w:p>
        </w:tc>
        <w:tc>
          <w:tcPr>
            <w:tcW w:w="685" w:type="pct"/>
          </w:tcPr>
          <w:p w14:paraId="4B20636F" w14:textId="77777777" w:rsidR="006E2763" w:rsidRPr="00DD0DA2" w:rsidRDefault="006E2763" w:rsidP="006E2763">
            <w:pPr>
              <w:jc w:val="center"/>
              <w:rPr>
                <w:rFonts w:cs="Calibri"/>
                <w:sz w:val="20"/>
                <w:szCs w:val="20"/>
              </w:rPr>
            </w:pPr>
          </w:p>
        </w:tc>
        <w:tc>
          <w:tcPr>
            <w:tcW w:w="523" w:type="pct"/>
          </w:tcPr>
          <w:p w14:paraId="34936B26" w14:textId="77777777" w:rsidR="006E2763" w:rsidRPr="00DD0DA2" w:rsidRDefault="006E2763" w:rsidP="006E2763">
            <w:pPr>
              <w:jc w:val="center"/>
              <w:rPr>
                <w:rFonts w:cs="Calibri"/>
                <w:sz w:val="20"/>
                <w:szCs w:val="20"/>
              </w:rPr>
            </w:pPr>
          </w:p>
        </w:tc>
        <w:tc>
          <w:tcPr>
            <w:tcW w:w="928" w:type="pct"/>
          </w:tcPr>
          <w:p w14:paraId="168251C5" w14:textId="77777777" w:rsidR="006E2763" w:rsidRPr="00DD0DA2" w:rsidRDefault="006E2763" w:rsidP="006E2763">
            <w:pPr>
              <w:jc w:val="center"/>
              <w:rPr>
                <w:rFonts w:cs="Calibri"/>
                <w:sz w:val="20"/>
                <w:szCs w:val="20"/>
              </w:rPr>
            </w:pPr>
          </w:p>
        </w:tc>
        <w:tc>
          <w:tcPr>
            <w:tcW w:w="685" w:type="pct"/>
          </w:tcPr>
          <w:p w14:paraId="2087B88D" w14:textId="77777777" w:rsidR="006E2763" w:rsidRPr="00DD0DA2" w:rsidRDefault="006E2763" w:rsidP="006E2763">
            <w:pPr>
              <w:jc w:val="center"/>
              <w:rPr>
                <w:rFonts w:cs="Calibri"/>
                <w:sz w:val="20"/>
                <w:szCs w:val="20"/>
              </w:rPr>
            </w:pPr>
          </w:p>
        </w:tc>
        <w:tc>
          <w:tcPr>
            <w:tcW w:w="402" w:type="pct"/>
          </w:tcPr>
          <w:p w14:paraId="11BFC5BA" w14:textId="77777777" w:rsidR="006E2763" w:rsidRPr="00DD0DA2" w:rsidRDefault="006E2763" w:rsidP="006E2763">
            <w:pPr>
              <w:jc w:val="center"/>
              <w:rPr>
                <w:rFonts w:cs="Calibri"/>
                <w:sz w:val="20"/>
                <w:szCs w:val="20"/>
              </w:rPr>
            </w:pPr>
          </w:p>
        </w:tc>
      </w:tr>
    </w:tbl>
    <w:p w14:paraId="003E73E7" w14:textId="77777777" w:rsidR="006E2763" w:rsidRPr="006E2763" w:rsidRDefault="006E2763" w:rsidP="006E2763">
      <w:pPr>
        <w:spacing w:after="0" w:line="240" w:lineRule="auto"/>
        <w:rPr>
          <w:lang w:val="en-US"/>
        </w:rPr>
      </w:pPr>
    </w:p>
    <w:p w14:paraId="76F116D1" w14:textId="75D81D23" w:rsidR="006E2763" w:rsidRPr="006E2763" w:rsidRDefault="006E2763" w:rsidP="006E2763">
      <w:pPr>
        <w:spacing w:after="0" w:line="240" w:lineRule="auto"/>
      </w:pPr>
      <w:r>
        <w:t xml:space="preserve">Lloji kryesor i sistemit të </w:t>
      </w:r>
      <w:r w:rsidR="007447DF">
        <w:t>mbledhjes së</w:t>
      </w:r>
      <w:r>
        <w:t xml:space="preserve"> mbeturinave dhe shpeshtësia e </w:t>
      </w:r>
      <w:r w:rsidR="00F559DD">
        <w:t>mbledhjes</w:t>
      </w:r>
      <w:r>
        <w:t xml:space="preserve"> ndryshon ndërmjet komunave dhe të dhënat më të detajuara për sistemin e </w:t>
      </w:r>
      <w:r w:rsidR="007447DF">
        <w:t>mbledhjes</w:t>
      </w:r>
      <w:r>
        <w:t xml:space="preserve"> të aplikuar në zonat urbane, gjysmë urbane dhe rurale janë paraqitur në formë tabelare për secilën komunë më poshtë. </w:t>
      </w:r>
    </w:p>
    <w:p w14:paraId="1A054F15" w14:textId="77777777" w:rsidR="006E2763" w:rsidRDefault="006E2763" w:rsidP="006E2763">
      <w:pPr>
        <w:spacing w:after="0" w:line="240" w:lineRule="auto"/>
        <w:rPr>
          <w:lang w:val="en-US"/>
        </w:rPr>
      </w:pPr>
    </w:p>
    <w:p w14:paraId="58B7A3EE" w14:textId="56D9DBE9" w:rsidR="002C1EA4" w:rsidRPr="002C1EA4" w:rsidRDefault="002C1EA4" w:rsidP="002C1EA4">
      <w:pPr>
        <w:pStyle w:val="Caption"/>
        <w:spacing w:after="120"/>
        <w:rPr>
          <w:i w:val="0"/>
          <w:iCs w:val="0"/>
          <w:sz w:val="20"/>
          <w:szCs w:val="20"/>
        </w:rPr>
      </w:pPr>
      <w:bookmarkStart w:id="150" w:name="_Toc185936724"/>
      <w:r>
        <w:rPr>
          <w:i w:val="0"/>
          <w:sz w:val="20"/>
        </w:rPr>
        <w:t xml:space="preserve">Tabela </w:t>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16</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Ferizaj</w:t>
      </w:r>
      <w:bookmarkEnd w:id="150"/>
    </w:p>
    <w:tbl>
      <w:tblPr>
        <w:tblStyle w:val="TableGrid4"/>
        <w:tblW w:w="5000" w:type="pct"/>
        <w:tblLayout w:type="fixed"/>
        <w:tblLook w:val="04A0" w:firstRow="1" w:lastRow="0" w:firstColumn="1" w:lastColumn="0" w:noHBand="0" w:noVBand="1"/>
      </w:tblPr>
      <w:tblGrid>
        <w:gridCol w:w="2202"/>
        <w:gridCol w:w="1732"/>
        <w:gridCol w:w="1548"/>
        <w:gridCol w:w="2366"/>
        <w:gridCol w:w="1502"/>
      </w:tblGrid>
      <w:tr w:rsidR="006E2763" w:rsidRPr="006E2763" w14:paraId="29635800" w14:textId="77777777" w:rsidTr="002C1EA4">
        <w:trPr>
          <w:trHeight w:val="711"/>
        </w:trPr>
        <w:tc>
          <w:tcPr>
            <w:tcW w:w="1178" w:type="pct"/>
            <w:shd w:val="clear" w:color="auto" w:fill="365F91" w:themeFill="accent1" w:themeFillShade="BF"/>
            <w:hideMark/>
          </w:tcPr>
          <w:p w14:paraId="1818D05C"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926" w:type="pct"/>
            <w:shd w:val="clear" w:color="auto" w:fill="365F91" w:themeFill="accent1" w:themeFillShade="BF"/>
            <w:hideMark/>
          </w:tcPr>
          <w:p w14:paraId="0AFE064F" w14:textId="77777777" w:rsidR="006E2763" w:rsidRPr="002C1EA4" w:rsidRDefault="006E2763" w:rsidP="006E2763">
            <w:pPr>
              <w:jc w:val="center"/>
              <w:rPr>
                <w:b/>
                <w:bCs/>
                <w:color w:val="FFFFFF" w:themeColor="background1"/>
                <w:sz w:val="20"/>
                <w:szCs w:val="20"/>
              </w:rPr>
            </w:pPr>
            <w:r>
              <w:rPr>
                <w:b/>
                <w:color w:val="FFFFFF" w:themeColor="background1"/>
                <w:sz w:val="20"/>
              </w:rPr>
              <w:t>EF shërbyer derë më derë %</w:t>
            </w:r>
          </w:p>
        </w:tc>
        <w:tc>
          <w:tcPr>
            <w:tcW w:w="828" w:type="pct"/>
            <w:shd w:val="clear" w:color="auto" w:fill="365F91" w:themeFill="accent1" w:themeFillShade="BF"/>
          </w:tcPr>
          <w:p w14:paraId="4E44B09B"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c>
          <w:tcPr>
            <w:tcW w:w="1265" w:type="pct"/>
            <w:shd w:val="clear" w:color="auto" w:fill="365F91" w:themeFill="accent1" w:themeFillShade="BF"/>
            <w:hideMark/>
          </w:tcPr>
          <w:p w14:paraId="3C381515" w14:textId="315ACB3C" w:rsidR="006E2763" w:rsidRPr="002C1EA4" w:rsidRDefault="006E2763" w:rsidP="006E2763">
            <w:pPr>
              <w:jc w:val="center"/>
              <w:rPr>
                <w:b/>
                <w:bCs/>
                <w:color w:val="FFFFFF" w:themeColor="background1"/>
                <w:sz w:val="20"/>
                <w:szCs w:val="20"/>
              </w:rPr>
            </w:pPr>
            <w:r>
              <w:rPr>
                <w:b/>
                <w:color w:val="FFFFFF" w:themeColor="background1"/>
                <w:sz w:val="20"/>
              </w:rPr>
              <w:t>EF e shërbyer me kontejnerë të përbashkët %</w:t>
            </w:r>
          </w:p>
        </w:tc>
        <w:tc>
          <w:tcPr>
            <w:tcW w:w="803" w:type="pct"/>
            <w:shd w:val="clear" w:color="auto" w:fill="365F91" w:themeFill="accent1" w:themeFillShade="BF"/>
          </w:tcPr>
          <w:p w14:paraId="4E8D9A40"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r>
      <w:tr w:rsidR="006E2763" w:rsidRPr="006E2763" w14:paraId="1DFE4EA2" w14:textId="77777777" w:rsidTr="009951B2">
        <w:trPr>
          <w:trHeight w:val="318"/>
        </w:trPr>
        <w:tc>
          <w:tcPr>
            <w:tcW w:w="1178" w:type="pct"/>
            <w:noWrap/>
            <w:hideMark/>
          </w:tcPr>
          <w:p w14:paraId="6333CE2A" w14:textId="77777777" w:rsidR="006E2763" w:rsidRPr="006E2763" w:rsidRDefault="006E2763" w:rsidP="006E2763">
            <w:pPr>
              <w:rPr>
                <w:sz w:val="20"/>
                <w:szCs w:val="20"/>
              </w:rPr>
            </w:pPr>
            <w:r>
              <w:rPr>
                <w:sz w:val="20"/>
              </w:rPr>
              <w:t>Qendra e zonës urbane</w:t>
            </w:r>
            <w:r w:rsidRPr="006E2763">
              <w:rPr>
                <w:sz w:val="20"/>
                <w:szCs w:val="20"/>
                <w:vertAlign w:val="superscript"/>
                <w:lang w:val="en"/>
              </w:rPr>
              <w:footnoteReference w:id="11"/>
            </w:r>
          </w:p>
        </w:tc>
        <w:tc>
          <w:tcPr>
            <w:tcW w:w="926" w:type="pct"/>
            <w:noWrap/>
            <w:hideMark/>
          </w:tcPr>
          <w:p w14:paraId="55791D1D" w14:textId="77777777" w:rsidR="006E2763" w:rsidRPr="006E2763" w:rsidRDefault="006E2763" w:rsidP="006E2763">
            <w:pPr>
              <w:rPr>
                <w:sz w:val="20"/>
                <w:szCs w:val="20"/>
              </w:rPr>
            </w:pPr>
            <w:r>
              <w:rPr>
                <w:sz w:val="20"/>
              </w:rPr>
              <w:t>60%</w:t>
            </w:r>
          </w:p>
        </w:tc>
        <w:tc>
          <w:tcPr>
            <w:tcW w:w="828" w:type="pct"/>
          </w:tcPr>
          <w:p w14:paraId="225EC50B" w14:textId="77777777" w:rsidR="006E2763" w:rsidRPr="006E2763" w:rsidRDefault="006E2763" w:rsidP="006E2763">
            <w:pPr>
              <w:rPr>
                <w:sz w:val="20"/>
                <w:szCs w:val="20"/>
              </w:rPr>
            </w:pPr>
            <w:r>
              <w:rPr>
                <w:sz w:val="20"/>
              </w:rPr>
              <w:t>4x/muaj</w:t>
            </w:r>
          </w:p>
        </w:tc>
        <w:tc>
          <w:tcPr>
            <w:tcW w:w="1265" w:type="pct"/>
            <w:noWrap/>
            <w:hideMark/>
          </w:tcPr>
          <w:p w14:paraId="28B9F2DE" w14:textId="77777777" w:rsidR="006E2763" w:rsidRPr="006E2763" w:rsidRDefault="006E2763" w:rsidP="006E2763">
            <w:pPr>
              <w:rPr>
                <w:sz w:val="20"/>
                <w:szCs w:val="20"/>
              </w:rPr>
            </w:pPr>
            <w:r>
              <w:rPr>
                <w:sz w:val="20"/>
              </w:rPr>
              <w:t>40%</w:t>
            </w:r>
          </w:p>
        </w:tc>
        <w:tc>
          <w:tcPr>
            <w:tcW w:w="803" w:type="pct"/>
          </w:tcPr>
          <w:p w14:paraId="00A6E726" w14:textId="77777777" w:rsidR="006E2763" w:rsidRPr="006E2763" w:rsidRDefault="006E2763" w:rsidP="006E2763">
            <w:pPr>
              <w:rPr>
                <w:sz w:val="20"/>
                <w:szCs w:val="20"/>
              </w:rPr>
            </w:pPr>
            <w:r>
              <w:rPr>
                <w:sz w:val="20"/>
              </w:rPr>
              <w:t>Çdo ditë</w:t>
            </w:r>
          </w:p>
        </w:tc>
      </w:tr>
      <w:tr w:rsidR="006E2763" w:rsidRPr="006E2763" w14:paraId="5426FAE7" w14:textId="77777777" w:rsidTr="009951B2">
        <w:trPr>
          <w:trHeight w:val="318"/>
        </w:trPr>
        <w:tc>
          <w:tcPr>
            <w:tcW w:w="1178" w:type="pct"/>
            <w:noWrap/>
            <w:hideMark/>
          </w:tcPr>
          <w:p w14:paraId="401B6EAD" w14:textId="77777777" w:rsidR="006E2763" w:rsidRPr="006E2763" w:rsidRDefault="006E2763" w:rsidP="006E2763">
            <w:pPr>
              <w:rPr>
                <w:sz w:val="20"/>
                <w:szCs w:val="20"/>
              </w:rPr>
            </w:pPr>
            <w:r>
              <w:rPr>
                <w:sz w:val="20"/>
              </w:rPr>
              <w:t>Zona periurbane</w:t>
            </w:r>
            <w:r w:rsidRPr="006E2763">
              <w:rPr>
                <w:sz w:val="20"/>
                <w:szCs w:val="20"/>
                <w:vertAlign w:val="superscript"/>
                <w:lang w:val="en"/>
              </w:rPr>
              <w:footnoteReference w:id="12"/>
            </w:r>
          </w:p>
        </w:tc>
        <w:tc>
          <w:tcPr>
            <w:tcW w:w="926" w:type="pct"/>
            <w:noWrap/>
            <w:hideMark/>
          </w:tcPr>
          <w:p w14:paraId="7771AF4F" w14:textId="77777777" w:rsidR="006E2763" w:rsidRPr="006E2763" w:rsidRDefault="006E2763" w:rsidP="006E2763">
            <w:pPr>
              <w:rPr>
                <w:sz w:val="20"/>
                <w:szCs w:val="20"/>
              </w:rPr>
            </w:pPr>
            <w:r>
              <w:rPr>
                <w:sz w:val="20"/>
              </w:rPr>
              <w:t>100%</w:t>
            </w:r>
          </w:p>
        </w:tc>
        <w:tc>
          <w:tcPr>
            <w:tcW w:w="828" w:type="pct"/>
          </w:tcPr>
          <w:p w14:paraId="5F5F64BB" w14:textId="77777777" w:rsidR="006E2763" w:rsidRPr="006E2763" w:rsidRDefault="006E2763" w:rsidP="006E2763">
            <w:pPr>
              <w:rPr>
                <w:sz w:val="20"/>
                <w:szCs w:val="20"/>
              </w:rPr>
            </w:pPr>
            <w:r>
              <w:rPr>
                <w:sz w:val="20"/>
              </w:rPr>
              <w:t>4x/muaj</w:t>
            </w:r>
          </w:p>
        </w:tc>
        <w:tc>
          <w:tcPr>
            <w:tcW w:w="1265" w:type="pct"/>
            <w:noWrap/>
            <w:hideMark/>
          </w:tcPr>
          <w:p w14:paraId="69A83DA9" w14:textId="77777777" w:rsidR="006E2763" w:rsidRPr="006E2763" w:rsidRDefault="006E2763" w:rsidP="006E2763">
            <w:pPr>
              <w:rPr>
                <w:sz w:val="20"/>
                <w:szCs w:val="20"/>
              </w:rPr>
            </w:pPr>
            <w:r>
              <w:rPr>
                <w:sz w:val="20"/>
              </w:rPr>
              <w:t>0</w:t>
            </w:r>
          </w:p>
        </w:tc>
        <w:tc>
          <w:tcPr>
            <w:tcW w:w="803" w:type="pct"/>
          </w:tcPr>
          <w:p w14:paraId="76527387" w14:textId="77777777" w:rsidR="006E2763" w:rsidRPr="006E2763" w:rsidRDefault="006E2763" w:rsidP="006E2763">
            <w:pPr>
              <w:rPr>
                <w:sz w:val="20"/>
                <w:szCs w:val="20"/>
              </w:rPr>
            </w:pPr>
            <w:r>
              <w:rPr>
                <w:sz w:val="20"/>
              </w:rPr>
              <w:t>0</w:t>
            </w:r>
          </w:p>
        </w:tc>
      </w:tr>
      <w:tr w:rsidR="006E2763" w:rsidRPr="006E2763" w14:paraId="1EAAE3E9" w14:textId="77777777" w:rsidTr="009951B2">
        <w:trPr>
          <w:trHeight w:val="318"/>
        </w:trPr>
        <w:tc>
          <w:tcPr>
            <w:tcW w:w="1178" w:type="pct"/>
            <w:noWrap/>
            <w:hideMark/>
          </w:tcPr>
          <w:p w14:paraId="7674494E" w14:textId="77777777" w:rsidR="006E2763" w:rsidRPr="006E2763" w:rsidRDefault="006E2763" w:rsidP="006E2763">
            <w:pPr>
              <w:rPr>
                <w:sz w:val="20"/>
                <w:szCs w:val="20"/>
              </w:rPr>
            </w:pPr>
            <w:r>
              <w:rPr>
                <w:sz w:val="20"/>
              </w:rPr>
              <w:t>Zonë rurale</w:t>
            </w:r>
          </w:p>
        </w:tc>
        <w:tc>
          <w:tcPr>
            <w:tcW w:w="926" w:type="pct"/>
            <w:noWrap/>
            <w:hideMark/>
          </w:tcPr>
          <w:p w14:paraId="662D29EC" w14:textId="77777777" w:rsidR="006E2763" w:rsidRPr="006E2763" w:rsidRDefault="006E2763" w:rsidP="006E2763">
            <w:pPr>
              <w:rPr>
                <w:sz w:val="20"/>
                <w:szCs w:val="20"/>
              </w:rPr>
            </w:pPr>
            <w:r>
              <w:rPr>
                <w:sz w:val="20"/>
              </w:rPr>
              <w:t>100%</w:t>
            </w:r>
          </w:p>
        </w:tc>
        <w:tc>
          <w:tcPr>
            <w:tcW w:w="828" w:type="pct"/>
          </w:tcPr>
          <w:p w14:paraId="6DAE34D9" w14:textId="77777777" w:rsidR="006E2763" w:rsidRPr="006E2763" w:rsidRDefault="006E2763" w:rsidP="006E2763">
            <w:pPr>
              <w:rPr>
                <w:sz w:val="20"/>
                <w:szCs w:val="20"/>
              </w:rPr>
            </w:pPr>
            <w:r>
              <w:rPr>
                <w:sz w:val="20"/>
              </w:rPr>
              <w:t>4x/muaj</w:t>
            </w:r>
          </w:p>
        </w:tc>
        <w:tc>
          <w:tcPr>
            <w:tcW w:w="1265" w:type="pct"/>
            <w:noWrap/>
            <w:hideMark/>
          </w:tcPr>
          <w:p w14:paraId="4F2E5B2C" w14:textId="77777777" w:rsidR="006E2763" w:rsidRPr="006E2763" w:rsidRDefault="006E2763" w:rsidP="006E2763">
            <w:pPr>
              <w:rPr>
                <w:sz w:val="20"/>
                <w:szCs w:val="20"/>
              </w:rPr>
            </w:pPr>
            <w:r>
              <w:rPr>
                <w:sz w:val="20"/>
              </w:rPr>
              <w:t>0</w:t>
            </w:r>
          </w:p>
        </w:tc>
        <w:tc>
          <w:tcPr>
            <w:tcW w:w="803" w:type="pct"/>
          </w:tcPr>
          <w:p w14:paraId="406C8804" w14:textId="77777777" w:rsidR="006E2763" w:rsidRPr="006E2763" w:rsidRDefault="006E2763" w:rsidP="006E2763">
            <w:pPr>
              <w:rPr>
                <w:sz w:val="20"/>
                <w:szCs w:val="20"/>
              </w:rPr>
            </w:pPr>
            <w:r>
              <w:rPr>
                <w:sz w:val="20"/>
              </w:rPr>
              <w:t>0</w:t>
            </w:r>
          </w:p>
        </w:tc>
      </w:tr>
    </w:tbl>
    <w:p w14:paraId="1CF62F0C" w14:textId="77777777" w:rsidR="006E2763" w:rsidRDefault="006E2763" w:rsidP="006E2763">
      <w:pPr>
        <w:spacing w:after="0" w:line="240" w:lineRule="auto"/>
        <w:rPr>
          <w:lang w:val="en-US"/>
        </w:rPr>
      </w:pPr>
    </w:p>
    <w:p w14:paraId="2B77AB30" w14:textId="0AD3689A" w:rsidR="002C1EA4" w:rsidRPr="002C1EA4" w:rsidRDefault="002C1EA4" w:rsidP="002C1EA4">
      <w:pPr>
        <w:pStyle w:val="Caption"/>
        <w:spacing w:after="120"/>
        <w:rPr>
          <w:i w:val="0"/>
          <w:iCs w:val="0"/>
          <w:sz w:val="20"/>
          <w:szCs w:val="20"/>
        </w:rPr>
      </w:pPr>
      <w:bookmarkStart w:id="151" w:name="_Toc18593672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17</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Kaçanik</w:t>
      </w:r>
      <w:bookmarkEnd w:id="151"/>
    </w:p>
    <w:tbl>
      <w:tblPr>
        <w:tblStyle w:val="TableGrid4"/>
        <w:tblW w:w="5000" w:type="pct"/>
        <w:tblLayout w:type="fixed"/>
        <w:tblLook w:val="04A0" w:firstRow="1" w:lastRow="0" w:firstColumn="1" w:lastColumn="0" w:noHBand="0" w:noVBand="1"/>
      </w:tblPr>
      <w:tblGrid>
        <w:gridCol w:w="2208"/>
        <w:gridCol w:w="1548"/>
        <w:gridCol w:w="1980"/>
        <w:gridCol w:w="2210"/>
        <w:gridCol w:w="1404"/>
      </w:tblGrid>
      <w:tr w:rsidR="006E2763" w:rsidRPr="006E2763" w14:paraId="131C208C" w14:textId="77777777" w:rsidTr="002C1EA4">
        <w:trPr>
          <w:trHeight w:val="711"/>
        </w:trPr>
        <w:tc>
          <w:tcPr>
            <w:tcW w:w="1180" w:type="pct"/>
            <w:shd w:val="clear" w:color="auto" w:fill="365F91" w:themeFill="accent1" w:themeFillShade="BF"/>
            <w:hideMark/>
          </w:tcPr>
          <w:p w14:paraId="28EF2363"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828" w:type="pct"/>
            <w:shd w:val="clear" w:color="auto" w:fill="365F91" w:themeFill="accent1" w:themeFillShade="BF"/>
            <w:hideMark/>
          </w:tcPr>
          <w:p w14:paraId="792D435C" w14:textId="77777777" w:rsidR="006E2763" w:rsidRPr="002C1EA4" w:rsidRDefault="006E2763" w:rsidP="006E2763">
            <w:pPr>
              <w:jc w:val="right"/>
              <w:rPr>
                <w:b/>
                <w:bCs/>
                <w:color w:val="FFFFFF" w:themeColor="background1"/>
                <w:sz w:val="20"/>
                <w:szCs w:val="20"/>
              </w:rPr>
            </w:pPr>
            <w:r>
              <w:rPr>
                <w:b/>
                <w:color w:val="FFFFFF" w:themeColor="background1"/>
                <w:sz w:val="20"/>
              </w:rPr>
              <w:t>EF shërbyer derë më derë</w:t>
            </w:r>
          </w:p>
          <w:p w14:paraId="587E1BAE" w14:textId="77777777" w:rsidR="006E2763" w:rsidRPr="002C1EA4" w:rsidRDefault="006E2763" w:rsidP="006E2763">
            <w:pPr>
              <w:jc w:val="right"/>
              <w:rPr>
                <w:b/>
                <w:bCs/>
                <w:color w:val="FFFFFF" w:themeColor="background1"/>
                <w:sz w:val="20"/>
                <w:szCs w:val="20"/>
              </w:rPr>
            </w:pPr>
            <w:r>
              <w:rPr>
                <w:b/>
                <w:color w:val="FFFFFF" w:themeColor="background1"/>
                <w:sz w:val="20"/>
              </w:rPr>
              <w:t>%</w:t>
            </w:r>
          </w:p>
        </w:tc>
        <w:tc>
          <w:tcPr>
            <w:tcW w:w="1059" w:type="pct"/>
            <w:shd w:val="clear" w:color="auto" w:fill="365F91" w:themeFill="accent1" w:themeFillShade="BF"/>
          </w:tcPr>
          <w:p w14:paraId="78F8B467" w14:textId="77777777" w:rsidR="006E2763" w:rsidRPr="002C1EA4" w:rsidRDefault="006E2763" w:rsidP="006E2763">
            <w:pPr>
              <w:jc w:val="right"/>
              <w:rPr>
                <w:b/>
                <w:bCs/>
                <w:color w:val="FFFFFF" w:themeColor="background1"/>
                <w:sz w:val="20"/>
                <w:szCs w:val="20"/>
              </w:rPr>
            </w:pPr>
            <w:r>
              <w:rPr>
                <w:b/>
                <w:color w:val="FFFFFF" w:themeColor="background1"/>
                <w:sz w:val="20"/>
              </w:rPr>
              <w:t>Shpeshtësia e shërbimit</w:t>
            </w:r>
          </w:p>
        </w:tc>
        <w:tc>
          <w:tcPr>
            <w:tcW w:w="1182" w:type="pct"/>
            <w:shd w:val="clear" w:color="auto" w:fill="365F91" w:themeFill="accent1" w:themeFillShade="BF"/>
            <w:hideMark/>
          </w:tcPr>
          <w:p w14:paraId="782DDD95" w14:textId="048750FC" w:rsidR="006E2763" w:rsidRPr="002C1EA4" w:rsidRDefault="006E2763" w:rsidP="006E2763">
            <w:pPr>
              <w:jc w:val="right"/>
              <w:rPr>
                <w:b/>
                <w:bCs/>
                <w:color w:val="FFFFFF" w:themeColor="background1"/>
                <w:sz w:val="20"/>
                <w:szCs w:val="20"/>
              </w:rPr>
            </w:pPr>
            <w:r>
              <w:rPr>
                <w:b/>
                <w:color w:val="FFFFFF" w:themeColor="background1"/>
                <w:sz w:val="20"/>
              </w:rPr>
              <w:t xml:space="preserve">EF shërbyer me kontejnerë të përbashkët </w:t>
            </w:r>
          </w:p>
          <w:p w14:paraId="129A9B3C" w14:textId="77777777" w:rsidR="006E2763" w:rsidRPr="002C1EA4" w:rsidRDefault="006E2763" w:rsidP="006E2763">
            <w:pPr>
              <w:jc w:val="right"/>
              <w:rPr>
                <w:b/>
                <w:bCs/>
                <w:color w:val="FFFFFF" w:themeColor="background1"/>
                <w:sz w:val="20"/>
                <w:szCs w:val="20"/>
              </w:rPr>
            </w:pPr>
            <w:r>
              <w:rPr>
                <w:b/>
                <w:color w:val="FFFFFF" w:themeColor="background1"/>
                <w:sz w:val="20"/>
              </w:rPr>
              <w:t>%</w:t>
            </w:r>
          </w:p>
        </w:tc>
        <w:tc>
          <w:tcPr>
            <w:tcW w:w="752" w:type="pct"/>
            <w:shd w:val="clear" w:color="auto" w:fill="365F91" w:themeFill="accent1" w:themeFillShade="BF"/>
          </w:tcPr>
          <w:p w14:paraId="50421B3F" w14:textId="77777777" w:rsidR="006E2763" w:rsidRPr="002C1EA4" w:rsidRDefault="006E2763" w:rsidP="006E2763">
            <w:pPr>
              <w:jc w:val="right"/>
              <w:rPr>
                <w:b/>
                <w:bCs/>
                <w:color w:val="FFFFFF" w:themeColor="background1"/>
                <w:sz w:val="20"/>
                <w:szCs w:val="20"/>
              </w:rPr>
            </w:pPr>
            <w:r>
              <w:rPr>
                <w:b/>
                <w:color w:val="FFFFFF" w:themeColor="background1"/>
                <w:sz w:val="20"/>
              </w:rPr>
              <w:t>Shpeshtësia e shërbimit</w:t>
            </w:r>
          </w:p>
        </w:tc>
      </w:tr>
      <w:tr w:rsidR="006E2763" w:rsidRPr="006E2763" w14:paraId="347AF977" w14:textId="77777777" w:rsidTr="002C1EA4">
        <w:trPr>
          <w:trHeight w:val="318"/>
        </w:trPr>
        <w:tc>
          <w:tcPr>
            <w:tcW w:w="1180" w:type="pct"/>
            <w:noWrap/>
            <w:hideMark/>
          </w:tcPr>
          <w:p w14:paraId="39195A79" w14:textId="77777777" w:rsidR="006E2763" w:rsidRPr="006E2763" w:rsidRDefault="006E2763" w:rsidP="006E2763">
            <w:pPr>
              <w:rPr>
                <w:sz w:val="20"/>
                <w:szCs w:val="20"/>
              </w:rPr>
            </w:pPr>
            <w:r>
              <w:rPr>
                <w:sz w:val="20"/>
              </w:rPr>
              <w:lastRenderedPageBreak/>
              <w:t>Qendra e zonës urbane</w:t>
            </w:r>
          </w:p>
        </w:tc>
        <w:tc>
          <w:tcPr>
            <w:tcW w:w="828" w:type="pct"/>
            <w:noWrap/>
            <w:hideMark/>
          </w:tcPr>
          <w:p w14:paraId="1CB0B5F7" w14:textId="77777777" w:rsidR="006E2763" w:rsidRPr="006E2763" w:rsidRDefault="006E2763" w:rsidP="006E2763">
            <w:pPr>
              <w:ind w:hanging="943"/>
              <w:jc w:val="right"/>
              <w:rPr>
                <w:sz w:val="20"/>
                <w:szCs w:val="20"/>
              </w:rPr>
            </w:pPr>
            <w:r>
              <w:rPr>
                <w:sz w:val="20"/>
              </w:rPr>
              <w:t>38.9%</w:t>
            </w:r>
          </w:p>
        </w:tc>
        <w:tc>
          <w:tcPr>
            <w:tcW w:w="1059" w:type="pct"/>
          </w:tcPr>
          <w:p w14:paraId="42418EAF" w14:textId="77777777" w:rsidR="006E2763" w:rsidRPr="006E2763" w:rsidRDefault="006E2763" w:rsidP="006E2763">
            <w:pPr>
              <w:ind w:hanging="943"/>
              <w:jc w:val="right"/>
              <w:rPr>
                <w:sz w:val="20"/>
                <w:szCs w:val="20"/>
              </w:rPr>
            </w:pPr>
            <w:r>
              <w:rPr>
                <w:sz w:val="20"/>
              </w:rPr>
              <w:t>7 herë në javë</w:t>
            </w:r>
          </w:p>
        </w:tc>
        <w:tc>
          <w:tcPr>
            <w:tcW w:w="1182" w:type="pct"/>
            <w:noWrap/>
            <w:hideMark/>
          </w:tcPr>
          <w:p w14:paraId="680BB420" w14:textId="77777777" w:rsidR="006E2763" w:rsidRPr="006E2763" w:rsidRDefault="006E2763" w:rsidP="006E2763">
            <w:pPr>
              <w:ind w:hanging="943"/>
              <w:jc w:val="right"/>
              <w:rPr>
                <w:color w:val="FF0000"/>
                <w:sz w:val="20"/>
                <w:szCs w:val="20"/>
              </w:rPr>
            </w:pPr>
            <w:r>
              <w:rPr>
                <w:sz w:val="20"/>
              </w:rPr>
              <w:t>x</w:t>
            </w:r>
          </w:p>
        </w:tc>
        <w:tc>
          <w:tcPr>
            <w:tcW w:w="752" w:type="pct"/>
          </w:tcPr>
          <w:p w14:paraId="240A26B0" w14:textId="77777777" w:rsidR="006E2763" w:rsidRPr="006E2763" w:rsidRDefault="006E2763" w:rsidP="006E2763">
            <w:pPr>
              <w:ind w:hanging="943"/>
              <w:jc w:val="right"/>
              <w:rPr>
                <w:sz w:val="20"/>
                <w:szCs w:val="20"/>
              </w:rPr>
            </w:pPr>
            <w:r>
              <w:rPr>
                <w:sz w:val="20"/>
              </w:rPr>
              <w:t>7 herë në javë</w:t>
            </w:r>
          </w:p>
        </w:tc>
      </w:tr>
      <w:tr w:rsidR="006E2763" w:rsidRPr="006E2763" w14:paraId="12A8BD96" w14:textId="77777777" w:rsidTr="002C1EA4">
        <w:trPr>
          <w:trHeight w:val="73"/>
        </w:trPr>
        <w:tc>
          <w:tcPr>
            <w:tcW w:w="1180" w:type="pct"/>
            <w:noWrap/>
            <w:hideMark/>
          </w:tcPr>
          <w:p w14:paraId="6CC127AA" w14:textId="77777777" w:rsidR="006E2763" w:rsidRPr="006E2763" w:rsidRDefault="006E2763" w:rsidP="006E2763">
            <w:pPr>
              <w:rPr>
                <w:sz w:val="20"/>
                <w:szCs w:val="20"/>
              </w:rPr>
            </w:pPr>
            <w:r>
              <w:rPr>
                <w:sz w:val="20"/>
              </w:rPr>
              <w:t>Zonë periurbane</w:t>
            </w:r>
          </w:p>
        </w:tc>
        <w:tc>
          <w:tcPr>
            <w:tcW w:w="828" w:type="pct"/>
            <w:noWrap/>
            <w:hideMark/>
          </w:tcPr>
          <w:p w14:paraId="491B9201" w14:textId="77777777" w:rsidR="006E2763" w:rsidRPr="006E2763" w:rsidRDefault="006E2763" w:rsidP="006E2763">
            <w:pPr>
              <w:ind w:hanging="943"/>
              <w:jc w:val="right"/>
              <w:rPr>
                <w:sz w:val="20"/>
                <w:szCs w:val="20"/>
              </w:rPr>
            </w:pPr>
            <w:r>
              <w:rPr>
                <w:sz w:val="20"/>
              </w:rPr>
              <w:t>3.8%</w:t>
            </w:r>
          </w:p>
        </w:tc>
        <w:tc>
          <w:tcPr>
            <w:tcW w:w="1059" w:type="pct"/>
          </w:tcPr>
          <w:p w14:paraId="41BD03E9" w14:textId="77777777" w:rsidR="006E2763" w:rsidRPr="006E2763" w:rsidRDefault="006E2763" w:rsidP="006E2763">
            <w:pPr>
              <w:ind w:hanging="943"/>
              <w:jc w:val="right"/>
              <w:rPr>
                <w:sz w:val="20"/>
                <w:szCs w:val="20"/>
              </w:rPr>
            </w:pPr>
            <w:r>
              <w:rPr>
                <w:sz w:val="20"/>
              </w:rPr>
              <w:t>1 herë në javë</w:t>
            </w:r>
          </w:p>
        </w:tc>
        <w:tc>
          <w:tcPr>
            <w:tcW w:w="1182" w:type="pct"/>
            <w:noWrap/>
            <w:hideMark/>
          </w:tcPr>
          <w:p w14:paraId="0B4BC96E" w14:textId="77777777" w:rsidR="006E2763" w:rsidRPr="006E2763" w:rsidRDefault="006E2763" w:rsidP="006E2763">
            <w:pPr>
              <w:ind w:hanging="943"/>
              <w:jc w:val="right"/>
              <w:rPr>
                <w:sz w:val="20"/>
                <w:szCs w:val="20"/>
              </w:rPr>
            </w:pPr>
            <w:r>
              <w:rPr>
                <w:sz w:val="20"/>
              </w:rPr>
              <w:t>0</w:t>
            </w:r>
          </w:p>
        </w:tc>
        <w:tc>
          <w:tcPr>
            <w:tcW w:w="752" w:type="pct"/>
          </w:tcPr>
          <w:p w14:paraId="757B34E2" w14:textId="77777777" w:rsidR="006E2763" w:rsidRPr="006E2763" w:rsidRDefault="006E2763" w:rsidP="006E2763">
            <w:pPr>
              <w:ind w:hanging="943"/>
              <w:jc w:val="right"/>
              <w:rPr>
                <w:sz w:val="20"/>
                <w:szCs w:val="20"/>
              </w:rPr>
            </w:pPr>
          </w:p>
        </w:tc>
      </w:tr>
      <w:tr w:rsidR="006E2763" w:rsidRPr="006E2763" w14:paraId="6177226D" w14:textId="77777777" w:rsidTr="002C1EA4">
        <w:trPr>
          <w:trHeight w:val="318"/>
        </w:trPr>
        <w:tc>
          <w:tcPr>
            <w:tcW w:w="1180" w:type="pct"/>
            <w:noWrap/>
            <w:hideMark/>
          </w:tcPr>
          <w:p w14:paraId="6E7DE427" w14:textId="77777777" w:rsidR="006E2763" w:rsidRPr="006E2763" w:rsidRDefault="006E2763" w:rsidP="006E2763">
            <w:pPr>
              <w:rPr>
                <w:sz w:val="20"/>
                <w:szCs w:val="20"/>
              </w:rPr>
            </w:pPr>
            <w:r>
              <w:rPr>
                <w:sz w:val="20"/>
              </w:rPr>
              <w:t>Zonë rurale</w:t>
            </w:r>
          </w:p>
        </w:tc>
        <w:tc>
          <w:tcPr>
            <w:tcW w:w="828" w:type="pct"/>
            <w:noWrap/>
            <w:hideMark/>
          </w:tcPr>
          <w:p w14:paraId="6EA6A300" w14:textId="77777777" w:rsidR="006E2763" w:rsidRPr="006E2763" w:rsidRDefault="006E2763" w:rsidP="006E2763">
            <w:pPr>
              <w:ind w:hanging="943"/>
              <w:jc w:val="right"/>
              <w:rPr>
                <w:sz w:val="20"/>
                <w:szCs w:val="20"/>
              </w:rPr>
            </w:pPr>
            <w:r>
              <w:rPr>
                <w:sz w:val="20"/>
              </w:rPr>
              <w:t>57.3%</w:t>
            </w:r>
          </w:p>
        </w:tc>
        <w:tc>
          <w:tcPr>
            <w:tcW w:w="1059" w:type="pct"/>
          </w:tcPr>
          <w:p w14:paraId="09C83A81" w14:textId="77777777" w:rsidR="006E2763" w:rsidRPr="006E2763" w:rsidRDefault="006E2763" w:rsidP="006E2763">
            <w:pPr>
              <w:ind w:hanging="943"/>
              <w:jc w:val="right"/>
              <w:rPr>
                <w:sz w:val="20"/>
                <w:szCs w:val="20"/>
              </w:rPr>
            </w:pPr>
            <w:r>
              <w:rPr>
                <w:sz w:val="20"/>
              </w:rPr>
              <w:t>1 herë në javë</w:t>
            </w:r>
          </w:p>
        </w:tc>
        <w:tc>
          <w:tcPr>
            <w:tcW w:w="1182" w:type="pct"/>
            <w:noWrap/>
            <w:hideMark/>
          </w:tcPr>
          <w:p w14:paraId="617911F2" w14:textId="77777777" w:rsidR="006E2763" w:rsidRPr="006E2763" w:rsidRDefault="006E2763" w:rsidP="006E2763">
            <w:pPr>
              <w:ind w:hanging="943"/>
              <w:jc w:val="right"/>
              <w:rPr>
                <w:sz w:val="20"/>
                <w:szCs w:val="20"/>
              </w:rPr>
            </w:pPr>
            <w:r>
              <w:rPr>
                <w:sz w:val="20"/>
              </w:rPr>
              <w:t>0</w:t>
            </w:r>
          </w:p>
        </w:tc>
        <w:tc>
          <w:tcPr>
            <w:tcW w:w="752" w:type="pct"/>
          </w:tcPr>
          <w:p w14:paraId="7CB25BC2" w14:textId="77777777" w:rsidR="006E2763" w:rsidRPr="006E2763" w:rsidRDefault="006E2763" w:rsidP="006E2763">
            <w:pPr>
              <w:ind w:hanging="943"/>
              <w:jc w:val="right"/>
              <w:rPr>
                <w:sz w:val="20"/>
                <w:szCs w:val="20"/>
              </w:rPr>
            </w:pPr>
          </w:p>
        </w:tc>
      </w:tr>
    </w:tbl>
    <w:p w14:paraId="3270A0AA" w14:textId="77777777" w:rsidR="006E2763" w:rsidRDefault="006E2763" w:rsidP="006E2763">
      <w:pPr>
        <w:spacing w:after="0" w:line="240" w:lineRule="auto"/>
        <w:rPr>
          <w:lang w:val="en-US"/>
        </w:rPr>
      </w:pPr>
    </w:p>
    <w:p w14:paraId="25D07745" w14:textId="7433FF57" w:rsidR="002C1EA4" w:rsidRPr="002C1EA4" w:rsidRDefault="002C1EA4" w:rsidP="002C1EA4">
      <w:pPr>
        <w:pStyle w:val="Caption"/>
        <w:spacing w:after="120"/>
        <w:rPr>
          <w:i w:val="0"/>
          <w:iCs w:val="0"/>
          <w:sz w:val="20"/>
          <w:szCs w:val="20"/>
        </w:rPr>
      </w:pPr>
      <w:bookmarkStart w:id="152" w:name="_Toc18593672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18</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Shtime</w:t>
      </w:r>
      <w:bookmarkEnd w:id="152"/>
    </w:p>
    <w:tbl>
      <w:tblPr>
        <w:tblStyle w:val="TableGrid4"/>
        <w:tblW w:w="5000" w:type="pct"/>
        <w:tblLayout w:type="fixed"/>
        <w:tblLook w:val="04A0" w:firstRow="1" w:lastRow="0" w:firstColumn="1" w:lastColumn="0" w:noHBand="0" w:noVBand="1"/>
      </w:tblPr>
      <w:tblGrid>
        <w:gridCol w:w="2849"/>
        <w:gridCol w:w="1427"/>
        <w:gridCol w:w="1455"/>
        <w:gridCol w:w="2117"/>
        <w:gridCol w:w="1502"/>
      </w:tblGrid>
      <w:tr w:rsidR="006E2763" w:rsidRPr="006E2763" w14:paraId="3716882D" w14:textId="77777777" w:rsidTr="002C1EA4">
        <w:trPr>
          <w:trHeight w:val="711"/>
        </w:trPr>
        <w:tc>
          <w:tcPr>
            <w:tcW w:w="1524" w:type="pct"/>
            <w:shd w:val="clear" w:color="auto" w:fill="365F91" w:themeFill="accent1" w:themeFillShade="BF"/>
            <w:hideMark/>
          </w:tcPr>
          <w:p w14:paraId="497C5FEB"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763" w:type="pct"/>
            <w:shd w:val="clear" w:color="auto" w:fill="365F91" w:themeFill="accent1" w:themeFillShade="BF"/>
            <w:hideMark/>
          </w:tcPr>
          <w:p w14:paraId="437889A5" w14:textId="77777777" w:rsidR="006E2763" w:rsidRPr="002C1EA4" w:rsidRDefault="006E2763" w:rsidP="006E2763">
            <w:pPr>
              <w:jc w:val="center"/>
              <w:rPr>
                <w:b/>
                <w:bCs/>
                <w:color w:val="FFFFFF" w:themeColor="background1"/>
                <w:sz w:val="20"/>
                <w:szCs w:val="20"/>
              </w:rPr>
            </w:pPr>
            <w:r>
              <w:rPr>
                <w:b/>
                <w:color w:val="FFFFFF" w:themeColor="background1"/>
                <w:sz w:val="20"/>
              </w:rPr>
              <w:t>EF shërbyer derë më derë</w:t>
            </w:r>
          </w:p>
          <w:p w14:paraId="02455F87"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778" w:type="pct"/>
            <w:shd w:val="clear" w:color="auto" w:fill="365F91" w:themeFill="accent1" w:themeFillShade="BF"/>
          </w:tcPr>
          <w:p w14:paraId="3A6E76B0"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c>
          <w:tcPr>
            <w:tcW w:w="1132" w:type="pct"/>
            <w:shd w:val="clear" w:color="auto" w:fill="365F91" w:themeFill="accent1" w:themeFillShade="BF"/>
            <w:hideMark/>
          </w:tcPr>
          <w:p w14:paraId="3ACC2411" w14:textId="23C87027" w:rsidR="006E2763" w:rsidRPr="002C1EA4" w:rsidRDefault="006E2763" w:rsidP="006E2763">
            <w:pPr>
              <w:jc w:val="center"/>
              <w:rPr>
                <w:b/>
                <w:bCs/>
                <w:color w:val="FFFFFF" w:themeColor="background1"/>
                <w:sz w:val="20"/>
                <w:szCs w:val="20"/>
              </w:rPr>
            </w:pPr>
            <w:r>
              <w:rPr>
                <w:b/>
                <w:color w:val="FFFFFF" w:themeColor="background1"/>
                <w:sz w:val="20"/>
              </w:rPr>
              <w:t>EF shërbyer me kontejnerë të përbashkët</w:t>
            </w:r>
          </w:p>
          <w:p w14:paraId="449080C2"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803" w:type="pct"/>
            <w:shd w:val="clear" w:color="auto" w:fill="365F91" w:themeFill="accent1" w:themeFillShade="BF"/>
          </w:tcPr>
          <w:p w14:paraId="76A8717C"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r>
      <w:tr w:rsidR="006E2763" w:rsidRPr="006E2763" w14:paraId="3AE68E0F" w14:textId="77777777" w:rsidTr="002C1EA4">
        <w:trPr>
          <w:trHeight w:val="318"/>
        </w:trPr>
        <w:tc>
          <w:tcPr>
            <w:tcW w:w="1524" w:type="pct"/>
            <w:noWrap/>
            <w:hideMark/>
          </w:tcPr>
          <w:p w14:paraId="7672F000" w14:textId="77777777" w:rsidR="006E2763" w:rsidRPr="006E2763" w:rsidRDefault="006E2763" w:rsidP="006E2763">
            <w:pPr>
              <w:rPr>
                <w:sz w:val="20"/>
                <w:szCs w:val="20"/>
              </w:rPr>
            </w:pPr>
            <w:r>
              <w:rPr>
                <w:sz w:val="20"/>
              </w:rPr>
              <w:t>Qendra e zonës urbane</w:t>
            </w:r>
          </w:p>
        </w:tc>
        <w:tc>
          <w:tcPr>
            <w:tcW w:w="763" w:type="pct"/>
            <w:noWrap/>
            <w:hideMark/>
          </w:tcPr>
          <w:p w14:paraId="326E1F0B" w14:textId="77777777" w:rsidR="006E2763" w:rsidRPr="006E2763" w:rsidRDefault="006E2763" w:rsidP="006E2763">
            <w:pPr>
              <w:ind w:hanging="943"/>
              <w:jc w:val="right"/>
              <w:rPr>
                <w:sz w:val="20"/>
                <w:szCs w:val="20"/>
              </w:rPr>
            </w:pPr>
            <w:r>
              <w:rPr>
                <w:sz w:val="20"/>
              </w:rPr>
              <w:t>500</w:t>
            </w:r>
          </w:p>
        </w:tc>
        <w:tc>
          <w:tcPr>
            <w:tcW w:w="778" w:type="pct"/>
          </w:tcPr>
          <w:p w14:paraId="45A9CA54" w14:textId="77777777" w:rsidR="006E2763" w:rsidRPr="006E2763" w:rsidRDefault="006E2763" w:rsidP="006E2763">
            <w:pPr>
              <w:ind w:hanging="943"/>
              <w:jc w:val="right"/>
              <w:rPr>
                <w:sz w:val="20"/>
                <w:szCs w:val="20"/>
              </w:rPr>
            </w:pPr>
            <w:r>
              <w:rPr>
                <w:sz w:val="20"/>
              </w:rPr>
              <w:t>çdo ditë</w:t>
            </w:r>
          </w:p>
        </w:tc>
        <w:tc>
          <w:tcPr>
            <w:tcW w:w="1132" w:type="pct"/>
            <w:noWrap/>
            <w:hideMark/>
          </w:tcPr>
          <w:p w14:paraId="1DC3D07C" w14:textId="77777777" w:rsidR="006E2763" w:rsidRPr="006E2763" w:rsidRDefault="006E2763" w:rsidP="006E2763">
            <w:pPr>
              <w:ind w:hanging="943"/>
              <w:jc w:val="right"/>
              <w:rPr>
                <w:sz w:val="20"/>
                <w:szCs w:val="20"/>
              </w:rPr>
            </w:pPr>
            <w:r>
              <w:rPr>
                <w:sz w:val="20"/>
              </w:rPr>
              <w:t>0</w:t>
            </w:r>
          </w:p>
        </w:tc>
        <w:tc>
          <w:tcPr>
            <w:tcW w:w="803" w:type="pct"/>
          </w:tcPr>
          <w:p w14:paraId="7C21E1F6" w14:textId="77777777" w:rsidR="006E2763" w:rsidRPr="006E2763" w:rsidRDefault="006E2763" w:rsidP="006E2763">
            <w:pPr>
              <w:ind w:hanging="943"/>
              <w:jc w:val="right"/>
              <w:rPr>
                <w:sz w:val="20"/>
                <w:szCs w:val="20"/>
              </w:rPr>
            </w:pPr>
            <w:r>
              <w:rPr>
                <w:sz w:val="20"/>
              </w:rPr>
              <w:t>0</w:t>
            </w:r>
          </w:p>
        </w:tc>
      </w:tr>
      <w:tr w:rsidR="006E2763" w:rsidRPr="006E2763" w14:paraId="253F66C9" w14:textId="77777777" w:rsidTr="002C1EA4">
        <w:trPr>
          <w:trHeight w:val="318"/>
        </w:trPr>
        <w:tc>
          <w:tcPr>
            <w:tcW w:w="1524" w:type="pct"/>
            <w:noWrap/>
            <w:hideMark/>
          </w:tcPr>
          <w:p w14:paraId="39E49A4F" w14:textId="77777777" w:rsidR="006E2763" w:rsidRPr="006E2763" w:rsidRDefault="006E2763" w:rsidP="006E2763">
            <w:pPr>
              <w:rPr>
                <w:sz w:val="20"/>
                <w:szCs w:val="20"/>
              </w:rPr>
            </w:pPr>
            <w:r>
              <w:rPr>
                <w:sz w:val="20"/>
              </w:rPr>
              <w:t>Zonë periurbane</w:t>
            </w:r>
          </w:p>
        </w:tc>
        <w:tc>
          <w:tcPr>
            <w:tcW w:w="763" w:type="pct"/>
            <w:noWrap/>
            <w:hideMark/>
          </w:tcPr>
          <w:p w14:paraId="12009FC5" w14:textId="77777777" w:rsidR="006E2763" w:rsidRPr="006E2763" w:rsidRDefault="006E2763" w:rsidP="006E2763">
            <w:pPr>
              <w:ind w:hanging="943"/>
              <w:jc w:val="right"/>
              <w:rPr>
                <w:sz w:val="20"/>
                <w:szCs w:val="20"/>
              </w:rPr>
            </w:pPr>
            <w:r>
              <w:rPr>
                <w:sz w:val="20"/>
              </w:rPr>
              <w:t>654</w:t>
            </w:r>
          </w:p>
        </w:tc>
        <w:tc>
          <w:tcPr>
            <w:tcW w:w="778" w:type="pct"/>
          </w:tcPr>
          <w:p w14:paraId="3CFDFE97" w14:textId="77777777" w:rsidR="006E2763" w:rsidRPr="006E2763" w:rsidRDefault="006E2763" w:rsidP="006E2763">
            <w:pPr>
              <w:ind w:hanging="943"/>
              <w:jc w:val="right"/>
              <w:rPr>
                <w:sz w:val="20"/>
                <w:szCs w:val="20"/>
              </w:rPr>
            </w:pPr>
            <w:r>
              <w:rPr>
                <w:sz w:val="20"/>
              </w:rPr>
              <w:t>1/javë</w:t>
            </w:r>
          </w:p>
        </w:tc>
        <w:tc>
          <w:tcPr>
            <w:tcW w:w="1132" w:type="pct"/>
            <w:noWrap/>
            <w:hideMark/>
          </w:tcPr>
          <w:p w14:paraId="771CBF45" w14:textId="77777777" w:rsidR="006E2763" w:rsidRPr="006E2763" w:rsidRDefault="006E2763" w:rsidP="006E2763">
            <w:pPr>
              <w:ind w:hanging="943"/>
              <w:jc w:val="right"/>
              <w:rPr>
                <w:sz w:val="20"/>
                <w:szCs w:val="20"/>
              </w:rPr>
            </w:pPr>
            <w:r>
              <w:rPr>
                <w:sz w:val="20"/>
              </w:rPr>
              <w:t>0</w:t>
            </w:r>
          </w:p>
        </w:tc>
        <w:tc>
          <w:tcPr>
            <w:tcW w:w="803" w:type="pct"/>
          </w:tcPr>
          <w:p w14:paraId="24E2A0CC" w14:textId="77777777" w:rsidR="006E2763" w:rsidRPr="006E2763" w:rsidRDefault="006E2763" w:rsidP="006E2763">
            <w:pPr>
              <w:ind w:hanging="943"/>
              <w:jc w:val="right"/>
              <w:rPr>
                <w:sz w:val="20"/>
                <w:szCs w:val="20"/>
              </w:rPr>
            </w:pPr>
            <w:r>
              <w:rPr>
                <w:sz w:val="20"/>
              </w:rPr>
              <w:t>0</w:t>
            </w:r>
          </w:p>
        </w:tc>
      </w:tr>
      <w:tr w:rsidR="006E2763" w:rsidRPr="006E2763" w14:paraId="51C7D65E" w14:textId="77777777" w:rsidTr="002C1EA4">
        <w:trPr>
          <w:trHeight w:val="318"/>
        </w:trPr>
        <w:tc>
          <w:tcPr>
            <w:tcW w:w="1524" w:type="pct"/>
            <w:noWrap/>
            <w:hideMark/>
          </w:tcPr>
          <w:p w14:paraId="0C56FB19" w14:textId="77777777" w:rsidR="006E2763" w:rsidRPr="006E2763" w:rsidRDefault="006E2763" w:rsidP="006E2763">
            <w:pPr>
              <w:rPr>
                <w:sz w:val="20"/>
                <w:szCs w:val="20"/>
              </w:rPr>
            </w:pPr>
            <w:r>
              <w:rPr>
                <w:sz w:val="20"/>
              </w:rPr>
              <w:t>Zona rurale</w:t>
            </w:r>
          </w:p>
        </w:tc>
        <w:tc>
          <w:tcPr>
            <w:tcW w:w="763" w:type="pct"/>
            <w:noWrap/>
            <w:hideMark/>
          </w:tcPr>
          <w:p w14:paraId="7FEBABE5" w14:textId="77777777" w:rsidR="006E2763" w:rsidRPr="006E2763" w:rsidRDefault="006E2763" w:rsidP="006E2763">
            <w:pPr>
              <w:ind w:hanging="943"/>
              <w:jc w:val="right"/>
              <w:rPr>
                <w:sz w:val="20"/>
                <w:szCs w:val="20"/>
              </w:rPr>
            </w:pPr>
            <w:r>
              <w:rPr>
                <w:sz w:val="20"/>
              </w:rPr>
              <w:t>1955</w:t>
            </w:r>
          </w:p>
        </w:tc>
        <w:tc>
          <w:tcPr>
            <w:tcW w:w="778" w:type="pct"/>
          </w:tcPr>
          <w:p w14:paraId="0F2E6AC7" w14:textId="77777777" w:rsidR="006E2763" w:rsidRPr="006E2763" w:rsidRDefault="006E2763" w:rsidP="006E2763">
            <w:pPr>
              <w:ind w:hanging="943"/>
              <w:jc w:val="right"/>
              <w:rPr>
                <w:sz w:val="20"/>
                <w:szCs w:val="20"/>
              </w:rPr>
            </w:pPr>
            <w:r>
              <w:rPr>
                <w:sz w:val="20"/>
              </w:rPr>
              <w:t>1/javë</w:t>
            </w:r>
          </w:p>
        </w:tc>
        <w:tc>
          <w:tcPr>
            <w:tcW w:w="1132" w:type="pct"/>
            <w:noWrap/>
            <w:hideMark/>
          </w:tcPr>
          <w:p w14:paraId="02C30E11" w14:textId="77777777" w:rsidR="006E2763" w:rsidRPr="006E2763" w:rsidRDefault="006E2763" w:rsidP="006E2763">
            <w:pPr>
              <w:ind w:hanging="943"/>
              <w:jc w:val="right"/>
              <w:rPr>
                <w:sz w:val="20"/>
                <w:szCs w:val="20"/>
              </w:rPr>
            </w:pPr>
            <w:r>
              <w:rPr>
                <w:sz w:val="20"/>
              </w:rPr>
              <w:t>0</w:t>
            </w:r>
          </w:p>
        </w:tc>
        <w:tc>
          <w:tcPr>
            <w:tcW w:w="803" w:type="pct"/>
          </w:tcPr>
          <w:p w14:paraId="0FFF5761" w14:textId="77777777" w:rsidR="006E2763" w:rsidRPr="006E2763" w:rsidRDefault="006E2763" w:rsidP="006E2763">
            <w:pPr>
              <w:ind w:hanging="943"/>
              <w:jc w:val="right"/>
              <w:rPr>
                <w:sz w:val="20"/>
                <w:szCs w:val="20"/>
              </w:rPr>
            </w:pPr>
            <w:r>
              <w:rPr>
                <w:sz w:val="20"/>
              </w:rPr>
              <w:t>0</w:t>
            </w:r>
          </w:p>
        </w:tc>
      </w:tr>
    </w:tbl>
    <w:p w14:paraId="7A77B27B" w14:textId="77777777" w:rsidR="006E2763" w:rsidRDefault="006E2763" w:rsidP="006E2763">
      <w:pPr>
        <w:spacing w:after="0" w:line="240" w:lineRule="auto"/>
        <w:rPr>
          <w:lang w:val="en-US"/>
        </w:rPr>
      </w:pPr>
    </w:p>
    <w:p w14:paraId="5D070CD2" w14:textId="318918E5" w:rsidR="002C1EA4" w:rsidRPr="002C1EA4" w:rsidRDefault="002C1EA4" w:rsidP="002C1EA4">
      <w:pPr>
        <w:pStyle w:val="Caption"/>
        <w:spacing w:after="120"/>
        <w:rPr>
          <w:i w:val="0"/>
          <w:iCs w:val="0"/>
          <w:sz w:val="20"/>
          <w:szCs w:val="20"/>
        </w:rPr>
      </w:pPr>
      <w:bookmarkStart w:id="153" w:name="_Toc18593672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19</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Han të Elezit</w:t>
      </w:r>
      <w:bookmarkEnd w:id="153"/>
    </w:p>
    <w:tbl>
      <w:tblPr>
        <w:tblStyle w:val="TableGrid4"/>
        <w:tblW w:w="4870" w:type="pct"/>
        <w:tblLayout w:type="fixed"/>
        <w:tblLook w:val="04A0" w:firstRow="1" w:lastRow="0" w:firstColumn="1" w:lastColumn="0" w:noHBand="0" w:noVBand="1"/>
      </w:tblPr>
      <w:tblGrid>
        <w:gridCol w:w="2145"/>
        <w:gridCol w:w="1687"/>
        <w:gridCol w:w="1508"/>
        <w:gridCol w:w="2304"/>
        <w:gridCol w:w="1463"/>
      </w:tblGrid>
      <w:tr w:rsidR="006E2763" w:rsidRPr="006E2763" w14:paraId="070433C5" w14:textId="77777777" w:rsidTr="002C1EA4">
        <w:trPr>
          <w:trHeight w:val="735"/>
        </w:trPr>
        <w:tc>
          <w:tcPr>
            <w:tcW w:w="1178" w:type="pct"/>
            <w:shd w:val="clear" w:color="auto" w:fill="365F91" w:themeFill="accent1" w:themeFillShade="BF"/>
            <w:hideMark/>
          </w:tcPr>
          <w:p w14:paraId="7283C31B" w14:textId="77777777" w:rsidR="006E2763" w:rsidRPr="002C1EA4" w:rsidRDefault="006E2763" w:rsidP="006E2763">
            <w:pPr>
              <w:jc w:val="center"/>
              <w:rPr>
                <w:color w:val="FFFFFF" w:themeColor="background1"/>
                <w:sz w:val="20"/>
                <w:szCs w:val="20"/>
              </w:rPr>
            </w:pPr>
            <w:r>
              <w:rPr>
                <w:color w:val="FFFFFF" w:themeColor="background1"/>
                <w:sz w:val="20"/>
              </w:rPr>
              <w:t>Vendbanimi</w:t>
            </w:r>
          </w:p>
        </w:tc>
        <w:tc>
          <w:tcPr>
            <w:tcW w:w="926" w:type="pct"/>
            <w:shd w:val="clear" w:color="auto" w:fill="365F91" w:themeFill="accent1" w:themeFillShade="BF"/>
            <w:hideMark/>
          </w:tcPr>
          <w:p w14:paraId="43E0D573" w14:textId="77777777" w:rsidR="006E2763" w:rsidRPr="002C1EA4" w:rsidRDefault="006E2763" w:rsidP="006E2763">
            <w:pPr>
              <w:jc w:val="center"/>
              <w:rPr>
                <w:color w:val="FFFFFF" w:themeColor="background1"/>
                <w:sz w:val="20"/>
                <w:szCs w:val="20"/>
              </w:rPr>
            </w:pPr>
            <w:r>
              <w:rPr>
                <w:color w:val="FFFFFF" w:themeColor="background1"/>
                <w:sz w:val="20"/>
              </w:rPr>
              <w:t>EF shërbyer derë më derë %</w:t>
            </w:r>
          </w:p>
        </w:tc>
        <w:tc>
          <w:tcPr>
            <w:tcW w:w="828" w:type="pct"/>
            <w:shd w:val="clear" w:color="auto" w:fill="365F91" w:themeFill="accent1" w:themeFillShade="BF"/>
          </w:tcPr>
          <w:p w14:paraId="23697352" w14:textId="77777777" w:rsidR="006E2763" w:rsidRPr="002C1EA4" w:rsidRDefault="006E2763" w:rsidP="006E2763">
            <w:pPr>
              <w:jc w:val="center"/>
              <w:rPr>
                <w:color w:val="FFFFFF" w:themeColor="background1"/>
                <w:sz w:val="20"/>
                <w:szCs w:val="20"/>
              </w:rPr>
            </w:pPr>
            <w:r>
              <w:rPr>
                <w:color w:val="FFFFFF" w:themeColor="background1"/>
                <w:sz w:val="20"/>
              </w:rPr>
              <w:t>Shpeshtësia e shërbimit</w:t>
            </w:r>
          </w:p>
        </w:tc>
        <w:tc>
          <w:tcPr>
            <w:tcW w:w="1265" w:type="pct"/>
            <w:shd w:val="clear" w:color="auto" w:fill="365F91" w:themeFill="accent1" w:themeFillShade="BF"/>
            <w:hideMark/>
          </w:tcPr>
          <w:p w14:paraId="1F79E2C3" w14:textId="7BD6016F" w:rsidR="006E2763" w:rsidRPr="002C1EA4" w:rsidRDefault="006E2763" w:rsidP="006E2763">
            <w:pPr>
              <w:jc w:val="center"/>
              <w:rPr>
                <w:color w:val="FFFFFF" w:themeColor="background1"/>
                <w:sz w:val="20"/>
                <w:szCs w:val="20"/>
              </w:rPr>
            </w:pPr>
            <w:r>
              <w:rPr>
                <w:color w:val="FFFFFF" w:themeColor="background1"/>
                <w:sz w:val="20"/>
              </w:rPr>
              <w:t>EF shërbyer me kontejnerë të përbashkët %</w:t>
            </w:r>
          </w:p>
        </w:tc>
        <w:tc>
          <w:tcPr>
            <w:tcW w:w="803" w:type="pct"/>
            <w:shd w:val="clear" w:color="auto" w:fill="365F91" w:themeFill="accent1" w:themeFillShade="BF"/>
          </w:tcPr>
          <w:p w14:paraId="21FD21BE" w14:textId="77777777" w:rsidR="006E2763" w:rsidRPr="002C1EA4" w:rsidRDefault="006E2763" w:rsidP="006E2763">
            <w:pPr>
              <w:jc w:val="center"/>
              <w:rPr>
                <w:color w:val="FFFFFF" w:themeColor="background1"/>
                <w:sz w:val="20"/>
                <w:szCs w:val="20"/>
              </w:rPr>
            </w:pPr>
            <w:r>
              <w:rPr>
                <w:color w:val="FFFFFF" w:themeColor="background1"/>
                <w:sz w:val="20"/>
              </w:rPr>
              <w:t>Shpeshtësia e shërbimit</w:t>
            </w:r>
          </w:p>
        </w:tc>
      </w:tr>
      <w:tr w:rsidR="006E2763" w:rsidRPr="006E2763" w14:paraId="2A8DEAE8" w14:textId="77777777" w:rsidTr="002C1EA4">
        <w:trPr>
          <w:trHeight w:val="329"/>
        </w:trPr>
        <w:tc>
          <w:tcPr>
            <w:tcW w:w="1178" w:type="pct"/>
            <w:noWrap/>
            <w:hideMark/>
          </w:tcPr>
          <w:p w14:paraId="4742B374" w14:textId="77777777" w:rsidR="006E2763" w:rsidRPr="006E2763" w:rsidRDefault="006E2763" w:rsidP="006E2763">
            <w:pPr>
              <w:rPr>
                <w:sz w:val="20"/>
                <w:szCs w:val="20"/>
              </w:rPr>
            </w:pPr>
            <w:r>
              <w:rPr>
                <w:sz w:val="20"/>
              </w:rPr>
              <w:t>Qendra e zonës urbane</w:t>
            </w:r>
          </w:p>
        </w:tc>
        <w:tc>
          <w:tcPr>
            <w:tcW w:w="926" w:type="pct"/>
            <w:noWrap/>
            <w:hideMark/>
          </w:tcPr>
          <w:p w14:paraId="64EB4D65" w14:textId="77777777" w:rsidR="006E2763" w:rsidRPr="006E2763" w:rsidRDefault="006E2763" w:rsidP="006E2763">
            <w:pPr>
              <w:ind w:hanging="943"/>
              <w:jc w:val="right"/>
              <w:rPr>
                <w:sz w:val="20"/>
                <w:szCs w:val="20"/>
              </w:rPr>
            </w:pPr>
            <w:r>
              <w:rPr>
                <w:sz w:val="20"/>
              </w:rPr>
              <w:t>100%</w:t>
            </w:r>
          </w:p>
        </w:tc>
        <w:tc>
          <w:tcPr>
            <w:tcW w:w="828" w:type="pct"/>
          </w:tcPr>
          <w:p w14:paraId="3204F6E1" w14:textId="77777777" w:rsidR="006E2763" w:rsidRPr="006E2763" w:rsidRDefault="006E2763" w:rsidP="006E2763">
            <w:pPr>
              <w:ind w:hanging="943"/>
              <w:jc w:val="right"/>
              <w:rPr>
                <w:sz w:val="20"/>
                <w:szCs w:val="20"/>
              </w:rPr>
            </w:pPr>
            <w:r>
              <w:rPr>
                <w:sz w:val="20"/>
              </w:rPr>
              <w:t>2 herë në javë.</w:t>
            </w:r>
          </w:p>
        </w:tc>
        <w:tc>
          <w:tcPr>
            <w:tcW w:w="1265" w:type="pct"/>
            <w:noWrap/>
            <w:hideMark/>
          </w:tcPr>
          <w:p w14:paraId="037FF1C1" w14:textId="77777777" w:rsidR="006E2763" w:rsidRPr="006E2763" w:rsidRDefault="006E2763" w:rsidP="006E2763">
            <w:pPr>
              <w:ind w:hanging="943"/>
              <w:jc w:val="center"/>
              <w:rPr>
                <w:sz w:val="20"/>
                <w:szCs w:val="20"/>
              </w:rPr>
            </w:pPr>
            <w:r>
              <w:rPr>
                <w:sz w:val="20"/>
              </w:rPr>
              <w:t xml:space="preserve">                 18%</w:t>
            </w:r>
          </w:p>
        </w:tc>
        <w:tc>
          <w:tcPr>
            <w:tcW w:w="803" w:type="pct"/>
          </w:tcPr>
          <w:p w14:paraId="5E6A2EAF" w14:textId="77777777" w:rsidR="006E2763" w:rsidRPr="006E2763" w:rsidRDefault="006E2763" w:rsidP="006E2763">
            <w:pPr>
              <w:ind w:hanging="943"/>
              <w:jc w:val="right"/>
              <w:rPr>
                <w:sz w:val="20"/>
                <w:szCs w:val="20"/>
              </w:rPr>
            </w:pPr>
            <w:r>
              <w:rPr>
                <w:sz w:val="20"/>
              </w:rPr>
              <w:t>2 herë në javë.</w:t>
            </w:r>
          </w:p>
        </w:tc>
      </w:tr>
      <w:tr w:rsidR="006E2763" w:rsidRPr="006E2763" w14:paraId="0C9F58A5" w14:textId="77777777" w:rsidTr="002C1EA4">
        <w:trPr>
          <w:trHeight w:val="329"/>
        </w:trPr>
        <w:tc>
          <w:tcPr>
            <w:tcW w:w="1178" w:type="pct"/>
            <w:noWrap/>
            <w:hideMark/>
          </w:tcPr>
          <w:p w14:paraId="21799F60" w14:textId="77777777" w:rsidR="006E2763" w:rsidRPr="006E2763" w:rsidRDefault="006E2763" w:rsidP="006E2763">
            <w:pPr>
              <w:rPr>
                <w:sz w:val="20"/>
                <w:szCs w:val="20"/>
              </w:rPr>
            </w:pPr>
            <w:r>
              <w:rPr>
                <w:sz w:val="20"/>
              </w:rPr>
              <w:t>Zonë periurbane</w:t>
            </w:r>
          </w:p>
        </w:tc>
        <w:tc>
          <w:tcPr>
            <w:tcW w:w="926" w:type="pct"/>
            <w:noWrap/>
            <w:hideMark/>
          </w:tcPr>
          <w:p w14:paraId="51E3D83A" w14:textId="77777777" w:rsidR="006E2763" w:rsidRPr="006E2763" w:rsidRDefault="006E2763" w:rsidP="006E2763">
            <w:pPr>
              <w:ind w:hanging="943"/>
              <w:jc w:val="right"/>
              <w:rPr>
                <w:sz w:val="20"/>
                <w:szCs w:val="20"/>
              </w:rPr>
            </w:pPr>
            <w:r>
              <w:rPr>
                <w:sz w:val="20"/>
              </w:rPr>
              <w:t>100%</w:t>
            </w:r>
          </w:p>
        </w:tc>
        <w:tc>
          <w:tcPr>
            <w:tcW w:w="828" w:type="pct"/>
          </w:tcPr>
          <w:p w14:paraId="2CEB054F" w14:textId="77777777" w:rsidR="006E2763" w:rsidRPr="006E2763" w:rsidRDefault="006E2763" w:rsidP="006E2763">
            <w:pPr>
              <w:ind w:hanging="943"/>
              <w:jc w:val="right"/>
              <w:rPr>
                <w:sz w:val="20"/>
                <w:szCs w:val="20"/>
              </w:rPr>
            </w:pPr>
            <w:r>
              <w:rPr>
                <w:sz w:val="20"/>
              </w:rPr>
              <w:t>2 herë në javë.</w:t>
            </w:r>
          </w:p>
        </w:tc>
        <w:tc>
          <w:tcPr>
            <w:tcW w:w="1265" w:type="pct"/>
            <w:noWrap/>
            <w:hideMark/>
          </w:tcPr>
          <w:p w14:paraId="4F37722D" w14:textId="77777777" w:rsidR="006E2763" w:rsidRPr="006E2763" w:rsidRDefault="006E2763" w:rsidP="006E2763">
            <w:pPr>
              <w:ind w:hanging="943"/>
              <w:jc w:val="center"/>
              <w:rPr>
                <w:sz w:val="20"/>
                <w:szCs w:val="20"/>
              </w:rPr>
            </w:pPr>
            <w:r>
              <w:rPr>
                <w:sz w:val="20"/>
              </w:rPr>
              <w:t xml:space="preserve">                  Nuk ka</w:t>
            </w:r>
          </w:p>
        </w:tc>
        <w:tc>
          <w:tcPr>
            <w:tcW w:w="803" w:type="pct"/>
          </w:tcPr>
          <w:p w14:paraId="1D241752" w14:textId="77777777" w:rsidR="006E2763" w:rsidRPr="006E2763" w:rsidRDefault="006E2763" w:rsidP="006E2763">
            <w:pPr>
              <w:ind w:hanging="943"/>
              <w:rPr>
                <w:sz w:val="20"/>
                <w:szCs w:val="20"/>
              </w:rPr>
            </w:pPr>
            <w:r>
              <w:rPr>
                <w:sz w:val="20"/>
              </w:rPr>
              <w:t xml:space="preserve">                           Nuk ka</w:t>
            </w:r>
          </w:p>
        </w:tc>
      </w:tr>
      <w:tr w:rsidR="006E2763" w:rsidRPr="006E2763" w14:paraId="51D5A7A8" w14:textId="77777777" w:rsidTr="002C1EA4">
        <w:trPr>
          <w:trHeight w:val="329"/>
        </w:trPr>
        <w:tc>
          <w:tcPr>
            <w:tcW w:w="1178" w:type="pct"/>
            <w:noWrap/>
            <w:hideMark/>
          </w:tcPr>
          <w:p w14:paraId="581859BA" w14:textId="77777777" w:rsidR="006E2763" w:rsidRPr="006E2763" w:rsidRDefault="006E2763" w:rsidP="006E2763">
            <w:pPr>
              <w:rPr>
                <w:sz w:val="20"/>
                <w:szCs w:val="20"/>
              </w:rPr>
            </w:pPr>
            <w:r>
              <w:rPr>
                <w:sz w:val="20"/>
              </w:rPr>
              <w:t>Zona rurale</w:t>
            </w:r>
          </w:p>
        </w:tc>
        <w:tc>
          <w:tcPr>
            <w:tcW w:w="926" w:type="pct"/>
            <w:noWrap/>
            <w:hideMark/>
          </w:tcPr>
          <w:p w14:paraId="39371FB8" w14:textId="77777777" w:rsidR="006E2763" w:rsidRPr="006E2763" w:rsidRDefault="006E2763" w:rsidP="006E2763">
            <w:pPr>
              <w:ind w:hanging="943"/>
              <w:jc w:val="right"/>
              <w:rPr>
                <w:sz w:val="20"/>
                <w:szCs w:val="20"/>
              </w:rPr>
            </w:pPr>
            <w:r>
              <w:rPr>
                <w:sz w:val="20"/>
              </w:rPr>
              <w:t>100%</w:t>
            </w:r>
          </w:p>
        </w:tc>
        <w:tc>
          <w:tcPr>
            <w:tcW w:w="828" w:type="pct"/>
          </w:tcPr>
          <w:p w14:paraId="12C8A5F2" w14:textId="77777777" w:rsidR="006E2763" w:rsidRPr="006E2763" w:rsidRDefault="006E2763" w:rsidP="006E2763">
            <w:pPr>
              <w:ind w:hanging="943"/>
              <w:jc w:val="right"/>
              <w:rPr>
                <w:sz w:val="20"/>
                <w:szCs w:val="20"/>
              </w:rPr>
            </w:pPr>
            <w:r>
              <w:rPr>
                <w:sz w:val="20"/>
              </w:rPr>
              <w:t>2 herë në javë.</w:t>
            </w:r>
          </w:p>
        </w:tc>
        <w:tc>
          <w:tcPr>
            <w:tcW w:w="1265" w:type="pct"/>
            <w:noWrap/>
            <w:hideMark/>
          </w:tcPr>
          <w:p w14:paraId="3692EF0F" w14:textId="77777777" w:rsidR="006E2763" w:rsidRPr="006E2763" w:rsidRDefault="006E2763" w:rsidP="006E2763">
            <w:pPr>
              <w:ind w:hanging="943"/>
              <w:jc w:val="center"/>
              <w:rPr>
                <w:sz w:val="20"/>
                <w:szCs w:val="20"/>
              </w:rPr>
            </w:pPr>
            <w:r>
              <w:rPr>
                <w:sz w:val="20"/>
              </w:rPr>
              <w:t xml:space="preserve">                  Nuk ka</w:t>
            </w:r>
          </w:p>
        </w:tc>
        <w:tc>
          <w:tcPr>
            <w:tcW w:w="803" w:type="pct"/>
          </w:tcPr>
          <w:p w14:paraId="3DE9EA7E" w14:textId="77777777" w:rsidR="006E2763" w:rsidRPr="006E2763" w:rsidRDefault="006E2763" w:rsidP="006E2763">
            <w:pPr>
              <w:ind w:hanging="943"/>
              <w:jc w:val="center"/>
              <w:rPr>
                <w:sz w:val="20"/>
                <w:szCs w:val="20"/>
              </w:rPr>
            </w:pPr>
            <w:r>
              <w:rPr>
                <w:sz w:val="20"/>
              </w:rPr>
              <w:t xml:space="preserve">                   Nuk ka</w:t>
            </w:r>
          </w:p>
        </w:tc>
      </w:tr>
    </w:tbl>
    <w:p w14:paraId="0C8DC79A" w14:textId="77777777" w:rsidR="006E2763" w:rsidRDefault="006E2763" w:rsidP="006E2763">
      <w:pPr>
        <w:spacing w:after="0" w:line="240" w:lineRule="auto"/>
        <w:rPr>
          <w:lang w:val="en-US"/>
        </w:rPr>
      </w:pPr>
    </w:p>
    <w:p w14:paraId="362F242E" w14:textId="7F925434" w:rsidR="002C1EA4" w:rsidRPr="002C1EA4" w:rsidRDefault="002C1EA4" w:rsidP="002C1EA4">
      <w:pPr>
        <w:pStyle w:val="Caption"/>
        <w:spacing w:after="120"/>
        <w:rPr>
          <w:i w:val="0"/>
          <w:iCs w:val="0"/>
          <w:sz w:val="20"/>
          <w:szCs w:val="20"/>
        </w:rPr>
      </w:pPr>
      <w:bookmarkStart w:id="154" w:name="_Toc18593672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20</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Shtërpcë</w:t>
      </w:r>
      <w:bookmarkEnd w:id="154"/>
    </w:p>
    <w:tbl>
      <w:tblPr>
        <w:tblStyle w:val="TableGrid4"/>
        <w:tblW w:w="0" w:type="auto"/>
        <w:tblLook w:val="04A0" w:firstRow="1" w:lastRow="0" w:firstColumn="1" w:lastColumn="0" w:noHBand="0" w:noVBand="1"/>
      </w:tblPr>
      <w:tblGrid>
        <w:gridCol w:w="2036"/>
        <w:gridCol w:w="1881"/>
        <w:gridCol w:w="1610"/>
        <w:gridCol w:w="2213"/>
        <w:gridCol w:w="1610"/>
      </w:tblGrid>
      <w:tr w:rsidR="006E2763" w:rsidRPr="006E2763" w14:paraId="42BD386F" w14:textId="77777777" w:rsidTr="002C1EA4">
        <w:trPr>
          <w:trHeight w:val="288"/>
        </w:trPr>
        <w:tc>
          <w:tcPr>
            <w:tcW w:w="0" w:type="auto"/>
            <w:shd w:val="clear" w:color="auto" w:fill="365F91" w:themeFill="accent1" w:themeFillShade="BF"/>
            <w:hideMark/>
          </w:tcPr>
          <w:p w14:paraId="498BCC41"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0" w:type="auto"/>
            <w:shd w:val="clear" w:color="auto" w:fill="365F91" w:themeFill="accent1" w:themeFillShade="BF"/>
            <w:hideMark/>
          </w:tcPr>
          <w:p w14:paraId="1327C7C3" w14:textId="77777777" w:rsidR="006E2763" w:rsidRPr="002C1EA4" w:rsidRDefault="006E2763" w:rsidP="006E2763">
            <w:pPr>
              <w:jc w:val="center"/>
              <w:rPr>
                <w:b/>
                <w:bCs/>
                <w:color w:val="FFFFFF" w:themeColor="background1"/>
                <w:sz w:val="20"/>
                <w:szCs w:val="20"/>
              </w:rPr>
            </w:pPr>
            <w:r>
              <w:rPr>
                <w:b/>
                <w:color w:val="FFFFFF" w:themeColor="background1"/>
                <w:sz w:val="20"/>
              </w:rPr>
              <w:t>Shërbyer amvisëritë derë më derë</w:t>
            </w:r>
          </w:p>
          <w:p w14:paraId="782737C3"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0" w:type="auto"/>
            <w:shd w:val="clear" w:color="auto" w:fill="365F91" w:themeFill="accent1" w:themeFillShade="BF"/>
          </w:tcPr>
          <w:p w14:paraId="13932F53"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c>
          <w:tcPr>
            <w:tcW w:w="0" w:type="auto"/>
            <w:shd w:val="clear" w:color="auto" w:fill="365F91" w:themeFill="accent1" w:themeFillShade="BF"/>
            <w:hideMark/>
          </w:tcPr>
          <w:p w14:paraId="108B43D2" w14:textId="670ECC09" w:rsidR="006E2763" w:rsidRPr="002C1EA4" w:rsidRDefault="006E2763" w:rsidP="006E2763">
            <w:pPr>
              <w:jc w:val="center"/>
              <w:rPr>
                <w:b/>
                <w:bCs/>
                <w:color w:val="FFFFFF" w:themeColor="background1"/>
                <w:sz w:val="20"/>
                <w:szCs w:val="20"/>
              </w:rPr>
            </w:pPr>
            <w:r>
              <w:rPr>
                <w:b/>
                <w:color w:val="FFFFFF" w:themeColor="background1"/>
                <w:sz w:val="20"/>
              </w:rPr>
              <w:t>Shërbyer amvisëritë me kontejnerë publikë</w:t>
            </w:r>
          </w:p>
          <w:p w14:paraId="49B57966"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0" w:type="auto"/>
            <w:shd w:val="clear" w:color="auto" w:fill="365F91" w:themeFill="accent1" w:themeFillShade="BF"/>
          </w:tcPr>
          <w:p w14:paraId="51FF1B0A"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r>
      <w:tr w:rsidR="006E2763" w:rsidRPr="006E2763" w14:paraId="42E7CD5E" w14:textId="77777777" w:rsidTr="002C1EA4">
        <w:trPr>
          <w:trHeight w:val="288"/>
        </w:trPr>
        <w:tc>
          <w:tcPr>
            <w:tcW w:w="0" w:type="auto"/>
            <w:noWrap/>
            <w:hideMark/>
          </w:tcPr>
          <w:p w14:paraId="702AC014" w14:textId="77777777" w:rsidR="006E2763" w:rsidRPr="006E2763" w:rsidRDefault="006E2763" w:rsidP="006E2763">
            <w:pPr>
              <w:rPr>
                <w:sz w:val="20"/>
                <w:szCs w:val="20"/>
              </w:rPr>
            </w:pPr>
            <w:r>
              <w:rPr>
                <w:sz w:val="20"/>
              </w:rPr>
              <w:t>zonë qendrore urbane</w:t>
            </w:r>
          </w:p>
        </w:tc>
        <w:tc>
          <w:tcPr>
            <w:tcW w:w="0" w:type="auto"/>
            <w:noWrap/>
          </w:tcPr>
          <w:p w14:paraId="3317C397" w14:textId="77777777" w:rsidR="006E2763" w:rsidRPr="006E2763" w:rsidRDefault="006E2763" w:rsidP="006E2763">
            <w:pPr>
              <w:jc w:val="center"/>
              <w:rPr>
                <w:sz w:val="20"/>
                <w:szCs w:val="20"/>
              </w:rPr>
            </w:pPr>
            <w:r>
              <w:rPr>
                <w:sz w:val="20"/>
              </w:rPr>
              <w:t>90%</w:t>
            </w:r>
          </w:p>
        </w:tc>
        <w:tc>
          <w:tcPr>
            <w:tcW w:w="0" w:type="auto"/>
          </w:tcPr>
          <w:p w14:paraId="31B7494E" w14:textId="77777777" w:rsidR="006E2763" w:rsidRPr="006E2763" w:rsidRDefault="006E2763" w:rsidP="006E2763">
            <w:pPr>
              <w:jc w:val="center"/>
              <w:rPr>
                <w:sz w:val="20"/>
                <w:szCs w:val="20"/>
              </w:rPr>
            </w:pPr>
            <w:r>
              <w:rPr>
                <w:sz w:val="20"/>
              </w:rPr>
              <w:t>2-3</w:t>
            </w:r>
          </w:p>
        </w:tc>
        <w:tc>
          <w:tcPr>
            <w:tcW w:w="0" w:type="auto"/>
            <w:noWrap/>
          </w:tcPr>
          <w:p w14:paraId="5F83F9D2" w14:textId="77777777" w:rsidR="006E2763" w:rsidRPr="006E2763" w:rsidRDefault="006E2763" w:rsidP="006E2763">
            <w:pPr>
              <w:jc w:val="center"/>
              <w:rPr>
                <w:sz w:val="20"/>
                <w:szCs w:val="20"/>
              </w:rPr>
            </w:pPr>
            <w:r>
              <w:rPr>
                <w:sz w:val="20"/>
              </w:rPr>
              <w:t>PO</w:t>
            </w:r>
          </w:p>
        </w:tc>
        <w:tc>
          <w:tcPr>
            <w:tcW w:w="0" w:type="auto"/>
          </w:tcPr>
          <w:p w14:paraId="6513C7E0" w14:textId="77777777" w:rsidR="006E2763" w:rsidRPr="006E2763" w:rsidRDefault="006E2763" w:rsidP="006E2763">
            <w:pPr>
              <w:jc w:val="center"/>
              <w:rPr>
                <w:sz w:val="20"/>
                <w:szCs w:val="20"/>
              </w:rPr>
            </w:pPr>
            <w:r>
              <w:rPr>
                <w:sz w:val="20"/>
              </w:rPr>
              <w:t>2-3</w:t>
            </w:r>
          </w:p>
        </w:tc>
      </w:tr>
      <w:tr w:rsidR="006E2763" w:rsidRPr="006E2763" w14:paraId="071F7359" w14:textId="77777777" w:rsidTr="002C1EA4">
        <w:trPr>
          <w:trHeight w:val="288"/>
        </w:trPr>
        <w:tc>
          <w:tcPr>
            <w:tcW w:w="0" w:type="auto"/>
            <w:noWrap/>
            <w:hideMark/>
          </w:tcPr>
          <w:p w14:paraId="51BE65B1" w14:textId="77777777" w:rsidR="006E2763" w:rsidRPr="006E2763" w:rsidRDefault="006E2763" w:rsidP="006E2763">
            <w:pPr>
              <w:rPr>
                <w:sz w:val="20"/>
                <w:szCs w:val="20"/>
              </w:rPr>
            </w:pPr>
            <w:r>
              <w:rPr>
                <w:sz w:val="20"/>
              </w:rPr>
              <w:t>zonë periurbane</w:t>
            </w:r>
          </w:p>
        </w:tc>
        <w:tc>
          <w:tcPr>
            <w:tcW w:w="0" w:type="auto"/>
            <w:noWrap/>
          </w:tcPr>
          <w:p w14:paraId="10500947" w14:textId="77777777" w:rsidR="006E2763" w:rsidRPr="006E2763" w:rsidRDefault="006E2763" w:rsidP="006E2763">
            <w:pPr>
              <w:jc w:val="center"/>
              <w:rPr>
                <w:sz w:val="20"/>
                <w:szCs w:val="20"/>
              </w:rPr>
            </w:pPr>
            <w:r>
              <w:rPr>
                <w:sz w:val="20"/>
              </w:rPr>
              <w:t>90%</w:t>
            </w:r>
          </w:p>
        </w:tc>
        <w:tc>
          <w:tcPr>
            <w:tcW w:w="0" w:type="auto"/>
          </w:tcPr>
          <w:p w14:paraId="69809154" w14:textId="77777777" w:rsidR="006E2763" w:rsidRPr="006E2763" w:rsidRDefault="006E2763" w:rsidP="006E2763">
            <w:pPr>
              <w:jc w:val="center"/>
              <w:rPr>
                <w:sz w:val="20"/>
                <w:szCs w:val="20"/>
              </w:rPr>
            </w:pPr>
            <w:r>
              <w:rPr>
                <w:sz w:val="20"/>
              </w:rPr>
              <w:t>1-2</w:t>
            </w:r>
          </w:p>
        </w:tc>
        <w:tc>
          <w:tcPr>
            <w:tcW w:w="0" w:type="auto"/>
            <w:noWrap/>
          </w:tcPr>
          <w:p w14:paraId="045427A0" w14:textId="77777777" w:rsidR="006E2763" w:rsidRPr="006E2763" w:rsidRDefault="006E2763" w:rsidP="006E2763">
            <w:pPr>
              <w:jc w:val="center"/>
              <w:rPr>
                <w:sz w:val="20"/>
                <w:szCs w:val="20"/>
              </w:rPr>
            </w:pPr>
            <w:r>
              <w:rPr>
                <w:sz w:val="20"/>
              </w:rPr>
              <w:t>PO</w:t>
            </w:r>
          </w:p>
        </w:tc>
        <w:tc>
          <w:tcPr>
            <w:tcW w:w="0" w:type="auto"/>
          </w:tcPr>
          <w:p w14:paraId="2B80CC04" w14:textId="77777777" w:rsidR="006E2763" w:rsidRPr="006E2763" w:rsidRDefault="006E2763" w:rsidP="006E2763">
            <w:pPr>
              <w:jc w:val="center"/>
              <w:rPr>
                <w:sz w:val="20"/>
                <w:szCs w:val="20"/>
              </w:rPr>
            </w:pPr>
            <w:r>
              <w:rPr>
                <w:sz w:val="20"/>
              </w:rPr>
              <w:t>1-2</w:t>
            </w:r>
          </w:p>
        </w:tc>
      </w:tr>
      <w:tr w:rsidR="006E2763" w:rsidRPr="006E2763" w14:paraId="515946B8" w14:textId="77777777" w:rsidTr="002C1EA4">
        <w:trPr>
          <w:trHeight w:val="288"/>
        </w:trPr>
        <w:tc>
          <w:tcPr>
            <w:tcW w:w="0" w:type="auto"/>
            <w:noWrap/>
            <w:hideMark/>
          </w:tcPr>
          <w:p w14:paraId="5C98D228" w14:textId="77777777" w:rsidR="006E2763" w:rsidRPr="006E2763" w:rsidRDefault="006E2763" w:rsidP="006E2763">
            <w:pPr>
              <w:rPr>
                <w:sz w:val="20"/>
                <w:szCs w:val="20"/>
              </w:rPr>
            </w:pPr>
            <w:r>
              <w:rPr>
                <w:sz w:val="20"/>
              </w:rPr>
              <w:t>zonë rurale</w:t>
            </w:r>
          </w:p>
        </w:tc>
        <w:tc>
          <w:tcPr>
            <w:tcW w:w="0" w:type="auto"/>
            <w:noWrap/>
          </w:tcPr>
          <w:p w14:paraId="6DC3248A" w14:textId="77777777" w:rsidR="006E2763" w:rsidRPr="006E2763" w:rsidRDefault="006E2763" w:rsidP="006E2763">
            <w:pPr>
              <w:jc w:val="center"/>
              <w:rPr>
                <w:sz w:val="20"/>
                <w:szCs w:val="20"/>
              </w:rPr>
            </w:pPr>
            <w:r>
              <w:rPr>
                <w:sz w:val="20"/>
              </w:rPr>
              <w:t>85%</w:t>
            </w:r>
          </w:p>
        </w:tc>
        <w:tc>
          <w:tcPr>
            <w:tcW w:w="0" w:type="auto"/>
          </w:tcPr>
          <w:p w14:paraId="725DC46E" w14:textId="77777777" w:rsidR="006E2763" w:rsidRPr="006E2763" w:rsidRDefault="006E2763" w:rsidP="006E2763">
            <w:pPr>
              <w:jc w:val="center"/>
              <w:rPr>
                <w:sz w:val="20"/>
                <w:szCs w:val="20"/>
              </w:rPr>
            </w:pPr>
            <w:r>
              <w:rPr>
                <w:sz w:val="20"/>
              </w:rPr>
              <w:t>1</w:t>
            </w:r>
          </w:p>
        </w:tc>
        <w:tc>
          <w:tcPr>
            <w:tcW w:w="0" w:type="auto"/>
            <w:noWrap/>
          </w:tcPr>
          <w:p w14:paraId="1245AB5F" w14:textId="77777777" w:rsidR="006E2763" w:rsidRPr="006E2763" w:rsidRDefault="006E2763" w:rsidP="006E2763">
            <w:pPr>
              <w:jc w:val="center"/>
              <w:rPr>
                <w:sz w:val="20"/>
                <w:szCs w:val="20"/>
              </w:rPr>
            </w:pPr>
            <w:r>
              <w:rPr>
                <w:sz w:val="20"/>
              </w:rPr>
              <w:t>PO</w:t>
            </w:r>
          </w:p>
        </w:tc>
        <w:tc>
          <w:tcPr>
            <w:tcW w:w="0" w:type="auto"/>
          </w:tcPr>
          <w:p w14:paraId="15CC1549" w14:textId="77777777" w:rsidR="006E2763" w:rsidRPr="006E2763" w:rsidRDefault="006E2763" w:rsidP="006E2763">
            <w:pPr>
              <w:jc w:val="center"/>
              <w:rPr>
                <w:sz w:val="20"/>
                <w:szCs w:val="20"/>
              </w:rPr>
            </w:pPr>
            <w:r>
              <w:rPr>
                <w:sz w:val="20"/>
              </w:rPr>
              <w:t>1</w:t>
            </w:r>
          </w:p>
        </w:tc>
      </w:tr>
    </w:tbl>
    <w:p w14:paraId="68FAD955" w14:textId="77777777" w:rsidR="006E2763" w:rsidRPr="006E2763" w:rsidRDefault="006E2763" w:rsidP="006E2763">
      <w:pPr>
        <w:spacing w:after="0" w:line="240" w:lineRule="auto"/>
        <w:rPr>
          <w:lang w:val="en-US"/>
        </w:rPr>
      </w:pPr>
    </w:p>
    <w:p w14:paraId="7A707F92" w14:textId="085F50BC" w:rsidR="006E2763" w:rsidRPr="006E2763" w:rsidRDefault="00CD00B3" w:rsidP="005046CA">
      <w:pPr>
        <w:spacing w:after="0" w:line="240" w:lineRule="auto"/>
        <w:rPr>
          <w:b/>
          <w:bCs/>
          <w:i/>
          <w:iCs/>
          <w:u w:val="single"/>
        </w:rPr>
      </w:pPr>
      <w:bookmarkStart w:id="155" w:name="_Toc140050146"/>
      <w:r>
        <w:rPr>
          <w:b/>
          <w:i/>
          <w:u w:val="single"/>
        </w:rPr>
        <w:t xml:space="preserve">Mbledhja e </w:t>
      </w:r>
      <w:r w:rsidR="006E2763">
        <w:rPr>
          <w:b/>
          <w:i/>
          <w:u w:val="single"/>
        </w:rPr>
        <w:t>mbeturinave institucionale</w:t>
      </w:r>
      <w:bookmarkEnd w:id="155"/>
    </w:p>
    <w:p w14:paraId="48DB013E" w14:textId="281043EC" w:rsidR="006E2763" w:rsidRDefault="00CD00B3" w:rsidP="002C1EA4">
      <w:pPr>
        <w:spacing w:after="0" w:line="240" w:lineRule="auto"/>
        <w:jc w:val="both"/>
      </w:pPr>
      <w:r>
        <w:t>Mbledhja e</w:t>
      </w:r>
      <w:r w:rsidR="006E2763">
        <w:t xml:space="preserve"> mbeturinave institucionale zakonisht bazohet në kontrata individuale në varësi të gjenerimit të mbeturinave dhe nevojave të institucioneve për </w:t>
      </w:r>
      <w:r w:rsidR="00F559DD">
        <w:t>mbledhje</w:t>
      </w:r>
      <w:r w:rsidR="006E2763">
        <w:t xml:space="preserve">. </w:t>
      </w:r>
    </w:p>
    <w:p w14:paraId="14CB9572" w14:textId="77777777" w:rsidR="00C13B3F" w:rsidRPr="00680962" w:rsidRDefault="00C13B3F" w:rsidP="002C1EA4">
      <w:pPr>
        <w:spacing w:after="0" w:line="240" w:lineRule="auto"/>
        <w:jc w:val="both"/>
      </w:pPr>
    </w:p>
    <w:p w14:paraId="6130FBCC" w14:textId="71833ADC" w:rsidR="006E2763" w:rsidRPr="006E2763" w:rsidRDefault="006E2763" w:rsidP="002C1EA4">
      <w:pPr>
        <w:spacing w:after="0" w:line="240" w:lineRule="auto"/>
        <w:jc w:val="both"/>
      </w:pPr>
      <w:r>
        <w:t xml:space="preserve">Mbeturinat zakonisht </w:t>
      </w:r>
      <w:r w:rsidR="00F559DD">
        <w:t>mblidhen</w:t>
      </w:r>
      <w:r>
        <w:t xml:space="preserve"> në pikat institucionale të </w:t>
      </w:r>
      <w:r w:rsidR="00F559DD">
        <w:t>mbledhjes</w:t>
      </w:r>
      <w:r>
        <w:t xml:space="preserve"> në kontejnerë 1.1 m</w:t>
      </w:r>
      <w:r>
        <w:rPr>
          <w:vertAlign w:val="superscript"/>
        </w:rPr>
        <w:t>3</w:t>
      </w:r>
      <w:r>
        <w:t xml:space="preserve"> për mbeturinat e përziera. </w:t>
      </w:r>
    </w:p>
    <w:p w14:paraId="2F38A298" w14:textId="039B380D" w:rsidR="006E2763" w:rsidRPr="006E2763" w:rsidRDefault="006E2763" w:rsidP="002C1EA4">
      <w:pPr>
        <w:spacing w:after="0" w:line="240" w:lineRule="auto"/>
        <w:jc w:val="both"/>
      </w:pPr>
      <w:r>
        <w:t xml:space="preserve">Tarifat për mbeturinat institucionale bazohen në madhësinë e kontejnerëve dhe karakteristikat dhe sasinë e mbeturinave të </w:t>
      </w:r>
      <w:r w:rsidR="00F559DD">
        <w:t>mbledhura</w:t>
      </w:r>
      <w:r>
        <w:t>.</w:t>
      </w:r>
    </w:p>
    <w:p w14:paraId="2AC260C2" w14:textId="77777777" w:rsidR="006E2763" w:rsidRPr="00680962" w:rsidRDefault="006E2763" w:rsidP="006E2763">
      <w:pPr>
        <w:spacing w:after="0" w:line="240" w:lineRule="auto"/>
      </w:pPr>
    </w:p>
    <w:p w14:paraId="7E06CD83" w14:textId="77777777" w:rsidR="006E2763" w:rsidRPr="006E2763" w:rsidRDefault="006E2763" w:rsidP="005046CA">
      <w:pPr>
        <w:spacing w:after="0" w:line="240" w:lineRule="auto"/>
        <w:rPr>
          <w:b/>
          <w:bCs/>
          <w:i/>
          <w:iCs/>
          <w:u w:val="single"/>
        </w:rPr>
      </w:pPr>
      <w:bookmarkStart w:id="156" w:name="_Toc140050147"/>
      <w:r>
        <w:rPr>
          <w:b/>
          <w:i/>
          <w:u w:val="single"/>
        </w:rPr>
        <w:t>Mbledhja e mbeturinave tregtare dhe industriale</w:t>
      </w:r>
      <w:bookmarkEnd w:id="156"/>
    </w:p>
    <w:p w14:paraId="66070F07" w14:textId="14293C26" w:rsidR="006E2763" w:rsidRPr="006E2763" w:rsidRDefault="00CD00B3" w:rsidP="002C1EA4">
      <w:pPr>
        <w:spacing w:after="0" w:line="240" w:lineRule="auto"/>
        <w:jc w:val="both"/>
      </w:pPr>
      <w:r>
        <w:t>Mbledhja e</w:t>
      </w:r>
      <w:r w:rsidR="006E2763">
        <w:t xml:space="preserve"> mbeturinave për bizneset janë shërbimet që ofrohen në bazë të një sistemi klasifikimi për bizneset me një numër nën-kategori në varësi të sasisë dhe karakteristikave të mbeturinave. Norma të ndryshme zbatohen për nëngrupe të ndryshme në varësi të gjenerimit të mbeturinave. Mbeturinat nga bizneset dhe institucionet </w:t>
      </w:r>
      <w:r w:rsidR="0079325F">
        <w:t>mblidhen</w:t>
      </w:r>
      <w:r w:rsidR="006E2763">
        <w:t xml:space="preserve"> në pika biznesi zakonisht me kontejnerë 1.1 m</w:t>
      </w:r>
      <w:r w:rsidR="006E2763">
        <w:rPr>
          <w:vertAlign w:val="superscript"/>
        </w:rPr>
        <w:t>3</w:t>
      </w:r>
      <w:r w:rsidR="006E2763">
        <w:t xml:space="preserve">. Për bizneset/industritë e mëdha mbeturinat </w:t>
      </w:r>
      <w:r w:rsidR="0079325F">
        <w:t>mblidhen</w:t>
      </w:r>
      <w:r w:rsidR="006E2763">
        <w:t xml:space="preserve"> në kontejnerë.</w:t>
      </w:r>
    </w:p>
    <w:p w14:paraId="37D863DF" w14:textId="77777777" w:rsidR="006E2763" w:rsidRPr="006E2763" w:rsidRDefault="006E2763" w:rsidP="006E2763">
      <w:pPr>
        <w:spacing w:after="0" w:line="240" w:lineRule="auto"/>
      </w:pPr>
      <w:r>
        <w:lastRenderedPageBreak/>
        <w:t xml:space="preserve"> </w:t>
      </w:r>
    </w:p>
    <w:p w14:paraId="037C442C" w14:textId="79711066" w:rsidR="006E2763" w:rsidRPr="006E2763" w:rsidRDefault="00CD00B3" w:rsidP="005046CA">
      <w:pPr>
        <w:spacing w:after="0" w:line="240" w:lineRule="auto"/>
        <w:rPr>
          <w:b/>
          <w:bCs/>
          <w:i/>
          <w:iCs/>
          <w:u w:val="single"/>
        </w:rPr>
      </w:pPr>
      <w:bookmarkStart w:id="157" w:name="_Toc140050148"/>
      <w:r>
        <w:rPr>
          <w:b/>
          <w:i/>
          <w:u w:val="single"/>
        </w:rPr>
        <w:t>Mbledhja e</w:t>
      </w:r>
      <w:r w:rsidR="006E2763">
        <w:rPr>
          <w:b/>
          <w:i/>
          <w:u w:val="single"/>
        </w:rPr>
        <w:t xml:space="preserve"> ndarë </w:t>
      </w:r>
      <w:r>
        <w:rPr>
          <w:b/>
          <w:i/>
          <w:u w:val="single"/>
        </w:rPr>
        <w:t>e</w:t>
      </w:r>
      <w:r w:rsidR="006E2763">
        <w:rPr>
          <w:b/>
          <w:i/>
          <w:u w:val="single"/>
        </w:rPr>
        <w:t xml:space="preserve"> mbeturinave</w:t>
      </w:r>
      <w:bookmarkEnd w:id="157"/>
    </w:p>
    <w:p w14:paraId="514FFD83" w14:textId="7D13CBF8" w:rsidR="006E2763" w:rsidRPr="006E2763" w:rsidRDefault="00CD00B3" w:rsidP="006E2763">
      <w:pPr>
        <w:spacing w:after="0" w:line="240" w:lineRule="auto"/>
      </w:pPr>
      <w:r>
        <w:t>Mbledhja e</w:t>
      </w:r>
      <w:r w:rsidR="006E2763">
        <w:t xml:space="preserve"> ndarë </w:t>
      </w:r>
      <w:r>
        <w:t>e</w:t>
      </w:r>
      <w:r w:rsidR="006E2763">
        <w:t xml:space="preserve"> mbeturinave nuk ofrohet në asnjë nga dymbëdhjetë komunat.</w:t>
      </w:r>
    </w:p>
    <w:p w14:paraId="04BD66E8" w14:textId="77777777" w:rsidR="002C1EA4" w:rsidRPr="00680962" w:rsidRDefault="002C1EA4" w:rsidP="006E2763">
      <w:pPr>
        <w:spacing w:after="0" w:line="240" w:lineRule="auto"/>
        <w:rPr>
          <w:b/>
          <w:bCs/>
        </w:rPr>
      </w:pPr>
    </w:p>
    <w:p w14:paraId="71217D5D" w14:textId="77777777" w:rsidR="006E2763" w:rsidRPr="006E2763" w:rsidRDefault="006E2763" w:rsidP="006E2763">
      <w:pPr>
        <w:spacing w:after="0" w:line="240" w:lineRule="auto"/>
        <w:rPr>
          <w:b/>
          <w:bCs/>
        </w:rPr>
      </w:pPr>
      <w:r>
        <w:rPr>
          <w:b/>
        </w:rPr>
        <w:t xml:space="preserve">Mbeturina të vëllimshme </w:t>
      </w:r>
    </w:p>
    <w:p w14:paraId="2CD343A2" w14:textId="5E8F079D" w:rsidR="006E2763" w:rsidRPr="006E2763" w:rsidRDefault="006E2763" w:rsidP="006E2763">
      <w:pPr>
        <w:spacing w:after="0" w:line="240" w:lineRule="auto"/>
      </w:pPr>
      <w:r>
        <w:t xml:space="preserve">Nuk ka qendra apo pikë </w:t>
      </w:r>
      <w:r w:rsidR="0079325F">
        <w:t>grumbullimi</w:t>
      </w:r>
      <w:r>
        <w:t xml:space="preserve"> për </w:t>
      </w:r>
      <w:r w:rsidR="00CD00B3">
        <w:t>mbledhjen</w:t>
      </w:r>
      <w:r>
        <w:t xml:space="preserve"> e mbeturinave të vëllimshme.</w:t>
      </w:r>
    </w:p>
    <w:p w14:paraId="3FD67897" w14:textId="77777777" w:rsidR="006E2763" w:rsidRPr="006E2763" w:rsidRDefault="006E2763" w:rsidP="006E2763">
      <w:pPr>
        <w:spacing w:after="0" w:line="240" w:lineRule="auto"/>
        <w:jc w:val="both"/>
        <w:rPr>
          <w:b/>
          <w:bCs/>
        </w:rPr>
      </w:pPr>
      <w:r>
        <w:rPr>
          <w:b/>
        </w:rPr>
        <w:t>Mbeturinat shtazore</w:t>
      </w:r>
    </w:p>
    <w:p w14:paraId="21DD116C" w14:textId="67585ABA" w:rsidR="006E2763" w:rsidRPr="00CD4C53" w:rsidRDefault="006E2763" w:rsidP="006E2763">
      <w:pPr>
        <w:spacing w:after="0" w:line="240" w:lineRule="auto"/>
        <w:jc w:val="both"/>
      </w:pPr>
      <w:r>
        <w:t xml:space="preserve">Sipas strategjisë së mbeturinave, mbeturinat shtazore nga thertoret do të dërgohen në qendrën e </w:t>
      </w:r>
      <w:r w:rsidR="00F559DD">
        <w:t>mbledhjes</w:t>
      </w:r>
      <w:r>
        <w:t xml:space="preserve"> dhe riciklimit Halilaq të ndërtuar nga BE. Megjithatë, kjo qendër ende nuk është në funksion, gjë që po i pengon komunat të organizojnë këtë skemë. Mishi, thertoret dhe industritë e përpunimit të mishit duhet të sigurojnë kontejnerë të veçantë hermetikë ku mbeturinat shtazore do të hidhen deri në </w:t>
      </w:r>
      <w:r w:rsidR="0079325F">
        <w:t>mbledhje</w:t>
      </w:r>
      <w:r>
        <w:t xml:space="preserve"> dhe të kenë kontrata të vlefshme me operatorin, të cilat do të inspektohen periodikisht nga komuna. </w:t>
      </w:r>
    </w:p>
    <w:p w14:paraId="38F22A89" w14:textId="77777777" w:rsidR="002C1EA4" w:rsidRDefault="002C1EA4" w:rsidP="006E2763">
      <w:pPr>
        <w:spacing w:after="0" w:line="240" w:lineRule="auto"/>
        <w:rPr>
          <w:b/>
          <w:bCs/>
          <w:lang w:val="bs-Latn-BA"/>
        </w:rPr>
      </w:pPr>
    </w:p>
    <w:p w14:paraId="3D569C7E" w14:textId="77777777" w:rsidR="006E2763" w:rsidRPr="006E2763" w:rsidRDefault="006E2763" w:rsidP="006E2763">
      <w:pPr>
        <w:spacing w:after="0" w:line="240" w:lineRule="auto"/>
        <w:rPr>
          <w:b/>
          <w:bCs/>
        </w:rPr>
      </w:pPr>
      <w:r>
        <w:rPr>
          <w:b/>
        </w:rPr>
        <w:t>Mbeturinat e PZP</w:t>
      </w:r>
    </w:p>
    <w:p w14:paraId="3EBE55A1" w14:textId="77777777" w:rsidR="006E2763" w:rsidRPr="002C1EA4" w:rsidRDefault="006E2763" w:rsidP="002C1EA4">
      <w:pPr>
        <w:spacing w:after="0" w:line="240" w:lineRule="auto"/>
        <w:jc w:val="both"/>
        <w:rPr>
          <w:color w:val="000000"/>
        </w:rPr>
      </w:pPr>
      <w:r>
        <w:rPr>
          <w:color w:val="000000"/>
        </w:rPr>
        <w:t>Të dhënat zyrtare për mbledhjen e mbeturinave të PZP nuk janë të disponueshme. Operatorët ndajnë pjesët e ripërdorshme dhe komponentët me vlerë të lartë (p.sh. bateritë, karburantet) nga PGMP dhe guaskat e mbetura të trupit të automjetit (në disa raste pas prerjes dhe shtypjes) eksportohen në vendet fqinje. Destinacionet më të afërta për përpunimin e skrapit të metaleve hekuri janë fabrikat e çelikut në Maqedoninë e Veriut (MakSteel në Shkup), Shqipëri (Elbasan) dhe Greqi (Halivurgia) dhe fabrikat e çelikut në Nikshiq, Mali i Zi.</w:t>
      </w:r>
    </w:p>
    <w:p w14:paraId="26E7E2BF" w14:textId="77777777" w:rsidR="006E2763" w:rsidRPr="002C1EA4" w:rsidRDefault="006E2763" w:rsidP="002C1EA4">
      <w:pPr>
        <w:spacing w:after="0" w:line="240" w:lineRule="auto"/>
        <w:jc w:val="both"/>
        <w:rPr>
          <w:b/>
          <w:bCs/>
          <w:lang w:val="bs-Latn-BA"/>
        </w:rPr>
      </w:pPr>
    </w:p>
    <w:p w14:paraId="28F28A63" w14:textId="48E945AB" w:rsidR="006E2763" w:rsidRPr="006E2763" w:rsidRDefault="006E2763" w:rsidP="002C1EA4">
      <w:pPr>
        <w:spacing w:after="0" w:line="240" w:lineRule="auto"/>
        <w:jc w:val="both"/>
      </w:pPr>
      <w:r>
        <w:t xml:space="preserve">Për </w:t>
      </w:r>
      <w:r w:rsidR="00CD00B3">
        <w:t>mbledhjen</w:t>
      </w:r>
      <w:r>
        <w:t xml:space="preserve"> e ndarë të mbeturinave, ekzistojnë boshllëqe në lidhje me qasjen në </w:t>
      </w:r>
      <w:r w:rsidR="00CD00B3">
        <w:t>mbledhjen</w:t>
      </w:r>
      <w:r>
        <w:t xml:space="preserve"> e ndarë të rrjedhave të ndryshme të mbeturinave, ndarjen në burim dhe qasjen lokale në stacionet e riciklimit. Familjet me qasje në NnB janë kryesisht nga projekte pilot që promovojnë kompostimin në kushte shtëpie në zonat rezidenciale. Në përgjithësi, ndërsa 80% e ekonomive familjare kanë qasje në shërbimet bazë, 0% e ekonomive familjare kanë qasje në NnB dhe 1.8% e ekonomive familjare kanë kompostues shtëpiak.</w:t>
      </w:r>
    </w:p>
    <w:p w14:paraId="7BB3B900" w14:textId="77777777" w:rsidR="002C1EA4" w:rsidRPr="00680962" w:rsidRDefault="002C1EA4" w:rsidP="00162F81">
      <w:pPr>
        <w:spacing w:after="0" w:line="240" w:lineRule="auto"/>
        <w:rPr>
          <w:b/>
          <w:bCs/>
          <w:i/>
          <w:iCs/>
          <w:u w:val="single"/>
        </w:rPr>
      </w:pPr>
    </w:p>
    <w:p w14:paraId="38CD2851" w14:textId="77777777" w:rsidR="006E2763" w:rsidRPr="00162F81" w:rsidRDefault="00162F81" w:rsidP="00162F81">
      <w:pPr>
        <w:spacing w:after="0" w:line="240" w:lineRule="auto"/>
        <w:rPr>
          <w:b/>
          <w:bCs/>
          <w:i/>
          <w:iCs/>
          <w:u w:val="single"/>
        </w:rPr>
      </w:pPr>
      <w:r>
        <w:rPr>
          <w:b/>
          <w:i/>
          <w:u w:val="single"/>
        </w:rPr>
        <w:t xml:space="preserve">Mbeturinat nga pastrimi i rrugëve </w:t>
      </w:r>
    </w:p>
    <w:p w14:paraId="319073E2" w14:textId="7D704C91" w:rsidR="00162F81" w:rsidRDefault="00162F81" w:rsidP="000E4E23">
      <w:pPr>
        <w:spacing w:after="0" w:line="240" w:lineRule="auto"/>
        <w:jc w:val="both"/>
      </w:pPr>
      <w:r>
        <w:t xml:space="preserve">Shërbimet e pastrimit të rrugëve ofrohen nga ofruesit e shërbimeve lokale ose rajonale. Nuk ka të dhëna të disponueshme për sasitë e mbeturinave të pastrimit të rrugëve që po </w:t>
      </w:r>
      <w:r w:rsidR="0079325F">
        <w:t>mblidhen</w:t>
      </w:r>
      <w:r>
        <w:t xml:space="preserve"> aktualisht.</w:t>
      </w:r>
    </w:p>
    <w:p w14:paraId="0DBA7162" w14:textId="77777777" w:rsidR="00162F81" w:rsidRDefault="00162F81" w:rsidP="000E4E23">
      <w:pPr>
        <w:spacing w:after="0" w:line="240" w:lineRule="auto"/>
        <w:jc w:val="both"/>
      </w:pPr>
    </w:p>
    <w:p w14:paraId="449C6CA1" w14:textId="64E4A642" w:rsidR="006E2763" w:rsidRPr="006E2763" w:rsidRDefault="006E2763" w:rsidP="005046CA">
      <w:pPr>
        <w:spacing w:after="0" w:line="240" w:lineRule="auto"/>
        <w:jc w:val="both"/>
        <w:rPr>
          <w:b/>
          <w:bCs/>
        </w:rPr>
      </w:pPr>
      <w:bookmarkStart w:id="158" w:name="_Toc140050149"/>
      <w:r>
        <w:rPr>
          <w:b/>
        </w:rPr>
        <w:t xml:space="preserve">Analiza e përgjithshme e shërbimeve aktuale të </w:t>
      </w:r>
      <w:r w:rsidR="007447DF">
        <w:rPr>
          <w:b/>
        </w:rPr>
        <w:t>mbledhjes së</w:t>
      </w:r>
      <w:r>
        <w:rPr>
          <w:b/>
        </w:rPr>
        <w:t xml:space="preserve"> mbeturinave</w:t>
      </w:r>
      <w:bookmarkEnd w:id="158"/>
    </w:p>
    <w:p w14:paraId="400046E3" w14:textId="60BF82A7" w:rsidR="006E2763" w:rsidRDefault="006E2763" w:rsidP="006E2763">
      <w:pPr>
        <w:spacing w:after="0" w:line="240" w:lineRule="auto"/>
        <w:jc w:val="both"/>
      </w:pPr>
      <w:r>
        <w:t xml:space="preserve">Sistemi ekzistues i </w:t>
      </w:r>
      <w:r w:rsidR="007447DF">
        <w:t>mbledhjes së</w:t>
      </w:r>
      <w:r>
        <w:t xml:space="preserve"> mbeturinave komunale </w:t>
      </w:r>
      <w:r>
        <w:rPr>
          <w:b/>
          <w:i/>
        </w:rPr>
        <w:t xml:space="preserve">mbulon vetëm shërbimet bazë të </w:t>
      </w:r>
      <w:r w:rsidR="00F559DD">
        <w:rPr>
          <w:b/>
          <w:i/>
        </w:rPr>
        <w:t>mbledhjes</w:t>
      </w:r>
      <w:r>
        <w:rPr>
          <w:b/>
          <w:i/>
        </w:rPr>
        <w:t xml:space="preserve"> dhe transportit të mbeturinave deri në deponim</w:t>
      </w:r>
      <w:r>
        <w:t xml:space="preserve"> për mbeturinat e përziera komunale nga amvisëritë, bizneset dhe institucionet. Sisteme specifike të </w:t>
      </w:r>
      <w:r w:rsidR="007447DF">
        <w:t>mbledhjes së</w:t>
      </w:r>
      <w:r>
        <w:t xml:space="preserve"> mbeturinave për fraksione të mbeturinave </w:t>
      </w:r>
      <w:r w:rsidR="00606170">
        <w:t xml:space="preserve">të ndara </w:t>
      </w:r>
      <w:r>
        <w:t xml:space="preserve">nuk janë të disponueshme, dhe </w:t>
      </w:r>
      <w:r w:rsidR="00CD00B3">
        <w:t xml:space="preserve">mbledhja e </w:t>
      </w:r>
      <w:r>
        <w:t xml:space="preserve">mbeturinave të riciklueshme dhe PZP bëhet në një masë të madhe nga sektori informal. </w:t>
      </w:r>
    </w:p>
    <w:p w14:paraId="65AC499B" w14:textId="77777777" w:rsidR="005046CA" w:rsidRPr="00680962" w:rsidRDefault="005046CA" w:rsidP="006E2763">
      <w:pPr>
        <w:spacing w:after="0" w:line="240" w:lineRule="auto"/>
        <w:jc w:val="both"/>
      </w:pPr>
    </w:p>
    <w:p w14:paraId="1D90A2AA" w14:textId="4A1ADBD0" w:rsidR="006E2763" w:rsidRDefault="006E2763" w:rsidP="006E2763">
      <w:pPr>
        <w:spacing w:after="0" w:line="240" w:lineRule="auto"/>
        <w:jc w:val="both"/>
      </w:pPr>
      <w:r>
        <w:t xml:space="preserve">Qendrat e riciklimit të mbeturinave të amvisërisë dhe pikat e </w:t>
      </w:r>
      <w:r w:rsidR="007447DF">
        <w:t>mbledhjes së</w:t>
      </w:r>
      <w:r>
        <w:t xml:space="preserve"> materialeve të riciklueshme në përgjithësi nuk janë të disponueshme për rrjedha të </w:t>
      </w:r>
      <w:r w:rsidR="00606170">
        <w:t xml:space="preserve">mbeturinave të </w:t>
      </w:r>
      <w:r>
        <w:t>veçanta (të riciklueshme, mbeturina të gjelbra, mbeturina të vëllimshme, mbeturina PZP, MND etj.)</w:t>
      </w:r>
    </w:p>
    <w:p w14:paraId="50BD280D" w14:textId="77777777" w:rsidR="005046CA" w:rsidRPr="00680962" w:rsidRDefault="005046CA" w:rsidP="006E2763">
      <w:pPr>
        <w:spacing w:after="0" w:line="240" w:lineRule="auto"/>
        <w:jc w:val="both"/>
      </w:pPr>
    </w:p>
    <w:p w14:paraId="03B661D4" w14:textId="7BA5493F" w:rsidR="006E2763" w:rsidRPr="006E2763" w:rsidRDefault="006E2763" w:rsidP="006E2763">
      <w:pPr>
        <w:spacing w:after="0" w:line="240" w:lineRule="auto"/>
        <w:jc w:val="both"/>
      </w:pPr>
      <w:r>
        <w:t xml:space="preserve">Tabela e mëposhtme përmbledh mbulimin e përgjithshëm në aspektin e përqindjes së familjeve, bizneseve dhe institucioneve me qasje në shërbimet bazë të </w:t>
      </w:r>
      <w:r w:rsidR="007447DF">
        <w:t>mbledhjes së</w:t>
      </w:r>
      <w:r>
        <w:t xml:space="preserve"> mbeturinave në secilën komunë. Siç është treguar, mbulimi varion ndërmjet komunave nga 64.5% në Viti në më shumë se 95% në Han të Elezit. Situata e përgjithshme është se rreth </w:t>
      </w:r>
      <w:r>
        <w:rPr>
          <w:b/>
          <w:i/>
        </w:rPr>
        <w:t xml:space="preserve">80 për qind e familjeve në të dy rajonet mbulohen nga shërbimet bazë të </w:t>
      </w:r>
      <w:r w:rsidR="007447DF">
        <w:rPr>
          <w:b/>
          <w:i/>
        </w:rPr>
        <w:t>mbledhjes së</w:t>
      </w:r>
      <w:r>
        <w:rPr>
          <w:b/>
          <w:i/>
        </w:rPr>
        <w:t xml:space="preserve"> mbeturinave</w:t>
      </w:r>
      <w:r>
        <w:t>.</w:t>
      </w:r>
    </w:p>
    <w:p w14:paraId="06D3B319" w14:textId="77777777" w:rsidR="006E2763" w:rsidRPr="00680962" w:rsidRDefault="006E2763" w:rsidP="006E2763">
      <w:pPr>
        <w:spacing w:after="0" w:line="240" w:lineRule="auto"/>
        <w:jc w:val="both"/>
      </w:pPr>
    </w:p>
    <w:p w14:paraId="028A7896" w14:textId="5B99EBA7" w:rsidR="006E2763" w:rsidRPr="00CD4C53" w:rsidRDefault="00CD4C53" w:rsidP="00CD4C53">
      <w:pPr>
        <w:pStyle w:val="Caption"/>
        <w:spacing w:after="120"/>
        <w:rPr>
          <w:i w:val="0"/>
          <w:iCs w:val="0"/>
          <w:sz w:val="20"/>
          <w:szCs w:val="20"/>
        </w:rPr>
      </w:pPr>
      <w:bookmarkStart w:id="159" w:name="_Toc185936729"/>
      <w:bookmarkStart w:id="160" w:name="_Toc13634753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21</w:t>
      </w:r>
      <w:r w:rsidR="00E55065">
        <w:rPr>
          <w:i w:val="0"/>
          <w:sz w:val="20"/>
        </w:rPr>
        <w:fldChar w:fldCharType="end"/>
      </w:r>
      <w:r>
        <w:rPr>
          <w:i w:val="0"/>
          <w:sz w:val="20"/>
        </w:rPr>
        <w:t xml:space="preserve">. Situata ekzistuese për shërbimet e </w:t>
      </w:r>
      <w:r w:rsidR="007447DF">
        <w:rPr>
          <w:i w:val="0"/>
          <w:sz w:val="20"/>
        </w:rPr>
        <w:t>mbledhjes së</w:t>
      </w:r>
      <w:r>
        <w:rPr>
          <w:i w:val="0"/>
          <w:sz w:val="20"/>
        </w:rPr>
        <w:t xml:space="preserve"> mbeturinave në rajone</w:t>
      </w:r>
      <w:bookmarkEnd w:id="159"/>
      <w:r>
        <w:rPr>
          <w:i w:val="0"/>
          <w:sz w:val="20"/>
        </w:rPr>
        <w:t xml:space="preserve"> </w:t>
      </w:r>
      <w:bookmarkEnd w:id="160"/>
    </w:p>
    <w:tbl>
      <w:tblPr>
        <w:tblStyle w:val="TableGrid11"/>
        <w:tblW w:w="5000" w:type="pct"/>
        <w:tblLook w:val="0420" w:firstRow="1" w:lastRow="0" w:firstColumn="0" w:lastColumn="0" w:noHBand="0" w:noVBand="1"/>
      </w:tblPr>
      <w:tblGrid>
        <w:gridCol w:w="3235"/>
        <w:gridCol w:w="2399"/>
        <w:gridCol w:w="1872"/>
        <w:gridCol w:w="1844"/>
      </w:tblGrid>
      <w:tr w:rsidR="00CD4C53" w:rsidRPr="00CD4C53" w14:paraId="684AD8C8" w14:textId="77777777" w:rsidTr="006B1998">
        <w:trPr>
          <w:tblHeader/>
        </w:trPr>
        <w:tc>
          <w:tcPr>
            <w:tcW w:w="1730" w:type="pct"/>
            <w:shd w:val="clear" w:color="auto" w:fill="365F91" w:themeFill="accent1" w:themeFillShade="BF"/>
          </w:tcPr>
          <w:p w14:paraId="1540D64E" w14:textId="77777777" w:rsidR="00CD4C53" w:rsidRPr="00CD4C53" w:rsidRDefault="00CD4C53" w:rsidP="00CD4C53">
            <w:pPr>
              <w:rPr>
                <w:color w:val="FFFFFF"/>
                <w:sz w:val="20"/>
                <w:szCs w:val="20"/>
              </w:rPr>
            </w:pPr>
            <w:r>
              <w:rPr>
                <w:b/>
                <w:color w:val="FFFFFF"/>
                <w:sz w:val="20"/>
              </w:rPr>
              <w:t>Komuna</w:t>
            </w:r>
          </w:p>
        </w:tc>
        <w:tc>
          <w:tcPr>
            <w:tcW w:w="1283" w:type="pct"/>
            <w:shd w:val="clear" w:color="auto" w:fill="365F91" w:themeFill="accent1" w:themeFillShade="BF"/>
          </w:tcPr>
          <w:p w14:paraId="736A3092" w14:textId="77777777" w:rsidR="00CD4C53" w:rsidRPr="00CD4C53" w:rsidRDefault="00CD4C53" w:rsidP="00CD4C53">
            <w:pPr>
              <w:jc w:val="center"/>
              <w:rPr>
                <w:b/>
                <w:bCs/>
                <w:color w:val="FFFFFF"/>
                <w:sz w:val="20"/>
                <w:szCs w:val="20"/>
              </w:rPr>
            </w:pPr>
            <w:r>
              <w:rPr>
                <w:b/>
                <w:color w:val="FFFFFF"/>
                <w:sz w:val="20"/>
              </w:rPr>
              <w:t>Ekonomia familjare</w:t>
            </w:r>
          </w:p>
        </w:tc>
        <w:tc>
          <w:tcPr>
            <w:tcW w:w="1001" w:type="pct"/>
            <w:shd w:val="clear" w:color="auto" w:fill="365F91" w:themeFill="accent1" w:themeFillShade="BF"/>
          </w:tcPr>
          <w:p w14:paraId="4BD657C2" w14:textId="77777777" w:rsidR="00CD4C53" w:rsidRPr="00CD4C53" w:rsidRDefault="00CD4C53" w:rsidP="00CD4C53">
            <w:pPr>
              <w:jc w:val="center"/>
              <w:rPr>
                <w:b/>
                <w:bCs/>
                <w:color w:val="FFFFFF"/>
                <w:sz w:val="20"/>
                <w:szCs w:val="20"/>
              </w:rPr>
            </w:pPr>
            <w:r>
              <w:rPr>
                <w:b/>
                <w:color w:val="FFFFFF"/>
                <w:sz w:val="20"/>
              </w:rPr>
              <w:t>Biznese</w:t>
            </w:r>
          </w:p>
        </w:tc>
        <w:tc>
          <w:tcPr>
            <w:tcW w:w="986" w:type="pct"/>
            <w:shd w:val="clear" w:color="auto" w:fill="365F91" w:themeFill="accent1" w:themeFillShade="BF"/>
          </w:tcPr>
          <w:p w14:paraId="78F19E17" w14:textId="77777777" w:rsidR="00CD4C53" w:rsidRPr="00CD4C53" w:rsidRDefault="00CD4C53" w:rsidP="00CD4C53">
            <w:pPr>
              <w:jc w:val="center"/>
              <w:rPr>
                <w:b/>
                <w:bCs/>
                <w:color w:val="FFFFFF"/>
                <w:sz w:val="20"/>
                <w:szCs w:val="20"/>
              </w:rPr>
            </w:pPr>
            <w:r>
              <w:rPr>
                <w:b/>
                <w:color w:val="FFFFFF"/>
                <w:sz w:val="20"/>
              </w:rPr>
              <w:t>Institucionet</w:t>
            </w:r>
          </w:p>
        </w:tc>
      </w:tr>
      <w:tr w:rsidR="00CD4C53" w:rsidRPr="00CD4C53" w14:paraId="4855ECD9" w14:textId="77777777">
        <w:tc>
          <w:tcPr>
            <w:tcW w:w="1730" w:type="pct"/>
            <w:hideMark/>
          </w:tcPr>
          <w:p w14:paraId="1A6B5763" w14:textId="77777777" w:rsidR="00CD4C53" w:rsidRPr="00CD4C53" w:rsidRDefault="00CD4C53" w:rsidP="00CD4C53">
            <w:pPr>
              <w:rPr>
                <w:sz w:val="20"/>
                <w:szCs w:val="20"/>
              </w:rPr>
            </w:pPr>
            <w:r>
              <w:rPr>
                <w:sz w:val="20"/>
              </w:rPr>
              <w:t>Gjilan</w:t>
            </w:r>
          </w:p>
        </w:tc>
        <w:tc>
          <w:tcPr>
            <w:tcW w:w="1283" w:type="pct"/>
            <w:hideMark/>
          </w:tcPr>
          <w:p w14:paraId="23042591" w14:textId="77777777" w:rsidR="00CD4C53" w:rsidRPr="00CD4C53" w:rsidRDefault="00CD4C53" w:rsidP="00CD4C53">
            <w:pPr>
              <w:jc w:val="center"/>
              <w:rPr>
                <w:sz w:val="20"/>
                <w:szCs w:val="20"/>
              </w:rPr>
            </w:pPr>
            <w:r>
              <w:rPr>
                <w:sz w:val="20"/>
              </w:rPr>
              <w:t>93.2%</w:t>
            </w:r>
          </w:p>
        </w:tc>
        <w:tc>
          <w:tcPr>
            <w:tcW w:w="1001" w:type="pct"/>
            <w:hideMark/>
          </w:tcPr>
          <w:p w14:paraId="7121F2C8" w14:textId="77777777" w:rsidR="00CD4C53" w:rsidRPr="00CD4C53" w:rsidRDefault="00CD4C53" w:rsidP="00CD4C53">
            <w:pPr>
              <w:jc w:val="center"/>
              <w:rPr>
                <w:color w:val="000000"/>
                <w:sz w:val="20"/>
                <w:szCs w:val="20"/>
              </w:rPr>
            </w:pPr>
            <w:r>
              <w:t>97.82%</w:t>
            </w:r>
          </w:p>
        </w:tc>
        <w:tc>
          <w:tcPr>
            <w:tcW w:w="986" w:type="pct"/>
            <w:hideMark/>
          </w:tcPr>
          <w:p w14:paraId="3E6BCAF5" w14:textId="77777777" w:rsidR="00CD4C53" w:rsidRPr="00CD4C53" w:rsidRDefault="00CD4C53" w:rsidP="00CD4C53">
            <w:pPr>
              <w:jc w:val="center"/>
              <w:rPr>
                <w:sz w:val="20"/>
                <w:szCs w:val="20"/>
              </w:rPr>
            </w:pPr>
            <w:r>
              <w:t>99.53%</w:t>
            </w:r>
          </w:p>
        </w:tc>
      </w:tr>
      <w:tr w:rsidR="00CD4C53" w:rsidRPr="00CD4C53" w14:paraId="3A1F7E75" w14:textId="77777777">
        <w:tc>
          <w:tcPr>
            <w:tcW w:w="1730" w:type="pct"/>
            <w:hideMark/>
          </w:tcPr>
          <w:p w14:paraId="236C247D" w14:textId="77777777" w:rsidR="00CD4C53" w:rsidRPr="00CD4C53" w:rsidRDefault="00CD4C53" w:rsidP="00CD4C53">
            <w:pPr>
              <w:rPr>
                <w:sz w:val="20"/>
                <w:szCs w:val="20"/>
              </w:rPr>
            </w:pPr>
            <w:r>
              <w:rPr>
                <w:sz w:val="20"/>
              </w:rPr>
              <w:t>Kamenicë</w:t>
            </w:r>
          </w:p>
        </w:tc>
        <w:tc>
          <w:tcPr>
            <w:tcW w:w="1283" w:type="pct"/>
            <w:hideMark/>
          </w:tcPr>
          <w:p w14:paraId="06C09938" w14:textId="77777777" w:rsidR="00CD4C53" w:rsidRPr="00CD4C53" w:rsidRDefault="00CD4C53" w:rsidP="00CD4C53">
            <w:pPr>
              <w:jc w:val="center"/>
              <w:rPr>
                <w:sz w:val="20"/>
                <w:szCs w:val="20"/>
              </w:rPr>
            </w:pPr>
            <w:r>
              <w:rPr>
                <w:sz w:val="20"/>
              </w:rPr>
              <w:t>67.7%</w:t>
            </w:r>
          </w:p>
        </w:tc>
        <w:tc>
          <w:tcPr>
            <w:tcW w:w="1001" w:type="pct"/>
            <w:hideMark/>
          </w:tcPr>
          <w:p w14:paraId="25C2A999" w14:textId="77777777" w:rsidR="00CD4C53" w:rsidRPr="00CD4C53" w:rsidRDefault="00CD4C53" w:rsidP="00CD4C53">
            <w:pPr>
              <w:jc w:val="center"/>
              <w:rPr>
                <w:sz w:val="20"/>
                <w:szCs w:val="20"/>
              </w:rPr>
            </w:pPr>
            <w:r>
              <w:t>80.60%</w:t>
            </w:r>
          </w:p>
        </w:tc>
        <w:tc>
          <w:tcPr>
            <w:tcW w:w="986" w:type="pct"/>
            <w:hideMark/>
          </w:tcPr>
          <w:p w14:paraId="37F12B86" w14:textId="77777777" w:rsidR="00CD4C53" w:rsidRPr="00CD4C53" w:rsidRDefault="00CD4C53" w:rsidP="00CD4C53">
            <w:pPr>
              <w:jc w:val="center"/>
              <w:rPr>
                <w:sz w:val="20"/>
                <w:szCs w:val="20"/>
              </w:rPr>
            </w:pPr>
            <w:r>
              <w:t>143.56%</w:t>
            </w:r>
          </w:p>
        </w:tc>
      </w:tr>
      <w:tr w:rsidR="00CD4C53" w:rsidRPr="00CD4C53" w14:paraId="759B1CF0" w14:textId="77777777">
        <w:tc>
          <w:tcPr>
            <w:tcW w:w="1730" w:type="pct"/>
            <w:hideMark/>
          </w:tcPr>
          <w:p w14:paraId="654332FB" w14:textId="77777777" w:rsidR="00CD4C53" w:rsidRPr="00CD4C53" w:rsidRDefault="00CD4C53" w:rsidP="00CD4C53">
            <w:pPr>
              <w:rPr>
                <w:sz w:val="20"/>
                <w:szCs w:val="20"/>
              </w:rPr>
            </w:pPr>
            <w:r>
              <w:rPr>
                <w:sz w:val="20"/>
              </w:rPr>
              <w:t>Viti</w:t>
            </w:r>
          </w:p>
        </w:tc>
        <w:tc>
          <w:tcPr>
            <w:tcW w:w="1283" w:type="pct"/>
            <w:hideMark/>
          </w:tcPr>
          <w:p w14:paraId="5E07B746" w14:textId="77777777" w:rsidR="00CD4C53" w:rsidRPr="00CD4C53" w:rsidRDefault="00CD4C53" w:rsidP="00CD4C53">
            <w:pPr>
              <w:jc w:val="center"/>
              <w:rPr>
                <w:sz w:val="20"/>
                <w:szCs w:val="20"/>
              </w:rPr>
            </w:pPr>
            <w:r>
              <w:rPr>
                <w:sz w:val="20"/>
              </w:rPr>
              <w:t>64.5%</w:t>
            </w:r>
          </w:p>
        </w:tc>
        <w:tc>
          <w:tcPr>
            <w:tcW w:w="1001" w:type="pct"/>
            <w:hideMark/>
          </w:tcPr>
          <w:p w14:paraId="690EEE71" w14:textId="77777777" w:rsidR="00CD4C53" w:rsidRPr="00CD4C53" w:rsidRDefault="00CD4C53" w:rsidP="00CD4C53">
            <w:pPr>
              <w:jc w:val="center"/>
              <w:rPr>
                <w:sz w:val="20"/>
                <w:szCs w:val="20"/>
              </w:rPr>
            </w:pPr>
            <w:r>
              <w:t>94.54%</w:t>
            </w:r>
          </w:p>
        </w:tc>
        <w:tc>
          <w:tcPr>
            <w:tcW w:w="986" w:type="pct"/>
            <w:hideMark/>
          </w:tcPr>
          <w:p w14:paraId="7CDE421C" w14:textId="77777777" w:rsidR="00CD4C53" w:rsidRPr="00CD4C53" w:rsidRDefault="00CD4C53" w:rsidP="00CD4C53">
            <w:pPr>
              <w:jc w:val="center"/>
              <w:rPr>
                <w:sz w:val="20"/>
                <w:szCs w:val="20"/>
              </w:rPr>
            </w:pPr>
            <w:r>
              <w:t>116.50%</w:t>
            </w:r>
          </w:p>
        </w:tc>
      </w:tr>
      <w:tr w:rsidR="00CD4C53" w:rsidRPr="00CD4C53" w14:paraId="037DDABB" w14:textId="77777777">
        <w:tc>
          <w:tcPr>
            <w:tcW w:w="1730" w:type="pct"/>
            <w:hideMark/>
          </w:tcPr>
          <w:p w14:paraId="5AB20B43" w14:textId="77777777" w:rsidR="00CD4C53" w:rsidRPr="00CD4C53" w:rsidRDefault="00CD4C53" w:rsidP="00CD4C53">
            <w:pPr>
              <w:rPr>
                <w:sz w:val="20"/>
                <w:szCs w:val="20"/>
              </w:rPr>
            </w:pPr>
            <w:r>
              <w:rPr>
                <w:sz w:val="20"/>
              </w:rPr>
              <w:t>Novobërdë</w:t>
            </w:r>
          </w:p>
        </w:tc>
        <w:tc>
          <w:tcPr>
            <w:tcW w:w="1283" w:type="pct"/>
            <w:hideMark/>
          </w:tcPr>
          <w:p w14:paraId="7B66EEB7" w14:textId="77777777" w:rsidR="00CD4C53" w:rsidRPr="00CD4C53" w:rsidRDefault="00CD4C53" w:rsidP="00CD4C53">
            <w:pPr>
              <w:jc w:val="center"/>
              <w:rPr>
                <w:sz w:val="20"/>
                <w:szCs w:val="20"/>
              </w:rPr>
            </w:pPr>
            <w:r>
              <w:rPr>
                <w:sz w:val="20"/>
              </w:rPr>
              <w:t>72.9%</w:t>
            </w:r>
          </w:p>
        </w:tc>
        <w:tc>
          <w:tcPr>
            <w:tcW w:w="1001" w:type="pct"/>
            <w:hideMark/>
          </w:tcPr>
          <w:p w14:paraId="36E0D978" w14:textId="77777777" w:rsidR="00CD4C53" w:rsidRPr="00CD4C53" w:rsidRDefault="00CD4C53" w:rsidP="00CD4C53">
            <w:pPr>
              <w:jc w:val="center"/>
              <w:rPr>
                <w:sz w:val="20"/>
                <w:szCs w:val="20"/>
              </w:rPr>
            </w:pPr>
            <w:r>
              <w:t>111.14%</w:t>
            </w:r>
          </w:p>
        </w:tc>
        <w:tc>
          <w:tcPr>
            <w:tcW w:w="986" w:type="pct"/>
            <w:hideMark/>
          </w:tcPr>
          <w:p w14:paraId="6B039527" w14:textId="77777777" w:rsidR="00CD4C53" w:rsidRPr="00CD4C53" w:rsidRDefault="00CD4C53" w:rsidP="00CD4C53">
            <w:pPr>
              <w:jc w:val="center"/>
              <w:rPr>
                <w:sz w:val="20"/>
                <w:szCs w:val="20"/>
              </w:rPr>
            </w:pPr>
            <w:r>
              <w:t>n/a</w:t>
            </w:r>
          </w:p>
        </w:tc>
      </w:tr>
      <w:tr w:rsidR="00CD4C53" w:rsidRPr="00CD4C53" w14:paraId="1B905FF6" w14:textId="77777777">
        <w:tc>
          <w:tcPr>
            <w:tcW w:w="1730" w:type="pct"/>
          </w:tcPr>
          <w:p w14:paraId="0E3CD83B" w14:textId="77777777" w:rsidR="00CD4C53" w:rsidRPr="00CD4C53" w:rsidRDefault="00CD4C53" w:rsidP="00CD4C53">
            <w:pPr>
              <w:rPr>
                <w:b/>
                <w:bCs/>
                <w:sz w:val="20"/>
                <w:szCs w:val="20"/>
              </w:rPr>
            </w:pPr>
            <w:r>
              <w:rPr>
                <w:b/>
                <w:sz w:val="20"/>
              </w:rPr>
              <w:t>KRM</w:t>
            </w:r>
          </w:p>
        </w:tc>
        <w:tc>
          <w:tcPr>
            <w:tcW w:w="1283" w:type="pct"/>
          </w:tcPr>
          <w:p w14:paraId="4F400DEC" w14:textId="77777777" w:rsidR="00CD4C53" w:rsidRPr="00CD4C53" w:rsidRDefault="00CD4C53" w:rsidP="00CD4C53">
            <w:pPr>
              <w:jc w:val="center"/>
              <w:rPr>
                <w:rFonts w:eastAsia="Times New Roman"/>
                <w:sz w:val="20"/>
                <w:szCs w:val="20"/>
              </w:rPr>
            </w:pPr>
            <w:r>
              <w:rPr>
                <w:b/>
                <w:color w:val="FFFFFF"/>
                <w:sz w:val="20"/>
              </w:rPr>
              <w:t>80.6%</w:t>
            </w:r>
          </w:p>
        </w:tc>
        <w:tc>
          <w:tcPr>
            <w:tcW w:w="1001" w:type="pct"/>
          </w:tcPr>
          <w:p w14:paraId="6763034E" w14:textId="77777777" w:rsidR="00CD4C53" w:rsidRPr="00CD4C53" w:rsidRDefault="00CD4C53" w:rsidP="00CD4C53">
            <w:pPr>
              <w:jc w:val="center"/>
              <w:rPr>
                <w:sz w:val="20"/>
                <w:szCs w:val="20"/>
                <w:lang w:val="en-US"/>
              </w:rPr>
            </w:pPr>
          </w:p>
        </w:tc>
        <w:tc>
          <w:tcPr>
            <w:tcW w:w="986" w:type="pct"/>
          </w:tcPr>
          <w:p w14:paraId="5C82A8BE" w14:textId="77777777" w:rsidR="00CD4C53" w:rsidRPr="00CD4C53" w:rsidRDefault="00CD4C53" w:rsidP="00CD4C53">
            <w:pPr>
              <w:jc w:val="center"/>
              <w:rPr>
                <w:sz w:val="20"/>
                <w:szCs w:val="20"/>
                <w:lang w:val="en-US"/>
              </w:rPr>
            </w:pPr>
          </w:p>
        </w:tc>
      </w:tr>
      <w:tr w:rsidR="00CD4C53" w:rsidRPr="00CD4C53" w14:paraId="7F1A253D" w14:textId="77777777">
        <w:tc>
          <w:tcPr>
            <w:tcW w:w="1730" w:type="pct"/>
            <w:hideMark/>
          </w:tcPr>
          <w:p w14:paraId="0CBE192B" w14:textId="77777777" w:rsidR="00CD4C53" w:rsidRPr="00CD4C53" w:rsidRDefault="00CD4C53" w:rsidP="00CD4C53">
            <w:pPr>
              <w:rPr>
                <w:sz w:val="20"/>
                <w:szCs w:val="20"/>
              </w:rPr>
            </w:pPr>
            <w:r>
              <w:rPr>
                <w:sz w:val="20"/>
              </w:rPr>
              <w:t>Partesh</w:t>
            </w:r>
          </w:p>
        </w:tc>
        <w:tc>
          <w:tcPr>
            <w:tcW w:w="1283" w:type="pct"/>
            <w:hideMark/>
          </w:tcPr>
          <w:p w14:paraId="73D82DF5" w14:textId="77777777" w:rsidR="00CD4C53" w:rsidRPr="00CD4C53" w:rsidRDefault="00CD4C53" w:rsidP="00CD4C53">
            <w:pPr>
              <w:jc w:val="center"/>
              <w:rPr>
                <w:sz w:val="20"/>
                <w:szCs w:val="20"/>
              </w:rPr>
            </w:pPr>
            <w:r>
              <w:rPr>
                <w:sz w:val="20"/>
              </w:rPr>
              <w:t>100.0%</w:t>
            </w:r>
          </w:p>
        </w:tc>
        <w:tc>
          <w:tcPr>
            <w:tcW w:w="1001" w:type="pct"/>
            <w:hideMark/>
          </w:tcPr>
          <w:p w14:paraId="4767F7B4" w14:textId="77777777" w:rsidR="00CD4C53" w:rsidRPr="00CD4C53" w:rsidRDefault="00CD4C53" w:rsidP="00CD4C53">
            <w:pPr>
              <w:jc w:val="center"/>
              <w:rPr>
                <w:sz w:val="20"/>
                <w:szCs w:val="20"/>
              </w:rPr>
            </w:pPr>
            <w:r>
              <w:rPr>
                <w:sz w:val="20"/>
              </w:rPr>
              <w:t>n/a</w:t>
            </w:r>
          </w:p>
        </w:tc>
        <w:tc>
          <w:tcPr>
            <w:tcW w:w="986" w:type="pct"/>
            <w:hideMark/>
          </w:tcPr>
          <w:p w14:paraId="7A969D36" w14:textId="77777777" w:rsidR="00CD4C53" w:rsidRPr="00CD4C53" w:rsidRDefault="00CD4C53" w:rsidP="00CD4C53">
            <w:pPr>
              <w:jc w:val="center"/>
              <w:rPr>
                <w:sz w:val="20"/>
                <w:szCs w:val="20"/>
              </w:rPr>
            </w:pPr>
            <w:r>
              <w:rPr>
                <w:sz w:val="20"/>
              </w:rPr>
              <w:t>n/a</w:t>
            </w:r>
          </w:p>
        </w:tc>
      </w:tr>
      <w:tr w:rsidR="00CD4C53" w:rsidRPr="00CD4C53" w14:paraId="1987B995" w14:textId="77777777">
        <w:tc>
          <w:tcPr>
            <w:tcW w:w="1730" w:type="pct"/>
            <w:hideMark/>
          </w:tcPr>
          <w:p w14:paraId="2913827B" w14:textId="77777777" w:rsidR="00CD4C53" w:rsidRPr="00CD4C53" w:rsidRDefault="00CD4C53" w:rsidP="00CD4C53">
            <w:pPr>
              <w:rPr>
                <w:sz w:val="20"/>
                <w:szCs w:val="20"/>
              </w:rPr>
            </w:pPr>
            <w:r>
              <w:rPr>
                <w:sz w:val="20"/>
              </w:rPr>
              <w:t>Kllokot</w:t>
            </w:r>
          </w:p>
        </w:tc>
        <w:tc>
          <w:tcPr>
            <w:tcW w:w="1283" w:type="pct"/>
            <w:hideMark/>
          </w:tcPr>
          <w:p w14:paraId="6C81831F" w14:textId="77777777" w:rsidR="00CD4C53" w:rsidRPr="00CD4C53" w:rsidRDefault="00CD4C53" w:rsidP="00CD4C53">
            <w:pPr>
              <w:jc w:val="center"/>
              <w:rPr>
                <w:sz w:val="20"/>
                <w:szCs w:val="20"/>
              </w:rPr>
            </w:pPr>
            <w:r>
              <w:rPr>
                <w:sz w:val="20"/>
              </w:rPr>
              <w:t>100.0%</w:t>
            </w:r>
          </w:p>
        </w:tc>
        <w:tc>
          <w:tcPr>
            <w:tcW w:w="1001" w:type="pct"/>
            <w:hideMark/>
          </w:tcPr>
          <w:p w14:paraId="3F901F51" w14:textId="77777777" w:rsidR="00CD4C53" w:rsidRPr="00CD4C53" w:rsidRDefault="00CD4C53" w:rsidP="00CD4C53">
            <w:pPr>
              <w:jc w:val="center"/>
              <w:rPr>
                <w:sz w:val="20"/>
                <w:szCs w:val="20"/>
              </w:rPr>
            </w:pPr>
            <w:r>
              <w:rPr>
                <w:sz w:val="20"/>
              </w:rPr>
              <w:t>n/a</w:t>
            </w:r>
          </w:p>
        </w:tc>
        <w:tc>
          <w:tcPr>
            <w:tcW w:w="986" w:type="pct"/>
            <w:hideMark/>
          </w:tcPr>
          <w:p w14:paraId="170E455D" w14:textId="77777777" w:rsidR="00CD4C53" w:rsidRPr="00CD4C53" w:rsidRDefault="00CD4C53" w:rsidP="00CD4C53">
            <w:pPr>
              <w:jc w:val="center"/>
              <w:rPr>
                <w:sz w:val="20"/>
                <w:szCs w:val="20"/>
              </w:rPr>
            </w:pPr>
            <w:r>
              <w:rPr>
                <w:sz w:val="20"/>
              </w:rPr>
              <w:t>n/a</w:t>
            </w:r>
          </w:p>
        </w:tc>
      </w:tr>
      <w:tr w:rsidR="00CD4C53" w:rsidRPr="00CD4C53" w14:paraId="45487956" w14:textId="77777777">
        <w:tc>
          <w:tcPr>
            <w:tcW w:w="1730" w:type="pct"/>
            <w:hideMark/>
          </w:tcPr>
          <w:p w14:paraId="06E756D5" w14:textId="77777777" w:rsidR="00CD4C53" w:rsidRPr="00CD4C53" w:rsidRDefault="00CD4C53" w:rsidP="00CD4C53">
            <w:pPr>
              <w:rPr>
                <w:sz w:val="20"/>
                <w:szCs w:val="20"/>
              </w:rPr>
            </w:pPr>
            <w:r>
              <w:rPr>
                <w:sz w:val="20"/>
              </w:rPr>
              <w:t>Ranillug</w:t>
            </w:r>
          </w:p>
        </w:tc>
        <w:tc>
          <w:tcPr>
            <w:tcW w:w="1283" w:type="pct"/>
            <w:hideMark/>
          </w:tcPr>
          <w:p w14:paraId="73FAEAB7" w14:textId="77777777" w:rsidR="00CD4C53" w:rsidRPr="00CD4C53" w:rsidRDefault="00CD4C53" w:rsidP="00CD4C53">
            <w:pPr>
              <w:jc w:val="center"/>
              <w:rPr>
                <w:sz w:val="20"/>
                <w:szCs w:val="20"/>
              </w:rPr>
            </w:pPr>
            <w:r>
              <w:rPr>
                <w:sz w:val="20"/>
              </w:rPr>
              <w:t>95.9%</w:t>
            </w:r>
          </w:p>
        </w:tc>
        <w:tc>
          <w:tcPr>
            <w:tcW w:w="1001" w:type="pct"/>
            <w:hideMark/>
          </w:tcPr>
          <w:p w14:paraId="7C0B574D" w14:textId="77777777" w:rsidR="00CD4C53" w:rsidRPr="00CD4C53" w:rsidRDefault="00CD4C53" w:rsidP="00CD4C53">
            <w:pPr>
              <w:jc w:val="center"/>
              <w:rPr>
                <w:sz w:val="20"/>
                <w:szCs w:val="20"/>
              </w:rPr>
            </w:pPr>
            <w:r>
              <w:rPr>
                <w:sz w:val="20"/>
              </w:rPr>
              <w:t>100%</w:t>
            </w:r>
          </w:p>
        </w:tc>
        <w:tc>
          <w:tcPr>
            <w:tcW w:w="986" w:type="pct"/>
            <w:hideMark/>
          </w:tcPr>
          <w:p w14:paraId="5A2129AB" w14:textId="77777777" w:rsidR="00CD4C53" w:rsidRPr="00CD4C53" w:rsidRDefault="00CD4C53" w:rsidP="00CD4C53">
            <w:pPr>
              <w:jc w:val="center"/>
              <w:rPr>
                <w:sz w:val="20"/>
                <w:szCs w:val="20"/>
              </w:rPr>
            </w:pPr>
            <w:r>
              <w:rPr>
                <w:sz w:val="20"/>
              </w:rPr>
              <w:t>n/a</w:t>
            </w:r>
          </w:p>
        </w:tc>
      </w:tr>
      <w:tr w:rsidR="00CD4C53" w:rsidRPr="00CD4C53" w14:paraId="34E885D1" w14:textId="77777777">
        <w:tc>
          <w:tcPr>
            <w:tcW w:w="1730" w:type="pct"/>
          </w:tcPr>
          <w:p w14:paraId="0863A785" w14:textId="77777777" w:rsidR="00CD4C53" w:rsidRPr="00CD4C53" w:rsidRDefault="00CD4C53" w:rsidP="00CD4C53">
            <w:pPr>
              <w:rPr>
                <w:b/>
                <w:bCs/>
                <w:sz w:val="20"/>
                <w:szCs w:val="20"/>
              </w:rPr>
            </w:pPr>
            <w:r>
              <w:rPr>
                <w:b/>
                <w:sz w:val="20"/>
              </w:rPr>
              <w:t>RAJONI I GJILANIT</w:t>
            </w:r>
          </w:p>
        </w:tc>
        <w:tc>
          <w:tcPr>
            <w:tcW w:w="1283" w:type="pct"/>
          </w:tcPr>
          <w:p w14:paraId="721E5388" w14:textId="77777777" w:rsidR="00CD4C53" w:rsidRPr="00CD4C53" w:rsidRDefault="00CD4C53" w:rsidP="00CD4C53">
            <w:pPr>
              <w:jc w:val="center"/>
              <w:rPr>
                <w:b/>
                <w:bCs/>
                <w:sz w:val="20"/>
                <w:szCs w:val="20"/>
              </w:rPr>
            </w:pPr>
            <w:r>
              <w:rPr>
                <w:b/>
                <w:sz w:val="20"/>
              </w:rPr>
              <w:t>84.0%</w:t>
            </w:r>
          </w:p>
        </w:tc>
        <w:tc>
          <w:tcPr>
            <w:tcW w:w="1001" w:type="pct"/>
          </w:tcPr>
          <w:p w14:paraId="10778DC8" w14:textId="77777777" w:rsidR="00CD4C53" w:rsidRPr="00CD4C53" w:rsidRDefault="00CD4C53" w:rsidP="00CD4C53">
            <w:pPr>
              <w:jc w:val="center"/>
              <w:rPr>
                <w:b/>
                <w:bCs/>
                <w:sz w:val="20"/>
                <w:szCs w:val="20"/>
              </w:rPr>
            </w:pPr>
            <w:r>
              <w:rPr>
                <w:sz w:val="20"/>
              </w:rPr>
              <w:t>n/a</w:t>
            </w:r>
          </w:p>
        </w:tc>
        <w:tc>
          <w:tcPr>
            <w:tcW w:w="986" w:type="pct"/>
          </w:tcPr>
          <w:p w14:paraId="5586F16B" w14:textId="77777777" w:rsidR="00CD4C53" w:rsidRPr="00CD4C53" w:rsidRDefault="00CD4C53" w:rsidP="00CD4C53">
            <w:pPr>
              <w:jc w:val="center"/>
              <w:rPr>
                <w:b/>
                <w:bCs/>
                <w:sz w:val="20"/>
                <w:szCs w:val="20"/>
              </w:rPr>
            </w:pPr>
            <w:r>
              <w:rPr>
                <w:sz w:val="20"/>
              </w:rPr>
              <w:t>n/a</w:t>
            </w:r>
          </w:p>
        </w:tc>
      </w:tr>
      <w:tr w:rsidR="00CD4C53" w:rsidRPr="00CD4C53" w14:paraId="1C2301C5" w14:textId="77777777">
        <w:tc>
          <w:tcPr>
            <w:tcW w:w="1730" w:type="pct"/>
            <w:hideMark/>
          </w:tcPr>
          <w:p w14:paraId="576264A3" w14:textId="77777777" w:rsidR="00CD4C53" w:rsidRPr="00CD4C53" w:rsidRDefault="00CD4C53" w:rsidP="00CD4C53">
            <w:pPr>
              <w:rPr>
                <w:sz w:val="20"/>
                <w:szCs w:val="20"/>
              </w:rPr>
            </w:pPr>
            <w:r>
              <w:rPr>
                <w:sz w:val="20"/>
              </w:rPr>
              <w:t>Ferizaj</w:t>
            </w:r>
          </w:p>
        </w:tc>
        <w:tc>
          <w:tcPr>
            <w:tcW w:w="1283" w:type="pct"/>
            <w:hideMark/>
          </w:tcPr>
          <w:p w14:paraId="74BBA684" w14:textId="77777777" w:rsidR="00CD4C53" w:rsidRPr="00CD4C53" w:rsidRDefault="00CD4C53" w:rsidP="00CD4C53">
            <w:pPr>
              <w:jc w:val="center"/>
              <w:rPr>
                <w:sz w:val="20"/>
                <w:szCs w:val="20"/>
              </w:rPr>
            </w:pPr>
            <w:r>
              <w:rPr>
                <w:sz w:val="20"/>
              </w:rPr>
              <w:t>76.2%</w:t>
            </w:r>
          </w:p>
        </w:tc>
        <w:tc>
          <w:tcPr>
            <w:tcW w:w="1001" w:type="pct"/>
            <w:hideMark/>
          </w:tcPr>
          <w:p w14:paraId="5DF005F8" w14:textId="77777777" w:rsidR="00CD4C53" w:rsidRPr="00CD4C53" w:rsidRDefault="00CD4C53" w:rsidP="00CD4C53">
            <w:pPr>
              <w:jc w:val="center"/>
              <w:rPr>
                <w:sz w:val="20"/>
                <w:szCs w:val="20"/>
              </w:rPr>
            </w:pPr>
            <w:r>
              <w:t>81.52%</w:t>
            </w:r>
          </w:p>
        </w:tc>
        <w:tc>
          <w:tcPr>
            <w:tcW w:w="986" w:type="pct"/>
            <w:hideMark/>
          </w:tcPr>
          <w:p w14:paraId="5C21EA36" w14:textId="77777777" w:rsidR="00CD4C53" w:rsidRPr="00CD4C53" w:rsidRDefault="00CD4C53" w:rsidP="00CD4C53">
            <w:pPr>
              <w:jc w:val="center"/>
              <w:rPr>
                <w:sz w:val="20"/>
                <w:szCs w:val="20"/>
              </w:rPr>
            </w:pPr>
            <w:r>
              <w:t>100.11%</w:t>
            </w:r>
          </w:p>
        </w:tc>
      </w:tr>
      <w:tr w:rsidR="00CD4C53" w:rsidRPr="00CD4C53" w14:paraId="47560F52" w14:textId="77777777">
        <w:tc>
          <w:tcPr>
            <w:tcW w:w="1730" w:type="pct"/>
            <w:hideMark/>
          </w:tcPr>
          <w:p w14:paraId="0607A87A" w14:textId="77777777" w:rsidR="00CD4C53" w:rsidRPr="00CD4C53" w:rsidRDefault="00CD4C53" w:rsidP="00CD4C53">
            <w:pPr>
              <w:rPr>
                <w:sz w:val="20"/>
                <w:szCs w:val="20"/>
              </w:rPr>
            </w:pPr>
            <w:r>
              <w:rPr>
                <w:sz w:val="20"/>
              </w:rPr>
              <w:t>Kaçanik</w:t>
            </w:r>
          </w:p>
        </w:tc>
        <w:tc>
          <w:tcPr>
            <w:tcW w:w="1283" w:type="pct"/>
            <w:hideMark/>
          </w:tcPr>
          <w:p w14:paraId="6ED715DA" w14:textId="77777777" w:rsidR="00CD4C53" w:rsidRPr="00CD4C53" w:rsidRDefault="00CD4C53" w:rsidP="00CD4C53">
            <w:pPr>
              <w:jc w:val="center"/>
              <w:rPr>
                <w:sz w:val="20"/>
                <w:szCs w:val="20"/>
              </w:rPr>
            </w:pPr>
            <w:r>
              <w:rPr>
                <w:sz w:val="20"/>
              </w:rPr>
              <w:t>69.1%</w:t>
            </w:r>
          </w:p>
        </w:tc>
        <w:tc>
          <w:tcPr>
            <w:tcW w:w="1001" w:type="pct"/>
            <w:hideMark/>
          </w:tcPr>
          <w:p w14:paraId="4C6E3B9D" w14:textId="77777777" w:rsidR="00CD4C53" w:rsidRPr="00CD4C53" w:rsidRDefault="00CD4C53" w:rsidP="00CD4C53">
            <w:pPr>
              <w:jc w:val="center"/>
              <w:rPr>
                <w:sz w:val="20"/>
                <w:szCs w:val="20"/>
              </w:rPr>
            </w:pPr>
            <w:r>
              <w:t>106.79%</w:t>
            </w:r>
          </w:p>
        </w:tc>
        <w:tc>
          <w:tcPr>
            <w:tcW w:w="986" w:type="pct"/>
            <w:hideMark/>
          </w:tcPr>
          <w:p w14:paraId="3BF1D3C5" w14:textId="77777777" w:rsidR="00CD4C53" w:rsidRPr="00CD4C53" w:rsidRDefault="00CD4C53" w:rsidP="00CD4C53">
            <w:pPr>
              <w:jc w:val="center"/>
              <w:rPr>
                <w:sz w:val="20"/>
                <w:szCs w:val="20"/>
              </w:rPr>
            </w:pPr>
            <w:r>
              <w:t>100.00%</w:t>
            </w:r>
          </w:p>
        </w:tc>
      </w:tr>
      <w:tr w:rsidR="00CD4C53" w:rsidRPr="00CD4C53" w14:paraId="7EF03D05" w14:textId="77777777">
        <w:tc>
          <w:tcPr>
            <w:tcW w:w="1730" w:type="pct"/>
            <w:hideMark/>
          </w:tcPr>
          <w:p w14:paraId="4B96A610" w14:textId="77777777" w:rsidR="00CD4C53" w:rsidRPr="00CD4C53" w:rsidRDefault="00CD4C53" w:rsidP="00CD4C53">
            <w:pPr>
              <w:rPr>
                <w:sz w:val="20"/>
                <w:szCs w:val="20"/>
              </w:rPr>
            </w:pPr>
            <w:r>
              <w:rPr>
                <w:sz w:val="20"/>
              </w:rPr>
              <w:t>Shtime</w:t>
            </w:r>
          </w:p>
        </w:tc>
        <w:tc>
          <w:tcPr>
            <w:tcW w:w="1283" w:type="pct"/>
            <w:hideMark/>
          </w:tcPr>
          <w:p w14:paraId="6D6D9584" w14:textId="77777777" w:rsidR="00CD4C53" w:rsidRPr="00CD4C53" w:rsidRDefault="00CD4C53" w:rsidP="00CD4C53">
            <w:pPr>
              <w:jc w:val="center"/>
              <w:rPr>
                <w:sz w:val="20"/>
                <w:szCs w:val="20"/>
              </w:rPr>
            </w:pPr>
            <w:r>
              <w:rPr>
                <w:sz w:val="20"/>
              </w:rPr>
              <w:t>73.1%</w:t>
            </w:r>
          </w:p>
        </w:tc>
        <w:tc>
          <w:tcPr>
            <w:tcW w:w="1001" w:type="pct"/>
            <w:hideMark/>
          </w:tcPr>
          <w:p w14:paraId="200DE3C3" w14:textId="77777777" w:rsidR="00CD4C53" w:rsidRPr="00CD4C53" w:rsidRDefault="00CD4C53" w:rsidP="00CD4C53">
            <w:pPr>
              <w:jc w:val="center"/>
              <w:rPr>
                <w:sz w:val="20"/>
                <w:szCs w:val="20"/>
              </w:rPr>
            </w:pPr>
            <w:r>
              <w:t>87.53%</w:t>
            </w:r>
          </w:p>
        </w:tc>
        <w:tc>
          <w:tcPr>
            <w:tcW w:w="986" w:type="pct"/>
            <w:hideMark/>
          </w:tcPr>
          <w:p w14:paraId="4FE77E97" w14:textId="77777777" w:rsidR="00CD4C53" w:rsidRPr="00CD4C53" w:rsidRDefault="00CD4C53" w:rsidP="00CD4C53">
            <w:pPr>
              <w:jc w:val="center"/>
              <w:rPr>
                <w:sz w:val="20"/>
                <w:szCs w:val="20"/>
              </w:rPr>
            </w:pPr>
            <w:r>
              <w:t>102.14%</w:t>
            </w:r>
          </w:p>
        </w:tc>
      </w:tr>
      <w:tr w:rsidR="00CD4C53" w:rsidRPr="00CD4C53" w14:paraId="24001395" w14:textId="77777777">
        <w:tc>
          <w:tcPr>
            <w:tcW w:w="1730" w:type="pct"/>
          </w:tcPr>
          <w:p w14:paraId="6161E4AC" w14:textId="77777777" w:rsidR="00CD4C53" w:rsidRPr="00CD4C53" w:rsidRDefault="00CD4C53" w:rsidP="00CD4C53">
            <w:pPr>
              <w:rPr>
                <w:b/>
                <w:bCs/>
                <w:sz w:val="20"/>
                <w:szCs w:val="20"/>
              </w:rPr>
            </w:pPr>
            <w:r>
              <w:rPr>
                <w:b/>
                <w:sz w:val="20"/>
              </w:rPr>
              <w:t>KRM</w:t>
            </w:r>
          </w:p>
        </w:tc>
        <w:tc>
          <w:tcPr>
            <w:tcW w:w="1283" w:type="pct"/>
          </w:tcPr>
          <w:p w14:paraId="038E7E11" w14:textId="77777777" w:rsidR="00CD4C53" w:rsidRPr="00CD4C53" w:rsidRDefault="00CD4C53" w:rsidP="00CD4C53">
            <w:pPr>
              <w:jc w:val="center"/>
              <w:rPr>
                <w:rFonts w:eastAsia="Times New Roman"/>
                <w:sz w:val="20"/>
                <w:szCs w:val="20"/>
              </w:rPr>
            </w:pPr>
            <w:r>
              <w:rPr>
                <w:b/>
                <w:color w:val="FFFFFF"/>
                <w:sz w:val="20"/>
              </w:rPr>
              <w:t>74.3%</w:t>
            </w:r>
          </w:p>
        </w:tc>
        <w:tc>
          <w:tcPr>
            <w:tcW w:w="1001" w:type="pct"/>
          </w:tcPr>
          <w:p w14:paraId="0C871504" w14:textId="77777777" w:rsidR="00CD4C53" w:rsidRPr="00CD4C53" w:rsidRDefault="00CD4C53" w:rsidP="00CD4C53">
            <w:pPr>
              <w:jc w:val="center"/>
              <w:rPr>
                <w:sz w:val="20"/>
                <w:szCs w:val="20"/>
                <w:lang w:val="en-US"/>
              </w:rPr>
            </w:pPr>
          </w:p>
        </w:tc>
        <w:tc>
          <w:tcPr>
            <w:tcW w:w="986" w:type="pct"/>
          </w:tcPr>
          <w:p w14:paraId="353DEED4" w14:textId="77777777" w:rsidR="00CD4C53" w:rsidRPr="00CD4C53" w:rsidRDefault="00CD4C53" w:rsidP="00CD4C53">
            <w:pPr>
              <w:jc w:val="center"/>
              <w:rPr>
                <w:sz w:val="20"/>
                <w:szCs w:val="20"/>
                <w:lang w:val="en-US"/>
              </w:rPr>
            </w:pPr>
          </w:p>
        </w:tc>
      </w:tr>
      <w:tr w:rsidR="00CD4C53" w:rsidRPr="00CD4C53" w14:paraId="39CFA658" w14:textId="77777777">
        <w:tc>
          <w:tcPr>
            <w:tcW w:w="1730" w:type="pct"/>
            <w:hideMark/>
          </w:tcPr>
          <w:p w14:paraId="31FC096E" w14:textId="77777777" w:rsidR="00CD4C53" w:rsidRPr="00CD4C53" w:rsidRDefault="00CD4C53" w:rsidP="00CD4C53">
            <w:pPr>
              <w:rPr>
                <w:sz w:val="20"/>
                <w:szCs w:val="20"/>
              </w:rPr>
            </w:pPr>
            <w:r>
              <w:rPr>
                <w:sz w:val="20"/>
              </w:rPr>
              <w:t>Han i Elezit</w:t>
            </w:r>
          </w:p>
        </w:tc>
        <w:tc>
          <w:tcPr>
            <w:tcW w:w="1283" w:type="pct"/>
            <w:hideMark/>
          </w:tcPr>
          <w:p w14:paraId="2D0293AF" w14:textId="77777777" w:rsidR="00CD4C53" w:rsidRPr="00CD4C53" w:rsidRDefault="00CD4C53" w:rsidP="00CD4C53">
            <w:pPr>
              <w:jc w:val="center"/>
              <w:rPr>
                <w:sz w:val="20"/>
                <w:szCs w:val="20"/>
              </w:rPr>
            </w:pPr>
            <w:r>
              <w:rPr>
                <w:sz w:val="20"/>
              </w:rPr>
              <w:t>95.6%</w:t>
            </w:r>
          </w:p>
        </w:tc>
        <w:tc>
          <w:tcPr>
            <w:tcW w:w="1001" w:type="pct"/>
            <w:hideMark/>
          </w:tcPr>
          <w:p w14:paraId="56E8686E" w14:textId="77777777" w:rsidR="00CD4C53" w:rsidRPr="00CD4C53" w:rsidRDefault="00CD4C53" w:rsidP="00CD4C53">
            <w:pPr>
              <w:jc w:val="center"/>
              <w:rPr>
                <w:sz w:val="20"/>
                <w:szCs w:val="20"/>
              </w:rPr>
            </w:pPr>
            <w:r>
              <w:rPr>
                <w:rFonts w:ascii="Arial"/>
                <w:color w:val="262323"/>
                <w:sz w:val="19"/>
              </w:rPr>
              <w:t>83.36%</w:t>
            </w:r>
          </w:p>
        </w:tc>
        <w:tc>
          <w:tcPr>
            <w:tcW w:w="986" w:type="pct"/>
            <w:hideMark/>
          </w:tcPr>
          <w:p w14:paraId="2CFB2538" w14:textId="77777777" w:rsidR="00CD4C53" w:rsidRPr="00CD4C53" w:rsidRDefault="00CD4C53" w:rsidP="00CD4C53">
            <w:pPr>
              <w:jc w:val="center"/>
              <w:rPr>
                <w:sz w:val="20"/>
                <w:szCs w:val="20"/>
              </w:rPr>
            </w:pPr>
            <w:r>
              <w:rPr>
                <w:rFonts w:ascii="Arial"/>
                <w:color w:val="262323"/>
                <w:sz w:val="19"/>
              </w:rPr>
              <w:t>93.53%</w:t>
            </w:r>
          </w:p>
        </w:tc>
      </w:tr>
      <w:tr w:rsidR="00CD4C53" w:rsidRPr="00CD4C53" w14:paraId="775D3A72" w14:textId="77777777">
        <w:tc>
          <w:tcPr>
            <w:tcW w:w="1730" w:type="pct"/>
            <w:hideMark/>
          </w:tcPr>
          <w:p w14:paraId="6E2D3F01" w14:textId="77777777" w:rsidR="00CD4C53" w:rsidRPr="00CD4C53" w:rsidRDefault="00CD4C53" w:rsidP="00CD4C53">
            <w:pPr>
              <w:rPr>
                <w:sz w:val="20"/>
                <w:szCs w:val="20"/>
              </w:rPr>
            </w:pPr>
            <w:r>
              <w:rPr>
                <w:sz w:val="20"/>
              </w:rPr>
              <w:t>Shtërpcë</w:t>
            </w:r>
          </w:p>
        </w:tc>
        <w:tc>
          <w:tcPr>
            <w:tcW w:w="1283" w:type="pct"/>
            <w:hideMark/>
          </w:tcPr>
          <w:p w14:paraId="58D6FCAD" w14:textId="77777777" w:rsidR="00CD4C53" w:rsidRPr="00CD4C53" w:rsidRDefault="00CD4C53" w:rsidP="00CD4C53">
            <w:pPr>
              <w:jc w:val="center"/>
              <w:rPr>
                <w:sz w:val="20"/>
                <w:szCs w:val="20"/>
              </w:rPr>
            </w:pPr>
            <w:r>
              <w:rPr>
                <w:sz w:val="20"/>
              </w:rPr>
              <w:t>90.9%</w:t>
            </w:r>
          </w:p>
        </w:tc>
        <w:tc>
          <w:tcPr>
            <w:tcW w:w="1001" w:type="pct"/>
            <w:hideMark/>
          </w:tcPr>
          <w:p w14:paraId="4AA867AB" w14:textId="77777777" w:rsidR="00CD4C53" w:rsidRPr="00CD4C53" w:rsidRDefault="00CD4C53" w:rsidP="00CD4C53">
            <w:pPr>
              <w:jc w:val="center"/>
              <w:rPr>
                <w:sz w:val="20"/>
                <w:szCs w:val="20"/>
              </w:rPr>
            </w:pPr>
            <w:r>
              <w:rPr>
                <w:rFonts w:ascii="Arial"/>
                <w:color w:val="262323"/>
                <w:sz w:val="19"/>
              </w:rPr>
              <w:t>237.50%</w:t>
            </w:r>
          </w:p>
        </w:tc>
        <w:tc>
          <w:tcPr>
            <w:tcW w:w="986" w:type="pct"/>
            <w:hideMark/>
          </w:tcPr>
          <w:p w14:paraId="399DD766" w14:textId="77777777" w:rsidR="00CD4C53" w:rsidRPr="00CD4C53" w:rsidRDefault="00CD4C53" w:rsidP="00CD4C53">
            <w:pPr>
              <w:jc w:val="center"/>
              <w:rPr>
                <w:sz w:val="20"/>
                <w:szCs w:val="20"/>
              </w:rPr>
            </w:pPr>
            <w:r>
              <w:rPr>
                <w:rFonts w:ascii="Arial"/>
                <w:color w:val="262323"/>
                <w:sz w:val="19"/>
              </w:rPr>
              <w:t>88.00%</w:t>
            </w:r>
          </w:p>
        </w:tc>
      </w:tr>
      <w:tr w:rsidR="00CD4C53" w:rsidRPr="00CD4C53" w14:paraId="0C686851" w14:textId="77777777">
        <w:tc>
          <w:tcPr>
            <w:tcW w:w="1730" w:type="pct"/>
          </w:tcPr>
          <w:p w14:paraId="4E9811D0" w14:textId="77777777" w:rsidR="00CD4C53" w:rsidRPr="00CD4C53" w:rsidRDefault="00CD4C53" w:rsidP="00CD4C53">
            <w:pPr>
              <w:rPr>
                <w:b/>
                <w:bCs/>
                <w:sz w:val="20"/>
                <w:szCs w:val="20"/>
              </w:rPr>
            </w:pPr>
            <w:r>
              <w:rPr>
                <w:b/>
                <w:sz w:val="20"/>
              </w:rPr>
              <w:t>RAJONI I FERIZAJT</w:t>
            </w:r>
          </w:p>
        </w:tc>
        <w:tc>
          <w:tcPr>
            <w:tcW w:w="1283" w:type="pct"/>
          </w:tcPr>
          <w:p w14:paraId="3AF02FB4" w14:textId="77777777" w:rsidR="00CD4C53" w:rsidRPr="00CD4C53" w:rsidRDefault="00CD4C53" w:rsidP="00CD4C53">
            <w:pPr>
              <w:jc w:val="center"/>
              <w:rPr>
                <w:sz w:val="20"/>
                <w:szCs w:val="20"/>
              </w:rPr>
            </w:pPr>
            <w:r>
              <w:rPr>
                <w:b/>
                <w:sz w:val="20"/>
              </w:rPr>
              <w:t>76.1%</w:t>
            </w:r>
          </w:p>
        </w:tc>
        <w:tc>
          <w:tcPr>
            <w:tcW w:w="1001" w:type="pct"/>
          </w:tcPr>
          <w:p w14:paraId="2B62EFBF" w14:textId="77777777" w:rsidR="00CD4C53" w:rsidRPr="00CD4C53" w:rsidRDefault="00CD4C53" w:rsidP="00CD4C53">
            <w:pPr>
              <w:jc w:val="center"/>
              <w:rPr>
                <w:sz w:val="20"/>
                <w:szCs w:val="20"/>
              </w:rPr>
            </w:pPr>
            <w:r>
              <w:rPr>
                <w:sz w:val="20"/>
              </w:rPr>
              <w:t>n/a</w:t>
            </w:r>
          </w:p>
        </w:tc>
        <w:tc>
          <w:tcPr>
            <w:tcW w:w="986" w:type="pct"/>
          </w:tcPr>
          <w:p w14:paraId="0D9446AF" w14:textId="77777777" w:rsidR="00CD4C53" w:rsidRPr="00CD4C53" w:rsidRDefault="00CD4C53" w:rsidP="00CD4C53">
            <w:pPr>
              <w:jc w:val="center"/>
              <w:rPr>
                <w:sz w:val="20"/>
                <w:szCs w:val="20"/>
              </w:rPr>
            </w:pPr>
            <w:r>
              <w:rPr>
                <w:sz w:val="20"/>
              </w:rPr>
              <w:t>n/a</w:t>
            </w:r>
          </w:p>
        </w:tc>
      </w:tr>
      <w:tr w:rsidR="00CD4C53" w:rsidRPr="00CD4C53" w14:paraId="3B600E7B" w14:textId="77777777">
        <w:tc>
          <w:tcPr>
            <w:tcW w:w="1730" w:type="pct"/>
          </w:tcPr>
          <w:p w14:paraId="1C769C82" w14:textId="77777777" w:rsidR="00CD4C53" w:rsidRPr="00CD4C53" w:rsidRDefault="00CD4C53" w:rsidP="00CD4C53">
            <w:pPr>
              <w:rPr>
                <w:b/>
                <w:bCs/>
                <w:sz w:val="20"/>
                <w:szCs w:val="20"/>
              </w:rPr>
            </w:pPr>
            <w:r>
              <w:rPr>
                <w:b/>
                <w:sz w:val="20"/>
              </w:rPr>
              <w:t>TOTALI NË TË DY RAJONET</w:t>
            </w:r>
          </w:p>
        </w:tc>
        <w:tc>
          <w:tcPr>
            <w:tcW w:w="1283" w:type="pct"/>
          </w:tcPr>
          <w:p w14:paraId="0D5ED9BB" w14:textId="77777777" w:rsidR="00CD4C53" w:rsidRPr="00CD4C53" w:rsidRDefault="00CD4C53" w:rsidP="00CD4C53">
            <w:pPr>
              <w:jc w:val="center"/>
              <w:rPr>
                <w:b/>
                <w:bCs/>
                <w:sz w:val="20"/>
                <w:szCs w:val="20"/>
              </w:rPr>
            </w:pPr>
            <w:r>
              <w:rPr>
                <w:b/>
                <w:sz w:val="20"/>
              </w:rPr>
              <w:t>80.2%</w:t>
            </w:r>
          </w:p>
        </w:tc>
        <w:tc>
          <w:tcPr>
            <w:tcW w:w="1001" w:type="pct"/>
          </w:tcPr>
          <w:p w14:paraId="0AD39EBF" w14:textId="77777777" w:rsidR="00CD4C53" w:rsidRPr="00CD4C53" w:rsidRDefault="00CD4C53" w:rsidP="00CD4C53">
            <w:pPr>
              <w:jc w:val="center"/>
              <w:rPr>
                <w:sz w:val="20"/>
                <w:szCs w:val="20"/>
              </w:rPr>
            </w:pPr>
            <w:r>
              <w:rPr>
                <w:sz w:val="20"/>
              </w:rPr>
              <w:t>n/a</w:t>
            </w:r>
          </w:p>
        </w:tc>
        <w:tc>
          <w:tcPr>
            <w:tcW w:w="986" w:type="pct"/>
          </w:tcPr>
          <w:p w14:paraId="737DC79F" w14:textId="77777777" w:rsidR="00CD4C53" w:rsidRPr="00CD4C53" w:rsidRDefault="00CD4C53" w:rsidP="00CD4C53">
            <w:pPr>
              <w:jc w:val="center"/>
              <w:rPr>
                <w:sz w:val="20"/>
                <w:szCs w:val="20"/>
              </w:rPr>
            </w:pPr>
            <w:r>
              <w:rPr>
                <w:sz w:val="20"/>
              </w:rPr>
              <w:t>n/a</w:t>
            </w:r>
          </w:p>
        </w:tc>
      </w:tr>
    </w:tbl>
    <w:p w14:paraId="6F1857ED" w14:textId="77777777" w:rsidR="006E2763" w:rsidRPr="00CD4C53" w:rsidRDefault="00CD4C53" w:rsidP="006E2763">
      <w:pPr>
        <w:spacing w:after="0" w:line="240" w:lineRule="auto"/>
        <w:rPr>
          <w:i/>
          <w:iCs/>
          <w:sz w:val="20"/>
          <w:szCs w:val="20"/>
        </w:rPr>
      </w:pPr>
      <w:r>
        <w:rPr>
          <w:i/>
          <w:sz w:val="20"/>
        </w:rPr>
        <w:t>Burimi: AMMK i vitit 2021 dhe PMMN-të</w:t>
      </w:r>
    </w:p>
    <w:p w14:paraId="13F217BC" w14:textId="77777777" w:rsidR="00CD4C53" w:rsidRPr="006E2763" w:rsidRDefault="00CD4C53" w:rsidP="006E2763">
      <w:pPr>
        <w:spacing w:after="0" w:line="240" w:lineRule="auto"/>
        <w:rPr>
          <w:lang w:val="en-US"/>
        </w:rPr>
      </w:pPr>
    </w:p>
    <w:p w14:paraId="49854BDB" w14:textId="77777777" w:rsidR="006E2763" w:rsidRDefault="006E2763" w:rsidP="00CD4C53">
      <w:pPr>
        <w:spacing w:after="0" w:line="240" w:lineRule="auto"/>
        <w:jc w:val="both"/>
      </w:pPr>
      <w:r>
        <w:t>Parandalimi i mbeturinave është promovuar përmes pilotëve të kompostimit në kushte shtëpie në Gjilan, Novobërdë, Ferizaj, Kaçanik dhe Han të Elezit. Në përgjithësi, 2.1% e amvisërive kanë kompostues shtëpiak në rajonin e Gjilanit dhe 4.1% në rajonin e Ferizajt.</w:t>
      </w:r>
    </w:p>
    <w:p w14:paraId="19BBF21E" w14:textId="77777777" w:rsidR="00CD4C53" w:rsidRPr="00680962" w:rsidRDefault="00CD4C53" w:rsidP="00CD4C53">
      <w:pPr>
        <w:spacing w:after="0" w:line="240" w:lineRule="auto"/>
        <w:jc w:val="both"/>
      </w:pPr>
    </w:p>
    <w:p w14:paraId="5A442F68" w14:textId="1CF85F29" w:rsidR="006E2763" w:rsidRDefault="006E2763" w:rsidP="00CD4C53">
      <w:pPr>
        <w:spacing w:after="0" w:line="240" w:lineRule="auto"/>
        <w:jc w:val="both"/>
      </w:pPr>
      <w:r>
        <w:t xml:space="preserve">Ndarja në burim dhe </w:t>
      </w:r>
      <w:r w:rsidR="00CD00B3">
        <w:t xml:space="preserve">mbledhja e </w:t>
      </w:r>
      <w:r w:rsidR="004C3B8B">
        <w:t>veçantë</w:t>
      </w:r>
      <w:r>
        <w:t xml:space="preserve"> </w:t>
      </w:r>
      <w:r w:rsidR="00CD00B3">
        <w:t>e</w:t>
      </w:r>
      <w:r>
        <w:t xml:space="preserve"> lëndëve të riciklueshme nuk sigurohen në mënyrë sistematike nga komunat.</w:t>
      </w:r>
    </w:p>
    <w:p w14:paraId="04DB7FB4" w14:textId="77777777" w:rsidR="00CD4C53" w:rsidRPr="00680962" w:rsidRDefault="00CD4C53" w:rsidP="00CD4C53">
      <w:pPr>
        <w:spacing w:after="0" w:line="240" w:lineRule="auto"/>
        <w:jc w:val="both"/>
      </w:pPr>
    </w:p>
    <w:p w14:paraId="73BEC479" w14:textId="7CCE3520" w:rsidR="006E2763" w:rsidRPr="006E2763" w:rsidRDefault="006E2763" w:rsidP="00CD4C53">
      <w:pPr>
        <w:spacing w:after="0" w:line="240" w:lineRule="auto"/>
        <w:jc w:val="both"/>
        <w:sectPr w:rsidR="006E2763" w:rsidRPr="006E2763" w:rsidSect="009B2EA8">
          <w:footerReference w:type="default" r:id="rId32"/>
          <w:pgSz w:w="12240" w:h="15840"/>
          <w:pgMar w:top="1440" w:right="1440" w:bottom="1440" w:left="1440" w:header="720" w:footer="720" w:gutter="0"/>
          <w:cols w:space="720"/>
          <w:docGrid w:linePitch="360"/>
        </w:sectPr>
      </w:pPr>
      <w:r>
        <w:t xml:space="preserve">Numri i përgjithshëm i kontejnerëve për mbeturinat e përziera të amvisërive për 1000 banorë është paraqitur më poshtë së bashku me tregues të tjerë kryesorë për ofrimin e shërbimit të </w:t>
      </w:r>
      <w:r w:rsidR="007447DF">
        <w:t>mbledhjes së</w:t>
      </w:r>
      <w:r>
        <w:t xml:space="preserve"> mbeturinave.</w:t>
      </w:r>
    </w:p>
    <w:p w14:paraId="78845CFA" w14:textId="77777777" w:rsidR="006E2763" w:rsidRPr="00680962" w:rsidRDefault="006E2763" w:rsidP="006E2763">
      <w:pPr>
        <w:keepNext/>
        <w:spacing w:after="0" w:line="240" w:lineRule="auto"/>
        <w:rPr>
          <w:i/>
          <w:iCs/>
          <w:color w:val="44546A"/>
        </w:rPr>
      </w:pPr>
    </w:p>
    <w:p w14:paraId="08EFC8F4" w14:textId="5960E31C" w:rsidR="006E2763" w:rsidRPr="00CD4C53" w:rsidRDefault="00CD4C53" w:rsidP="00CD4C53">
      <w:pPr>
        <w:pStyle w:val="Caption"/>
        <w:spacing w:after="120"/>
        <w:rPr>
          <w:i w:val="0"/>
          <w:iCs w:val="0"/>
          <w:sz w:val="20"/>
          <w:szCs w:val="20"/>
        </w:rPr>
      </w:pPr>
      <w:bookmarkStart w:id="161" w:name="_Toc136347540"/>
      <w:bookmarkStart w:id="162" w:name="_Toc18593673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22</w:t>
      </w:r>
      <w:r w:rsidR="00E55065">
        <w:rPr>
          <w:i w:val="0"/>
          <w:sz w:val="20"/>
        </w:rPr>
        <w:fldChar w:fldCharType="end"/>
      </w:r>
      <w:r>
        <w:rPr>
          <w:i w:val="0"/>
          <w:sz w:val="20"/>
        </w:rPr>
        <w:t xml:space="preserve">. Situata ekzistuese në shërbimet e </w:t>
      </w:r>
      <w:r w:rsidR="007447DF">
        <w:rPr>
          <w:i w:val="0"/>
          <w:sz w:val="20"/>
        </w:rPr>
        <w:t>mbledhjes së</w:t>
      </w:r>
      <w:r>
        <w:rPr>
          <w:i w:val="0"/>
          <w:sz w:val="20"/>
        </w:rPr>
        <w:t xml:space="preserve"> mbeturinave në rajonin e Gjilanit dhe Ferizajt (raporti i AMMK-së i vitit 2021 dhe PMMK-të)</w:t>
      </w:r>
      <w:bookmarkEnd w:id="161"/>
      <w:bookmarkEnd w:id="162"/>
    </w:p>
    <w:tbl>
      <w:tblPr>
        <w:tblStyle w:val="TableGrid5"/>
        <w:tblW w:w="5000" w:type="pct"/>
        <w:tblLook w:val="0420" w:firstRow="1" w:lastRow="0" w:firstColumn="0" w:lastColumn="0" w:noHBand="0" w:noVBand="1"/>
      </w:tblPr>
      <w:tblGrid>
        <w:gridCol w:w="1658"/>
        <w:gridCol w:w="1108"/>
        <w:gridCol w:w="1259"/>
        <w:gridCol w:w="1417"/>
        <w:gridCol w:w="1259"/>
        <w:gridCol w:w="1259"/>
        <w:gridCol w:w="1247"/>
        <w:gridCol w:w="1307"/>
        <w:gridCol w:w="1116"/>
        <w:gridCol w:w="1320"/>
      </w:tblGrid>
      <w:tr w:rsidR="006E2763" w:rsidRPr="007C7150" w14:paraId="44B4BE32" w14:textId="77777777" w:rsidTr="00CD4C53">
        <w:tc>
          <w:tcPr>
            <w:tcW w:w="681" w:type="pct"/>
            <w:vMerge w:val="restart"/>
            <w:shd w:val="clear" w:color="auto" w:fill="365F91" w:themeFill="accent1" w:themeFillShade="BF"/>
            <w:hideMark/>
          </w:tcPr>
          <w:p w14:paraId="71FCDBEE" w14:textId="77777777" w:rsidR="006E2763" w:rsidRPr="007C7150" w:rsidRDefault="006E2763">
            <w:pPr>
              <w:rPr>
                <w:color w:val="FFFFFF" w:themeColor="background1"/>
                <w:sz w:val="20"/>
                <w:szCs w:val="20"/>
              </w:rPr>
            </w:pPr>
            <w:r>
              <w:rPr>
                <w:color w:val="FFFFFF" w:themeColor="background1"/>
                <w:sz w:val="20"/>
              </w:rPr>
              <w:t>Komuna</w:t>
            </w:r>
          </w:p>
        </w:tc>
        <w:tc>
          <w:tcPr>
            <w:tcW w:w="4319" w:type="pct"/>
            <w:gridSpan w:val="9"/>
            <w:shd w:val="clear" w:color="auto" w:fill="365F91" w:themeFill="accent1" w:themeFillShade="BF"/>
          </w:tcPr>
          <w:p w14:paraId="0C8E2882" w14:textId="0D5051FE" w:rsidR="006E2763" w:rsidRPr="007C7150" w:rsidRDefault="006E2763">
            <w:pPr>
              <w:jc w:val="center"/>
              <w:rPr>
                <w:color w:val="FFFFFF" w:themeColor="background1"/>
                <w:sz w:val="20"/>
                <w:szCs w:val="20"/>
              </w:rPr>
            </w:pPr>
            <w:r>
              <w:rPr>
                <w:color w:val="FFFFFF" w:themeColor="background1"/>
                <w:sz w:val="20"/>
              </w:rPr>
              <w:t xml:space="preserve">Ofrohen shërbimet e </w:t>
            </w:r>
            <w:r w:rsidR="007447DF">
              <w:rPr>
                <w:color w:val="FFFFFF" w:themeColor="background1"/>
                <w:sz w:val="20"/>
              </w:rPr>
              <w:t>mbledhjes së</w:t>
            </w:r>
            <w:r>
              <w:rPr>
                <w:color w:val="FFFFFF" w:themeColor="background1"/>
                <w:sz w:val="20"/>
              </w:rPr>
              <w:t xml:space="preserve"> mbeturinave (2021/22)</w:t>
            </w:r>
          </w:p>
        </w:tc>
      </w:tr>
      <w:tr w:rsidR="00CD4C53" w:rsidRPr="007C7150" w14:paraId="0F78684D" w14:textId="77777777" w:rsidTr="00CD4C53">
        <w:tc>
          <w:tcPr>
            <w:tcW w:w="681" w:type="pct"/>
            <w:vMerge/>
            <w:shd w:val="clear" w:color="auto" w:fill="365F91" w:themeFill="accent1" w:themeFillShade="BF"/>
            <w:hideMark/>
          </w:tcPr>
          <w:p w14:paraId="64F15C21" w14:textId="77777777" w:rsidR="006E2763" w:rsidRPr="007C7150" w:rsidRDefault="006E2763">
            <w:pPr>
              <w:rPr>
                <w:color w:val="FFFFFF" w:themeColor="background1"/>
                <w:sz w:val="20"/>
                <w:szCs w:val="20"/>
              </w:rPr>
            </w:pPr>
          </w:p>
        </w:tc>
        <w:tc>
          <w:tcPr>
            <w:tcW w:w="467" w:type="pct"/>
            <w:shd w:val="clear" w:color="auto" w:fill="365F91" w:themeFill="accent1" w:themeFillShade="BF"/>
          </w:tcPr>
          <w:p w14:paraId="1A684145" w14:textId="77777777" w:rsidR="006E2763" w:rsidRPr="007C7150" w:rsidRDefault="006E2763">
            <w:pPr>
              <w:jc w:val="center"/>
              <w:rPr>
                <w:color w:val="FFFFFF" w:themeColor="background1"/>
                <w:sz w:val="20"/>
                <w:szCs w:val="20"/>
              </w:rPr>
            </w:pPr>
            <w:r>
              <w:rPr>
                <w:color w:val="FFFFFF" w:themeColor="background1"/>
                <w:sz w:val="20"/>
              </w:rPr>
              <w:t>Ton mbeturina të përziera komunale të mbledhura</w:t>
            </w:r>
          </w:p>
          <w:p w14:paraId="2C9CC165" w14:textId="77777777" w:rsidR="006E2763" w:rsidRPr="007C7150" w:rsidRDefault="006E2763">
            <w:pPr>
              <w:jc w:val="center"/>
              <w:rPr>
                <w:color w:val="FFFFFF" w:themeColor="background1"/>
                <w:sz w:val="20"/>
                <w:szCs w:val="20"/>
              </w:rPr>
            </w:pPr>
            <w:r>
              <w:rPr>
                <w:color w:val="FFFFFF" w:themeColor="background1"/>
                <w:sz w:val="20"/>
              </w:rPr>
              <w:t>(2021)</w:t>
            </w:r>
          </w:p>
        </w:tc>
        <w:tc>
          <w:tcPr>
            <w:tcW w:w="480" w:type="pct"/>
            <w:shd w:val="clear" w:color="auto" w:fill="365F91" w:themeFill="accent1" w:themeFillShade="BF"/>
          </w:tcPr>
          <w:p w14:paraId="14B4048E" w14:textId="36183406" w:rsidR="006E2763" w:rsidRPr="007C7150" w:rsidRDefault="006E2763">
            <w:pPr>
              <w:jc w:val="center"/>
              <w:rPr>
                <w:color w:val="FFFFFF" w:themeColor="background1"/>
                <w:sz w:val="20"/>
                <w:szCs w:val="20"/>
              </w:rPr>
            </w:pPr>
            <w:r>
              <w:rPr>
                <w:color w:val="FFFFFF" w:themeColor="background1"/>
                <w:sz w:val="20"/>
              </w:rPr>
              <w:t xml:space="preserve">% e amvisërive të mbuluara nga shërbimet bazë të </w:t>
            </w:r>
            <w:r w:rsidR="007447DF">
              <w:rPr>
                <w:color w:val="FFFFFF" w:themeColor="background1"/>
                <w:sz w:val="20"/>
              </w:rPr>
              <w:t>mbledhjes së</w:t>
            </w:r>
            <w:r>
              <w:rPr>
                <w:color w:val="FFFFFF" w:themeColor="background1"/>
                <w:sz w:val="20"/>
              </w:rPr>
              <w:t xml:space="preserve"> mbeturinave (2021)</w:t>
            </w:r>
          </w:p>
        </w:tc>
        <w:tc>
          <w:tcPr>
            <w:tcW w:w="500" w:type="pct"/>
            <w:shd w:val="clear" w:color="auto" w:fill="365F91" w:themeFill="accent1" w:themeFillShade="BF"/>
            <w:hideMark/>
          </w:tcPr>
          <w:p w14:paraId="591F6C4A" w14:textId="77777777" w:rsidR="006E2763" w:rsidRPr="007C7150" w:rsidRDefault="006E2763">
            <w:pPr>
              <w:jc w:val="center"/>
              <w:rPr>
                <w:color w:val="FFFFFF" w:themeColor="background1"/>
                <w:sz w:val="20"/>
                <w:szCs w:val="20"/>
              </w:rPr>
            </w:pPr>
            <w:r>
              <w:rPr>
                <w:color w:val="FFFFFF" w:themeColor="background1"/>
                <w:sz w:val="20"/>
              </w:rPr>
              <w:t xml:space="preserve">Numri i vendbanimeve të mbuluara </w:t>
            </w:r>
          </w:p>
          <w:p w14:paraId="258A2F45" w14:textId="56DF74A3" w:rsidR="006E2763" w:rsidRPr="007C7150" w:rsidRDefault="006E2763">
            <w:pPr>
              <w:jc w:val="center"/>
              <w:rPr>
                <w:color w:val="FFFFFF" w:themeColor="background1"/>
                <w:sz w:val="20"/>
                <w:szCs w:val="20"/>
              </w:rPr>
            </w:pPr>
            <w:r>
              <w:rPr>
                <w:color w:val="FFFFFF" w:themeColor="background1"/>
                <w:sz w:val="20"/>
              </w:rPr>
              <w:t xml:space="preserve">(x nga y) Numri i vendeve të </w:t>
            </w:r>
            <w:r w:rsidR="00F559DD">
              <w:rPr>
                <w:color w:val="FFFFFF" w:themeColor="background1"/>
                <w:sz w:val="20"/>
              </w:rPr>
              <w:t>mbledhjes</w:t>
            </w:r>
          </w:p>
        </w:tc>
        <w:tc>
          <w:tcPr>
            <w:tcW w:w="473" w:type="pct"/>
            <w:shd w:val="clear" w:color="auto" w:fill="365F91" w:themeFill="accent1" w:themeFillShade="BF"/>
          </w:tcPr>
          <w:p w14:paraId="4144427B" w14:textId="20D0899F" w:rsidR="006E2763" w:rsidRPr="007C7150" w:rsidRDefault="006E2763">
            <w:pPr>
              <w:jc w:val="center"/>
              <w:rPr>
                <w:color w:val="FFFFFF" w:themeColor="background1"/>
                <w:sz w:val="20"/>
                <w:szCs w:val="20"/>
              </w:rPr>
            </w:pPr>
            <w:r>
              <w:rPr>
                <w:color w:val="FFFFFF" w:themeColor="background1"/>
                <w:sz w:val="20"/>
              </w:rPr>
              <w:t xml:space="preserve">Numri i </w:t>
            </w:r>
            <w:r w:rsidR="0014486C">
              <w:rPr>
                <w:color w:val="FFFFFF" w:themeColor="background1"/>
                <w:sz w:val="20"/>
              </w:rPr>
              <w:t>kotenjerëve</w:t>
            </w:r>
            <w:r>
              <w:rPr>
                <w:color w:val="FFFFFF" w:themeColor="background1"/>
                <w:sz w:val="20"/>
              </w:rPr>
              <w:t xml:space="preserve"> të mbeturinave</w:t>
            </w:r>
          </w:p>
          <w:p w14:paraId="72B74F68" w14:textId="77777777" w:rsidR="006E2763" w:rsidRPr="007C7150" w:rsidRDefault="006E2763">
            <w:pPr>
              <w:jc w:val="center"/>
              <w:rPr>
                <w:color w:val="FFFFFF" w:themeColor="background1"/>
                <w:sz w:val="20"/>
                <w:szCs w:val="20"/>
              </w:rPr>
            </w:pPr>
            <w:r>
              <w:rPr>
                <w:color w:val="FFFFFF" w:themeColor="background1"/>
                <w:sz w:val="20"/>
              </w:rPr>
              <w:t>(120L/</w:t>
            </w:r>
          </w:p>
          <w:p w14:paraId="7D6E4A1B" w14:textId="77777777" w:rsidR="006E2763" w:rsidRPr="007C7150" w:rsidRDefault="006E2763">
            <w:pPr>
              <w:jc w:val="center"/>
              <w:rPr>
                <w:color w:val="FFFFFF" w:themeColor="background1"/>
                <w:sz w:val="20"/>
                <w:szCs w:val="20"/>
              </w:rPr>
            </w:pPr>
            <w:r>
              <w:rPr>
                <w:color w:val="FFFFFF" w:themeColor="background1"/>
                <w:sz w:val="20"/>
              </w:rPr>
              <w:t>240L) për 1000 banorë</w:t>
            </w:r>
          </w:p>
        </w:tc>
        <w:tc>
          <w:tcPr>
            <w:tcW w:w="473" w:type="pct"/>
            <w:shd w:val="clear" w:color="auto" w:fill="365F91" w:themeFill="accent1" w:themeFillShade="BF"/>
          </w:tcPr>
          <w:p w14:paraId="0B1DDB6F" w14:textId="6116A2FD" w:rsidR="006E2763" w:rsidRPr="007C7150" w:rsidRDefault="006E2763">
            <w:pPr>
              <w:jc w:val="center"/>
              <w:rPr>
                <w:color w:val="FFFFFF" w:themeColor="background1"/>
                <w:sz w:val="20"/>
                <w:szCs w:val="20"/>
              </w:rPr>
            </w:pPr>
            <w:r>
              <w:rPr>
                <w:color w:val="FFFFFF" w:themeColor="background1"/>
                <w:sz w:val="20"/>
              </w:rPr>
              <w:t xml:space="preserve">numri i </w:t>
            </w:r>
            <w:r w:rsidR="00770353">
              <w:rPr>
                <w:color w:val="FFFFFF" w:themeColor="background1"/>
                <w:sz w:val="20"/>
              </w:rPr>
              <w:t>kotenjerëve</w:t>
            </w:r>
            <w:r>
              <w:rPr>
                <w:color w:val="FFFFFF" w:themeColor="background1"/>
                <w:sz w:val="20"/>
              </w:rPr>
              <w:t xml:space="preserve"> të mëdhenj të mbeturinave (1.1 m</w:t>
            </w:r>
            <w:r>
              <w:rPr>
                <w:color w:val="FFFFFF" w:themeColor="background1"/>
                <w:sz w:val="20"/>
                <w:vertAlign w:val="superscript"/>
              </w:rPr>
              <w:t>3</w:t>
            </w:r>
            <w:r>
              <w:rPr>
                <w:color w:val="FFFFFF" w:themeColor="background1"/>
                <w:sz w:val="20"/>
              </w:rPr>
              <w:t>) për 1000 banorë</w:t>
            </w:r>
          </w:p>
        </w:tc>
        <w:tc>
          <w:tcPr>
            <w:tcW w:w="473" w:type="pct"/>
            <w:shd w:val="clear" w:color="auto" w:fill="365F91" w:themeFill="accent1" w:themeFillShade="BF"/>
            <w:hideMark/>
          </w:tcPr>
          <w:p w14:paraId="1377DAEA" w14:textId="77777777" w:rsidR="006E2763" w:rsidRPr="007C7150" w:rsidRDefault="006E2763">
            <w:pPr>
              <w:jc w:val="center"/>
              <w:rPr>
                <w:color w:val="FFFFFF" w:themeColor="background1"/>
                <w:sz w:val="20"/>
                <w:szCs w:val="20"/>
              </w:rPr>
            </w:pPr>
            <w:r>
              <w:rPr>
                <w:color w:val="FFFFFF" w:themeColor="background1"/>
                <w:sz w:val="20"/>
              </w:rPr>
              <w:t>Numri i vendeve për lëndë të riciklueshme për 1000 banorë</w:t>
            </w:r>
          </w:p>
        </w:tc>
        <w:tc>
          <w:tcPr>
            <w:tcW w:w="491" w:type="pct"/>
            <w:shd w:val="clear" w:color="auto" w:fill="365F91" w:themeFill="accent1" w:themeFillShade="BF"/>
            <w:hideMark/>
          </w:tcPr>
          <w:p w14:paraId="7815EF36" w14:textId="3000EF81" w:rsidR="006E2763" w:rsidRPr="007C7150" w:rsidRDefault="006E2763">
            <w:pPr>
              <w:jc w:val="center"/>
              <w:rPr>
                <w:color w:val="FFFFFF" w:themeColor="background1"/>
                <w:sz w:val="20"/>
                <w:szCs w:val="20"/>
              </w:rPr>
            </w:pPr>
            <w:r>
              <w:rPr>
                <w:color w:val="FFFFFF" w:themeColor="background1"/>
                <w:sz w:val="20"/>
              </w:rPr>
              <w:t xml:space="preserve">Shpeshtësia e </w:t>
            </w:r>
            <w:r w:rsidR="00F559DD">
              <w:rPr>
                <w:color w:val="FFFFFF" w:themeColor="background1"/>
                <w:sz w:val="20"/>
              </w:rPr>
              <w:t>mbledhjes</w:t>
            </w:r>
            <w:r>
              <w:rPr>
                <w:color w:val="FFFFFF" w:themeColor="background1"/>
                <w:sz w:val="20"/>
              </w:rPr>
              <w:t xml:space="preserve"> (</w:t>
            </w:r>
            <w:r w:rsidR="00FC7FAF">
              <w:rPr>
                <w:color w:val="FFFFFF" w:themeColor="background1"/>
                <w:sz w:val="20"/>
              </w:rPr>
              <w:t>kotenjerëve</w:t>
            </w:r>
            <w:r>
              <w:rPr>
                <w:color w:val="FFFFFF" w:themeColor="background1"/>
                <w:sz w:val="20"/>
              </w:rPr>
              <w:t xml:space="preserve"> të mëdhenj MKP dhe lëndë të riciklueshme)</w:t>
            </w:r>
          </w:p>
        </w:tc>
        <w:tc>
          <w:tcPr>
            <w:tcW w:w="473" w:type="pct"/>
            <w:shd w:val="clear" w:color="auto" w:fill="365F91" w:themeFill="accent1" w:themeFillShade="BF"/>
          </w:tcPr>
          <w:p w14:paraId="7C86F143" w14:textId="77777777" w:rsidR="006E2763" w:rsidRPr="007C7150" w:rsidRDefault="006E2763">
            <w:pPr>
              <w:jc w:val="center"/>
              <w:rPr>
                <w:color w:val="FFFFFF" w:themeColor="background1"/>
                <w:sz w:val="20"/>
                <w:szCs w:val="20"/>
              </w:rPr>
            </w:pPr>
            <w:r>
              <w:rPr>
                <w:color w:val="FFFFFF" w:themeColor="background1"/>
                <w:sz w:val="20"/>
              </w:rPr>
              <w:t>Përqindja e amvisërive me qasje në NnB ose QRMA</w:t>
            </w:r>
          </w:p>
        </w:tc>
        <w:tc>
          <w:tcPr>
            <w:tcW w:w="488" w:type="pct"/>
            <w:shd w:val="clear" w:color="auto" w:fill="365F91" w:themeFill="accent1" w:themeFillShade="BF"/>
          </w:tcPr>
          <w:p w14:paraId="5FE280EA" w14:textId="6E512E45" w:rsidR="006E2763" w:rsidRPr="007C7150" w:rsidRDefault="006E2763">
            <w:pPr>
              <w:jc w:val="center"/>
              <w:rPr>
                <w:color w:val="FFFFFF" w:themeColor="background1"/>
                <w:sz w:val="20"/>
                <w:szCs w:val="20"/>
              </w:rPr>
            </w:pPr>
            <w:r>
              <w:rPr>
                <w:color w:val="FFFFFF" w:themeColor="background1"/>
                <w:sz w:val="20"/>
              </w:rPr>
              <w:t>Përqindja e amvisërive me qasje në kompostimin në shtëpi (parandalimi i mbeturinave)</w:t>
            </w:r>
          </w:p>
        </w:tc>
      </w:tr>
      <w:tr w:rsidR="006E2763" w:rsidRPr="007C7150" w14:paraId="7EE0CCB0" w14:textId="77777777" w:rsidTr="00CD4C53">
        <w:tc>
          <w:tcPr>
            <w:tcW w:w="681" w:type="pct"/>
            <w:hideMark/>
          </w:tcPr>
          <w:p w14:paraId="19461CE7" w14:textId="77777777" w:rsidR="006E2763" w:rsidRPr="007C7150" w:rsidRDefault="006E2763">
            <w:pPr>
              <w:rPr>
                <w:sz w:val="20"/>
                <w:szCs w:val="20"/>
              </w:rPr>
            </w:pPr>
            <w:r>
              <w:rPr>
                <w:sz w:val="20"/>
              </w:rPr>
              <w:t>Gjilan</w:t>
            </w:r>
          </w:p>
        </w:tc>
        <w:tc>
          <w:tcPr>
            <w:tcW w:w="467" w:type="pct"/>
          </w:tcPr>
          <w:p w14:paraId="31CF95F9" w14:textId="77777777" w:rsidR="006E2763" w:rsidRPr="007C7150" w:rsidRDefault="006E2763">
            <w:pPr>
              <w:jc w:val="center"/>
              <w:rPr>
                <w:rFonts w:eastAsia="Times New Roman"/>
                <w:sz w:val="20"/>
                <w:szCs w:val="20"/>
              </w:rPr>
            </w:pPr>
            <w:r>
              <w:rPr>
                <w:color w:val="000000"/>
                <w:sz w:val="20"/>
              </w:rPr>
              <w:t>25,124</w:t>
            </w:r>
          </w:p>
        </w:tc>
        <w:tc>
          <w:tcPr>
            <w:tcW w:w="480" w:type="pct"/>
          </w:tcPr>
          <w:p w14:paraId="03B932F3" w14:textId="77777777" w:rsidR="006E2763" w:rsidRPr="007C7150" w:rsidRDefault="006E2763">
            <w:pPr>
              <w:jc w:val="center"/>
              <w:rPr>
                <w:sz w:val="20"/>
                <w:szCs w:val="20"/>
              </w:rPr>
            </w:pPr>
            <w:r>
              <w:rPr>
                <w:sz w:val="20"/>
              </w:rPr>
              <w:t>93.2%</w:t>
            </w:r>
          </w:p>
        </w:tc>
        <w:tc>
          <w:tcPr>
            <w:tcW w:w="500" w:type="pct"/>
          </w:tcPr>
          <w:p w14:paraId="72E43E4F" w14:textId="77777777" w:rsidR="006E2763" w:rsidRPr="007C7150" w:rsidRDefault="006E2763">
            <w:pPr>
              <w:jc w:val="center"/>
              <w:rPr>
                <w:sz w:val="20"/>
                <w:szCs w:val="20"/>
              </w:rPr>
            </w:pPr>
            <w:r>
              <w:rPr>
                <w:sz w:val="20"/>
              </w:rPr>
              <w:t>21/21</w:t>
            </w:r>
          </w:p>
        </w:tc>
        <w:tc>
          <w:tcPr>
            <w:tcW w:w="473" w:type="pct"/>
          </w:tcPr>
          <w:p w14:paraId="39375915" w14:textId="77777777" w:rsidR="006E2763" w:rsidRPr="007C7150" w:rsidRDefault="006E2763">
            <w:pPr>
              <w:jc w:val="center"/>
              <w:rPr>
                <w:color w:val="000000"/>
                <w:sz w:val="20"/>
                <w:szCs w:val="20"/>
              </w:rPr>
            </w:pPr>
            <w:r>
              <w:rPr>
                <w:color w:val="000000"/>
                <w:sz w:val="20"/>
              </w:rPr>
              <w:t>111</w:t>
            </w:r>
          </w:p>
        </w:tc>
        <w:tc>
          <w:tcPr>
            <w:tcW w:w="473" w:type="pct"/>
          </w:tcPr>
          <w:p w14:paraId="1B614230" w14:textId="77777777" w:rsidR="006E2763" w:rsidRPr="007C7150" w:rsidRDefault="006E2763">
            <w:pPr>
              <w:jc w:val="center"/>
              <w:rPr>
                <w:color w:val="000000"/>
                <w:sz w:val="20"/>
                <w:szCs w:val="20"/>
              </w:rPr>
            </w:pPr>
            <w:r>
              <w:rPr>
                <w:color w:val="000000"/>
                <w:sz w:val="20"/>
              </w:rPr>
              <w:t>8.7</w:t>
            </w:r>
          </w:p>
        </w:tc>
        <w:tc>
          <w:tcPr>
            <w:tcW w:w="473" w:type="pct"/>
            <w:hideMark/>
          </w:tcPr>
          <w:p w14:paraId="7D34F0D1" w14:textId="77777777" w:rsidR="006E2763" w:rsidRPr="007C7150" w:rsidRDefault="006E2763">
            <w:pPr>
              <w:jc w:val="center"/>
              <w:rPr>
                <w:color w:val="000000"/>
                <w:sz w:val="20"/>
                <w:szCs w:val="20"/>
              </w:rPr>
            </w:pPr>
            <w:r>
              <w:rPr>
                <w:color w:val="000000"/>
                <w:sz w:val="20"/>
              </w:rPr>
              <w:t>0</w:t>
            </w:r>
          </w:p>
        </w:tc>
        <w:tc>
          <w:tcPr>
            <w:tcW w:w="491" w:type="pct"/>
            <w:hideMark/>
          </w:tcPr>
          <w:p w14:paraId="730789C5" w14:textId="77777777" w:rsidR="006E2763" w:rsidRPr="007C7150" w:rsidRDefault="006E2763">
            <w:pPr>
              <w:jc w:val="center"/>
              <w:rPr>
                <w:sz w:val="20"/>
                <w:szCs w:val="20"/>
              </w:rPr>
            </w:pPr>
            <w:r>
              <w:rPr>
                <w:sz w:val="20"/>
              </w:rPr>
              <w:t>1-2 / ditë</w:t>
            </w:r>
          </w:p>
        </w:tc>
        <w:tc>
          <w:tcPr>
            <w:tcW w:w="473" w:type="pct"/>
          </w:tcPr>
          <w:p w14:paraId="033D308C" w14:textId="77777777" w:rsidR="006E2763" w:rsidRPr="007C7150" w:rsidRDefault="006E2763">
            <w:pPr>
              <w:jc w:val="center"/>
              <w:rPr>
                <w:sz w:val="20"/>
                <w:szCs w:val="20"/>
              </w:rPr>
            </w:pPr>
            <w:r>
              <w:rPr>
                <w:sz w:val="20"/>
              </w:rPr>
              <w:t>0</w:t>
            </w:r>
          </w:p>
        </w:tc>
        <w:tc>
          <w:tcPr>
            <w:tcW w:w="488" w:type="pct"/>
          </w:tcPr>
          <w:p w14:paraId="5D7C2693" w14:textId="77777777" w:rsidR="006E2763" w:rsidRPr="007C7150" w:rsidRDefault="006E2763">
            <w:pPr>
              <w:jc w:val="center"/>
              <w:rPr>
                <w:sz w:val="20"/>
                <w:szCs w:val="20"/>
              </w:rPr>
            </w:pPr>
            <w:r>
              <w:rPr>
                <w:sz w:val="20"/>
              </w:rPr>
              <w:t>2.1%</w:t>
            </w:r>
          </w:p>
        </w:tc>
      </w:tr>
      <w:tr w:rsidR="006E2763" w:rsidRPr="007C7150" w14:paraId="2C3F7ADF" w14:textId="77777777" w:rsidTr="00CD4C53">
        <w:tc>
          <w:tcPr>
            <w:tcW w:w="681" w:type="pct"/>
            <w:hideMark/>
          </w:tcPr>
          <w:p w14:paraId="11197360" w14:textId="77777777" w:rsidR="006E2763" w:rsidRPr="007C7150" w:rsidRDefault="006E2763">
            <w:pPr>
              <w:rPr>
                <w:sz w:val="20"/>
                <w:szCs w:val="20"/>
              </w:rPr>
            </w:pPr>
            <w:r>
              <w:rPr>
                <w:sz w:val="20"/>
              </w:rPr>
              <w:t>Kamenicë</w:t>
            </w:r>
          </w:p>
        </w:tc>
        <w:tc>
          <w:tcPr>
            <w:tcW w:w="467" w:type="pct"/>
          </w:tcPr>
          <w:p w14:paraId="186BF209" w14:textId="77777777" w:rsidR="006E2763" w:rsidRPr="007C7150" w:rsidRDefault="006E2763">
            <w:pPr>
              <w:jc w:val="center"/>
              <w:rPr>
                <w:rFonts w:eastAsia="Times New Roman"/>
                <w:sz w:val="20"/>
                <w:szCs w:val="20"/>
              </w:rPr>
            </w:pPr>
            <w:r>
              <w:rPr>
                <w:color w:val="000000"/>
                <w:sz w:val="20"/>
              </w:rPr>
              <w:t>5,494</w:t>
            </w:r>
          </w:p>
        </w:tc>
        <w:tc>
          <w:tcPr>
            <w:tcW w:w="480" w:type="pct"/>
          </w:tcPr>
          <w:p w14:paraId="0030F3AD" w14:textId="77777777" w:rsidR="006E2763" w:rsidRPr="007C7150" w:rsidRDefault="006E2763">
            <w:pPr>
              <w:jc w:val="center"/>
              <w:rPr>
                <w:sz w:val="20"/>
                <w:szCs w:val="20"/>
              </w:rPr>
            </w:pPr>
            <w:r>
              <w:rPr>
                <w:sz w:val="20"/>
              </w:rPr>
              <w:t>67.7%</w:t>
            </w:r>
          </w:p>
        </w:tc>
        <w:tc>
          <w:tcPr>
            <w:tcW w:w="500" w:type="pct"/>
          </w:tcPr>
          <w:p w14:paraId="7100F45C" w14:textId="77777777" w:rsidR="006E2763" w:rsidRPr="007C7150" w:rsidRDefault="006E2763">
            <w:pPr>
              <w:jc w:val="center"/>
              <w:rPr>
                <w:sz w:val="20"/>
                <w:szCs w:val="20"/>
              </w:rPr>
            </w:pPr>
            <w:r>
              <w:rPr>
                <w:sz w:val="20"/>
              </w:rPr>
              <w:t>31/58</w:t>
            </w:r>
          </w:p>
        </w:tc>
        <w:tc>
          <w:tcPr>
            <w:tcW w:w="473" w:type="pct"/>
          </w:tcPr>
          <w:p w14:paraId="4CAB5653" w14:textId="77777777" w:rsidR="006E2763" w:rsidRPr="007C7150" w:rsidRDefault="006E2763">
            <w:pPr>
              <w:jc w:val="center"/>
              <w:rPr>
                <w:sz w:val="20"/>
                <w:szCs w:val="20"/>
              </w:rPr>
            </w:pPr>
            <w:r>
              <w:rPr>
                <w:color w:val="000000"/>
                <w:sz w:val="20"/>
              </w:rPr>
              <w:t>268</w:t>
            </w:r>
          </w:p>
        </w:tc>
        <w:tc>
          <w:tcPr>
            <w:tcW w:w="473" w:type="pct"/>
          </w:tcPr>
          <w:p w14:paraId="641B7B67" w14:textId="77777777" w:rsidR="006E2763" w:rsidRPr="007C7150" w:rsidRDefault="006E2763">
            <w:pPr>
              <w:jc w:val="center"/>
              <w:rPr>
                <w:sz w:val="20"/>
                <w:szCs w:val="20"/>
              </w:rPr>
            </w:pPr>
            <w:r>
              <w:rPr>
                <w:color w:val="000000"/>
                <w:sz w:val="20"/>
              </w:rPr>
              <w:t>11.2</w:t>
            </w:r>
          </w:p>
        </w:tc>
        <w:tc>
          <w:tcPr>
            <w:tcW w:w="473" w:type="pct"/>
            <w:hideMark/>
          </w:tcPr>
          <w:p w14:paraId="0D5A02AD" w14:textId="77777777" w:rsidR="006E2763" w:rsidRPr="007C7150" w:rsidRDefault="006E2763">
            <w:pPr>
              <w:jc w:val="center"/>
              <w:rPr>
                <w:sz w:val="20"/>
                <w:szCs w:val="20"/>
              </w:rPr>
            </w:pPr>
            <w:r>
              <w:rPr>
                <w:sz w:val="20"/>
              </w:rPr>
              <w:t>0</w:t>
            </w:r>
          </w:p>
        </w:tc>
        <w:tc>
          <w:tcPr>
            <w:tcW w:w="491" w:type="pct"/>
            <w:hideMark/>
          </w:tcPr>
          <w:p w14:paraId="51255BAC" w14:textId="77777777" w:rsidR="006E2763" w:rsidRPr="007C7150" w:rsidRDefault="006E2763">
            <w:pPr>
              <w:jc w:val="center"/>
              <w:rPr>
                <w:sz w:val="20"/>
                <w:szCs w:val="20"/>
              </w:rPr>
            </w:pPr>
            <w:r>
              <w:rPr>
                <w:sz w:val="20"/>
              </w:rPr>
              <w:t>Çdo ditë</w:t>
            </w:r>
          </w:p>
        </w:tc>
        <w:tc>
          <w:tcPr>
            <w:tcW w:w="473" w:type="pct"/>
          </w:tcPr>
          <w:p w14:paraId="213AB180" w14:textId="77777777" w:rsidR="006E2763" w:rsidRPr="007C7150" w:rsidRDefault="006E2763">
            <w:pPr>
              <w:jc w:val="center"/>
              <w:rPr>
                <w:sz w:val="20"/>
                <w:szCs w:val="20"/>
              </w:rPr>
            </w:pPr>
            <w:r>
              <w:rPr>
                <w:sz w:val="20"/>
              </w:rPr>
              <w:t>0</w:t>
            </w:r>
          </w:p>
        </w:tc>
        <w:tc>
          <w:tcPr>
            <w:tcW w:w="488" w:type="pct"/>
          </w:tcPr>
          <w:p w14:paraId="63B83112" w14:textId="77777777" w:rsidR="006E2763" w:rsidRPr="007C7150" w:rsidRDefault="006E2763">
            <w:pPr>
              <w:jc w:val="center"/>
              <w:rPr>
                <w:sz w:val="20"/>
                <w:szCs w:val="20"/>
              </w:rPr>
            </w:pPr>
            <w:r>
              <w:rPr>
                <w:sz w:val="20"/>
              </w:rPr>
              <w:t>-</w:t>
            </w:r>
          </w:p>
        </w:tc>
      </w:tr>
      <w:tr w:rsidR="006E2763" w:rsidRPr="007C7150" w14:paraId="60114B1C" w14:textId="77777777" w:rsidTr="00CD4C53">
        <w:tc>
          <w:tcPr>
            <w:tcW w:w="681" w:type="pct"/>
            <w:hideMark/>
          </w:tcPr>
          <w:p w14:paraId="1A59961B" w14:textId="77777777" w:rsidR="006E2763" w:rsidRPr="007C7150" w:rsidRDefault="006E2763">
            <w:pPr>
              <w:rPr>
                <w:sz w:val="20"/>
                <w:szCs w:val="20"/>
              </w:rPr>
            </w:pPr>
            <w:r>
              <w:rPr>
                <w:sz w:val="20"/>
              </w:rPr>
              <w:t>Viti</w:t>
            </w:r>
          </w:p>
        </w:tc>
        <w:tc>
          <w:tcPr>
            <w:tcW w:w="467" w:type="pct"/>
          </w:tcPr>
          <w:p w14:paraId="79E03C28" w14:textId="77777777" w:rsidR="006E2763" w:rsidRPr="007C7150" w:rsidRDefault="006E2763">
            <w:pPr>
              <w:jc w:val="center"/>
              <w:rPr>
                <w:rFonts w:eastAsia="Times New Roman"/>
                <w:sz w:val="20"/>
                <w:szCs w:val="20"/>
              </w:rPr>
            </w:pPr>
            <w:r>
              <w:rPr>
                <w:color w:val="000000"/>
                <w:sz w:val="20"/>
              </w:rPr>
              <w:t>6,351</w:t>
            </w:r>
          </w:p>
        </w:tc>
        <w:tc>
          <w:tcPr>
            <w:tcW w:w="480" w:type="pct"/>
          </w:tcPr>
          <w:p w14:paraId="2A70CD22" w14:textId="77777777" w:rsidR="006E2763" w:rsidRPr="007C7150" w:rsidRDefault="006E2763">
            <w:pPr>
              <w:jc w:val="center"/>
              <w:rPr>
                <w:sz w:val="20"/>
                <w:szCs w:val="20"/>
              </w:rPr>
            </w:pPr>
            <w:r>
              <w:rPr>
                <w:sz w:val="20"/>
              </w:rPr>
              <w:t>64.5%</w:t>
            </w:r>
          </w:p>
        </w:tc>
        <w:tc>
          <w:tcPr>
            <w:tcW w:w="500" w:type="pct"/>
          </w:tcPr>
          <w:p w14:paraId="447A5BE8" w14:textId="77777777" w:rsidR="006E2763" w:rsidRPr="007C7150" w:rsidRDefault="006E2763">
            <w:pPr>
              <w:jc w:val="center"/>
              <w:rPr>
                <w:sz w:val="20"/>
                <w:szCs w:val="20"/>
              </w:rPr>
            </w:pPr>
            <w:r>
              <w:rPr>
                <w:sz w:val="20"/>
              </w:rPr>
              <w:t>28/37</w:t>
            </w:r>
          </w:p>
        </w:tc>
        <w:tc>
          <w:tcPr>
            <w:tcW w:w="473" w:type="pct"/>
          </w:tcPr>
          <w:p w14:paraId="2524A2DB" w14:textId="77777777" w:rsidR="006E2763" w:rsidRPr="007C7150" w:rsidRDefault="006E2763">
            <w:pPr>
              <w:jc w:val="center"/>
              <w:rPr>
                <w:sz w:val="20"/>
                <w:szCs w:val="20"/>
              </w:rPr>
            </w:pPr>
            <w:r>
              <w:rPr>
                <w:color w:val="000000"/>
                <w:sz w:val="20"/>
              </w:rPr>
              <w:t>0</w:t>
            </w:r>
          </w:p>
        </w:tc>
        <w:tc>
          <w:tcPr>
            <w:tcW w:w="473" w:type="pct"/>
          </w:tcPr>
          <w:p w14:paraId="098881A8" w14:textId="77777777" w:rsidR="006E2763" w:rsidRPr="007C7150" w:rsidRDefault="006E2763">
            <w:pPr>
              <w:jc w:val="center"/>
              <w:rPr>
                <w:sz w:val="20"/>
                <w:szCs w:val="20"/>
              </w:rPr>
            </w:pPr>
            <w:r>
              <w:rPr>
                <w:color w:val="000000"/>
                <w:sz w:val="20"/>
              </w:rPr>
              <w:t>3.9</w:t>
            </w:r>
          </w:p>
        </w:tc>
        <w:tc>
          <w:tcPr>
            <w:tcW w:w="473" w:type="pct"/>
            <w:hideMark/>
          </w:tcPr>
          <w:p w14:paraId="54E2B231" w14:textId="77777777" w:rsidR="006E2763" w:rsidRPr="007C7150" w:rsidRDefault="006E2763">
            <w:pPr>
              <w:jc w:val="center"/>
              <w:rPr>
                <w:sz w:val="20"/>
                <w:szCs w:val="20"/>
              </w:rPr>
            </w:pPr>
            <w:r>
              <w:rPr>
                <w:sz w:val="20"/>
              </w:rPr>
              <w:t>0</w:t>
            </w:r>
          </w:p>
        </w:tc>
        <w:tc>
          <w:tcPr>
            <w:tcW w:w="491" w:type="pct"/>
            <w:hideMark/>
          </w:tcPr>
          <w:p w14:paraId="17DAE96E" w14:textId="77777777" w:rsidR="006E2763" w:rsidRPr="007C7150" w:rsidRDefault="006E2763">
            <w:pPr>
              <w:jc w:val="center"/>
              <w:rPr>
                <w:sz w:val="20"/>
                <w:szCs w:val="20"/>
              </w:rPr>
            </w:pPr>
            <w:r>
              <w:rPr>
                <w:sz w:val="20"/>
              </w:rPr>
              <w:t>Çdo ditë</w:t>
            </w:r>
          </w:p>
        </w:tc>
        <w:tc>
          <w:tcPr>
            <w:tcW w:w="473" w:type="pct"/>
          </w:tcPr>
          <w:p w14:paraId="4439DC74" w14:textId="77777777" w:rsidR="006E2763" w:rsidRPr="007C7150" w:rsidRDefault="006E2763">
            <w:pPr>
              <w:jc w:val="center"/>
              <w:rPr>
                <w:sz w:val="20"/>
                <w:szCs w:val="20"/>
              </w:rPr>
            </w:pPr>
            <w:r>
              <w:rPr>
                <w:sz w:val="20"/>
              </w:rPr>
              <w:t>0</w:t>
            </w:r>
          </w:p>
        </w:tc>
        <w:tc>
          <w:tcPr>
            <w:tcW w:w="488" w:type="pct"/>
          </w:tcPr>
          <w:p w14:paraId="7ACB3085" w14:textId="77777777" w:rsidR="006E2763" w:rsidRPr="007C7150" w:rsidRDefault="006E2763">
            <w:pPr>
              <w:jc w:val="center"/>
              <w:rPr>
                <w:sz w:val="20"/>
                <w:szCs w:val="20"/>
              </w:rPr>
            </w:pPr>
            <w:r>
              <w:rPr>
                <w:sz w:val="20"/>
              </w:rPr>
              <w:t>-</w:t>
            </w:r>
          </w:p>
        </w:tc>
      </w:tr>
      <w:tr w:rsidR="006E2763" w:rsidRPr="007C7150" w14:paraId="58690666" w14:textId="77777777" w:rsidTr="00CD4C53">
        <w:tc>
          <w:tcPr>
            <w:tcW w:w="681" w:type="pct"/>
            <w:hideMark/>
          </w:tcPr>
          <w:p w14:paraId="127B677D" w14:textId="77777777" w:rsidR="006E2763" w:rsidRPr="007C7150" w:rsidRDefault="006E2763">
            <w:pPr>
              <w:rPr>
                <w:sz w:val="20"/>
                <w:szCs w:val="20"/>
              </w:rPr>
            </w:pPr>
            <w:r>
              <w:rPr>
                <w:sz w:val="20"/>
              </w:rPr>
              <w:t>Novobërdë</w:t>
            </w:r>
          </w:p>
        </w:tc>
        <w:tc>
          <w:tcPr>
            <w:tcW w:w="467" w:type="pct"/>
          </w:tcPr>
          <w:p w14:paraId="233DD29F" w14:textId="77777777" w:rsidR="006E2763" w:rsidRPr="007C7150" w:rsidRDefault="006E2763">
            <w:pPr>
              <w:jc w:val="center"/>
              <w:rPr>
                <w:rFonts w:eastAsia="Times New Roman"/>
                <w:sz w:val="20"/>
                <w:szCs w:val="20"/>
              </w:rPr>
            </w:pPr>
            <w:r>
              <w:rPr>
                <w:color w:val="000000"/>
                <w:sz w:val="20"/>
              </w:rPr>
              <w:t>2,181</w:t>
            </w:r>
          </w:p>
        </w:tc>
        <w:tc>
          <w:tcPr>
            <w:tcW w:w="480" w:type="pct"/>
          </w:tcPr>
          <w:p w14:paraId="15C5D7AF" w14:textId="77777777" w:rsidR="006E2763" w:rsidRPr="007C7150" w:rsidRDefault="006E2763">
            <w:pPr>
              <w:jc w:val="center"/>
              <w:rPr>
                <w:sz w:val="20"/>
                <w:szCs w:val="20"/>
              </w:rPr>
            </w:pPr>
            <w:r>
              <w:rPr>
                <w:sz w:val="20"/>
              </w:rPr>
              <w:t>72.9%</w:t>
            </w:r>
          </w:p>
        </w:tc>
        <w:tc>
          <w:tcPr>
            <w:tcW w:w="500" w:type="pct"/>
          </w:tcPr>
          <w:p w14:paraId="61F017B5" w14:textId="77777777" w:rsidR="006E2763" w:rsidRPr="007C7150" w:rsidRDefault="00CD4C53">
            <w:pPr>
              <w:jc w:val="center"/>
              <w:rPr>
                <w:sz w:val="20"/>
                <w:szCs w:val="20"/>
              </w:rPr>
            </w:pPr>
            <w:r>
              <w:rPr>
                <w:sz w:val="20"/>
              </w:rPr>
              <w:t>-</w:t>
            </w:r>
          </w:p>
        </w:tc>
        <w:tc>
          <w:tcPr>
            <w:tcW w:w="473" w:type="pct"/>
          </w:tcPr>
          <w:p w14:paraId="52CA715D" w14:textId="77777777" w:rsidR="006E2763" w:rsidRPr="007C7150" w:rsidRDefault="006E2763">
            <w:pPr>
              <w:jc w:val="center"/>
              <w:rPr>
                <w:sz w:val="20"/>
                <w:szCs w:val="20"/>
              </w:rPr>
            </w:pPr>
            <w:r>
              <w:rPr>
                <w:color w:val="000000"/>
                <w:sz w:val="20"/>
              </w:rPr>
              <w:t>168</w:t>
            </w:r>
          </w:p>
        </w:tc>
        <w:tc>
          <w:tcPr>
            <w:tcW w:w="473" w:type="pct"/>
          </w:tcPr>
          <w:p w14:paraId="3B6BEB3B" w14:textId="77777777" w:rsidR="006E2763" w:rsidRPr="007C7150" w:rsidRDefault="006E2763">
            <w:pPr>
              <w:jc w:val="center"/>
              <w:rPr>
                <w:sz w:val="20"/>
                <w:szCs w:val="20"/>
              </w:rPr>
            </w:pPr>
            <w:r>
              <w:rPr>
                <w:color w:val="000000"/>
                <w:sz w:val="20"/>
              </w:rPr>
              <w:t>14.2</w:t>
            </w:r>
          </w:p>
        </w:tc>
        <w:tc>
          <w:tcPr>
            <w:tcW w:w="473" w:type="pct"/>
            <w:hideMark/>
          </w:tcPr>
          <w:p w14:paraId="362C063C" w14:textId="77777777" w:rsidR="006E2763" w:rsidRPr="007C7150" w:rsidRDefault="006E2763">
            <w:pPr>
              <w:jc w:val="center"/>
              <w:rPr>
                <w:sz w:val="20"/>
                <w:szCs w:val="20"/>
              </w:rPr>
            </w:pPr>
            <w:r>
              <w:rPr>
                <w:sz w:val="20"/>
              </w:rPr>
              <w:t>0</w:t>
            </w:r>
          </w:p>
        </w:tc>
        <w:tc>
          <w:tcPr>
            <w:tcW w:w="491" w:type="pct"/>
            <w:hideMark/>
          </w:tcPr>
          <w:p w14:paraId="51F7F06E" w14:textId="77777777" w:rsidR="006E2763" w:rsidRPr="007C7150" w:rsidRDefault="006E2763">
            <w:pPr>
              <w:jc w:val="center"/>
              <w:rPr>
                <w:sz w:val="20"/>
                <w:szCs w:val="20"/>
              </w:rPr>
            </w:pPr>
            <w:r>
              <w:rPr>
                <w:sz w:val="20"/>
              </w:rPr>
              <w:t>1/javë</w:t>
            </w:r>
          </w:p>
        </w:tc>
        <w:tc>
          <w:tcPr>
            <w:tcW w:w="473" w:type="pct"/>
          </w:tcPr>
          <w:p w14:paraId="2FCF947D" w14:textId="77777777" w:rsidR="006E2763" w:rsidRPr="007C7150" w:rsidRDefault="006E2763">
            <w:pPr>
              <w:jc w:val="center"/>
              <w:rPr>
                <w:sz w:val="20"/>
                <w:szCs w:val="20"/>
              </w:rPr>
            </w:pPr>
            <w:r>
              <w:rPr>
                <w:sz w:val="20"/>
              </w:rPr>
              <w:t>0</w:t>
            </w:r>
          </w:p>
        </w:tc>
        <w:tc>
          <w:tcPr>
            <w:tcW w:w="488" w:type="pct"/>
          </w:tcPr>
          <w:p w14:paraId="498041CC" w14:textId="77777777" w:rsidR="006E2763" w:rsidRPr="007C7150" w:rsidRDefault="006E2763">
            <w:pPr>
              <w:jc w:val="center"/>
              <w:rPr>
                <w:sz w:val="20"/>
                <w:szCs w:val="20"/>
              </w:rPr>
            </w:pPr>
            <w:r>
              <w:rPr>
                <w:sz w:val="20"/>
              </w:rPr>
              <w:t>24.8%</w:t>
            </w:r>
          </w:p>
        </w:tc>
      </w:tr>
      <w:tr w:rsidR="006E2763" w:rsidRPr="007C7150" w14:paraId="32644AB6" w14:textId="77777777" w:rsidTr="00CD4C53">
        <w:tc>
          <w:tcPr>
            <w:tcW w:w="681" w:type="pct"/>
            <w:hideMark/>
          </w:tcPr>
          <w:p w14:paraId="50276858" w14:textId="77777777" w:rsidR="006E2763" w:rsidRPr="007C7150" w:rsidRDefault="006E2763">
            <w:pPr>
              <w:rPr>
                <w:sz w:val="20"/>
                <w:szCs w:val="20"/>
              </w:rPr>
            </w:pPr>
            <w:r>
              <w:rPr>
                <w:sz w:val="20"/>
              </w:rPr>
              <w:t>Partesh</w:t>
            </w:r>
          </w:p>
        </w:tc>
        <w:tc>
          <w:tcPr>
            <w:tcW w:w="467" w:type="pct"/>
          </w:tcPr>
          <w:p w14:paraId="12DAEA63" w14:textId="77777777" w:rsidR="006E2763" w:rsidRPr="007C7150" w:rsidRDefault="006E2763">
            <w:pPr>
              <w:jc w:val="center"/>
              <w:rPr>
                <w:rFonts w:eastAsia="Times New Roman"/>
                <w:sz w:val="20"/>
                <w:szCs w:val="20"/>
              </w:rPr>
            </w:pPr>
            <w:r>
              <w:rPr>
                <w:color w:val="000000"/>
                <w:sz w:val="20"/>
              </w:rPr>
              <w:t>563</w:t>
            </w:r>
          </w:p>
        </w:tc>
        <w:tc>
          <w:tcPr>
            <w:tcW w:w="480" w:type="pct"/>
          </w:tcPr>
          <w:p w14:paraId="735E9973" w14:textId="77777777" w:rsidR="006E2763" w:rsidRPr="007C7150" w:rsidRDefault="006E2763">
            <w:pPr>
              <w:jc w:val="center"/>
              <w:rPr>
                <w:sz w:val="20"/>
                <w:szCs w:val="20"/>
              </w:rPr>
            </w:pPr>
            <w:r>
              <w:rPr>
                <w:sz w:val="20"/>
              </w:rPr>
              <w:t>100.0%</w:t>
            </w:r>
          </w:p>
        </w:tc>
        <w:tc>
          <w:tcPr>
            <w:tcW w:w="500" w:type="pct"/>
          </w:tcPr>
          <w:p w14:paraId="0F31C78B" w14:textId="77777777" w:rsidR="006E2763" w:rsidRPr="007C7150" w:rsidRDefault="006E2763">
            <w:pPr>
              <w:jc w:val="center"/>
              <w:rPr>
                <w:sz w:val="20"/>
                <w:szCs w:val="20"/>
              </w:rPr>
            </w:pPr>
            <w:r>
              <w:rPr>
                <w:sz w:val="20"/>
              </w:rPr>
              <w:t>4/4</w:t>
            </w:r>
          </w:p>
        </w:tc>
        <w:tc>
          <w:tcPr>
            <w:tcW w:w="473" w:type="pct"/>
          </w:tcPr>
          <w:p w14:paraId="03C0CF3B" w14:textId="77777777" w:rsidR="006E2763" w:rsidRPr="007C7150" w:rsidRDefault="006E2763">
            <w:pPr>
              <w:jc w:val="center"/>
              <w:rPr>
                <w:sz w:val="20"/>
                <w:szCs w:val="20"/>
              </w:rPr>
            </w:pPr>
            <w:r>
              <w:rPr>
                <w:color w:val="000000"/>
                <w:sz w:val="20"/>
              </w:rPr>
              <w:t>188</w:t>
            </w:r>
          </w:p>
        </w:tc>
        <w:tc>
          <w:tcPr>
            <w:tcW w:w="473" w:type="pct"/>
          </w:tcPr>
          <w:p w14:paraId="16DAB299" w14:textId="77777777" w:rsidR="006E2763" w:rsidRPr="007C7150" w:rsidRDefault="006E2763">
            <w:pPr>
              <w:jc w:val="center"/>
              <w:rPr>
                <w:sz w:val="20"/>
                <w:szCs w:val="20"/>
              </w:rPr>
            </w:pPr>
            <w:r>
              <w:rPr>
                <w:color w:val="000000"/>
                <w:sz w:val="20"/>
              </w:rPr>
              <w:t>20.6</w:t>
            </w:r>
          </w:p>
        </w:tc>
        <w:tc>
          <w:tcPr>
            <w:tcW w:w="473" w:type="pct"/>
            <w:hideMark/>
          </w:tcPr>
          <w:p w14:paraId="5F0258D8" w14:textId="77777777" w:rsidR="006E2763" w:rsidRPr="007C7150" w:rsidRDefault="006E2763">
            <w:pPr>
              <w:jc w:val="center"/>
              <w:rPr>
                <w:sz w:val="20"/>
                <w:szCs w:val="20"/>
              </w:rPr>
            </w:pPr>
            <w:r>
              <w:rPr>
                <w:sz w:val="20"/>
              </w:rPr>
              <w:t>0</w:t>
            </w:r>
          </w:p>
        </w:tc>
        <w:tc>
          <w:tcPr>
            <w:tcW w:w="491" w:type="pct"/>
            <w:hideMark/>
          </w:tcPr>
          <w:p w14:paraId="78173852" w14:textId="77777777" w:rsidR="006E2763" w:rsidRPr="007C7150" w:rsidRDefault="006E2763">
            <w:pPr>
              <w:jc w:val="center"/>
              <w:rPr>
                <w:sz w:val="20"/>
                <w:szCs w:val="20"/>
              </w:rPr>
            </w:pPr>
            <w:r>
              <w:rPr>
                <w:sz w:val="20"/>
              </w:rPr>
              <w:t>-</w:t>
            </w:r>
          </w:p>
        </w:tc>
        <w:tc>
          <w:tcPr>
            <w:tcW w:w="473" w:type="pct"/>
          </w:tcPr>
          <w:p w14:paraId="2DD8AA89" w14:textId="77777777" w:rsidR="006E2763" w:rsidRPr="007C7150" w:rsidRDefault="006E2763">
            <w:pPr>
              <w:jc w:val="center"/>
              <w:rPr>
                <w:sz w:val="20"/>
                <w:szCs w:val="20"/>
              </w:rPr>
            </w:pPr>
            <w:r>
              <w:rPr>
                <w:sz w:val="20"/>
              </w:rPr>
              <w:t>0</w:t>
            </w:r>
          </w:p>
        </w:tc>
        <w:tc>
          <w:tcPr>
            <w:tcW w:w="488" w:type="pct"/>
          </w:tcPr>
          <w:p w14:paraId="6C131046" w14:textId="77777777" w:rsidR="006E2763" w:rsidRPr="007C7150" w:rsidRDefault="006E2763">
            <w:pPr>
              <w:jc w:val="center"/>
              <w:rPr>
                <w:sz w:val="20"/>
                <w:szCs w:val="20"/>
              </w:rPr>
            </w:pPr>
            <w:r>
              <w:rPr>
                <w:sz w:val="20"/>
              </w:rPr>
              <w:t>-</w:t>
            </w:r>
          </w:p>
        </w:tc>
      </w:tr>
      <w:tr w:rsidR="006E2763" w:rsidRPr="007C7150" w14:paraId="55C5CE65" w14:textId="77777777" w:rsidTr="00CD4C53">
        <w:tc>
          <w:tcPr>
            <w:tcW w:w="681" w:type="pct"/>
            <w:hideMark/>
          </w:tcPr>
          <w:p w14:paraId="4C92F691" w14:textId="77777777" w:rsidR="006E2763" w:rsidRPr="007C7150" w:rsidRDefault="006E2763">
            <w:pPr>
              <w:rPr>
                <w:sz w:val="20"/>
                <w:szCs w:val="20"/>
              </w:rPr>
            </w:pPr>
            <w:r>
              <w:rPr>
                <w:sz w:val="20"/>
              </w:rPr>
              <w:t>Kllokot</w:t>
            </w:r>
          </w:p>
        </w:tc>
        <w:tc>
          <w:tcPr>
            <w:tcW w:w="467" w:type="pct"/>
          </w:tcPr>
          <w:p w14:paraId="3D09F955" w14:textId="77777777" w:rsidR="006E2763" w:rsidRPr="007C7150" w:rsidRDefault="006E2763">
            <w:pPr>
              <w:jc w:val="center"/>
              <w:rPr>
                <w:rFonts w:eastAsia="Times New Roman"/>
                <w:sz w:val="20"/>
                <w:szCs w:val="20"/>
              </w:rPr>
            </w:pPr>
            <w:r>
              <w:rPr>
                <w:color w:val="000000"/>
                <w:sz w:val="20"/>
              </w:rPr>
              <w:t>925</w:t>
            </w:r>
          </w:p>
        </w:tc>
        <w:tc>
          <w:tcPr>
            <w:tcW w:w="480" w:type="pct"/>
          </w:tcPr>
          <w:p w14:paraId="42AF17DB" w14:textId="77777777" w:rsidR="006E2763" w:rsidRPr="007C7150" w:rsidRDefault="006E2763">
            <w:pPr>
              <w:jc w:val="center"/>
              <w:rPr>
                <w:sz w:val="20"/>
                <w:szCs w:val="20"/>
              </w:rPr>
            </w:pPr>
            <w:r>
              <w:rPr>
                <w:sz w:val="20"/>
              </w:rPr>
              <w:t>100.0%</w:t>
            </w:r>
          </w:p>
        </w:tc>
        <w:tc>
          <w:tcPr>
            <w:tcW w:w="500" w:type="pct"/>
          </w:tcPr>
          <w:p w14:paraId="52330E90" w14:textId="77777777" w:rsidR="006E2763" w:rsidRPr="007C7150" w:rsidRDefault="006E2763">
            <w:pPr>
              <w:jc w:val="center"/>
              <w:rPr>
                <w:sz w:val="20"/>
                <w:szCs w:val="20"/>
              </w:rPr>
            </w:pPr>
            <w:r>
              <w:rPr>
                <w:sz w:val="20"/>
              </w:rPr>
              <w:t>3/3</w:t>
            </w:r>
          </w:p>
        </w:tc>
        <w:tc>
          <w:tcPr>
            <w:tcW w:w="473" w:type="pct"/>
          </w:tcPr>
          <w:p w14:paraId="0BC29AA2" w14:textId="77777777" w:rsidR="006E2763" w:rsidRPr="007C7150" w:rsidRDefault="006E2763">
            <w:pPr>
              <w:jc w:val="center"/>
              <w:rPr>
                <w:sz w:val="20"/>
                <w:szCs w:val="20"/>
              </w:rPr>
            </w:pPr>
            <w:r>
              <w:rPr>
                <w:color w:val="000000"/>
                <w:sz w:val="20"/>
              </w:rPr>
              <w:t>0</w:t>
            </w:r>
          </w:p>
        </w:tc>
        <w:tc>
          <w:tcPr>
            <w:tcW w:w="473" w:type="pct"/>
          </w:tcPr>
          <w:p w14:paraId="43B2F70B" w14:textId="77777777" w:rsidR="006E2763" w:rsidRPr="007C7150" w:rsidRDefault="006E2763">
            <w:pPr>
              <w:jc w:val="center"/>
              <w:rPr>
                <w:sz w:val="20"/>
                <w:szCs w:val="20"/>
              </w:rPr>
            </w:pPr>
            <w:r>
              <w:rPr>
                <w:color w:val="000000"/>
                <w:sz w:val="20"/>
              </w:rPr>
              <w:t>55.2</w:t>
            </w:r>
          </w:p>
        </w:tc>
        <w:tc>
          <w:tcPr>
            <w:tcW w:w="473" w:type="pct"/>
            <w:hideMark/>
          </w:tcPr>
          <w:p w14:paraId="43BC31B2" w14:textId="77777777" w:rsidR="006E2763" w:rsidRPr="007C7150" w:rsidRDefault="006E2763">
            <w:pPr>
              <w:jc w:val="center"/>
              <w:rPr>
                <w:sz w:val="20"/>
                <w:szCs w:val="20"/>
              </w:rPr>
            </w:pPr>
            <w:r>
              <w:rPr>
                <w:sz w:val="20"/>
              </w:rPr>
              <w:t>0</w:t>
            </w:r>
          </w:p>
        </w:tc>
        <w:tc>
          <w:tcPr>
            <w:tcW w:w="491" w:type="pct"/>
            <w:hideMark/>
          </w:tcPr>
          <w:p w14:paraId="25CB4532" w14:textId="77777777" w:rsidR="006E2763" w:rsidRPr="007C7150" w:rsidRDefault="006E2763">
            <w:pPr>
              <w:jc w:val="center"/>
              <w:rPr>
                <w:sz w:val="20"/>
                <w:szCs w:val="20"/>
              </w:rPr>
            </w:pPr>
            <w:r>
              <w:rPr>
                <w:sz w:val="20"/>
              </w:rPr>
              <w:t>-</w:t>
            </w:r>
          </w:p>
        </w:tc>
        <w:tc>
          <w:tcPr>
            <w:tcW w:w="473" w:type="pct"/>
          </w:tcPr>
          <w:p w14:paraId="022A463E" w14:textId="77777777" w:rsidR="006E2763" w:rsidRPr="007C7150" w:rsidRDefault="006E2763">
            <w:pPr>
              <w:jc w:val="center"/>
              <w:rPr>
                <w:sz w:val="20"/>
                <w:szCs w:val="20"/>
              </w:rPr>
            </w:pPr>
            <w:r>
              <w:rPr>
                <w:sz w:val="20"/>
              </w:rPr>
              <w:t>0</w:t>
            </w:r>
          </w:p>
        </w:tc>
        <w:tc>
          <w:tcPr>
            <w:tcW w:w="488" w:type="pct"/>
          </w:tcPr>
          <w:p w14:paraId="2AD5590B" w14:textId="77777777" w:rsidR="006E2763" w:rsidRPr="007C7150" w:rsidRDefault="006E2763">
            <w:pPr>
              <w:jc w:val="center"/>
              <w:rPr>
                <w:sz w:val="20"/>
                <w:szCs w:val="20"/>
              </w:rPr>
            </w:pPr>
            <w:r>
              <w:rPr>
                <w:sz w:val="20"/>
              </w:rPr>
              <w:t>-</w:t>
            </w:r>
          </w:p>
        </w:tc>
      </w:tr>
      <w:tr w:rsidR="006E2763" w:rsidRPr="007C7150" w14:paraId="478203E1" w14:textId="77777777" w:rsidTr="00CD4C53">
        <w:tc>
          <w:tcPr>
            <w:tcW w:w="681" w:type="pct"/>
            <w:hideMark/>
          </w:tcPr>
          <w:p w14:paraId="208BC98B" w14:textId="77777777" w:rsidR="006E2763" w:rsidRPr="007C7150" w:rsidRDefault="006E2763">
            <w:pPr>
              <w:rPr>
                <w:sz w:val="20"/>
                <w:szCs w:val="20"/>
              </w:rPr>
            </w:pPr>
            <w:r>
              <w:rPr>
                <w:sz w:val="20"/>
              </w:rPr>
              <w:t>Ranillug</w:t>
            </w:r>
          </w:p>
        </w:tc>
        <w:tc>
          <w:tcPr>
            <w:tcW w:w="467" w:type="pct"/>
          </w:tcPr>
          <w:p w14:paraId="2DBF8C99" w14:textId="77777777" w:rsidR="006E2763" w:rsidRPr="007C7150" w:rsidRDefault="006E2763">
            <w:pPr>
              <w:jc w:val="center"/>
              <w:rPr>
                <w:rFonts w:eastAsia="Times New Roman"/>
                <w:sz w:val="20"/>
                <w:szCs w:val="20"/>
              </w:rPr>
            </w:pPr>
            <w:r>
              <w:rPr>
                <w:color w:val="000000"/>
                <w:sz w:val="20"/>
              </w:rPr>
              <w:t>1,118</w:t>
            </w:r>
          </w:p>
        </w:tc>
        <w:tc>
          <w:tcPr>
            <w:tcW w:w="480" w:type="pct"/>
          </w:tcPr>
          <w:p w14:paraId="28819EC7" w14:textId="77777777" w:rsidR="006E2763" w:rsidRPr="007C7150" w:rsidRDefault="006E2763">
            <w:pPr>
              <w:jc w:val="center"/>
              <w:rPr>
                <w:sz w:val="20"/>
                <w:szCs w:val="20"/>
              </w:rPr>
            </w:pPr>
            <w:r>
              <w:rPr>
                <w:sz w:val="20"/>
              </w:rPr>
              <w:t>95.9%</w:t>
            </w:r>
          </w:p>
        </w:tc>
        <w:tc>
          <w:tcPr>
            <w:tcW w:w="500" w:type="pct"/>
          </w:tcPr>
          <w:p w14:paraId="0FB4FFED" w14:textId="77777777" w:rsidR="006E2763" w:rsidRPr="007C7150" w:rsidRDefault="006E2763">
            <w:pPr>
              <w:jc w:val="center"/>
              <w:rPr>
                <w:sz w:val="20"/>
                <w:szCs w:val="20"/>
              </w:rPr>
            </w:pPr>
            <w:r>
              <w:rPr>
                <w:sz w:val="20"/>
              </w:rPr>
              <w:t>13/13</w:t>
            </w:r>
          </w:p>
        </w:tc>
        <w:tc>
          <w:tcPr>
            <w:tcW w:w="473" w:type="pct"/>
          </w:tcPr>
          <w:p w14:paraId="2DCAF373" w14:textId="77777777" w:rsidR="006E2763" w:rsidRPr="007C7150" w:rsidRDefault="006E2763">
            <w:pPr>
              <w:jc w:val="center"/>
              <w:rPr>
                <w:sz w:val="20"/>
                <w:szCs w:val="20"/>
              </w:rPr>
            </w:pPr>
            <w:r>
              <w:rPr>
                <w:color w:val="000000"/>
                <w:sz w:val="20"/>
              </w:rPr>
              <w:t>385</w:t>
            </w:r>
          </w:p>
        </w:tc>
        <w:tc>
          <w:tcPr>
            <w:tcW w:w="473" w:type="pct"/>
          </w:tcPr>
          <w:p w14:paraId="5DEA6023" w14:textId="77777777" w:rsidR="006E2763" w:rsidRPr="007C7150" w:rsidRDefault="006E2763">
            <w:pPr>
              <w:jc w:val="center"/>
              <w:rPr>
                <w:sz w:val="20"/>
                <w:szCs w:val="20"/>
              </w:rPr>
            </w:pPr>
            <w:r>
              <w:rPr>
                <w:color w:val="000000"/>
                <w:sz w:val="20"/>
              </w:rPr>
              <w:t>59.4</w:t>
            </w:r>
          </w:p>
        </w:tc>
        <w:tc>
          <w:tcPr>
            <w:tcW w:w="473" w:type="pct"/>
            <w:hideMark/>
          </w:tcPr>
          <w:p w14:paraId="037704FF" w14:textId="77777777" w:rsidR="006E2763" w:rsidRPr="007C7150" w:rsidRDefault="006E2763">
            <w:pPr>
              <w:jc w:val="center"/>
              <w:rPr>
                <w:sz w:val="20"/>
                <w:szCs w:val="20"/>
              </w:rPr>
            </w:pPr>
            <w:r>
              <w:rPr>
                <w:sz w:val="20"/>
              </w:rPr>
              <w:t>0</w:t>
            </w:r>
          </w:p>
        </w:tc>
        <w:tc>
          <w:tcPr>
            <w:tcW w:w="491" w:type="pct"/>
            <w:hideMark/>
          </w:tcPr>
          <w:p w14:paraId="08075BCB" w14:textId="77777777" w:rsidR="006E2763" w:rsidRPr="007C7150" w:rsidRDefault="006E2763">
            <w:pPr>
              <w:jc w:val="center"/>
              <w:rPr>
                <w:sz w:val="20"/>
                <w:szCs w:val="20"/>
              </w:rPr>
            </w:pPr>
            <w:r>
              <w:rPr>
                <w:sz w:val="20"/>
              </w:rPr>
              <w:t>-</w:t>
            </w:r>
          </w:p>
        </w:tc>
        <w:tc>
          <w:tcPr>
            <w:tcW w:w="473" w:type="pct"/>
          </w:tcPr>
          <w:p w14:paraId="1D593438" w14:textId="77777777" w:rsidR="006E2763" w:rsidRPr="007C7150" w:rsidRDefault="006E2763">
            <w:pPr>
              <w:jc w:val="center"/>
              <w:rPr>
                <w:sz w:val="20"/>
                <w:szCs w:val="20"/>
              </w:rPr>
            </w:pPr>
            <w:r>
              <w:rPr>
                <w:sz w:val="20"/>
              </w:rPr>
              <w:t>0</w:t>
            </w:r>
          </w:p>
        </w:tc>
        <w:tc>
          <w:tcPr>
            <w:tcW w:w="488" w:type="pct"/>
          </w:tcPr>
          <w:p w14:paraId="02350809" w14:textId="77777777" w:rsidR="006E2763" w:rsidRPr="007C7150" w:rsidRDefault="006E2763">
            <w:pPr>
              <w:jc w:val="center"/>
              <w:rPr>
                <w:sz w:val="20"/>
                <w:szCs w:val="20"/>
              </w:rPr>
            </w:pPr>
            <w:r>
              <w:rPr>
                <w:sz w:val="20"/>
              </w:rPr>
              <w:t>-</w:t>
            </w:r>
          </w:p>
        </w:tc>
      </w:tr>
      <w:tr w:rsidR="006E2763" w:rsidRPr="007C7150" w14:paraId="769BFEBB" w14:textId="77777777" w:rsidTr="00CD4C53">
        <w:tc>
          <w:tcPr>
            <w:tcW w:w="681" w:type="pct"/>
          </w:tcPr>
          <w:p w14:paraId="61DBBAEF" w14:textId="77777777" w:rsidR="006E2763" w:rsidRPr="007C7150" w:rsidRDefault="006E2763">
            <w:pPr>
              <w:rPr>
                <w:b/>
                <w:bCs/>
                <w:sz w:val="20"/>
                <w:szCs w:val="20"/>
              </w:rPr>
            </w:pPr>
            <w:r>
              <w:rPr>
                <w:b/>
                <w:sz w:val="20"/>
              </w:rPr>
              <w:t>RAJONI I GJILANIT</w:t>
            </w:r>
          </w:p>
        </w:tc>
        <w:tc>
          <w:tcPr>
            <w:tcW w:w="467" w:type="pct"/>
          </w:tcPr>
          <w:p w14:paraId="459F5EC1" w14:textId="77777777" w:rsidR="006E2763" w:rsidRPr="007C7150" w:rsidRDefault="006E2763">
            <w:pPr>
              <w:jc w:val="center"/>
              <w:rPr>
                <w:rFonts w:eastAsia="Times New Roman"/>
                <w:b/>
                <w:bCs/>
                <w:sz w:val="20"/>
                <w:szCs w:val="20"/>
              </w:rPr>
            </w:pPr>
            <w:r>
              <w:rPr>
                <w:b/>
                <w:color w:val="000000"/>
                <w:sz w:val="20"/>
              </w:rPr>
              <w:t>41,757</w:t>
            </w:r>
          </w:p>
        </w:tc>
        <w:tc>
          <w:tcPr>
            <w:tcW w:w="480" w:type="pct"/>
          </w:tcPr>
          <w:p w14:paraId="0E02FC97" w14:textId="77777777" w:rsidR="006E2763" w:rsidRPr="007C7150" w:rsidRDefault="006E2763">
            <w:pPr>
              <w:jc w:val="center"/>
              <w:rPr>
                <w:b/>
                <w:bCs/>
                <w:sz w:val="20"/>
                <w:szCs w:val="20"/>
              </w:rPr>
            </w:pPr>
            <w:r>
              <w:rPr>
                <w:b/>
                <w:sz w:val="20"/>
              </w:rPr>
              <w:t>84.0%</w:t>
            </w:r>
          </w:p>
        </w:tc>
        <w:tc>
          <w:tcPr>
            <w:tcW w:w="500" w:type="pct"/>
          </w:tcPr>
          <w:p w14:paraId="23A0E49B" w14:textId="77777777" w:rsidR="006E2763" w:rsidRPr="007C7150" w:rsidRDefault="006E2763">
            <w:pPr>
              <w:jc w:val="center"/>
              <w:rPr>
                <w:b/>
                <w:bCs/>
                <w:sz w:val="20"/>
                <w:szCs w:val="20"/>
              </w:rPr>
            </w:pPr>
          </w:p>
        </w:tc>
        <w:tc>
          <w:tcPr>
            <w:tcW w:w="473" w:type="pct"/>
          </w:tcPr>
          <w:p w14:paraId="6E6EC72D" w14:textId="77777777" w:rsidR="006E2763" w:rsidRPr="007C7150" w:rsidRDefault="006E2763">
            <w:pPr>
              <w:jc w:val="center"/>
              <w:rPr>
                <w:b/>
                <w:bCs/>
                <w:sz w:val="20"/>
                <w:szCs w:val="20"/>
              </w:rPr>
            </w:pPr>
          </w:p>
        </w:tc>
        <w:tc>
          <w:tcPr>
            <w:tcW w:w="473" w:type="pct"/>
          </w:tcPr>
          <w:p w14:paraId="2ADC0462" w14:textId="77777777" w:rsidR="006E2763" w:rsidRPr="007C7150" w:rsidRDefault="006E2763">
            <w:pPr>
              <w:jc w:val="center"/>
              <w:rPr>
                <w:b/>
                <w:bCs/>
                <w:sz w:val="20"/>
                <w:szCs w:val="20"/>
              </w:rPr>
            </w:pPr>
          </w:p>
        </w:tc>
        <w:tc>
          <w:tcPr>
            <w:tcW w:w="473" w:type="pct"/>
          </w:tcPr>
          <w:p w14:paraId="55A0E0F8" w14:textId="77777777" w:rsidR="006E2763" w:rsidRPr="007C7150" w:rsidRDefault="006E2763">
            <w:pPr>
              <w:jc w:val="center"/>
              <w:rPr>
                <w:b/>
                <w:bCs/>
                <w:sz w:val="20"/>
                <w:szCs w:val="20"/>
              </w:rPr>
            </w:pPr>
            <w:r>
              <w:rPr>
                <w:b/>
                <w:sz w:val="20"/>
              </w:rPr>
              <w:t>0</w:t>
            </w:r>
          </w:p>
        </w:tc>
        <w:tc>
          <w:tcPr>
            <w:tcW w:w="491" w:type="pct"/>
          </w:tcPr>
          <w:p w14:paraId="17E35ADF" w14:textId="77777777" w:rsidR="006E2763" w:rsidRPr="007C7150" w:rsidRDefault="006E2763">
            <w:pPr>
              <w:jc w:val="center"/>
              <w:rPr>
                <w:b/>
                <w:bCs/>
                <w:sz w:val="20"/>
                <w:szCs w:val="20"/>
              </w:rPr>
            </w:pPr>
          </w:p>
        </w:tc>
        <w:tc>
          <w:tcPr>
            <w:tcW w:w="473" w:type="pct"/>
          </w:tcPr>
          <w:p w14:paraId="0821C926" w14:textId="77777777" w:rsidR="006E2763" w:rsidRPr="007C7150" w:rsidRDefault="006E2763">
            <w:pPr>
              <w:jc w:val="center"/>
              <w:rPr>
                <w:b/>
                <w:bCs/>
                <w:sz w:val="20"/>
                <w:szCs w:val="20"/>
              </w:rPr>
            </w:pPr>
            <w:r>
              <w:rPr>
                <w:b/>
                <w:sz w:val="20"/>
              </w:rPr>
              <w:t>0</w:t>
            </w:r>
          </w:p>
        </w:tc>
        <w:tc>
          <w:tcPr>
            <w:tcW w:w="488" w:type="pct"/>
          </w:tcPr>
          <w:p w14:paraId="132E69C2" w14:textId="77777777" w:rsidR="006E2763" w:rsidRPr="007C7150" w:rsidRDefault="006E2763">
            <w:pPr>
              <w:jc w:val="center"/>
              <w:rPr>
                <w:b/>
                <w:bCs/>
                <w:sz w:val="20"/>
                <w:szCs w:val="20"/>
              </w:rPr>
            </w:pPr>
            <w:r>
              <w:rPr>
                <w:b/>
                <w:sz w:val="20"/>
              </w:rPr>
              <w:t>2.1%</w:t>
            </w:r>
          </w:p>
        </w:tc>
      </w:tr>
      <w:tr w:rsidR="006E2763" w:rsidRPr="007C7150" w14:paraId="093B07BC" w14:textId="77777777" w:rsidTr="00CD4C53">
        <w:tc>
          <w:tcPr>
            <w:tcW w:w="681" w:type="pct"/>
            <w:hideMark/>
          </w:tcPr>
          <w:p w14:paraId="5988422B" w14:textId="77777777" w:rsidR="006E2763" w:rsidRPr="007C7150" w:rsidRDefault="006E2763">
            <w:pPr>
              <w:rPr>
                <w:sz w:val="20"/>
                <w:szCs w:val="20"/>
              </w:rPr>
            </w:pPr>
            <w:r>
              <w:rPr>
                <w:sz w:val="20"/>
              </w:rPr>
              <w:t>Ferizaj</w:t>
            </w:r>
          </w:p>
        </w:tc>
        <w:tc>
          <w:tcPr>
            <w:tcW w:w="467" w:type="pct"/>
          </w:tcPr>
          <w:p w14:paraId="5B5F5DBC" w14:textId="77777777" w:rsidR="006E2763" w:rsidRPr="007C7150" w:rsidRDefault="006E2763">
            <w:pPr>
              <w:jc w:val="center"/>
              <w:rPr>
                <w:rFonts w:eastAsia="Times New Roman"/>
                <w:sz w:val="20"/>
                <w:szCs w:val="20"/>
              </w:rPr>
            </w:pPr>
            <w:r>
              <w:rPr>
                <w:color w:val="000000"/>
                <w:sz w:val="20"/>
              </w:rPr>
              <w:t>23,476</w:t>
            </w:r>
          </w:p>
        </w:tc>
        <w:tc>
          <w:tcPr>
            <w:tcW w:w="480" w:type="pct"/>
          </w:tcPr>
          <w:p w14:paraId="749BE7A2" w14:textId="77777777" w:rsidR="006E2763" w:rsidRPr="007C7150" w:rsidRDefault="006E2763">
            <w:pPr>
              <w:jc w:val="center"/>
              <w:rPr>
                <w:sz w:val="20"/>
                <w:szCs w:val="20"/>
              </w:rPr>
            </w:pPr>
            <w:r>
              <w:rPr>
                <w:sz w:val="20"/>
              </w:rPr>
              <w:t>76.2%</w:t>
            </w:r>
          </w:p>
        </w:tc>
        <w:tc>
          <w:tcPr>
            <w:tcW w:w="500" w:type="pct"/>
          </w:tcPr>
          <w:p w14:paraId="1C12391A" w14:textId="77777777" w:rsidR="006E2763" w:rsidRPr="007C7150" w:rsidRDefault="006E2763">
            <w:pPr>
              <w:jc w:val="center"/>
              <w:rPr>
                <w:sz w:val="20"/>
                <w:szCs w:val="20"/>
              </w:rPr>
            </w:pPr>
            <w:r>
              <w:rPr>
                <w:sz w:val="20"/>
              </w:rPr>
              <w:t>32/32</w:t>
            </w:r>
          </w:p>
        </w:tc>
        <w:tc>
          <w:tcPr>
            <w:tcW w:w="473" w:type="pct"/>
          </w:tcPr>
          <w:p w14:paraId="022548AE" w14:textId="77777777" w:rsidR="006E2763" w:rsidRPr="007C7150" w:rsidRDefault="006E2763">
            <w:pPr>
              <w:jc w:val="center"/>
              <w:rPr>
                <w:rFonts w:eastAsia="Times New Roman"/>
                <w:color w:val="000000"/>
                <w:sz w:val="20"/>
                <w:szCs w:val="20"/>
              </w:rPr>
            </w:pPr>
            <w:r>
              <w:rPr>
                <w:color w:val="000000"/>
                <w:sz w:val="20"/>
              </w:rPr>
              <w:t>9</w:t>
            </w:r>
          </w:p>
        </w:tc>
        <w:tc>
          <w:tcPr>
            <w:tcW w:w="473" w:type="pct"/>
          </w:tcPr>
          <w:p w14:paraId="6B61F175" w14:textId="77777777" w:rsidR="006E2763" w:rsidRPr="007C7150" w:rsidRDefault="006E2763">
            <w:pPr>
              <w:jc w:val="center"/>
              <w:rPr>
                <w:sz w:val="20"/>
                <w:szCs w:val="20"/>
              </w:rPr>
            </w:pPr>
            <w:r>
              <w:rPr>
                <w:color w:val="000000"/>
                <w:sz w:val="20"/>
              </w:rPr>
              <w:t>4.2</w:t>
            </w:r>
          </w:p>
        </w:tc>
        <w:tc>
          <w:tcPr>
            <w:tcW w:w="473" w:type="pct"/>
            <w:hideMark/>
          </w:tcPr>
          <w:p w14:paraId="277902D4" w14:textId="77777777" w:rsidR="006E2763" w:rsidRPr="007C7150" w:rsidRDefault="006E2763">
            <w:pPr>
              <w:jc w:val="center"/>
              <w:rPr>
                <w:sz w:val="20"/>
                <w:szCs w:val="20"/>
              </w:rPr>
            </w:pPr>
            <w:r>
              <w:rPr>
                <w:sz w:val="20"/>
              </w:rPr>
              <w:t>0</w:t>
            </w:r>
          </w:p>
        </w:tc>
        <w:tc>
          <w:tcPr>
            <w:tcW w:w="491" w:type="pct"/>
            <w:hideMark/>
          </w:tcPr>
          <w:p w14:paraId="686E4A04" w14:textId="77777777" w:rsidR="006E2763" w:rsidRPr="007C7150" w:rsidRDefault="006E2763">
            <w:pPr>
              <w:jc w:val="center"/>
              <w:rPr>
                <w:sz w:val="20"/>
                <w:szCs w:val="20"/>
              </w:rPr>
            </w:pPr>
            <w:r>
              <w:rPr>
                <w:sz w:val="20"/>
              </w:rPr>
              <w:t>Çdo ditë</w:t>
            </w:r>
          </w:p>
        </w:tc>
        <w:tc>
          <w:tcPr>
            <w:tcW w:w="473" w:type="pct"/>
          </w:tcPr>
          <w:p w14:paraId="6A1A74D6" w14:textId="77777777" w:rsidR="006E2763" w:rsidRPr="007C7150" w:rsidRDefault="006E2763">
            <w:pPr>
              <w:jc w:val="center"/>
              <w:rPr>
                <w:sz w:val="20"/>
                <w:szCs w:val="20"/>
              </w:rPr>
            </w:pPr>
            <w:r>
              <w:rPr>
                <w:sz w:val="20"/>
              </w:rPr>
              <w:t>0</w:t>
            </w:r>
          </w:p>
        </w:tc>
        <w:tc>
          <w:tcPr>
            <w:tcW w:w="488" w:type="pct"/>
          </w:tcPr>
          <w:p w14:paraId="1401197A" w14:textId="77777777" w:rsidR="006E2763" w:rsidRPr="007C7150" w:rsidRDefault="006E2763">
            <w:pPr>
              <w:jc w:val="center"/>
              <w:rPr>
                <w:sz w:val="20"/>
                <w:szCs w:val="20"/>
              </w:rPr>
            </w:pPr>
            <w:r>
              <w:rPr>
                <w:sz w:val="20"/>
              </w:rPr>
              <w:t>4.4%</w:t>
            </w:r>
          </w:p>
        </w:tc>
      </w:tr>
      <w:tr w:rsidR="006E2763" w:rsidRPr="007C7150" w14:paraId="583D9B9D" w14:textId="77777777" w:rsidTr="00CD4C53">
        <w:tc>
          <w:tcPr>
            <w:tcW w:w="681" w:type="pct"/>
            <w:hideMark/>
          </w:tcPr>
          <w:p w14:paraId="38A4636E" w14:textId="77777777" w:rsidR="006E2763" w:rsidRPr="007C7150" w:rsidRDefault="006E2763">
            <w:pPr>
              <w:rPr>
                <w:sz w:val="20"/>
                <w:szCs w:val="20"/>
              </w:rPr>
            </w:pPr>
            <w:r>
              <w:rPr>
                <w:sz w:val="20"/>
              </w:rPr>
              <w:t>Kaçanik</w:t>
            </w:r>
          </w:p>
        </w:tc>
        <w:tc>
          <w:tcPr>
            <w:tcW w:w="467" w:type="pct"/>
          </w:tcPr>
          <w:p w14:paraId="15874C47" w14:textId="77777777" w:rsidR="006E2763" w:rsidRPr="007C7150" w:rsidRDefault="006E2763">
            <w:pPr>
              <w:jc w:val="center"/>
              <w:rPr>
                <w:rFonts w:eastAsia="Times New Roman"/>
                <w:sz w:val="20"/>
                <w:szCs w:val="20"/>
              </w:rPr>
            </w:pPr>
            <w:r>
              <w:rPr>
                <w:color w:val="000000"/>
                <w:sz w:val="20"/>
              </w:rPr>
              <w:t>3,943</w:t>
            </w:r>
          </w:p>
        </w:tc>
        <w:tc>
          <w:tcPr>
            <w:tcW w:w="480" w:type="pct"/>
          </w:tcPr>
          <w:p w14:paraId="0286070E" w14:textId="77777777" w:rsidR="006E2763" w:rsidRPr="007C7150" w:rsidRDefault="006E2763">
            <w:pPr>
              <w:jc w:val="center"/>
              <w:rPr>
                <w:sz w:val="20"/>
                <w:szCs w:val="20"/>
              </w:rPr>
            </w:pPr>
            <w:r>
              <w:rPr>
                <w:sz w:val="20"/>
              </w:rPr>
              <w:t>69.1%</w:t>
            </w:r>
          </w:p>
        </w:tc>
        <w:tc>
          <w:tcPr>
            <w:tcW w:w="500" w:type="pct"/>
          </w:tcPr>
          <w:p w14:paraId="6AC94D98" w14:textId="77777777" w:rsidR="006E2763" w:rsidRPr="007C7150" w:rsidRDefault="006E2763">
            <w:pPr>
              <w:jc w:val="center"/>
              <w:rPr>
                <w:sz w:val="20"/>
                <w:szCs w:val="20"/>
              </w:rPr>
            </w:pPr>
            <w:r>
              <w:rPr>
                <w:sz w:val="20"/>
              </w:rPr>
              <w:t>25/30</w:t>
            </w:r>
          </w:p>
        </w:tc>
        <w:tc>
          <w:tcPr>
            <w:tcW w:w="473" w:type="pct"/>
          </w:tcPr>
          <w:p w14:paraId="47B2B230" w14:textId="77777777" w:rsidR="006E2763" w:rsidRPr="007C7150" w:rsidRDefault="006E2763">
            <w:pPr>
              <w:jc w:val="center"/>
              <w:rPr>
                <w:rFonts w:eastAsia="Times New Roman"/>
                <w:color w:val="000000"/>
                <w:sz w:val="20"/>
                <w:szCs w:val="20"/>
              </w:rPr>
            </w:pPr>
            <w:r>
              <w:rPr>
                <w:color w:val="000000"/>
                <w:sz w:val="20"/>
              </w:rPr>
              <w:t>110</w:t>
            </w:r>
          </w:p>
        </w:tc>
        <w:tc>
          <w:tcPr>
            <w:tcW w:w="473" w:type="pct"/>
          </w:tcPr>
          <w:p w14:paraId="2D6AB07C" w14:textId="77777777" w:rsidR="006E2763" w:rsidRPr="007C7150" w:rsidRDefault="006E2763">
            <w:pPr>
              <w:jc w:val="center"/>
              <w:rPr>
                <w:sz w:val="20"/>
                <w:szCs w:val="20"/>
              </w:rPr>
            </w:pPr>
            <w:r>
              <w:rPr>
                <w:color w:val="000000"/>
                <w:sz w:val="20"/>
              </w:rPr>
              <w:t>3.4</w:t>
            </w:r>
          </w:p>
        </w:tc>
        <w:tc>
          <w:tcPr>
            <w:tcW w:w="473" w:type="pct"/>
            <w:hideMark/>
          </w:tcPr>
          <w:p w14:paraId="71013EBD" w14:textId="77777777" w:rsidR="006E2763" w:rsidRPr="007C7150" w:rsidRDefault="006E2763">
            <w:pPr>
              <w:jc w:val="center"/>
              <w:rPr>
                <w:sz w:val="20"/>
                <w:szCs w:val="20"/>
              </w:rPr>
            </w:pPr>
            <w:r>
              <w:rPr>
                <w:sz w:val="20"/>
              </w:rPr>
              <w:t>0</w:t>
            </w:r>
          </w:p>
        </w:tc>
        <w:tc>
          <w:tcPr>
            <w:tcW w:w="491" w:type="pct"/>
            <w:hideMark/>
          </w:tcPr>
          <w:p w14:paraId="57D0D39E" w14:textId="77777777" w:rsidR="006E2763" w:rsidRPr="007C7150" w:rsidRDefault="006E2763">
            <w:pPr>
              <w:jc w:val="center"/>
              <w:rPr>
                <w:sz w:val="20"/>
                <w:szCs w:val="20"/>
              </w:rPr>
            </w:pPr>
            <w:r>
              <w:rPr>
                <w:sz w:val="20"/>
              </w:rPr>
              <w:t>Çdo ditë</w:t>
            </w:r>
          </w:p>
        </w:tc>
        <w:tc>
          <w:tcPr>
            <w:tcW w:w="473" w:type="pct"/>
          </w:tcPr>
          <w:p w14:paraId="01533117" w14:textId="77777777" w:rsidR="006E2763" w:rsidRPr="007C7150" w:rsidRDefault="006E2763">
            <w:pPr>
              <w:jc w:val="center"/>
              <w:rPr>
                <w:sz w:val="20"/>
                <w:szCs w:val="20"/>
              </w:rPr>
            </w:pPr>
            <w:r>
              <w:rPr>
                <w:sz w:val="20"/>
              </w:rPr>
              <w:t>0</w:t>
            </w:r>
          </w:p>
        </w:tc>
        <w:tc>
          <w:tcPr>
            <w:tcW w:w="488" w:type="pct"/>
          </w:tcPr>
          <w:p w14:paraId="6F8EE6EA" w14:textId="77777777" w:rsidR="006E2763" w:rsidRPr="007C7150" w:rsidRDefault="006E2763">
            <w:pPr>
              <w:jc w:val="center"/>
              <w:rPr>
                <w:sz w:val="20"/>
                <w:szCs w:val="20"/>
              </w:rPr>
            </w:pPr>
            <w:r>
              <w:rPr>
                <w:sz w:val="20"/>
              </w:rPr>
              <w:t>6.5%</w:t>
            </w:r>
          </w:p>
        </w:tc>
      </w:tr>
      <w:tr w:rsidR="006E2763" w:rsidRPr="007C7150" w14:paraId="03581CE2" w14:textId="77777777" w:rsidTr="00CD4C53">
        <w:tc>
          <w:tcPr>
            <w:tcW w:w="681" w:type="pct"/>
            <w:hideMark/>
          </w:tcPr>
          <w:p w14:paraId="4E87BE1C" w14:textId="77777777" w:rsidR="006E2763" w:rsidRPr="007C7150" w:rsidRDefault="006E2763">
            <w:pPr>
              <w:rPr>
                <w:sz w:val="20"/>
                <w:szCs w:val="20"/>
              </w:rPr>
            </w:pPr>
            <w:r>
              <w:rPr>
                <w:sz w:val="20"/>
              </w:rPr>
              <w:t>Shtime</w:t>
            </w:r>
          </w:p>
        </w:tc>
        <w:tc>
          <w:tcPr>
            <w:tcW w:w="467" w:type="pct"/>
          </w:tcPr>
          <w:p w14:paraId="48951D7A" w14:textId="77777777" w:rsidR="006E2763" w:rsidRPr="007C7150" w:rsidRDefault="006E2763">
            <w:pPr>
              <w:jc w:val="center"/>
              <w:rPr>
                <w:rFonts w:eastAsia="Times New Roman"/>
                <w:sz w:val="20"/>
                <w:szCs w:val="20"/>
              </w:rPr>
            </w:pPr>
            <w:r>
              <w:rPr>
                <w:color w:val="000000"/>
                <w:sz w:val="20"/>
              </w:rPr>
              <w:t>4,487</w:t>
            </w:r>
          </w:p>
        </w:tc>
        <w:tc>
          <w:tcPr>
            <w:tcW w:w="480" w:type="pct"/>
          </w:tcPr>
          <w:p w14:paraId="1B989AFA" w14:textId="77777777" w:rsidR="006E2763" w:rsidRPr="007C7150" w:rsidRDefault="006E2763">
            <w:pPr>
              <w:jc w:val="center"/>
              <w:rPr>
                <w:sz w:val="20"/>
                <w:szCs w:val="20"/>
              </w:rPr>
            </w:pPr>
            <w:r>
              <w:rPr>
                <w:sz w:val="20"/>
              </w:rPr>
              <w:t>73.1%</w:t>
            </w:r>
          </w:p>
        </w:tc>
        <w:tc>
          <w:tcPr>
            <w:tcW w:w="500" w:type="pct"/>
          </w:tcPr>
          <w:p w14:paraId="487E3180" w14:textId="77777777" w:rsidR="006E2763" w:rsidRPr="007C7150" w:rsidRDefault="006E2763">
            <w:pPr>
              <w:jc w:val="center"/>
              <w:rPr>
                <w:sz w:val="20"/>
                <w:szCs w:val="20"/>
              </w:rPr>
            </w:pPr>
            <w:r>
              <w:rPr>
                <w:sz w:val="20"/>
              </w:rPr>
              <w:t>17/17</w:t>
            </w:r>
          </w:p>
        </w:tc>
        <w:tc>
          <w:tcPr>
            <w:tcW w:w="473" w:type="pct"/>
          </w:tcPr>
          <w:p w14:paraId="2C3DDCAF" w14:textId="77777777" w:rsidR="006E2763" w:rsidRPr="007C7150" w:rsidRDefault="006E2763">
            <w:pPr>
              <w:jc w:val="center"/>
              <w:rPr>
                <w:rFonts w:eastAsia="Times New Roman"/>
                <w:color w:val="000000"/>
                <w:sz w:val="20"/>
                <w:szCs w:val="20"/>
              </w:rPr>
            </w:pPr>
            <w:r>
              <w:rPr>
                <w:color w:val="000000"/>
                <w:sz w:val="20"/>
              </w:rPr>
              <w:t>95</w:t>
            </w:r>
          </w:p>
        </w:tc>
        <w:tc>
          <w:tcPr>
            <w:tcW w:w="473" w:type="pct"/>
          </w:tcPr>
          <w:p w14:paraId="5C47EF9A" w14:textId="77777777" w:rsidR="006E2763" w:rsidRPr="007C7150" w:rsidRDefault="006E2763">
            <w:pPr>
              <w:jc w:val="center"/>
              <w:rPr>
                <w:sz w:val="20"/>
                <w:szCs w:val="20"/>
              </w:rPr>
            </w:pPr>
            <w:r>
              <w:rPr>
                <w:color w:val="000000"/>
                <w:sz w:val="20"/>
              </w:rPr>
              <w:t>9.5</w:t>
            </w:r>
          </w:p>
        </w:tc>
        <w:tc>
          <w:tcPr>
            <w:tcW w:w="473" w:type="pct"/>
            <w:hideMark/>
          </w:tcPr>
          <w:p w14:paraId="4EBFD278" w14:textId="77777777" w:rsidR="006E2763" w:rsidRPr="007C7150" w:rsidRDefault="006E2763">
            <w:pPr>
              <w:jc w:val="center"/>
              <w:rPr>
                <w:sz w:val="20"/>
                <w:szCs w:val="20"/>
              </w:rPr>
            </w:pPr>
            <w:r>
              <w:rPr>
                <w:sz w:val="20"/>
              </w:rPr>
              <w:t>0</w:t>
            </w:r>
          </w:p>
        </w:tc>
        <w:tc>
          <w:tcPr>
            <w:tcW w:w="491" w:type="pct"/>
            <w:hideMark/>
          </w:tcPr>
          <w:p w14:paraId="2FFA122C" w14:textId="77777777" w:rsidR="006E2763" w:rsidRPr="007C7150" w:rsidRDefault="006E2763">
            <w:pPr>
              <w:jc w:val="center"/>
              <w:rPr>
                <w:sz w:val="20"/>
                <w:szCs w:val="20"/>
              </w:rPr>
            </w:pPr>
            <w:r>
              <w:rPr>
                <w:sz w:val="20"/>
              </w:rPr>
              <w:t>Çdo ditë</w:t>
            </w:r>
          </w:p>
        </w:tc>
        <w:tc>
          <w:tcPr>
            <w:tcW w:w="473" w:type="pct"/>
          </w:tcPr>
          <w:p w14:paraId="2797EDE3" w14:textId="77777777" w:rsidR="006E2763" w:rsidRPr="007C7150" w:rsidRDefault="006E2763">
            <w:pPr>
              <w:jc w:val="center"/>
              <w:rPr>
                <w:sz w:val="20"/>
                <w:szCs w:val="20"/>
              </w:rPr>
            </w:pPr>
            <w:r>
              <w:rPr>
                <w:sz w:val="20"/>
              </w:rPr>
              <w:t>0</w:t>
            </w:r>
          </w:p>
        </w:tc>
        <w:tc>
          <w:tcPr>
            <w:tcW w:w="488" w:type="pct"/>
          </w:tcPr>
          <w:p w14:paraId="0A8DF762" w14:textId="77777777" w:rsidR="006E2763" w:rsidRPr="007C7150" w:rsidRDefault="006E2763">
            <w:pPr>
              <w:jc w:val="center"/>
              <w:rPr>
                <w:sz w:val="20"/>
                <w:szCs w:val="20"/>
              </w:rPr>
            </w:pPr>
            <w:r>
              <w:rPr>
                <w:sz w:val="20"/>
              </w:rPr>
              <w:t>-</w:t>
            </w:r>
          </w:p>
        </w:tc>
      </w:tr>
      <w:tr w:rsidR="006E2763" w:rsidRPr="007C7150" w14:paraId="17A0532B" w14:textId="77777777" w:rsidTr="00CD4C53">
        <w:tc>
          <w:tcPr>
            <w:tcW w:w="681" w:type="pct"/>
            <w:hideMark/>
          </w:tcPr>
          <w:p w14:paraId="6658B901" w14:textId="77777777" w:rsidR="006E2763" w:rsidRPr="007C7150" w:rsidRDefault="006E2763">
            <w:pPr>
              <w:rPr>
                <w:sz w:val="20"/>
                <w:szCs w:val="20"/>
              </w:rPr>
            </w:pPr>
            <w:r>
              <w:rPr>
                <w:sz w:val="20"/>
              </w:rPr>
              <w:t>Han i Elezit</w:t>
            </w:r>
          </w:p>
        </w:tc>
        <w:tc>
          <w:tcPr>
            <w:tcW w:w="467" w:type="pct"/>
          </w:tcPr>
          <w:p w14:paraId="74BE5053" w14:textId="77777777" w:rsidR="006E2763" w:rsidRPr="007C7150" w:rsidRDefault="006E2763">
            <w:pPr>
              <w:jc w:val="center"/>
              <w:rPr>
                <w:rFonts w:eastAsia="Times New Roman"/>
                <w:sz w:val="20"/>
                <w:szCs w:val="20"/>
              </w:rPr>
            </w:pPr>
            <w:r>
              <w:rPr>
                <w:color w:val="000000"/>
                <w:sz w:val="20"/>
              </w:rPr>
              <w:t>2,313</w:t>
            </w:r>
          </w:p>
        </w:tc>
        <w:tc>
          <w:tcPr>
            <w:tcW w:w="480" w:type="pct"/>
          </w:tcPr>
          <w:p w14:paraId="441C6EBF" w14:textId="77777777" w:rsidR="006E2763" w:rsidRPr="007C7150" w:rsidRDefault="006E2763">
            <w:pPr>
              <w:jc w:val="center"/>
              <w:rPr>
                <w:sz w:val="20"/>
                <w:szCs w:val="20"/>
              </w:rPr>
            </w:pPr>
            <w:r>
              <w:rPr>
                <w:sz w:val="20"/>
              </w:rPr>
              <w:t>95.6%</w:t>
            </w:r>
          </w:p>
        </w:tc>
        <w:tc>
          <w:tcPr>
            <w:tcW w:w="500" w:type="pct"/>
          </w:tcPr>
          <w:p w14:paraId="11D17320" w14:textId="77777777" w:rsidR="006E2763" w:rsidRPr="007C7150" w:rsidRDefault="006E2763">
            <w:pPr>
              <w:jc w:val="center"/>
              <w:rPr>
                <w:sz w:val="20"/>
                <w:szCs w:val="20"/>
              </w:rPr>
            </w:pPr>
            <w:r>
              <w:rPr>
                <w:sz w:val="20"/>
              </w:rPr>
              <w:t>10/12</w:t>
            </w:r>
          </w:p>
        </w:tc>
        <w:tc>
          <w:tcPr>
            <w:tcW w:w="473" w:type="pct"/>
          </w:tcPr>
          <w:p w14:paraId="2B3A4F05" w14:textId="77777777" w:rsidR="006E2763" w:rsidRPr="007C7150" w:rsidRDefault="006E2763">
            <w:pPr>
              <w:jc w:val="center"/>
              <w:rPr>
                <w:rFonts w:eastAsia="Times New Roman"/>
                <w:color w:val="000000"/>
                <w:sz w:val="20"/>
                <w:szCs w:val="20"/>
              </w:rPr>
            </w:pPr>
            <w:r>
              <w:rPr>
                <w:color w:val="000000"/>
                <w:sz w:val="20"/>
              </w:rPr>
              <w:t>148</w:t>
            </w:r>
          </w:p>
        </w:tc>
        <w:tc>
          <w:tcPr>
            <w:tcW w:w="473" w:type="pct"/>
          </w:tcPr>
          <w:p w14:paraId="76F635B9" w14:textId="77777777" w:rsidR="006E2763" w:rsidRPr="007C7150" w:rsidRDefault="006E2763">
            <w:pPr>
              <w:jc w:val="center"/>
              <w:rPr>
                <w:sz w:val="20"/>
                <w:szCs w:val="20"/>
              </w:rPr>
            </w:pPr>
            <w:r>
              <w:rPr>
                <w:color w:val="000000"/>
                <w:sz w:val="20"/>
              </w:rPr>
              <w:t>5.0</w:t>
            </w:r>
          </w:p>
        </w:tc>
        <w:tc>
          <w:tcPr>
            <w:tcW w:w="473" w:type="pct"/>
            <w:hideMark/>
          </w:tcPr>
          <w:p w14:paraId="5E780246" w14:textId="77777777" w:rsidR="006E2763" w:rsidRPr="007C7150" w:rsidRDefault="006E2763">
            <w:pPr>
              <w:jc w:val="center"/>
              <w:rPr>
                <w:sz w:val="20"/>
                <w:szCs w:val="20"/>
              </w:rPr>
            </w:pPr>
            <w:r>
              <w:rPr>
                <w:sz w:val="20"/>
              </w:rPr>
              <w:t>0</w:t>
            </w:r>
          </w:p>
        </w:tc>
        <w:tc>
          <w:tcPr>
            <w:tcW w:w="491" w:type="pct"/>
            <w:hideMark/>
          </w:tcPr>
          <w:p w14:paraId="3CFC323D" w14:textId="77777777" w:rsidR="006E2763" w:rsidRPr="007C7150" w:rsidRDefault="006E2763">
            <w:pPr>
              <w:jc w:val="center"/>
              <w:rPr>
                <w:sz w:val="20"/>
                <w:szCs w:val="20"/>
              </w:rPr>
            </w:pPr>
            <w:r>
              <w:rPr>
                <w:sz w:val="20"/>
              </w:rPr>
              <w:t>2/javë</w:t>
            </w:r>
          </w:p>
        </w:tc>
        <w:tc>
          <w:tcPr>
            <w:tcW w:w="473" w:type="pct"/>
          </w:tcPr>
          <w:p w14:paraId="32201CD6" w14:textId="77777777" w:rsidR="006E2763" w:rsidRPr="007C7150" w:rsidRDefault="006E2763">
            <w:pPr>
              <w:jc w:val="center"/>
              <w:rPr>
                <w:sz w:val="20"/>
                <w:szCs w:val="20"/>
              </w:rPr>
            </w:pPr>
            <w:r>
              <w:rPr>
                <w:sz w:val="20"/>
              </w:rPr>
              <w:t>0</w:t>
            </w:r>
          </w:p>
        </w:tc>
        <w:tc>
          <w:tcPr>
            <w:tcW w:w="488" w:type="pct"/>
          </w:tcPr>
          <w:p w14:paraId="14FF0CF2" w14:textId="77777777" w:rsidR="006E2763" w:rsidRPr="007C7150" w:rsidRDefault="006E2763">
            <w:pPr>
              <w:jc w:val="center"/>
              <w:rPr>
                <w:sz w:val="20"/>
                <w:szCs w:val="20"/>
              </w:rPr>
            </w:pPr>
            <w:r>
              <w:rPr>
                <w:sz w:val="20"/>
              </w:rPr>
              <w:t>6.8%</w:t>
            </w:r>
          </w:p>
        </w:tc>
      </w:tr>
      <w:tr w:rsidR="006E2763" w:rsidRPr="007C7150" w14:paraId="31E61D0E" w14:textId="77777777" w:rsidTr="00CD4C53">
        <w:tc>
          <w:tcPr>
            <w:tcW w:w="681" w:type="pct"/>
            <w:hideMark/>
          </w:tcPr>
          <w:p w14:paraId="7CA35562" w14:textId="77777777" w:rsidR="006E2763" w:rsidRPr="007C7150" w:rsidRDefault="006E2763">
            <w:pPr>
              <w:rPr>
                <w:sz w:val="20"/>
                <w:szCs w:val="20"/>
              </w:rPr>
            </w:pPr>
            <w:r>
              <w:rPr>
                <w:sz w:val="20"/>
              </w:rPr>
              <w:t>Shtërpcë</w:t>
            </w:r>
          </w:p>
        </w:tc>
        <w:tc>
          <w:tcPr>
            <w:tcW w:w="467" w:type="pct"/>
          </w:tcPr>
          <w:p w14:paraId="210F9CB8" w14:textId="77777777" w:rsidR="006E2763" w:rsidRPr="007C7150" w:rsidRDefault="006E2763">
            <w:pPr>
              <w:jc w:val="center"/>
              <w:rPr>
                <w:rFonts w:eastAsia="Times New Roman"/>
                <w:sz w:val="20"/>
                <w:szCs w:val="20"/>
              </w:rPr>
            </w:pPr>
            <w:r>
              <w:rPr>
                <w:color w:val="000000"/>
                <w:sz w:val="20"/>
              </w:rPr>
              <w:t>1,827</w:t>
            </w:r>
          </w:p>
        </w:tc>
        <w:tc>
          <w:tcPr>
            <w:tcW w:w="480" w:type="pct"/>
          </w:tcPr>
          <w:p w14:paraId="6EFC0C18" w14:textId="77777777" w:rsidR="006E2763" w:rsidRPr="007C7150" w:rsidRDefault="006E2763">
            <w:pPr>
              <w:jc w:val="center"/>
              <w:rPr>
                <w:sz w:val="20"/>
                <w:szCs w:val="20"/>
              </w:rPr>
            </w:pPr>
            <w:r>
              <w:rPr>
                <w:sz w:val="20"/>
              </w:rPr>
              <w:t>90.9%</w:t>
            </w:r>
          </w:p>
        </w:tc>
        <w:tc>
          <w:tcPr>
            <w:tcW w:w="500" w:type="pct"/>
          </w:tcPr>
          <w:p w14:paraId="5668D8F9" w14:textId="77777777" w:rsidR="006E2763" w:rsidRPr="007C7150" w:rsidRDefault="006E2763">
            <w:pPr>
              <w:jc w:val="center"/>
              <w:rPr>
                <w:sz w:val="20"/>
                <w:szCs w:val="20"/>
              </w:rPr>
            </w:pPr>
            <w:r>
              <w:rPr>
                <w:sz w:val="20"/>
              </w:rPr>
              <w:t>16/16</w:t>
            </w:r>
          </w:p>
        </w:tc>
        <w:tc>
          <w:tcPr>
            <w:tcW w:w="473" w:type="pct"/>
          </w:tcPr>
          <w:p w14:paraId="0F58A3CC" w14:textId="77777777" w:rsidR="006E2763" w:rsidRPr="007C7150" w:rsidRDefault="006E2763">
            <w:pPr>
              <w:jc w:val="center"/>
              <w:rPr>
                <w:rFonts w:eastAsia="Times New Roman"/>
                <w:color w:val="000000"/>
                <w:sz w:val="20"/>
                <w:szCs w:val="20"/>
              </w:rPr>
            </w:pPr>
            <w:r>
              <w:rPr>
                <w:color w:val="000000"/>
                <w:sz w:val="20"/>
              </w:rPr>
              <w:t>347</w:t>
            </w:r>
          </w:p>
        </w:tc>
        <w:tc>
          <w:tcPr>
            <w:tcW w:w="473" w:type="pct"/>
          </w:tcPr>
          <w:p w14:paraId="56908CB2" w14:textId="77777777" w:rsidR="006E2763" w:rsidRPr="007C7150" w:rsidRDefault="006E2763">
            <w:pPr>
              <w:jc w:val="center"/>
              <w:rPr>
                <w:sz w:val="20"/>
                <w:szCs w:val="20"/>
              </w:rPr>
            </w:pPr>
            <w:r>
              <w:rPr>
                <w:sz w:val="20"/>
              </w:rPr>
              <w:t>6.8</w:t>
            </w:r>
          </w:p>
        </w:tc>
        <w:tc>
          <w:tcPr>
            <w:tcW w:w="473" w:type="pct"/>
            <w:hideMark/>
          </w:tcPr>
          <w:p w14:paraId="02725C5D" w14:textId="77777777" w:rsidR="006E2763" w:rsidRPr="007C7150" w:rsidRDefault="006E2763">
            <w:pPr>
              <w:jc w:val="center"/>
              <w:rPr>
                <w:sz w:val="20"/>
                <w:szCs w:val="20"/>
              </w:rPr>
            </w:pPr>
            <w:r>
              <w:rPr>
                <w:sz w:val="20"/>
              </w:rPr>
              <w:t>0</w:t>
            </w:r>
          </w:p>
        </w:tc>
        <w:tc>
          <w:tcPr>
            <w:tcW w:w="491" w:type="pct"/>
            <w:hideMark/>
          </w:tcPr>
          <w:p w14:paraId="784E0B23" w14:textId="77777777" w:rsidR="006E2763" w:rsidRPr="007C7150" w:rsidRDefault="006E2763">
            <w:pPr>
              <w:jc w:val="center"/>
              <w:rPr>
                <w:sz w:val="20"/>
                <w:szCs w:val="20"/>
              </w:rPr>
            </w:pPr>
            <w:r>
              <w:rPr>
                <w:sz w:val="20"/>
              </w:rPr>
              <w:t>2-3/javë</w:t>
            </w:r>
          </w:p>
        </w:tc>
        <w:tc>
          <w:tcPr>
            <w:tcW w:w="473" w:type="pct"/>
          </w:tcPr>
          <w:p w14:paraId="650E3620" w14:textId="77777777" w:rsidR="006E2763" w:rsidRPr="007C7150" w:rsidRDefault="006E2763">
            <w:pPr>
              <w:jc w:val="center"/>
              <w:rPr>
                <w:sz w:val="20"/>
                <w:szCs w:val="20"/>
              </w:rPr>
            </w:pPr>
            <w:r>
              <w:rPr>
                <w:sz w:val="20"/>
              </w:rPr>
              <w:t>0</w:t>
            </w:r>
          </w:p>
        </w:tc>
        <w:tc>
          <w:tcPr>
            <w:tcW w:w="488" w:type="pct"/>
          </w:tcPr>
          <w:p w14:paraId="6D3F567E" w14:textId="77777777" w:rsidR="006E2763" w:rsidRPr="007C7150" w:rsidRDefault="006E2763">
            <w:pPr>
              <w:jc w:val="center"/>
              <w:rPr>
                <w:sz w:val="20"/>
                <w:szCs w:val="20"/>
              </w:rPr>
            </w:pPr>
            <w:r>
              <w:rPr>
                <w:sz w:val="20"/>
              </w:rPr>
              <w:t>-</w:t>
            </w:r>
          </w:p>
        </w:tc>
      </w:tr>
      <w:tr w:rsidR="006E2763" w:rsidRPr="007C7150" w14:paraId="1A303D1D" w14:textId="77777777" w:rsidTr="00CD4C53">
        <w:tc>
          <w:tcPr>
            <w:tcW w:w="681" w:type="pct"/>
          </w:tcPr>
          <w:p w14:paraId="63F57089" w14:textId="77777777" w:rsidR="006E2763" w:rsidRPr="007C7150" w:rsidRDefault="006E2763">
            <w:pPr>
              <w:rPr>
                <w:b/>
                <w:bCs/>
                <w:sz w:val="20"/>
                <w:szCs w:val="20"/>
              </w:rPr>
            </w:pPr>
            <w:r>
              <w:rPr>
                <w:b/>
                <w:sz w:val="20"/>
              </w:rPr>
              <w:t>RAJONI I FERIZAJT</w:t>
            </w:r>
          </w:p>
        </w:tc>
        <w:tc>
          <w:tcPr>
            <w:tcW w:w="467" w:type="pct"/>
          </w:tcPr>
          <w:p w14:paraId="59EB186D" w14:textId="77777777" w:rsidR="006E2763" w:rsidRPr="007C7150" w:rsidRDefault="006E2763">
            <w:pPr>
              <w:jc w:val="center"/>
              <w:rPr>
                <w:rFonts w:eastAsia="Times New Roman"/>
                <w:b/>
                <w:bCs/>
                <w:sz w:val="20"/>
                <w:szCs w:val="20"/>
              </w:rPr>
            </w:pPr>
            <w:r>
              <w:rPr>
                <w:b/>
                <w:color w:val="000000"/>
                <w:sz w:val="20"/>
              </w:rPr>
              <w:t>36,046</w:t>
            </w:r>
          </w:p>
        </w:tc>
        <w:tc>
          <w:tcPr>
            <w:tcW w:w="480" w:type="pct"/>
          </w:tcPr>
          <w:p w14:paraId="2B14F394" w14:textId="77777777" w:rsidR="006E2763" w:rsidRPr="007C7150" w:rsidRDefault="006E2763">
            <w:pPr>
              <w:jc w:val="center"/>
              <w:rPr>
                <w:sz w:val="20"/>
                <w:szCs w:val="20"/>
              </w:rPr>
            </w:pPr>
            <w:r>
              <w:rPr>
                <w:b/>
                <w:sz w:val="20"/>
              </w:rPr>
              <w:t>76.1%</w:t>
            </w:r>
          </w:p>
        </w:tc>
        <w:tc>
          <w:tcPr>
            <w:tcW w:w="500" w:type="pct"/>
          </w:tcPr>
          <w:p w14:paraId="5DD13068" w14:textId="77777777" w:rsidR="006E2763" w:rsidRPr="007C7150" w:rsidRDefault="006E2763">
            <w:pPr>
              <w:jc w:val="center"/>
              <w:rPr>
                <w:b/>
                <w:bCs/>
                <w:sz w:val="20"/>
                <w:szCs w:val="20"/>
              </w:rPr>
            </w:pPr>
            <w:r>
              <w:rPr>
                <w:b/>
                <w:sz w:val="20"/>
              </w:rPr>
              <w:t>99/102</w:t>
            </w:r>
          </w:p>
        </w:tc>
        <w:tc>
          <w:tcPr>
            <w:tcW w:w="473" w:type="pct"/>
          </w:tcPr>
          <w:p w14:paraId="3D3AF619" w14:textId="77777777" w:rsidR="006E2763" w:rsidRPr="007C7150" w:rsidRDefault="006E2763">
            <w:pPr>
              <w:jc w:val="center"/>
              <w:rPr>
                <w:b/>
                <w:bCs/>
                <w:sz w:val="20"/>
                <w:szCs w:val="20"/>
              </w:rPr>
            </w:pPr>
            <w:r>
              <w:rPr>
                <w:b/>
                <w:color w:val="000000"/>
                <w:sz w:val="20"/>
              </w:rPr>
              <w:t>61</w:t>
            </w:r>
          </w:p>
        </w:tc>
        <w:tc>
          <w:tcPr>
            <w:tcW w:w="473" w:type="pct"/>
          </w:tcPr>
          <w:p w14:paraId="1A0001A3" w14:textId="77777777" w:rsidR="006E2763" w:rsidRPr="007C7150" w:rsidRDefault="006E2763">
            <w:pPr>
              <w:jc w:val="center"/>
              <w:rPr>
                <w:b/>
                <w:bCs/>
                <w:sz w:val="20"/>
                <w:szCs w:val="20"/>
              </w:rPr>
            </w:pPr>
            <w:r>
              <w:rPr>
                <w:b/>
                <w:sz w:val="20"/>
              </w:rPr>
              <w:t>5.0</w:t>
            </w:r>
          </w:p>
        </w:tc>
        <w:tc>
          <w:tcPr>
            <w:tcW w:w="473" w:type="pct"/>
          </w:tcPr>
          <w:p w14:paraId="0D4B9AEB" w14:textId="77777777" w:rsidR="006E2763" w:rsidRPr="007C7150" w:rsidRDefault="006E2763">
            <w:pPr>
              <w:jc w:val="center"/>
              <w:rPr>
                <w:sz w:val="20"/>
                <w:szCs w:val="20"/>
              </w:rPr>
            </w:pPr>
            <w:r>
              <w:rPr>
                <w:sz w:val="20"/>
              </w:rPr>
              <w:t>0</w:t>
            </w:r>
          </w:p>
        </w:tc>
        <w:tc>
          <w:tcPr>
            <w:tcW w:w="491" w:type="pct"/>
          </w:tcPr>
          <w:p w14:paraId="2882CE8A" w14:textId="77777777" w:rsidR="006E2763" w:rsidRPr="007C7150" w:rsidRDefault="006E2763">
            <w:pPr>
              <w:jc w:val="center"/>
              <w:rPr>
                <w:sz w:val="20"/>
                <w:szCs w:val="20"/>
              </w:rPr>
            </w:pPr>
          </w:p>
        </w:tc>
        <w:tc>
          <w:tcPr>
            <w:tcW w:w="473" w:type="pct"/>
          </w:tcPr>
          <w:p w14:paraId="3D3A3B35" w14:textId="77777777" w:rsidR="006E2763" w:rsidRPr="007C7150" w:rsidRDefault="006E2763">
            <w:pPr>
              <w:jc w:val="center"/>
              <w:rPr>
                <w:sz w:val="20"/>
                <w:szCs w:val="20"/>
              </w:rPr>
            </w:pPr>
            <w:r>
              <w:rPr>
                <w:sz w:val="20"/>
              </w:rPr>
              <w:t>0</w:t>
            </w:r>
          </w:p>
        </w:tc>
        <w:tc>
          <w:tcPr>
            <w:tcW w:w="488" w:type="pct"/>
          </w:tcPr>
          <w:p w14:paraId="7DFE2722" w14:textId="77777777" w:rsidR="006E2763" w:rsidRPr="007C7150" w:rsidRDefault="006E2763">
            <w:pPr>
              <w:jc w:val="center"/>
              <w:rPr>
                <w:b/>
                <w:bCs/>
                <w:sz w:val="20"/>
                <w:szCs w:val="20"/>
              </w:rPr>
            </w:pPr>
            <w:r>
              <w:rPr>
                <w:b/>
                <w:sz w:val="20"/>
              </w:rPr>
              <w:t>4.1%</w:t>
            </w:r>
          </w:p>
        </w:tc>
      </w:tr>
      <w:tr w:rsidR="006E2763" w:rsidRPr="007C7150" w14:paraId="5ABFC898" w14:textId="77777777" w:rsidTr="00CD4C53">
        <w:tc>
          <w:tcPr>
            <w:tcW w:w="681" w:type="pct"/>
          </w:tcPr>
          <w:p w14:paraId="47A53B74" w14:textId="77777777" w:rsidR="006E2763" w:rsidRPr="007C7150" w:rsidRDefault="006E2763">
            <w:pPr>
              <w:rPr>
                <w:b/>
                <w:bCs/>
                <w:sz w:val="20"/>
                <w:szCs w:val="20"/>
              </w:rPr>
            </w:pPr>
            <w:r>
              <w:rPr>
                <w:b/>
                <w:sz w:val="20"/>
              </w:rPr>
              <w:t>TOTALI NË TË DY RAJONET</w:t>
            </w:r>
          </w:p>
        </w:tc>
        <w:tc>
          <w:tcPr>
            <w:tcW w:w="467" w:type="pct"/>
          </w:tcPr>
          <w:p w14:paraId="28E6BAA4" w14:textId="77777777" w:rsidR="006E2763" w:rsidRPr="007C7150" w:rsidRDefault="006E2763">
            <w:pPr>
              <w:jc w:val="center"/>
              <w:rPr>
                <w:rFonts w:eastAsia="Times New Roman"/>
                <w:b/>
                <w:bCs/>
                <w:sz w:val="20"/>
                <w:szCs w:val="20"/>
              </w:rPr>
            </w:pPr>
            <w:r>
              <w:rPr>
                <w:b/>
                <w:sz w:val="20"/>
              </w:rPr>
              <w:t>77,804</w:t>
            </w:r>
          </w:p>
        </w:tc>
        <w:tc>
          <w:tcPr>
            <w:tcW w:w="480" w:type="pct"/>
          </w:tcPr>
          <w:p w14:paraId="3692F5D4" w14:textId="77777777" w:rsidR="006E2763" w:rsidRPr="007C7150" w:rsidRDefault="006E2763">
            <w:pPr>
              <w:jc w:val="center"/>
              <w:rPr>
                <w:b/>
                <w:bCs/>
                <w:sz w:val="20"/>
                <w:szCs w:val="20"/>
              </w:rPr>
            </w:pPr>
            <w:r>
              <w:rPr>
                <w:b/>
                <w:sz w:val="20"/>
              </w:rPr>
              <w:t>80.2%</w:t>
            </w:r>
          </w:p>
        </w:tc>
        <w:tc>
          <w:tcPr>
            <w:tcW w:w="500" w:type="pct"/>
          </w:tcPr>
          <w:p w14:paraId="3EED8E19" w14:textId="77777777" w:rsidR="006E2763" w:rsidRPr="007C7150" w:rsidRDefault="006E2763">
            <w:pPr>
              <w:jc w:val="center"/>
              <w:rPr>
                <w:b/>
                <w:bCs/>
                <w:sz w:val="20"/>
                <w:szCs w:val="20"/>
              </w:rPr>
            </w:pPr>
          </w:p>
        </w:tc>
        <w:tc>
          <w:tcPr>
            <w:tcW w:w="473" w:type="pct"/>
          </w:tcPr>
          <w:p w14:paraId="3A7124E2" w14:textId="77777777" w:rsidR="006E2763" w:rsidRPr="007C7150" w:rsidRDefault="006E2763">
            <w:pPr>
              <w:jc w:val="center"/>
              <w:rPr>
                <w:b/>
                <w:bCs/>
                <w:sz w:val="20"/>
                <w:szCs w:val="20"/>
              </w:rPr>
            </w:pPr>
          </w:p>
        </w:tc>
        <w:tc>
          <w:tcPr>
            <w:tcW w:w="473" w:type="pct"/>
          </w:tcPr>
          <w:p w14:paraId="21A0B6BD" w14:textId="77777777" w:rsidR="006E2763" w:rsidRPr="007C7150" w:rsidRDefault="006E2763">
            <w:pPr>
              <w:jc w:val="center"/>
              <w:rPr>
                <w:b/>
                <w:bCs/>
                <w:sz w:val="20"/>
                <w:szCs w:val="20"/>
              </w:rPr>
            </w:pPr>
          </w:p>
        </w:tc>
        <w:tc>
          <w:tcPr>
            <w:tcW w:w="473" w:type="pct"/>
          </w:tcPr>
          <w:p w14:paraId="2D8F32D3" w14:textId="77777777" w:rsidR="006E2763" w:rsidRPr="007C7150" w:rsidRDefault="006E2763">
            <w:pPr>
              <w:jc w:val="center"/>
              <w:rPr>
                <w:b/>
                <w:bCs/>
                <w:sz w:val="20"/>
                <w:szCs w:val="20"/>
              </w:rPr>
            </w:pPr>
            <w:r>
              <w:rPr>
                <w:b/>
                <w:sz w:val="20"/>
              </w:rPr>
              <w:t>0</w:t>
            </w:r>
          </w:p>
        </w:tc>
        <w:tc>
          <w:tcPr>
            <w:tcW w:w="491" w:type="pct"/>
          </w:tcPr>
          <w:p w14:paraId="699D8B09" w14:textId="77777777" w:rsidR="006E2763" w:rsidRPr="007C7150" w:rsidRDefault="006E2763">
            <w:pPr>
              <w:jc w:val="center"/>
              <w:rPr>
                <w:b/>
                <w:bCs/>
                <w:sz w:val="20"/>
                <w:szCs w:val="20"/>
              </w:rPr>
            </w:pPr>
          </w:p>
        </w:tc>
        <w:tc>
          <w:tcPr>
            <w:tcW w:w="473" w:type="pct"/>
          </w:tcPr>
          <w:p w14:paraId="5BEBD5EC" w14:textId="77777777" w:rsidR="006E2763" w:rsidRPr="007C7150" w:rsidRDefault="006E2763">
            <w:pPr>
              <w:jc w:val="center"/>
              <w:rPr>
                <w:b/>
                <w:bCs/>
                <w:sz w:val="20"/>
                <w:szCs w:val="20"/>
              </w:rPr>
            </w:pPr>
            <w:r>
              <w:rPr>
                <w:b/>
                <w:sz w:val="20"/>
              </w:rPr>
              <w:t>0%</w:t>
            </w:r>
          </w:p>
        </w:tc>
        <w:tc>
          <w:tcPr>
            <w:tcW w:w="488" w:type="pct"/>
          </w:tcPr>
          <w:p w14:paraId="017AB008" w14:textId="77777777" w:rsidR="006E2763" w:rsidRPr="007C7150" w:rsidRDefault="006E2763">
            <w:pPr>
              <w:jc w:val="center"/>
              <w:rPr>
                <w:b/>
                <w:bCs/>
                <w:sz w:val="20"/>
                <w:szCs w:val="20"/>
              </w:rPr>
            </w:pPr>
            <w:r>
              <w:rPr>
                <w:b/>
                <w:sz w:val="20"/>
              </w:rPr>
              <w:t>%</w:t>
            </w:r>
          </w:p>
        </w:tc>
      </w:tr>
    </w:tbl>
    <w:p w14:paraId="0A7F5713" w14:textId="77777777" w:rsidR="006E2763" w:rsidRPr="00CD4C53" w:rsidRDefault="00CD4C53" w:rsidP="006E2763">
      <w:pPr>
        <w:spacing w:after="0" w:line="240" w:lineRule="auto"/>
        <w:rPr>
          <w:i/>
          <w:iCs/>
          <w:sz w:val="20"/>
          <w:szCs w:val="20"/>
        </w:rPr>
      </w:pPr>
      <w:r>
        <w:rPr>
          <w:i/>
          <w:sz w:val="20"/>
        </w:rPr>
        <w:t>Burimi: Llogaritjet e bazuara në të dhënat komunale (AMMK dhe PMMK) dhe numrat e familjeve të përdorura në raportimin e AMMK të vitit 2021</w:t>
      </w:r>
    </w:p>
    <w:p w14:paraId="523C2966" w14:textId="77777777" w:rsidR="006E2763" w:rsidRPr="00680962" w:rsidRDefault="006E2763" w:rsidP="006E2763">
      <w:pPr>
        <w:spacing w:after="0" w:line="240" w:lineRule="auto"/>
      </w:pPr>
    </w:p>
    <w:p w14:paraId="690D226B" w14:textId="77777777" w:rsidR="006E2763" w:rsidRPr="00680962" w:rsidRDefault="006E2763" w:rsidP="006E2763">
      <w:pPr>
        <w:spacing w:after="0" w:line="240" w:lineRule="auto"/>
        <w:sectPr w:rsidR="006E2763" w:rsidRPr="00680962" w:rsidSect="009B2EA8">
          <w:pgSz w:w="15840" w:h="12240" w:orient="landscape"/>
          <w:pgMar w:top="1440" w:right="1440" w:bottom="1440" w:left="1440" w:header="720" w:footer="720" w:gutter="0"/>
          <w:cols w:space="720"/>
          <w:docGrid w:linePitch="360"/>
        </w:sectPr>
      </w:pPr>
    </w:p>
    <w:p w14:paraId="37EE4015" w14:textId="77777777" w:rsidR="000E4E23" w:rsidRDefault="000E4E23" w:rsidP="000E4E23">
      <w:pPr>
        <w:spacing w:after="0" w:line="240" w:lineRule="auto"/>
        <w:jc w:val="both"/>
      </w:pPr>
    </w:p>
    <w:p w14:paraId="4A1D3DF8" w14:textId="77777777" w:rsidR="000E4E23" w:rsidRPr="000E4E23" w:rsidRDefault="000E4E23" w:rsidP="000E4E23">
      <w:pPr>
        <w:spacing w:after="0" w:line="240" w:lineRule="auto"/>
        <w:jc w:val="both"/>
      </w:pPr>
    </w:p>
    <w:p w14:paraId="5EDF32DA" w14:textId="77777777" w:rsidR="000E4E23" w:rsidRPr="000E4E23" w:rsidRDefault="000E4E23" w:rsidP="006D470F">
      <w:pPr>
        <w:pStyle w:val="Heading3"/>
        <w:numPr>
          <w:ilvl w:val="2"/>
          <w:numId w:val="1"/>
        </w:numPr>
        <w:tabs>
          <w:tab w:val="left" w:pos="1260"/>
        </w:tabs>
        <w:ind w:hanging="360"/>
        <w:rPr>
          <w:sz w:val="22"/>
          <w:szCs w:val="22"/>
        </w:rPr>
      </w:pPr>
      <w:bookmarkStart w:id="163" w:name="_Toc185936618"/>
      <w:r>
        <w:rPr>
          <w:sz w:val="22"/>
        </w:rPr>
        <w:t>Transferimi i mbeturinave</w:t>
      </w:r>
      <w:bookmarkEnd w:id="163"/>
    </w:p>
    <w:p w14:paraId="33AEB448" w14:textId="77777777" w:rsidR="00466E21" w:rsidRDefault="00466E21" w:rsidP="00372153">
      <w:pPr>
        <w:spacing w:after="0" w:line="240" w:lineRule="auto"/>
        <w:jc w:val="both"/>
      </w:pPr>
    </w:p>
    <w:p w14:paraId="5046F4E3" w14:textId="77777777" w:rsidR="00F02C1D" w:rsidRDefault="00514077" w:rsidP="00F02C1D">
      <w:pPr>
        <w:spacing w:after="0" w:line="240" w:lineRule="auto"/>
        <w:jc w:val="both"/>
        <w:rPr>
          <w:color w:val="0F0D29"/>
        </w:rPr>
      </w:pPr>
      <w:r>
        <w:rPr>
          <w:color w:val="0F0D29"/>
        </w:rPr>
        <w:t xml:space="preserve">Ekziston një stacion transferimi (ST) në ZMM - në Ferizaj. ST po përdoret nga komuna e Ferizajt, Shtimes, Kaçanikut dhe Hanit të Elezit. ST është në funksion që nga viti 2004 dhe menaxhohet nga KMDK. Ai zë një sipërfaqe prej 0.5 ha. Kapaciteti i tij mujor është 2,500 ton. Ka një objekt të parafabrikuar ku është vendosur urë-peshorja për kamionë. </w:t>
      </w:r>
    </w:p>
    <w:p w14:paraId="4D2D9449" w14:textId="77777777" w:rsidR="00F02C1D" w:rsidRPr="00680962" w:rsidRDefault="00F02C1D" w:rsidP="00F02C1D">
      <w:pPr>
        <w:spacing w:after="0" w:line="240" w:lineRule="auto"/>
        <w:jc w:val="both"/>
        <w:rPr>
          <w:color w:val="0F0D29"/>
        </w:rPr>
      </w:pPr>
    </w:p>
    <w:p w14:paraId="689E9CF8" w14:textId="05FD8D27" w:rsidR="00514077" w:rsidRPr="00514077" w:rsidRDefault="00F02C1D" w:rsidP="00F02C1D">
      <w:pPr>
        <w:spacing w:after="0" w:line="240" w:lineRule="auto"/>
        <w:jc w:val="both"/>
        <w:rPr>
          <w:color w:val="0F0D29"/>
        </w:rPr>
      </w:pPr>
      <w:r>
        <w:rPr>
          <w:color w:val="0F0D29"/>
        </w:rPr>
        <w:t xml:space="preserve">Mbeturinat shkarkohen në pllakën e betonit dhe prej andej ngarkohen në kontejnerë me përdorimin e një lopate ngarkimi. Përsa i përket pajisjeve, në ST ka 4 kontejnerë, 4 kamionë dhe 1 buldozer. Kontejnerët janë pa </w:t>
      </w:r>
      <w:r w:rsidR="003727CE">
        <w:rPr>
          <w:color w:val="0F0D29"/>
        </w:rPr>
        <w:t>presim</w:t>
      </w:r>
      <w:r>
        <w:rPr>
          <w:color w:val="0F0D29"/>
        </w:rPr>
        <w:t>.</w:t>
      </w:r>
    </w:p>
    <w:p w14:paraId="27F8B7E1" w14:textId="77777777" w:rsidR="00514077" w:rsidRPr="00514077" w:rsidRDefault="00514077" w:rsidP="00514077">
      <w:pPr>
        <w:spacing w:after="0" w:line="240" w:lineRule="auto"/>
        <w:rPr>
          <w:rFonts w:cs="Times New Roman"/>
          <w:kern w:val="2"/>
          <w14:ligatures w14:val="standardContextual"/>
        </w:rPr>
      </w:pPr>
    </w:p>
    <w:p w14:paraId="0BB2E7CB" w14:textId="77777777" w:rsidR="00514077" w:rsidRPr="00514077" w:rsidRDefault="00514077" w:rsidP="00514077">
      <w:pPr>
        <w:spacing w:after="0" w:line="240" w:lineRule="auto"/>
        <w:rPr>
          <w:rFonts w:cs="Times New Roman"/>
          <w:kern w:val="2"/>
          <w14:ligatures w14:val="standardContextual"/>
        </w:rPr>
      </w:pPr>
      <w:r>
        <w:rPr>
          <w:rFonts w:ascii="Arial" w:hAnsi="Arial"/>
          <w:b/>
          <w:noProof/>
          <w:color w:val="767171"/>
          <w:sz w:val="28"/>
          <w:lang w:val="en-US"/>
        </w:rPr>
        <w:drawing>
          <wp:inline distT="0" distB="0" distL="0" distR="0" wp14:anchorId="6881537D" wp14:editId="446CC1B8">
            <wp:extent cx="4924009" cy="2769755"/>
            <wp:effectExtent l="0" t="0" r="0" b="0"/>
            <wp:docPr id="1151202075" name="Picture 1151202075" descr="A truck loading garbage into a dumpster&#10;&#10;Description automatically generated">
              <a:extLst xmlns:a="http://schemas.openxmlformats.org/drawingml/2006/main">
                <a:ext uri="{FF2B5EF4-FFF2-40B4-BE49-F238E27FC236}">
                  <a16:creationId xmlns:a16="http://schemas.microsoft.com/office/drawing/2014/main" id="{22DFF0D0-06CA-42B1-930D-C33F69C10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truck loading garbage into a dumpster&#10;&#10;Description automatically generated">
                      <a:extLst>
                        <a:ext uri="{FF2B5EF4-FFF2-40B4-BE49-F238E27FC236}">
                          <a16:creationId xmlns:a16="http://schemas.microsoft.com/office/drawing/2014/main" id="{22DFF0D0-06CA-42B1-930D-C33F69C1028E}"/>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24009" cy="2769755"/>
                    </a:xfrm>
                    <a:prstGeom prst="rect">
                      <a:avLst/>
                    </a:prstGeom>
                  </pic:spPr>
                </pic:pic>
              </a:graphicData>
            </a:graphic>
          </wp:inline>
        </w:drawing>
      </w:r>
    </w:p>
    <w:p w14:paraId="6972FAEF" w14:textId="77777777" w:rsidR="00514077" w:rsidRPr="00514077" w:rsidRDefault="00514077" w:rsidP="00514077">
      <w:pPr>
        <w:pStyle w:val="Caption"/>
        <w:spacing w:after="0"/>
        <w:jc w:val="center"/>
        <w:rPr>
          <w:i w:val="0"/>
          <w:iCs w:val="0"/>
          <w:sz w:val="20"/>
          <w:szCs w:val="20"/>
        </w:rPr>
      </w:pPr>
      <w:bookmarkStart w:id="164" w:name="_Toc185938887"/>
      <w:r>
        <w:rPr>
          <w:i w:val="0"/>
          <w:sz w:val="20"/>
        </w:rPr>
        <w:t xml:space="preserve">Figura </w:t>
      </w:r>
      <w:r w:rsidRPr="00514077">
        <w:rPr>
          <w:i w:val="0"/>
          <w:sz w:val="20"/>
        </w:rPr>
        <w:fldChar w:fldCharType="begin"/>
      </w:r>
      <w:r w:rsidRPr="00514077">
        <w:rPr>
          <w:i w:val="0"/>
          <w:sz w:val="20"/>
        </w:rPr>
        <w:instrText xml:space="preserve"> SEQ Figure \* ARABIC </w:instrText>
      </w:r>
      <w:r w:rsidRPr="00514077">
        <w:rPr>
          <w:i w:val="0"/>
          <w:sz w:val="20"/>
        </w:rPr>
        <w:fldChar w:fldCharType="separate"/>
      </w:r>
      <w:r w:rsidR="00B84FD7">
        <w:rPr>
          <w:i w:val="0"/>
          <w:noProof/>
          <w:sz w:val="20"/>
        </w:rPr>
        <w:t>9</w:t>
      </w:r>
      <w:r w:rsidRPr="00514077">
        <w:rPr>
          <w:i w:val="0"/>
          <w:sz w:val="20"/>
        </w:rPr>
        <w:fldChar w:fldCharType="end"/>
      </w:r>
      <w:r>
        <w:rPr>
          <w:i w:val="0"/>
          <w:sz w:val="20"/>
        </w:rPr>
        <w:t>. Operacioni i transferit në Ferizaj</w:t>
      </w:r>
      <w:bookmarkEnd w:id="164"/>
    </w:p>
    <w:p w14:paraId="7B1198C2" w14:textId="77777777" w:rsidR="00514077" w:rsidRPr="00514077" w:rsidRDefault="00514077" w:rsidP="00514077">
      <w:pPr>
        <w:spacing w:after="0" w:line="240" w:lineRule="auto"/>
        <w:rPr>
          <w:rFonts w:cs="Times New Roman"/>
          <w:kern w:val="2"/>
          <w14:ligatures w14:val="standardContextual"/>
        </w:rPr>
      </w:pPr>
    </w:p>
    <w:p w14:paraId="6D1E46EE" w14:textId="77777777" w:rsidR="008F31B5" w:rsidRPr="00F02C1D" w:rsidRDefault="00514077" w:rsidP="00372153">
      <w:pPr>
        <w:spacing w:after="0" w:line="240" w:lineRule="auto"/>
        <w:jc w:val="both"/>
      </w:pPr>
      <w:r>
        <w:t>Është planifikuar një përmirësim i ST në Ferizaj. Përmirësimi i planifikuar është për një periudhë 20-vjeçare me kapacitet maksimal vjetor prej 36,300 ton.</w:t>
      </w:r>
    </w:p>
    <w:p w14:paraId="3D940D6D" w14:textId="77777777" w:rsidR="008F31B5" w:rsidRDefault="008F31B5" w:rsidP="00372153">
      <w:pPr>
        <w:spacing w:after="0" w:line="240" w:lineRule="auto"/>
        <w:jc w:val="both"/>
      </w:pPr>
    </w:p>
    <w:p w14:paraId="73D3D6E7" w14:textId="77777777" w:rsidR="000E4E23" w:rsidRPr="000E4E23" w:rsidRDefault="000E4E23" w:rsidP="006D470F">
      <w:pPr>
        <w:pStyle w:val="Heading3"/>
        <w:numPr>
          <w:ilvl w:val="2"/>
          <w:numId w:val="1"/>
        </w:numPr>
        <w:tabs>
          <w:tab w:val="left" w:pos="1260"/>
        </w:tabs>
        <w:ind w:hanging="360"/>
        <w:rPr>
          <w:sz w:val="22"/>
          <w:szCs w:val="22"/>
        </w:rPr>
      </w:pPr>
      <w:bookmarkStart w:id="165" w:name="_Ref153035983"/>
      <w:bookmarkStart w:id="166" w:name="_Toc185936619"/>
      <w:r>
        <w:rPr>
          <w:sz w:val="22"/>
        </w:rPr>
        <w:t>Rikuperimi i mbeturinave</w:t>
      </w:r>
      <w:bookmarkEnd w:id="165"/>
      <w:bookmarkEnd w:id="166"/>
    </w:p>
    <w:p w14:paraId="20E840A0" w14:textId="77777777" w:rsidR="00FD4E84" w:rsidRDefault="00FD4E84" w:rsidP="00D30074">
      <w:pPr>
        <w:spacing w:after="0" w:line="240" w:lineRule="auto"/>
        <w:rPr>
          <w:b/>
          <w:bCs/>
        </w:rPr>
      </w:pPr>
      <w:bookmarkStart w:id="167" w:name="_Toc151378132"/>
    </w:p>
    <w:bookmarkEnd w:id="167"/>
    <w:p w14:paraId="0903F266" w14:textId="77777777" w:rsidR="000A0356" w:rsidRDefault="00162F81" w:rsidP="00162F81">
      <w:pPr>
        <w:spacing w:after="0" w:line="240" w:lineRule="auto"/>
      </w:pPr>
      <w:r>
        <w:t xml:space="preserve">Të dy rajoneve u mungojnë objektet formale të trajtimit për fraksionet e ndryshme të mbeturinave që hidhen në rajone. Ky është një nga faktorët kryesorë kufizues për trajtimin e duhur të mbeturinave në rajone. </w:t>
      </w:r>
    </w:p>
    <w:p w14:paraId="7776F656" w14:textId="77777777" w:rsidR="000A0356" w:rsidRPr="00680962" w:rsidRDefault="000A0356" w:rsidP="00162F81">
      <w:pPr>
        <w:spacing w:after="0" w:line="240" w:lineRule="auto"/>
      </w:pPr>
    </w:p>
    <w:p w14:paraId="29D545CB" w14:textId="77777777" w:rsidR="000A0356" w:rsidRDefault="00162F81" w:rsidP="00162F81">
      <w:pPr>
        <w:spacing w:after="0" w:line="240" w:lineRule="auto"/>
      </w:pPr>
      <w:r>
        <w:t>SKMIM i përditësuar parashikon infrastrukturën e mëposhtme të riciklimit dhe rikuperimit të mbeturinave për të gjithë ZMM:</w:t>
      </w:r>
    </w:p>
    <w:p w14:paraId="75E33CA8" w14:textId="388E812E" w:rsidR="000A0356" w:rsidRPr="000A0356" w:rsidRDefault="00162F81" w:rsidP="000A0356">
      <w:pPr>
        <w:pStyle w:val="ListParagraph"/>
        <w:numPr>
          <w:ilvl w:val="0"/>
          <w:numId w:val="33"/>
        </w:numPr>
        <w:spacing w:after="0" w:line="240" w:lineRule="auto"/>
      </w:pPr>
      <w:r>
        <w:t xml:space="preserve">një objekt për rikuperimin e materialeve (ORM) në Gjilan dhe një ORM në Ferizaj për materialet e riciklueshme të </w:t>
      </w:r>
      <w:r w:rsidR="00F559DD">
        <w:t>mbledhura</w:t>
      </w:r>
      <w:r>
        <w:t xml:space="preserve"> veçmas</w:t>
      </w:r>
    </w:p>
    <w:p w14:paraId="299AF6EA" w14:textId="39CAD71B" w:rsidR="000A0356" w:rsidRPr="000A0356" w:rsidRDefault="000A0356" w:rsidP="000A0356">
      <w:pPr>
        <w:pStyle w:val="ListParagraph"/>
        <w:numPr>
          <w:ilvl w:val="0"/>
          <w:numId w:val="33"/>
        </w:numPr>
        <w:spacing w:after="0" w:line="240" w:lineRule="auto"/>
      </w:pPr>
      <w:r>
        <w:t xml:space="preserve">objektet e kompostimit për mbeturinat e gjelbra të </w:t>
      </w:r>
      <w:r w:rsidR="00F559DD">
        <w:t>mbledhura</w:t>
      </w:r>
      <w:r>
        <w:t xml:space="preserve"> veçmas në rajonin e Gjilanit dhe Ferizajt</w:t>
      </w:r>
    </w:p>
    <w:p w14:paraId="38FF287B" w14:textId="77777777" w:rsidR="000A0356" w:rsidRPr="000A0356" w:rsidRDefault="000A0356" w:rsidP="000A0356">
      <w:pPr>
        <w:pStyle w:val="ListParagraph"/>
        <w:numPr>
          <w:ilvl w:val="0"/>
          <w:numId w:val="33"/>
        </w:numPr>
        <w:spacing w:after="0" w:line="240" w:lineRule="auto"/>
      </w:pPr>
      <w:r>
        <w:lastRenderedPageBreak/>
        <w:t>impianti i trajtimit mekaniko-biologjik (TMB) për mbeturinat e përziera komunale me prodhimin e lëndës djegëse nga mbeturinat (LDM) për të gjithë ZMM</w:t>
      </w:r>
    </w:p>
    <w:p w14:paraId="2FC0B660" w14:textId="77777777" w:rsidR="000A0356" w:rsidRPr="000A0356" w:rsidRDefault="000A0356" w:rsidP="000A0356">
      <w:pPr>
        <w:pStyle w:val="ListParagraph"/>
        <w:numPr>
          <w:ilvl w:val="0"/>
          <w:numId w:val="33"/>
        </w:numPr>
        <w:spacing w:after="0" w:line="240" w:lineRule="auto"/>
      </w:pPr>
      <w:r>
        <w:t>tretje anaerobe për mbeturinat ushqimore të mbledhura veçmas nga zonat urbane për të gjithë ZMM</w:t>
      </w:r>
    </w:p>
    <w:p w14:paraId="0F21437D" w14:textId="77777777" w:rsidR="000A0356" w:rsidRPr="00680962" w:rsidRDefault="000A0356" w:rsidP="00162F81">
      <w:pPr>
        <w:spacing w:after="0" w:line="240" w:lineRule="auto"/>
      </w:pPr>
    </w:p>
    <w:p w14:paraId="0A26D83F" w14:textId="77777777" w:rsidR="000A0356" w:rsidRDefault="000A0356" w:rsidP="00162F81">
      <w:pPr>
        <w:spacing w:after="0" w:line="240" w:lineRule="auto"/>
      </w:pPr>
      <w:r>
        <w:t>LDM-ja e prodhuar nga të gjitha ZMM-të në vend do të trajtohet në një objekt kombëtar të caktuar për djegien e LDM-së me rikuperim energjie.</w:t>
      </w:r>
    </w:p>
    <w:p w14:paraId="0F42A775" w14:textId="77777777" w:rsidR="000A0356" w:rsidRPr="00680962" w:rsidRDefault="000A0356" w:rsidP="00162F81">
      <w:pPr>
        <w:spacing w:after="0" w:line="240" w:lineRule="auto"/>
      </w:pPr>
    </w:p>
    <w:p w14:paraId="0B1EDA52" w14:textId="77777777" w:rsidR="00162F81" w:rsidRDefault="00A728A1" w:rsidP="00372153">
      <w:pPr>
        <w:spacing w:after="0" w:line="240" w:lineRule="auto"/>
        <w:jc w:val="both"/>
      </w:pPr>
      <w:r>
        <w:t>Aktualisht, është duke u bërë studimi i fizibilitetit për ngritjen e objektit të kompostimit të mbeturinave të gjelbra për rajonin e Gjilanit. Objekti është duke u projektuar me parametrat e mëposhtëm:</w:t>
      </w:r>
    </w:p>
    <w:p w14:paraId="39AA32B6" w14:textId="77777777" w:rsidR="00A728A1" w:rsidRDefault="00A728A1" w:rsidP="00372153">
      <w:pPr>
        <w:spacing w:after="0" w:line="240" w:lineRule="auto"/>
        <w:jc w:val="both"/>
      </w:pPr>
    </w:p>
    <w:p w14:paraId="51684F6D" w14:textId="77777777" w:rsidR="00A728A1" w:rsidRDefault="00A728A1" w:rsidP="00A728A1">
      <w:pPr>
        <w:pStyle w:val="ListParagraph"/>
        <w:numPr>
          <w:ilvl w:val="0"/>
          <w:numId w:val="34"/>
        </w:numPr>
        <w:spacing w:after="0" w:line="240" w:lineRule="auto"/>
        <w:jc w:val="both"/>
      </w:pPr>
      <w:r>
        <w:t>Kapaciteti maksimal prej 3,895 ton/vit</w:t>
      </w:r>
    </w:p>
    <w:p w14:paraId="29BBE43D" w14:textId="77777777" w:rsidR="00A728A1" w:rsidRDefault="00A728A1" w:rsidP="00A728A1">
      <w:pPr>
        <w:pStyle w:val="ListParagraph"/>
        <w:numPr>
          <w:ilvl w:val="0"/>
          <w:numId w:val="34"/>
        </w:numPr>
        <w:spacing w:after="0" w:line="240" w:lineRule="auto"/>
        <w:jc w:val="both"/>
      </w:pPr>
      <w:r>
        <w:t>Komunat që do të shërbehen nga impianti i kompostimit janë Gjilani, Vitia, Kamenica, Novobërda, Parteshi, Kllokoti dhe Ranillugu</w:t>
      </w:r>
    </w:p>
    <w:p w14:paraId="282FB142" w14:textId="77777777" w:rsidR="00A728A1" w:rsidRDefault="00A728A1" w:rsidP="00A728A1">
      <w:pPr>
        <w:pStyle w:val="ListParagraph"/>
        <w:numPr>
          <w:ilvl w:val="0"/>
          <w:numId w:val="34"/>
        </w:numPr>
        <w:spacing w:after="0" w:line="240" w:lineRule="auto"/>
        <w:jc w:val="both"/>
      </w:pPr>
      <w:r>
        <w:t>Impianti do të vendoset ngjitur me deponinë ekzistuese në Velekincë në pjesën veriperëndimore</w:t>
      </w:r>
    </w:p>
    <w:p w14:paraId="48AFF430" w14:textId="77777777" w:rsidR="00A728A1" w:rsidRDefault="00A728A1" w:rsidP="00A728A1">
      <w:pPr>
        <w:pStyle w:val="ListParagraph"/>
        <w:numPr>
          <w:ilvl w:val="0"/>
          <w:numId w:val="34"/>
        </w:numPr>
        <w:spacing w:after="0" w:line="240" w:lineRule="auto"/>
        <w:jc w:val="both"/>
      </w:pPr>
      <w:r>
        <w:t>Sipërfaqja e truallit është 9,700 m</w:t>
      </w:r>
      <w:r>
        <w:rPr>
          <w:vertAlign w:val="superscript"/>
        </w:rPr>
        <w:t>2</w:t>
      </w:r>
    </w:p>
    <w:p w14:paraId="2137ACA8" w14:textId="77777777" w:rsidR="00A728A1" w:rsidRDefault="00A728A1" w:rsidP="00A728A1">
      <w:pPr>
        <w:spacing w:after="0" w:line="240" w:lineRule="auto"/>
        <w:jc w:val="both"/>
      </w:pPr>
    </w:p>
    <w:p w14:paraId="6FE76CFD" w14:textId="77777777" w:rsidR="00A728A1" w:rsidRDefault="00A728A1" w:rsidP="00A728A1">
      <w:pPr>
        <w:spacing w:after="0" w:line="240" w:lineRule="auto"/>
        <w:jc w:val="both"/>
      </w:pPr>
      <w:r>
        <w:t>Teknologjia do të bazohet në vargje të hapura. Burimet e pritshme të mbeturinave të gjelbra janë zonat publike dhe pjesërisht nga shtëpitë e banimit. Parashikohet gjithashtu që mbeturinat ushqimore nga tregjet dhe restorantet (përjashtuar kockat dhe mishin) të riciklohen gjithashtu.</w:t>
      </w:r>
    </w:p>
    <w:p w14:paraId="1C4D1C73" w14:textId="77777777" w:rsidR="00A728A1" w:rsidRDefault="00A728A1" w:rsidP="00A728A1">
      <w:pPr>
        <w:spacing w:after="0" w:line="240" w:lineRule="auto"/>
        <w:jc w:val="both"/>
      </w:pPr>
    </w:p>
    <w:p w14:paraId="5549290A" w14:textId="77777777" w:rsidR="000E4E23" w:rsidRPr="000E4E23" w:rsidRDefault="000E4E23" w:rsidP="006D470F">
      <w:pPr>
        <w:pStyle w:val="Heading3"/>
        <w:numPr>
          <w:ilvl w:val="2"/>
          <w:numId w:val="1"/>
        </w:numPr>
        <w:tabs>
          <w:tab w:val="left" w:pos="1260"/>
        </w:tabs>
        <w:ind w:hanging="360"/>
        <w:rPr>
          <w:sz w:val="22"/>
          <w:szCs w:val="22"/>
        </w:rPr>
      </w:pPr>
      <w:bookmarkStart w:id="168" w:name="_Toc185936620"/>
      <w:r>
        <w:rPr>
          <w:sz w:val="22"/>
        </w:rPr>
        <w:t>Deponimi i mbeturinave</w:t>
      </w:r>
      <w:bookmarkEnd w:id="168"/>
    </w:p>
    <w:p w14:paraId="72B8467D" w14:textId="77777777" w:rsidR="000E4E23" w:rsidRPr="00466E21" w:rsidRDefault="000E4E23" w:rsidP="00372153">
      <w:pPr>
        <w:spacing w:after="0" w:line="240" w:lineRule="auto"/>
        <w:jc w:val="both"/>
        <w:rPr>
          <w:color w:val="FF0000"/>
        </w:rPr>
      </w:pPr>
    </w:p>
    <w:p w14:paraId="22750BCB" w14:textId="77777777" w:rsidR="008F31B5" w:rsidRPr="008F31B5" w:rsidRDefault="008F31B5" w:rsidP="008F31B5">
      <w:pPr>
        <w:spacing w:after="0" w:line="240" w:lineRule="auto"/>
        <w:rPr>
          <w:b/>
          <w:bCs/>
        </w:rPr>
      </w:pPr>
      <w:r>
        <w:rPr>
          <w:b/>
        </w:rPr>
        <w:t>Deponitë e mbeturinave</w:t>
      </w:r>
    </w:p>
    <w:p w14:paraId="7F523140" w14:textId="77777777" w:rsidR="00245BE9" w:rsidRDefault="00245BE9" w:rsidP="006D470F">
      <w:pPr>
        <w:spacing w:after="0" w:line="240" w:lineRule="auto"/>
        <w:jc w:val="both"/>
        <w:rPr>
          <w:bCs/>
          <w:color w:val="0F0D29"/>
        </w:rPr>
      </w:pPr>
      <w:r>
        <w:rPr>
          <w:color w:val="0F0D29"/>
        </w:rPr>
        <w:t>Aktualisht, deponia rajonale në Velekincë i shërben të gjithë ZMM-së. Deponia e Velekincës u bë funksionale në vitin 2006. Fillimisht ishte projektuar për një jetëgjatësi prej 15 vjetësh. Ajo menaxhohet nga Kompania për Menaxhimin e Deponive në Kosovë (KMDK). Si masë mbylljeje të bazës ka veshje gjeomembrane dhe argjile. Ajo zë një sipërfaqe prej 24 ha (vetëm 5 ha janë me bazë të mbyllur) dhe është projektuar me kapacitet prej 1.22 milion m</w:t>
      </w:r>
      <w:r>
        <w:rPr>
          <w:color w:val="0F0D29"/>
          <w:vertAlign w:val="superscript"/>
        </w:rPr>
        <w:t>3</w:t>
      </w:r>
      <w:r>
        <w:rPr>
          <w:color w:val="0F0D29"/>
        </w:rPr>
        <w:t xml:space="preserve">. Kapaciteti i tij mujor është 4,000 ton. </w:t>
      </w:r>
    </w:p>
    <w:p w14:paraId="0F386189" w14:textId="77777777" w:rsidR="00245BE9" w:rsidRPr="00680962" w:rsidRDefault="00245BE9" w:rsidP="006D470F">
      <w:pPr>
        <w:spacing w:after="0" w:line="240" w:lineRule="auto"/>
        <w:jc w:val="both"/>
        <w:rPr>
          <w:bCs/>
          <w:color w:val="0F0D29"/>
        </w:rPr>
      </w:pPr>
    </w:p>
    <w:p w14:paraId="01026CDC" w14:textId="77777777" w:rsidR="006D470F" w:rsidRPr="006D470F" w:rsidRDefault="006D470F" w:rsidP="006D470F">
      <w:pPr>
        <w:spacing w:after="0" w:line="240" w:lineRule="auto"/>
        <w:jc w:val="both"/>
        <w:rPr>
          <w:bCs/>
          <w:color w:val="0F0D29"/>
        </w:rPr>
      </w:pPr>
      <w:r>
        <w:rPr>
          <w:color w:val="0F0D29"/>
        </w:rPr>
        <w:t>Funksionimi ditor përfshin kontrollin vizual të mbeturinave në hyrje, peshimin e ngarkesës së kamionëve, shtyrjen dhe profilizimin e mbeturinave me dozer. Mbulimi i mbeturinave me material dheu kryhet në mënyrë sporadike. Aktualisht komunat i hedhin MNK-të e tyre me një tarifë porte prej 6 euro për ton.</w:t>
      </w:r>
    </w:p>
    <w:p w14:paraId="5516EE37" w14:textId="77777777" w:rsidR="006D470F" w:rsidRPr="006D470F" w:rsidRDefault="006D470F" w:rsidP="006D470F">
      <w:pPr>
        <w:spacing w:after="0" w:line="240" w:lineRule="auto"/>
        <w:rPr>
          <w:rFonts w:cs="Times New Roman"/>
          <w:kern w:val="2"/>
          <w14:ligatures w14:val="standardContextual"/>
        </w:rPr>
      </w:pPr>
    </w:p>
    <w:p w14:paraId="6BBD99F5" w14:textId="77777777" w:rsidR="006D470F" w:rsidRPr="006D470F" w:rsidRDefault="006D470F" w:rsidP="00820A29">
      <w:pPr>
        <w:spacing w:after="0" w:line="240" w:lineRule="auto"/>
        <w:jc w:val="center"/>
        <w:rPr>
          <w:rFonts w:cs="Times New Roman"/>
          <w:kern w:val="2"/>
          <w14:ligatures w14:val="standardContextual"/>
        </w:rPr>
      </w:pPr>
      <w:r>
        <w:rPr>
          <w:rFonts w:ascii="Arial" w:hAnsi="Arial"/>
          <w:b/>
          <w:noProof/>
          <w:color w:val="767171"/>
          <w:sz w:val="28"/>
          <w:lang w:val="en-US"/>
        </w:rPr>
        <w:lastRenderedPageBreak/>
        <w:drawing>
          <wp:inline distT="0" distB="0" distL="0" distR="0" wp14:anchorId="1B508B7C" wp14:editId="7C03CD24">
            <wp:extent cx="4685470" cy="2635577"/>
            <wp:effectExtent l="0" t="0" r="1270" b="0"/>
            <wp:docPr id="630888891" name="Picture 630888891" descr="A field with grass and rocks&#10;&#10;Description automatically generated with medium confidence">
              <a:extLst xmlns:a="http://schemas.openxmlformats.org/drawingml/2006/main">
                <a:ext uri="{FF2B5EF4-FFF2-40B4-BE49-F238E27FC236}">
                  <a16:creationId xmlns:a16="http://schemas.microsoft.com/office/drawing/2014/main" id="{F0FDEC96-3318-461A-5BB9-13A7AC597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field with grass and rocks&#10;&#10;Description automatically generated with medium confidence">
                      <a:extLst>
                        <a:ext uri="{FF2B5EF4-FFF2-40B4-BE49-F238E27FC236}">
                          <a16:creationId xmlns:a16="http://schemas.microsoft.com/office/drawing/2014/main" id="{F0FDEC96-3318-461A-5BB9-13A7AC597E2B}"/>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85470" cy="2635577"/>
                    </a:xfrm>
                    <a:prstGeom prst="rect">
                      <a:avLst/>
                    </a:prstGeom>
                  </pic:spPr>
                </pic:pic>
              </a:graphicData>
            </a:graphic>
          </wp:inline>
        </w:drawing>
      </w:r>
    </w:p>
    <w:p w14:paraId="63C83979" w14:textId="77777777" w:rsidR="006D470F" w:rsidRPr="006D470F" w:rsidRDefault="006D470F" w:rsidP="006D470F">
      <w:pPr>
        <w:pStyle w:val="Caption"/>
        <w:spacing w:after="0"/>
        <w:jc w:val="center"/>
        <w:rPr>
          <w:i w:val="0"/>
          <w:iCs w:val="0"/>
          <w:sz w:val="20"/>
          <w:szCs w:val="20"/>
        </w:rPr>
      </w:pPr>
      <w:bookmarkStart w:id="169" w:name="_Toc185938888"/>
      <w:r>
        <w:rPr>
          <w:i w:val="0"/>
          <w:sz w:val="20"/>
        </w:rPr>
        <w:t xml:space="preserve">Figura </w:t>
      </w:r>
      <w:r w:rsidRPr="006D470F">
        <w:rPr>
          <w:i w:val="0"/>
          <w:sz w:val="20"/>
        </w:rPr>
        <w:fldChar w:fldCharType="begin"/>
      </w:r>
      <w:r w:rsidRPr="006D470F">
        <w:rPr>
          <w:i w:val="0"/>
          <w:sz w:val="20"/>
        </w:rPr>
        <w:instrText xml:space="preserve"> SEQ Figure \* ARABIC </w:instrText>
      </w:r>
      <w:r w:rsidRPr="006D470F">
        <w:rPr>
          <w:i w:val="0"/>
          <w:sz w:val="20"/>
        </w:rPr>
        <w:fldChar w:fldCharType="separate"/>
      </w:r>
      <w:r w:rsidR="00B84FD7">
        <w:rPr>
          <w:i w:val="0"/>
          <w:noProof/>
          <w:sz w:val="20"/>
        </w:rPr>
        <w:t>10</w:t>
      </w:r>
      <w:r w:rsidRPr="006D470F">
        <w:rPr>
          <w:i w:val="0"/>
          <w:sz w:val="20"/>
        </w:rPr>
        <w:fldChar w:fldCharType="end"/>
      </w:r>
      <w:r>
        <w:rPr>
          <w:i w:val="0"/>
          <w:sz w:val="20"/>
        </w:rPr>
        <w:t>. Pamje nga deponia e Velekincës</w:t>
      </w:r>
      <w:bookmarkEnd w:id="169"/>
    </w:p>
    <w:p w14:paraId="1351BF56" w14:textId="77777777" w:rsidR="006D470F" w:rsidRPr="00680962" w:rsidRDefault="006D470F" w:rsidP="006D470F">
      <w:pPr>
        <w:spacing w:after="0" w:line="240" w:lineRule="auto"/>
        <w:jc w:val="both"/>
        <w:rPr>
          <w:bCs/>
          <w:color w:val="0F0D29"/>
          <w:lang w:val="es-ES"/>
        </w:rPr>
      </w:pPr>
    </w:p>
    <w:p w14:paraId="4225FAB1" w14:textId="77777777" w:rsidR="006D470F" w:rsidRPr="006D470F" w:rsidRDefault="006D470F" w:rsidP="006D470F">
      <w:pPr>
        <w:spacing w:after="0" w:line="240" w:lineRule="auto"/>
        <w:jc w:val="both"/>
        <w:rPr>
          <w:bCs/>
          <w:color w:val="0F0D29"/>
        </w:rPr>
      </w:pPr>
      <w:r>
        <w:rPr>
          <w:color w:val="0F0D29"/>
        </w:rPr>
        <w:t>Ashtu si të gjitha deponitë e tjera, të menaxhuara nga KMDK, është planifikuar përmirësimi i deponisë së Velekincës. Përmirësimi i planifikuar është për një periudhë 20-vjeçare me kapacitet maksimal vjetor prej 126,200 ton.</w:t>
      </w:r>
    </w:p>
    <w:p w14:paraId="460F37D6" w14:textId="77777777" w:rsidR="008F31B5" w:rsidRPr="00680962" w:rsidRDefault="008F31B5" w:rsidP="008F31B5">
      <w:pPr>
        <w:spacing w:after="0" w:line="240" w:lineRule="auto"/>
      </w:pPr>
    </w:p>
    <w:p w14:paraId="50DDD6EC" w14:textId="77777777" w:rsidR="008F31B5" w:rsidRPr="008F31B5" w:rsidRDefault="001C4097" w:rsidP="008F31B5">
      <w:pPr>
        <w:spacing w:after="0" w:line="240" w:lineRule="auto"/>
        <w:rPr>
          <w:b/>
          <w:bCs/>
        </w:rPr>
      </w:pPr>
      <w:r>
        <w:rPr>
          <w:b/>
        </w:rPr>
        <w:t>Deponi të hapura</w:t>
      </w:r>
    </w:p>
    <w:p w14:paraId="698AEED4" w14:textId="6FB77178" w:rsidR="008F31B5" w:rsidRDefault="008F31B5" w:rsidP="001C4097">
      <w:pPr>
        <w:spacing w:after="0" w:line="240" w:lineRule="auto"/>
        <w:jc w:val="both"/>
      </w:pPr>
      <w:r>
        <w:t xml:space="preserve">Numri i deponive </w:t>
      </w:r>
      <w:r w:rsidR="00E95F8A">
        <w:t>ilegale</w:t>
      </w:r>
      <w:r>
        <w:t xml:space="preserve"> të zbuluara në vitin 2021 tregohet në tabelën më poshtë. 29% e deponive</w:t>
      </w:r>
      <w:r w:rsidR="00E95F8A">
        <w:t xml:space="preserve"> ilegale</w:t>
      </w:r>
      <w:r>
        <w:t xml:space="preserve"> klasifikohen si mbeturina komunale të përziera (MKP), 29% si mbeturinat e ndërtimit dhe demolimit (MND) dhe 41% si mbeturina të tjera. Në Viti, 14% e deponive </w:t>
      </w:r>
      <w:r w:rsidR="008D27B4">
        <w:t>ilega</w:t>
      </w:r>
      <w:r w:rsidR="00EF19A1">
        <w:t>le</w:t>
      </w:r>
      <w:r>
        <w:t xml:space="preserve"> janë klasifikuar si mbeturina të vëllimshme (MV), ndërsa asnjë nga komunat nuk i ka klasifikuar deponitë </w:t>
      </w:r>
      <w:r w:rsidR="008D27B4">
        <w:t>ilegale</w:t>
      </w:r>
      <w:r>
        <w:t xml:space="preserve"> si mbeturina industriale të rrezikshme (MRr-I).</w:t>
      </w:r>
    </w:p>
    <w:p w14:paraId="11F925B7" w14:textId="77777777" w:rsidR="001C4097" w:rsidRPr="00680962" w:rsidRDefault="001C4097" w:rsidP="008F31B5">
      <w:pPr>
        <w:spacing w:after="0" w:line="240" w:lineRule="auto"/>
      </w:pPr>
    </w:p>
    <w:p w14:paraId="1E28AA22" w14:textId="77777777" w:rsidR="008F31B5" w:rsidRPr="00CA4B18" w:rsidRDefault="00245BE9" w:rsidP="00CA4B18">
      <w:pPr>
        <w:pStyle w:val="Caption"/>
        <w:spacing w:after="120"/>
        <w:rPr>
          <w:i w:val="0"/>
          <w:iCs w:val="0"/>
          <w:sz w:val="20"/>
          <w:szCs w:val="20"/>
        </w:rPr>
      </w:pPr>
      <w:bookmarkStart w:id="170" w:name="_Toc185936731"/>
      <w:bookmarkStart w:id="171" w:name="_Toc15137815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23</w:t>
      </w:r>
      <w:r w:rsidR="00E55065">
        <w:rPr>
          <w:i w:val="0"/>
          <w:sz w:val="20"/>
        </w:rPr>
        <w:fldChar w:fldCharType="end"/>
      </w:r>
      <w:r>
        <w:rPr>
          <w:i w:val="0"/>
          <w:sz w:val="20"/>
        </w:rPr>
        <w:t>. Numri dhe karakteristikat e deponive ilegale, 2021</w:t>
      </w:r>
      <w:bookmarkEnd w:id="170"/>
      <w:r>
        <w:rPr>
          <w:i w:val="0"/>
          <w:sz w:val="20"/>
        </w:rPr>
        <w:t xml:space="preserve"> </w:t>
      </w:r>
      <w:bookmarkEnd w:id="171"/>
    </w:p>
    <w:tbl>
      <w:tblPr>
        <w:tblStyle w:val="TableGrid4"/>
        <w:tblW w:w="5000" w:type="pct"/>
        <w:tblLook w:val="0420" w:firstRow="1" w:lastRow="0" w:firstColumn="0" w:lastColumn="0" w:noHBand="0" w:noVBand="1"/>
      </w:tblPr>
      <w:tblGrid>
        <w:gridCol w:w="2602"/>
        <w:gridCol w:w="1135"/>
        <w:gridCol w:w="1135"/>
        <w:gridCol w:w="1143"/>
        <w:gridCol w:w="1131"/>
        <w:gridCol w:w="1131"/>
        <w:gridCol w:w="1073"/>
      </w:tblGrid>
      <w:tr w:rsidR="009E5C94" w:rsidRPr="001C4097" w14:paraId="55FFE5B3" w14:textId="77777777" w:rsidTr="009E5C94">
        <w:trPr>
          <w:tblHeader/>
        </w:trPr>
        <w:tc>
          <w:tcPr>
            <w:tcW w:w="1391" w:type="pct"/>
            <w:vMerge w:val="restart"/>
            <w:shd w:val="clear" w:color="auto" w:fill="365F91" w:themeFill="accent1" w:themeFillShade="BF"/>
            <w:hideMark/>
          </w:tcPr>
          <w:p w14:paraId="1913AD3A" w14:textId="77777777" w:rsidR="009E5C94" w:rsidRPr="001C4097" w:rsidRDefault="009E5C94" w:rsidP="008F31B5">
            <w:pPr>
              <w:rPr>
                <w:rFonts w:cs="Calibri"/>
                <w:b/>
                <w:bCs/>
                <w:color w:val="FFFFFF" w:themeColor="background1"/>
                <w:sz w:val="20"/>
                <w:szCs w:val="20"/>
              </w:rPr>
            </w:pPr>
            <w:bookmarkStart w:id="172" w:name="_Hlk152865625"/>
            <w:r>
              <w:rPr>
                <w:b/>
                <w:color w:val="FFFFFF" w:themeColor="background1"/>
                <w:sz w:val="20"/>
              </w:rPr>
              <w:t>Komuna</w:t>
            </w:r>
          </w:p>
        </w:tc>
        <w:tc>
          <w:tcPr>
            <w:tcW w:w="607" w:type="pct"/>
            <w:shd w:val="clear" w:color="auto" w:fill="365F91" w:themeFill="accent1" w:themeFillShade="BF"/>
          </w:tcPr>
          <w:p w14:paraId="22E93981" w14:textId="77777777" w:rsidR="009E5C94" w:rsidRPr="001C4097" w:rsidRDefault="009E5C94" w:rsidP="008F31B5">
            <w:pPr>
              <w:rPr>
                <w:rFonts w:cs="Calibri"/>
                <w:b/>
                <w:bCs/>
                <w:color w:val="FFFFFF" w:themeColor="background1"/>
                <w:sz w:val="20"/>
                <w:szCs w:val="20"/>
              </w:rPr>
            </w:pPr>
          </w:p>
        </w:tc>
        <w:tc>
          <w:tcPr>
            <w:tcW w:w="3002" w:type="pct"/>
            <w:gridSpan w:val="5"/>
            <w:shd w:val="clear" w:color="auto" w:fill="365F91" w:themeFill="accent1" w:themeFillShade="BF"/>
          </w:tcPr>
          <w:p w14:paraId="684FBC83"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Shpërndarja e mbeturinave</w:t>
            </w:r>
          </w:p>
        </w:tc>
      </w:tr>
      <w:tr w:rsidR="009E5C94" w:rsidRPr="001C4097" w14:paraId="6E04A6ED" w14:textId="77777777" w:rsidTr="009E5C94">
        <w:trPr>
          <w:tblHeader/>
        </w:trPr>
        <w:tc>
          <w:tcPr>
            <w:tcW w:w="1391" w:type="pct"/>
            <w:vMerge/>
            <w:shd w:val="clear" w:color="auto" w:fill="365F91" w:themeFill="accent1" w:themeFillShade="BF"/>
            <w:hideMark/>
          </w:tcPr>
          <w:p w14:paraId="551BE462" w14:textId="77777777" w:rsidR="009E5C94" w:rsidRPr="001C4097" w:rsidRDefault="009E5C94" w:rsidP="008F31B5">
            <w:pPr>
              <w:rPr>
                <w:rFonts w:cs="Calibri"/>
                <w:b/>
                <w:bCs/>
                <w:color w:val="FFFFFF" w:themeColor="background1"/>
                <w:sz w:val="20"/>
                <w:szCs w:val="20"/>
              </w:rPr>
            </w:pPr>
          </w:p>
        </w:tc>
        <w:tc>
          <w:tcPr>
            <w:tcW w:w="607" w:type="pct"/>
            <w:shd w:val="clear" w:color="auto" w:fill="365F91" w:themeFill="accent1" w:themeFillShade="BF"/>
          </w:tcPr>
          <w:p w14:paraId="2A157412"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Gjithsej</w:t>
            </w:r>
          </w:p>
        </w:tc>
        <w:tc>
          <w:tcPr>
            <w:tcW w:w="607" w:type="pct"/>
            <w:shd w:val="clear" w:color="auto" w:fill="365F91" w:themeFill="accent1" w:themeFillShade="BF"/>
          </w:tcPr>
          <w:p w14:paraId="1412A2AB"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MKP</w:t>
            </w:r>
          </w:p>
        </w:tc>
        <w:tc>
          <w:tcPr>
            <w:tcW w:w="611" w:type="pct"/>
            <w:shd w:val="clear" w:color="auto" w:fill="365F91" w:themeFill="accent1" w:themeFillShade="BF"/>
          </w:tcPr>
          <w:p w14:paraId="29F74294"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MND</w:t>
            </w:r>
          </w:p>
        </w:tc>
        <w:tc>
          <w:tcPr>
            <w:tcW w:w="605" w:type="pct"/>
            <w:shd w:val="clear" w:color="auto" w:fill="365F91" w:themeFill="accent1" w:themeFillShade="BF"/>
          </w:tcPr>
          <w:p w14:paraId="0DC1F40C"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MRr-I</w:t>
            </w:r>
          </w:p>
        </w:tc>
        <w:tc>
          <w:tcPr>
            <w:tcW w:w="605" w:type="pct"/>
            <w:shd w:val="clear" w:color="auto" w:fill="365F91" w:themeFill="accent1" w:themeFillShade="BF"/>
          </w:tcPr>
          <w:p w14:paraId="64BC2063"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MV</w:t>
            </w:r>
          </w:p>
        </w:tc>
        <w:tc>
          <w:tcPr>
            <w:tcW w:w="574" w:type="pct"/>
            <w:shd w:val="clear" w:color="auto" w:fill="365F91" w:themeFill="accent1" w:themeFillShade="BF"/>
          </w:tcPr>
          <w:p w14:paraId="2033605E"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Të tjera</w:t>
            </w:r>
          </w:p>
        </w:tc>
      </w:tr>
      <w:tr w:rsidR="009E5C94" w:rsidRPr="001C4097" w14:paraId="731DF1D6" w14:textId="77777777" w:rsidTr="009E5C94">
        <w:tc>
          <w:tcPr>
            <w:tcW w:w="1391" w:type="pct"/>
          </w:tcPr>
          <w:p w14:paraId="4384B574" w14:textId="77777777" w:rsidR="009E5C94" w:rsidRPr="001C4097" w:rsidRDefault="009E5C94" w:rsidP="008F31B5">
            <w:pPr>
              <w:rPr>
                <w:rFonts w:cs="Calibri"/>
                <w:sz w:val="20"/>
                <w:szCs w:val="20"/>
              </w:rPr>
            </w:pPr>
            <w:r>
              <w:rPr>
                <w:sz w:val="20"/>
              </w:rPr>
              <w:t>Gjilan</w:t>
            </w:r>
          </w:p>
        </w:tc>
        <w:tc>
          <w:tcPr>
            <w:tcW w:w="607" w:type="pct"/>
          </w:tcPr>
          <w:p w14:paraId="5531F795" w14:textId="77777777" w:rsidR="009E5C94" w:rsidRPr="001C4097" w:rsidRDefault="009E5C94" w:rsidP="008F31B5">
            <w:pPr>
              <w:jc w:val="center"/>
              <w:rPr>
                <w:rFonts w:cs="Calibri"/>
                <w:sz w:val="20"/>
                <w:szCs w:val="20"/>
              </w:rPr>
            </w:pPr>
            <w:r>
              <w:rPr>
                <w:sz w:val="20"/>
              </w:rPr>
              <w:t>49</w:t>
            </w:r>
          </w:p>
        </w:tc>
        <w:tc>
          <w:tcPr>
            <w:tcW w:w="607" w:type="pct"/>
          </w:tcPr>
          <w:p w14:paraId="78F4042A" w14:textId="77777777" w:rsidR="009E5C94" w:rsidRPr="001C4097" w:rsidRDefault="009E5C94" w:rsidP="008F31B5">
            <w:pPr>
              <w:jc w:val="center"/>
              <w:rPr>
                <w:rFonts w:cs="Calibri"/>
                <w:sz w:val="20"/>
                <w:szCs w:val="20"/>
              </w:rPr>
            </w:pPr>
            <w:r>
              <w:rPr>
                <w:sz w:val="20"/>
              </w:rPr>
              <w:t>29.0%</w:t>
            </w:r>
          </w:p>
        </w:tc>
        <w:tc>
          <w:tcPr>
            <w:tcW w:w="611" w:type="pct"/>
          </w:tcPr>
          <w:p w14:paraId="4450B4D2" w14:textId="77777777" w:rsidR="009E5C94" w:rsidRPr="001C4097" w:rsidRDefault="009E5C94" w:rsidP="008F31B5">
            <w:pPr>
              <w:jc w:val="center"/>
              <w:rPr>
                <w:rFonts w:cs="Calibri"/>
                <w:sz w:val="20"/>
                <w:szCs w:val="20"/>
              </w:rPr>
            </w:pPr>
            <w:r>
              <w:rPr>
                <w:sz w:val="20"/>
              </w:rPr>
              <w:t>32.0%</w:t>
            </w:r>
          </w:p>
        </w:tc>
        <w:tc>
          <w:tcPr>
            <w:tcW w:w="605" w:type="pct"/>
          </w:tcPr>
          <w:p w14:paraId="6735B5FA" w14:textId="77777777" w:rsidR="009E5C94" w:rsidRPr="001C4097" w:rsidRDefault="009E5C94" w:rsidP="008F31B5">
            <w:pPr>
              <w:jc w:val="center"/>
              <w:rPr>
                <w:rFonts w:cs="Calibri"/>
                <w:sz w:val="20"/>
                <w:szCs w:val="20"/>
              </w:rPr>
            </w:pPr>
            <w:r>
              <w:rPr>
                <w:sz w:val="20"/>
              </w:rPr>
              <w:t>0.0%</w:t>
            </w:r>
          </w:p>
        </w:tc>
        <w:tc>
          <w:tcPr>
            <w:tcW w:w="605" w:type="pct"/>
          </w:tcPr>
          <w:p w14:paraId="129321EC" w14:textId="77777777" w:rsidR="009E5C94" w:rsidRPr="001C4097" w:rsidRDefault="009E5C94" w:rsidP="008F31B5">
            <w:pPr>
              <w:jc w:val="center"/>
              <w:rPr>
                <w:rFonts w:cs="Calibri"/>
                <w:sz w:val="20"/>
                <w:szCs w:val="20"/>
              </w:rPr>
            </w:pPr>
            <w:r>
              <w:rPr>
                <w:sz w:val="20"/>
              </w:rPr>
              <w:t>0.0%</w:t>
            </w:r>
          </w:p>
        </w:tc>
        <w:tc>
          <w:tcPr>
            <w:tcW w:w="574" w:type="pct"/>
          </w:tcPr>
          <w:p w14:paraId="31891601" w14:textId="77777777" w:rsidR="009E5C94" w:rsidRPr="001C4097" w:rsidRDefault="009E5C94" w:rsidP="008F31B5">
            <w:pPr>
              <w:jc w:val="center"/>
              <w:rPr>
                <w:rFonts w:cs="Calibri"/>
                <w:sz w:val="20"/>
                <w:szCs w:val="20"/>
              </w:rPr>
            </w:pPr>
            <w:r>
              <w:rPr>
                <w:sz w:val="20"/>
              </w:rPr>
              <w:t>39.0%</w:t>
            </w:r>
          </w:p>
        </w:tc>
      </w:tr>
      <w:tr w:rsidR="009E5C94" w:rsidRPr="001C4097" w14:paraId="15AC26A5" w14:textId="77777777" w:rsidTr="009E5C94">
        <w:tc>
          <w:tcPr>
            <w:tcW w:w="1391" w:type="pct"/>
            <w:hideMark/>
          </w:tcPr>
          <w:p w14:paraId="5ED397E6" w14:textId="77777777" w:rsidR="009E5C94" w:rsidRPr="001C4097" w:rsidRDefault="009E5C94" w:rsidP="008F31B5">
            <w:pPr>
              <w:rPr>
                <w:rFonts w:cs="Calibri"/>
                <w:sz w:val="20"/>
                <w:szCs w:val="20"/>
              </w:rPr>
            </w:pPr>
            <w:r>
              <w:rPr>
                <w:sz w:val="20"/>
              </w:rPr>
              <w:t>Kamenicë</w:t>
            </w:r>
          </w:p>
        </w:tc>
        <w:tc>
          <w:tcPr>
            <w:tcW w:w="607" w:type="pct"/>
          </w:tcPr>
          <w:p w14:paraId="767747D1" w14:textId="77777777" w:rsidR="009E5C94" w:rsidRPr="001C4097" w:rsidRDefault="009E5C94" w:rsidP="008F31B5">
            <w:pPr>
              <w:jc w:val="center"/>
              <w:rPr>
                <w:rFonts w:cs="Calibri"/>
                <w:sz w:val="20"/>
                <w:szCs w:val="20"/>
              </w:rPr>
            </w:pPr>
            <w:r>
              <w:rPr>
                <w:sz w:val="20"/>
              </w:rPr>
              <w:t>10</w:t>
            </w:r>
          </w:p>
        </w:tc>
        <w:tc>
          <w:tcPr>
            <w:tcW w:w="607" w:type="pct"/>
          </w:tcPr>
          <w:p w14:paraId="590B0107" w14:textId="77777777" w:rsidR="009E5C94" w:rsidRPr="001C4097" w:rsidRDefault="009E5C94" w:rsidP="008F31B5">
            <w:pPr>
              <w:jc w:val="center"/>
              <w:rPr>
                <w:rFonts w:cs="Calibri"/>
                <w:sz w:val="20"/>
                <w:szCs w:val="20"/>
              </w:rPr>
            </w:pPr>
            <w:r>
              <w:rPr>
                <w:sz w:val="20"/>
              </w:rPr>
              <w:t>52.0%</w:t>
            </w:r>
          </w:p>
        </w:tc>
        <w:tc>
          <w:tcPr>
            <w:tcW w:w="611" w:type="pct"/>
          </w:tcPr>
          <w:p w14:paraId="16335D29" w14:textId="77777777" w:rsidR="009E5C94" w:rsidRPr="001C4097" w:rsidRDefault="009E5C94" w:rsidP="008F31B5">
            <w:pPr>
              <w:jc w:val="center"/>
              <w:rPr>
                <w:rFonts w:cs="Calibri"/>
                <w:sz w:val="20"/>
                <w:szCs w:val="20"/>
              </w:rPr>
            </w:pPr>
            <w:r>
              <w:rPr>
                <w:sz w:val="20"/>
              </w:rPr>
              <w:t>7.0%</w:t>
            </w:r>
          </w:p>
        </w:tc>
        <w:tc>
          <w:tcPr>
            <w:tcW w:w="605" w:type="pct"/>
          </w:tcPr>
          <w:p w14:paraId="4B89ABC9" w14:textId="77777777" w:rsidR="009E5C94" w:rsidRPr="001C4097" w:rsidRDefault="009E5C94" w:rsidP="008F31B5">
            <w:pPr>
              <w:jc w:val="center"/>
              <w:rPr>
                <w:rFonts w:cs="Calibri"/>
                <w:sz w:val="20"/>
                <w:szCs w:val="20"/>
              </w:rPr>
            </w:pPr>
            <w:r>
              <w:rPr>
                <w:sz w:val="20"/>
              </w:rPr>
              <w:t>0.0%</w:t>
            </w:r>
          </w:p>
        </w:tc>
        <w:tc>
          <w:tcPr>
            <w:tcW w:w="605" w:type="pct"/>
          </w:tcPr>
          <w:p w14:paraId="7B901934" w14:textId="77777777" w:rsidR="009E5C94" w:rsidRPr="001C4097" w:rsidRDefault="009E5C94" w:rsidP="008F31B5">
            <w:pPr>
              <w:jc w:val="center"/>
              <w:rPr>
                <w:rFonts w:cs="Calibri"/>
                <w:sz w:val="20"/>
                <w:szCs w:val="20"/>
              </w:rPr>
            </w:pPr>
            <w:r>
              <w:rPr>
                <w:sz w:val="20"/>
              </w:rPr>
              <w:t>0.0%</w:t>
            </w:r>
          </w:p>
        </w:tc>
        <w:tc>
          <w:tcPr>
            <w:tcW w:w="574" w:type="pct"/>
          </w:tcPr>
          <w:p w14:paraId="6223E244" w14:textId="77777777" w:rsidR="009E5C94" w:rsidRPr="001C4097" w:rsidRDefault="009E5C94" w:rsidP="008F31B5">
            <w:pPr>
              <w:jc w:val="center"/>
              <w:rPr>
                <w:rFonts w:cs="Calibri"/>
                <w:sz w:val="20"/>
                <w:szCs w:val="20"/>
              </w:rPr>
            </w:pPr>
            <w:r>
              <w:rPr>
                <w:sz w:val="20"/>
              </w:rPr>
              <w:t>41.0%</w:t>
            </w:r>
          </w:p>
        </w:tc>
      </w:tr>
      <w:tr w:rsidR="009E5C94" w:rsidRPr="001C4097" w14:paraId="019F2A30" w14:textId="77777777" w:rsidTr="009E5C94">
        <w:tc>
          <w:tcPr>
            <w:tcW w:w="1391" w:type="pct"/>
            <w:hideMark/>
          </w:tcPr>
          <w:p w14:paraId="0853368D" w14:textId="77777777" w:rsidR="009E5C94" w:rsidRPr="001C4097" w:rsidRDefault="009E5C94" w:rsidP="008F31B5">
            <w:pPr>
              <w:rPr>
                <w:rFonts w:cs="Calibri"/>
                <w:sz w:val="20"/>
                <w:szCs w:val="20"/>
              </w:rPr>
            </w:pPr>
            <w:r>
              <w:rPr>
                <w:sz w:val="20"/>
              </w:rPr>
              <w:t>Viti</w:t>
            </w:r>
          </w:p>
        </w:tc>
        <w:tc>
          <w:tcPr>
            <w:tcW w:w="607" w:type="pct"/>
          </w:tcPr>
          <w:p w14:paraId="7B6071F2" w14:textId="77777777" w:rsidR="009E5C94" w:rsidRPr="001C4097" w:rsidRDefault="009E5C94" w:rsidP="008F31B5">
            <w:pPr>
              <w:jc w:val="center"/>
              <w:rPr>
                <w:rFonts w:cs="Calibri"/>
                <w:sz w:val="20"/>
                <w:szCs w:val="20"/>
              </w:rPr>
            </w:pPr>
            <w:r>
              <w:rPr>
                <w:sz w:val="20"/>
              </w:rPr>
              <w:t>23</w:t>
            </w:r>
          </w:p>
        </w:tc>
        <w:tc>
          <w:tcPr>
            <w:tcW w:w="607" w:type="pct"/>
          </w:tcPr>
          <w:p w14:paraId="3E004FFE" w14:textId="77777777" w:rsidR="009E5C94" w:rsidRPr="001C4097" w:rsidRDefault="009E5C94" w:rsidP="008F31B5">
            <w:pPr>
              <w:jc w:val="center"/>
              <w:rPr>
                <w:rFonts w:cs="Calibri"/>
                <w:sz w:val="20"/>
                <w:szCs w:val="20"/>
              </w:rPr>
            </w:pPr>
            <w:r>
              <w:rPr>
                <w:sz w:val="20"/>
              </w:rPr>
              <w:t>19.0%</w:t>
            </w:r>
          </w:p>
        </w:tc>
        <w:tc>
          <w:tcPr>
            <w:tcW w:w="611" w:type="pct"/>
          </w:tcPr>
          <w:p w14:paraId="2D099F83" w14:textId="77777777" w:rsidR="009E5C94" w:rsidRPr="001C4097" w:rsidRDefault="009E5C94" w:rsidP="008F31B5">
            <w:pPr>
              <w:jc w:val="center"/>
              <w:rPr>
                <w:rFonts w:cs="Calibri"/>
                <w:sz w:val="20"/>
                <w:szCs w:val="20"/>
              </w:rPr>
            </w:pPr>
            <w:r>
              <w:rPr>
                <w:sz w:val="20"/>
              </w:rPr>
              <w:t>43.0%</w:t>
            </w:r>
          </w:p>
        </w:tc>
        <w:tc>
          <w:tcPr>
            <w:tcW w:w="605" w:type="pct"/>
          </w:tcPr>
          <w:p w14:paraId="65392F11" w14:textId="77777777" w:rsidR="009E5C94" w:rsidRPr="001C4097" w:rsidRDefault="009E5C94" w:rsidP="008F31B5">
            <w:pPr>
              <w:jc w:val="center"/>
              <w:rPr>
                <w:rFonts w:cs="Calibri"/>
                <w:sz w:val="20"/>
                <w:szCs w:val="20"/>
              </w:rPr>
            </w:pPr>
            <w:r>
              <w:rPr>
                <w:sz w:val="20"/>
              </w:rPr>
              <w:t>0.0%</w:t>
            </w:r>
          </w:p>
        </w:tc>
        <w:tc>
          <w:tcPr>
            <w:tcW w:w="605" w:type="pct"/>
          </w:tcPr>
          <w:p w14:paraId="5DCF8E25" w14:textId="77777777" w:rsidR="009E5C94" w:rsidRPr="001C4097" w:rsidRDefault="009E5C94" w:rsidP="008F31B5">
            <w:pPr>
              <w:jc w:val="center"/>
              <w:rPr>
                <w:rFonts w:cs="Calibri"/>
                <w:sz w:val="20"/>
                <w:szCs w:val="20"/>
              </w:rPr>
            </w:pPr>
            <w:r>
              <w:rPr>
                <w:sz w:val="20"/>
              </w:rPr>
              <w:t>14.0%</w:t>
            </w:r>
          </w:p>
        </w:tc>
        <w:tc>
          <w:tcPr>
            <w:tcW w:w="574" w:type="pct"/>
          </w:tcPr>
          <w:p w14:paraId="7E8CFBA7" w14:textId="77777777" w:rsidR="009E5C94" w:rsidRPr="001C4097" w:rsidRDefault="009E5C94" w:rsidP="008F31B5">
            <w:pPr>
              <w:jc w:val="center"/>
              <w:rPr>
                <w:rFonts w:cs="Calibri"/>
                <w:sz w:val="20"/>
                <w:szCs w:val="20"/>
              </w:rPr>
            </w:pPr>
            <w:r>
              <w:rPr>
                <w:sz w:val="20"/>
              </w:rPr>
              <w:t>24.0%</w:t>
            </w:r>
          </w:p>
        </w:tc>
      </w:tr>
      <w:tr w:rsidR="009E5C94" w:rsidRPr="001C4097" w14:paraId="34CBCFCE" w14:textId="77777777" w:rsidTr="009E5C94">
        <w:tc>
          <w:tcPr>
            <w:tcW w:w="1391" w:type="pct"/>
            <w:hideMark/>
          </w:tcPr>
          <w:p w14:paraId="522211EF" w14:textId="77777777" w:rsidR="009E5C94" w:rsidRPr="001C4097" w:rsidRDefault="009E5C94" w:rsidP="008F31B5">
            <w:pPr>
              <w:rPr>
                <w:rFonts w:cs="Calibri"/>
                <w:sz w:val="20"/>
                <w:szCs w:val="20"/>
              </w:rPr>
            </w:pPr>
            <w:r>
              <w:rPr>
                <w:sz w:val="20"/>
              </w:rPr>
              <w:t>Novobërdë</w:t>
            </w:r>
          </w:p>
        </w:tc>
        <w:tc>
          <w:tcPr>
            <w:tcW w:w="607" w:type="pct"/>
          </w:tcPr>
          <w:p w14:paraId="0016D4E5" w14:textId="77777777" w:rsidR="009E5C94" w:rsidRPr="001C4097" w:rsidRDefault="009E5C94" w:rsidP="008F31B5">
            <w:pPr>
              <w:jc w:val="center"/>
              <w:rPr>
                <w:rFonts w:cs="Calibri"/>
                <w:sz w:val="20"/>
                <w:szCs w:val="20"/>
              </w:rPr>
            </w:pPr>
            <w:r>
              <w:rPr>
                <w:sz w:val="20"/>
              </w:rPr>
              <w:t>29</w:t>
            </w:r>
          </w:p>
        </w:tc>
        <w:tc>
          <w:tcPr>
            <w:tcW w:w="607" w:type="pct"/>
          </w:tcPr>
          <w:p w14:paraId="06F216AF" w14:textId="77777777" w:rsidR="009E5C94" w:rsidRPr="001C4097" w:rsidRDefault="009E5C94" w:rsidP="008F31B5">
            <w:pPr>
              <w:jc w:val="center"/>
              <w:rPr>
                <w:rFonts w:cs="Calibri"/>
                <w:sz w:val="20"/>
                <w:szCs w:val="20"/>
              </w:rPr>
            </w:pPr>
            <w:r>
              <w:rPr>
                <w:sz w:val="20"/>
              </w:rPr>
              <w:t>49.0%</w:t>
            </w:r>
          </w:p>
        </w:tc>
        <w:tc>
          <w:tcPr>
            <w:tcW w:w="611" w:type="pct"/>
          </w:tcPr>
          <w:p w14:paraId="105CE19D" w14:textId="77777777" w:rsidR="009E5C94" w:rsidRPr="001C4097" w:rsidRDefault="009E5C94" w:rsidP="008F31B5">
            <w:pPr>
              <w:jc w:val="center"/>
              <w:rPr>
                <w:rFonts w:cs="Calibri"/>
                <w:sz w:val="20"/>
                <w:szCs w:val="20"/>
              </w:rPr>
            </w:pPr>
            <w:r>
              <w:rPr>
                <w:sz w:val="20"/>
              </w:rPr>
              <w:t>14.0%</w:t>
            </w:r>
          </w:p>
        </w:tc>
        <w:tc>
          <w:tcPr>
            <w:tcW w:w="605" w:type="pct"/>
          </w:tcPr>
          <w:p w14:paraId="56480158" w14:textId="77777777" w:rsidR="009E5C94" w:rsidRPr="001C4097" w:rsidRDefault="009E5C94" w:rsidP="008F31B5">
            <w:pPr>
              <w:jc w:val="center"/>
              <w:rPr>
                <w:rFonts w:cs="Calibri"/>
                <w:sz w:val="20"/>
                <w:szCs w:val="20"/>
              </w:rPr>
            </w:pPr>
            <w:r>
              <w:rPr>
                <w:sz w:val="20"/>
              </w:rPr>
              <w:t>0.0%</w:t>
            </w:r>
          </w:p>
        </w:tc>
        <w:tc>
          <w:tcPr>
            <w:tcW w:w="605" w:type="pct"/>
          </w:tcPr>
          <w:p w14:paraId="2368754A" w14:textId="77777777" w:rsidR="009E5C94" w:rsidRPr="001C4097" w:rsidRDefault="009E5C94" w:rsidP="008F31B5">
            <w:pPr>
              <w:jc w:val="center"/>
              <w:rPr>
                <w:rFonts w:cs="Calibri"/>
                <w:sz w:val="20"/>
                <w:szCs w:val="20"/>
              </w:rPr>
            </w:pPr>
            <w:r>
              <w:rPr>
                <w:sz w:val="20"/>
              </w:rPr>
              <w:t>0.0%</w:t>
            </w:r>
          </w:p>
        </w:tc>
        <w:tc>
          <w:tcPr>
            <w:tcW w:w="574" w:type="pct"/>
          </w:tcPr>
          <w:p w14:paraId="796863DB" w14:textId="77777777" w:rsidR="009E5C94" w:rsidRPr="001C4097" w:rsidRDefault="009E5C94" w:rsidP="008F31B5">
            <w:pPr>
              <w:jc w:val="center"/>
              <w:rPr>
                <w:rFonts w:cs="Calibri"/>
                <w:sz w:val="20"/>
                <w:szCs w:val="20"/>
              </w:rPr>
            </w:pPr>
            <w:r>
              <w:rPr>
                <w:sz w:val="20"/>
              </w:rPr>
              <w:t>37.0%</w:t>
            </w:r>
          </w:p>
        </w:tc>
      </w:tr>
      <w:tr w:rsidR="009E5C94" w:rsidRPr="001C4097" w14:paraId="27D8E6BE" w14:textId="77777777" w:rsidTr="009E5C94">
        <w:tc>
          <w:tcPr>
            <w:tcW w:w="1391" w:type="pct"/>
            <w:hideMark/>
          </w:tcPr>
          <w:p w14:paraId="09EFE66F" w14:textId="77777777" w:rsidR="009E5C94" w:rsidRPr="001C4097" w:rsidRDefault="009E5C94" w:rsidP="008F31B5">
            <w:pPr>
              <w:rPr>
                <w:rFonts w:cs="Calibri"/>
                <w:sz w:val="20"/>
                <w:szCs w:val="20"/>
              </w:rPr>
            </w:pPr>
            <w:r>
              <w:rPr>
                <w:sz w:val="20"/>
              </w:rPr>
              <w:t>Partesh</w:t>
            </w:r>
          </w:p>
        </w:tc>
        <w:tc>
          <w:tcPr>
            <w:tcW w:w="607" w:type="pct"/>
          </w:tcPr>
          <w:p w14:paraId="5367E692" w14:textId="77777777" w:rsidR="009E5C94" w:rsidRPr="001C4097" w:rsidRDefault="009E5C94" w:rsidP="008F31B5">
            <w:pPr>
              <w:jc w:val="center"/>
              <w:rPr>
                <w:rFonts w:cs="Calibri"/>
                <w:sz w:val="20"/>
                <w:szCs w:val="20"/>
              </w:rPr>
            </w:pPr>
            <w:r>
              <w:rPr>
                <w:sz w:val="20"/>
              </w:rPr>
              <w:t>17</w:t>
            </w:r>
          </w:p>
        </w:tc>
        <w:tc>
          <w:tcPr>
            <w:tcW w:w="607" w:type="pct"/>
          </w:tcPr>
          <w:p w14:paraId="54055C5C" w14:textId="77777777" w:rsidR="009E5C94" w:rsidRPr="001C4097" w:rsidRDefault="009E5C94" w:rsidP="008F31B5">
            <w:pPr>
              <w:jc w:val="center"/>
              <w:rPr>
                <w:rFonts w:cs="Calibri"/>
                <w:sz w:val="20"/>
                <w:szCs w:val="20"/>
              </w:rPr>
            </w:pPr>
            <w:r>
              <w:rPr>
                <w:sz w:val="20"/>
              </w:rPr>
              <w:t>39.0%</w:t>
            </w:r>
          </w:p>
        </w:tc>
        <w:tc>
          <w:tcPr>
            <w:tcW w:w="611" w:type="pct"/>
          </w:tcPr>
          <w:p w14:paraId="6CB50FC8" w14:textId="77777777" w:rsidR="009E5C94" w:rsidRPr="001C4097" w:rsidRDefault="009E5C94" w:rsidP="008F31B5">
            <w:pPr>
              <w:jc w:val="center"/>
              <w:rPr>
                <w:rFonts w:cs="Calibri"/>
                <w:sz w:val="20"/>
                <w:szCs w:val="20"/>
              </w:rPr>
            </w:pPr>
            <w:r>
              <w:rPr>
                <w:sz w:val="20"/>
              </w:rPr>
              <w:t>17.0%</w:t>
            </w:r>
          </w:p>
        </w:tc>
        <w:tc>
          <w:tcPr>
            <w:tcW w:w="605" w:type="pct"/>
          </w:tcPr>
          <w:p w14:paraId="792B6E1A" w14:textId="77777777" w:rsidR="009E5C94" w:rsidRPr="001C4097" w:rsidRDefault="009E5C94" w:rsidP="008F31B5">
            <w:pPr>
              <w:jc w:val="center"/>
              <w:rPr>
                <w:rFonts w:cs="Calibri"/>
                <w:sz w:val="20"/>
                <w:szCs w:val="20"/>
              </w:rPr>
            </w:pPr>
            <w:r>
              <w:rPr>
                <w:sz w:val="20"/>
              </w:rPr>
              <w:t>0.0%</w:t>
            </w:r>
          </w:p>
        </w:tc>
        <w:tc>
          <w:tcPr>
            <w:tcW w:w="605" w:type="pct"/>
          </w:tcPr>
          <w:p w14:paraId="122BE4CB" w14:textId="77777777" w:rsidR="009E5C94" w:rsidRPr="001C4097" w:rsidRDefault="009E5C94" w:rsidP="008F31B5">
            <w:pPr>
              <w:jc w:val="center"/>
              <w:rPr>
                <w:rFonts w:cs="Calibri"/>
                <w:sz w:val="20"/>
                <w:szCs w:val="20"/>
              </w:rPr>
            </w:pPr>
            <w:r>
              <w:rPr>
                <w:sz w:val="20"/>
              </w:rPr>
              <w:t>0.0%</w:t>
            </w:r>
          </w:p>
        </w:tc>
        <w:tc>
          <w:tcPr>
            <w:tcW w:w="574" w:type="pct"/>
          </w:tcPr>
          <w:p w14:paraId="38F4F146" w14:textId="77777777" w:rsidR="009E5C94" w:rsidRPr="001C4097" w:rsidRDefault="009E5C94" w:rsidP="008F31B5">
            <w:pPr>
              <w:jc w:val="center"/>
              <w:rPr>
                <w:rFonts w:cs="Calibri"/>
                <w:sz w:val="20"/>
                <w:szCs w:val="20"/>
              </w:rPr>
            </w:pPr>
            <w:r>
              <w:rPr>
                <w:sz w:val="20"/>
              </w:rPr>
              <w:t>44.0%</w:t>
            </w:r>
          </w:p>
        </w:tc>
      </w:tr>
      <w:tr w:rsidR="009E5C94" w:rsidRPr="001C4097" w14:paraId="59032B25" w14:textId="77777777" w:rsidTr="009E5C94">
        <w:tc>
          <w:tcPr>
            <w:tcW w:w="1391" w:type="pct"/>
            <w:hideMark/>
          </w:tcPr>
          <w:p w14:paraId="4718D878" w14:textId="77777777" w:rsidR="009E5C94" w:rsidRPr="001C4097" w:rsidRDefault="009E5C94" w:rsidP="008F31B5">
            <w:pPr>
              <w:rPr>
                <w:rFonts w:cs="Calibri"/>
                <w:sz w:val="20"/>
                <w:szCs w:val="20"/>
              </w:rPr>
            </w:pPr>
            <w:r>
              <w:rPr>
                <w:sz w:val="20"/>
              </w:rPr>
              <w:t>Kllokot</w:t>
            </w:r>
          </w:p>
        </w:tc>
        <w:tc>
          <w:tcPr>
            <w:tcW w:w="607" w:type="pct"/>
          </w:tcPr>
          <w:p w14:paraId="1F355E72" w14:textId="77777777" w:rsidR="009E5C94" w:rsidRPr="001C4097" w:rsidRDefault="009E5C94" w:rsidP="008F31B5">
            <w:pPr>
              <w:jc w:val="center"/>
              <w:rPr>
                <w:rFonts w:cs="Calibri"/>
                <w:sz w:val="20"/>
                <w:szCs w:val="20"/>
              </w:rPr>
            </w:pPr>
            <w:r>
              <w:rPr>
                <w:sz w:val="20"/>
              </w:rPr>
              <w:t>5</w:t>
            </w:r>
          </w:p>
        </w:tc>
        <w:tc>
          <w:tcPr>
            <w:tcW w:w="607" w:type="pct"/>
          </w:tcPr>
          <w:p w14:paraId="5D74EFA3" w14:textId="77777777" w:rsidR="009E5C94" w:rsidRPr="001C4097" w:rsidRDefault="009E5C94" w:rsidP="008F31B5">
            <w:pPr>
              <w:jc w:val="center"/>
              <w:rPr>
                <w:rFonts w:cs="Calibri"/>
                <w:sz w:val="20"/>
                <w:szCs w:val="20"/>
              </w:rPr>
            </w:pPr>
            <w:r>
              <w:rPr>
                <w:sz w:val="20"/>
              </w:rPr>
              <w:t>14.0%</w:t>
            </w:r>
          </w:p>
        </w:tc>
        <w:tc>
          <w:tcPr>
            <w:tcW w:w="611" w:type="pct"/>
          </w:tcPr>
          <w:p w14:paraId="6A1A3134" w14:textId="77777777" w:rsidR="009E5C94" w:rsidRPr="001C4097" w:rsidRDefault="009E5C94" w:rsidP="008F31B5">
            <w:pPr>
              <w:jc w:val="center"/>
              <w:rPr>
                <w:rFonts w:cs="Calibri"/>
                <w:sz w:val="20"/>
                <w:szCs w:val="20"/>
              </w:rPr>
            </w:pPr>
            <w:r>
              <w:rPr>
                <w:sz w:val="20"/>
              </w:rPr>
              <w:t>36.0%</w:t>
            </w:r>
          </w:p>
        </w:tc>
        <w:tc>
          <w:tcPr>
            <w:tcW w:w="605" w:type="pct"/>
          </w:tcPr>
          <w:p w14:paraId="09DE94CD" w14:textId="77777777" w:rsidR="009E5C94" w:rsidRPr="001C4097" w:rsidRDefault="009E5C94" w:rsidP="008F31B5">
            <w:pPr>
              <w:jc w:val="center"/>
              <w:rPr>
                <w:rFonts w:cs="Calibri"/>
                <w:sz w:val="20"/>
                <w:szCs w:val="20"/>
              </w:rPr>
            </w:pPr>
            <w:r>
              <w:rPr>
                <w:sz w:val="20"/>
              </w:rPr>
              <w:t>0.0%</w:t>
            </w:r>
          </w:p>
        </w:tc>
        <w:tc>
          <w:tcPr>
            <w:tcW w:w="605" w:type="pct"/>
          </w:tcPr>
          <w:p w14:paraId="3AFF2815" w14:textId="77777777" w:rsidR="009E5C94" w:rsidRPr="001C4097" w:rsidRDefault="009E5C94" w:rsidP="008F31B5">
            <w:pPr>
              <w:jc w:val="center"/>
              <w:rPr>
                <w:rFonts w:cs="Calibri"/>
                <w:sz w:val="20"/>
                <w:szCs w:val="20"/>
              </w:rPr>
            </w:pPr>
            <w:r>
              <w:rPr>
                <w:sz w:val="20"/>
              </w:rPr>
              <w:t>0.0%</w:t>
            </w:r>
          </w:p>
        </w:tc>
        <w:tc>
          <w:tcPr>
            <w:tcW w:w="574" w:type="pct"/>
          </w:tcPr>
          <w:p w14:paraId="69B17C87" w14:textId="77777777" w:rsidR="009E5C94" w:rsidRPr="001C4097" w:rsidRDefault="009E5C94" w:rsidP="008F31B5">
            <w:pPr>
              <w:jc w:val="center"/>
              <w:rPr>
                <w:rFonts w:cs="Calibri"/>
                <w:sz w:val="20"/>
                <w:szCs w:val="20"/>
              </w:rPr>
            </w:pPr>
            <w:r>
              <w:rPr>
                <w:sz w:val="20"/>
              </w:rPr>
              <w:t>50.0%</w:t>
            </w:r>
          </w:p>
        </w:tc>
      </w:tr>
      <w:tr w:rsidR="009E5C94" w:rsidRPr="001C4097" w14:paraId="6CF7446E" w14:textId="77777777" w:rsidTr="009E5C94">
        <w:tc>
          <w:tcPr>
            <w:tcW w:w="1391" w:type="pct"/>
            <w:hideMark/>
          </w:tcPr>
          <w:p w14:paraId="699B1E0E" w14:textId="77777777" w:rsidR="009E5C94" w:rsidRPr="001C4097" w:rsidRDefault="009E5C94" w:rsidP="008F31B5">
            <w:pPr>
              <w:rPr>
                <w:rFonts w:cs="Calibri"/>
                <w:sz w:val="20"/>
                <w:szCs w:val="20"/>
              </w:rPr>
            </w:pPr>
            <w:r>
              <w:rPr>
                <w:sz w:val="20"/>
              </w:rPr>
              <w:t>Ranillug</w:t>
            </w:r>
          </w:p>
        </w:tc>
        <w:tc>
          <w:tcPr>
            <w:tcW w:w="607" w:type="pct"/>
          </w:tcPr>
          <w:p w14:paraId="7EDCE356" w14:textId="77777777" w:rsidR="009E5C94" w:rsidRPr="001C4097" w:rsidRDefault="009E5C94" w:rsidP="008F31B5">
            <w:pPr>
              <w:jc w:val="center"/>
              <w:rPr>
                <w:rFonts w:cs="Calibri"/>
                <w:sz w:val="20"/>
                <w:szCs w:val="20"/>
              </w:rPr>
            </w:pPr>
            <w:r>
              <w:rPr>
                <w:sz w:val="20"/>
              </w:rPr>
              <w:t>1</w:t>
            </w:r>
          </w:p>
        </w:tc>
        <w:tc>
          <w:tcPr>
            <w:tcW w:w="607" w:type="pct"/>
          </w:tcPr>
          <w:p w14:paraId="7B0A5BCA" w14:textId="77777777" w:rsidR="009E5C94" w:rsidRPr="001C4097" w:rsidRDefault="009E5C94" w:rsidP="008F31B5">
            <w:pPr>
              <w:jc w:val="center"/>
              <w:rPr>
                <w:rFonts w:cs="Calibri"/>
                <w:sz w:val="20"/>
                <w:szCs w:val="20"/>
              </w:rPr>
            </w:pPr>
            <w:r>
              <w:rPr>
                <w:sz w:val="20"/>
              </w:rPr>
              <w:t>25.0%</w:t>
            </w:r>
          </w:p>
        </w:tc>
        <w:tc>
          <w:tcPr>
            <w:tcW w:w="611" w:type="pct"/>
          </w:tcPr>
          <w:p w14:paraId="577056D5" w14:textId="77777777" w:rsidR="009E5C94" w:rsidRPr="001C4097" w:rsidRDefault="009E5C94" w:rsidP="008F31B5">
            <w:pPr>
              <w:jc w:val="center"/>
              <w:rPr>
                <w:rFonts w:cs="Calibri"/>
                <w:sz w:val="20"/>
                <w:szCs w:val="20"/>
              </w:rPr>
            </w:pPr>
            <w:r>
              <w:rPr>
                <w:sz w:val="20"/>
              </w:rPr>
              <w:t>20.0%</w:t>
            </w:r>
          </w:p>
        </w:tc>
        <w:tc>
          <w:tcPr>
            <w:tcW w:w="605" w:type="pct"/>
          </w:tcPr>
          <w:p w14:paraId="0BC00C5D" w14:textId="77777777" w:rsidR="009E5C94" w:rsidRPr="001C4097" w:rsidRDefault="009E5C94" w:rsidP="008F31B5">
            <w:pPr>
              <w:jc w:val="center"/>
              <w:rPr>
                <w:rFonts w:cs="Calibri"/>
                <w:sz w:val="20"/>
                <w:szCs w:val="20"/>
              </w:rPr>
            </w:pPr>
            <w:r>
              <w:rPr>
                <w:sz w:val="20"/>
              </w:rPr>
              <w:t>0.0%</w:t>
            </w:r>
          </w:p>
        </w:tc>
        <w:tc>
          <w:tcPr>
            <w:tcW w:w="605" w:type="pct"/>
          </w:tcPr>
          <w:p w14:paraId="61A6FD3C" w14:textId="77777777" w:rsidR="009E5C94" w:rsidRPr="001C4097" w:rsidRDefault="009E5C94" w:rsidP="008F31B5">
            <w:pPr>
              <w:jc w:val="center"/>
              <w:rPr>
                <w:rFonts w:cs="Calibri"/>
                <w:sz w:val="20"/>
                <w:szCs w:val="20"/>
              </w:rPr>
            </w:pPr>
            <w:r>
              <w:rPr>
                <w:sz w:val="20"/>
              </w:rPr>
              <w:t>0.0%</w:t>
            </w:r>
          </w:p>
        </w:tc>
        <w:tc>
          <w:tcPr>
            <w:tcW w:w="574" w:type="pct"/>
          </w:tcPr>
          <w:p w14:paraId="5E4DE281" w14:textId="77777777" w:rsidR="009E5C94" w:rsidRPr="001C4097" w:rsidRDefault="009E5C94" w:rsidP="008F31B5">
            <w:pPr>
              <w:jc w:val="center"/>
              <w:rPr>
                <w:rFonts w:cs="Calibri"/>
                <w:sz w:val="20"/>
                <w:szCs w:val="20"/>
              </w:rPr>
            </w:pPr>
            <w:r>
              <w:rPr>
                <w:sz w:val="20"/>
              </w:rPr>
              <w:t>55.0%</w:t>
            </w:r>
          </w:p>
        </w:tc>
      </w:tr>
      <w:tr w:rsidR="009E5C94" w:rsidRPr="001C4097" w14:paraId="3BE0F34E" w14:textId="77777777" w:rsidTr="009E5C94">
        <w:tc>
          <w:tcPr>
            <w:tcW w:w="1391" w:type="pct"/>
            <w:shd w:val="clear" w:color="auto" w:fill="DBE5F1" w:themeFill="accent1" w:themeFillTint="33"/>
          </w:tcPr>
          <w:p w14:paraId="65091A6F" w14:textId="77777777" w:rsidR="009E5C94" w:rsidRPr="001C4097" w:rsidRDefault="009E5C94" w:rsidP="008F31B5">
            <w:pPr>
              <w:rPr>
                <w:rFonts w:cs="Calibri"/>
                <w:b/>
                <w:bCs/>
                <w:sz w:val="20"/>
                <w:szCs w:val="20"/>
              </w:rPr>
            </w:pPr>
            <w:r>
              <w:rPr>
                <w:b/>
                <w:sz w:val="20"/>
              </w:rPr>
              <w:t>RAJONI I GJILANIT</w:t>
            </w:r>
          </w:p>
        </w:tc>
        <w:tc>
          <w:tcPr>
            <w:tcW w:w="607" w:type="pct"/>
            <w:shd w:val="clear" w:color="auto" w:fill="DBE5F1" w:themeFill="accent1" w:themeFillTint="33"/>
          </w:tcPr>
          <w:p w14:paraId="2947F283" w14:textId="77777777" w:rsidR="009E5C94" w:rsidRPr="001C4097" w:rsidRDefault="009E5C94" w:rsidP="008F31B5">
            <w:pPr>
              <w:jc w:val="center"/>
              <w:rPr>
                <w:rFonts w:cs="Calibri"/>
                <w:b/>
                <w:bCs/>
                <w:sz w:val="20"/>
                <w:szCs w:val="20"/>
              </w:rPr>
            </w:pPr>
            <w:r>
              <w:rPr>
                <w:b/>
                <w:sz w:val="20"/>
              </w:rPr>
              <w:t>111</w:t>
            </w:r>
          </w:p>
        </w:tc>
        <w:tc>
          <w:tcPr>
            <w:tcW w:w="607" w:type="pct"/>
            <w:shd w:val="clear" w:color="auto" w:fill="DBE5F1" w:themeFill="accent1" w:themeFillTint="33"/>
          </w:tcPr>
          <w:p w14:paraId="482F4B6E" w14:textId="77777777" w:rsidR="009E5C94" w:rsidRPr="001C4097" w:rsidRDefault="009E5C94" w:rsidP="008F31B5">
            <w:pPr>
              <w:jc w:val="center"/>
              <w:rPr>
                <w:rFonts w:cs="Calibri"/>
                <w:b/>
                <w:bCs/>
                <w:sz w:val="20"/>
                <w:szCs w:val="20"/>
              </w:rPr>
            </w:pPr>
            <w:r>
              <w:rPr>
                <w:b/>
                <w:sz w:val="20"/>
              </w:rPr>
              <w:t>28.8%</w:t>
            </w:r>
          </w:p>
        </w:tc>
        <w:tc>
          <w:tcPr>
            <w:tcW w:w="611" w:type="pct"/>
            <w:shd w:val="clear" w:color="auto" w:fill="DBE5F1" w:themeFill="accent1" w:themeFillTint="33"/>
          </w:tcPr>
          <w:p w14:paraId="596D8B82" w14:textId="77777777" w:rsidR="009E5C94" w:rsidRPr="001C4097" w:rsidRDefault="009E5C94" w:rsidP="008F31B5">
            <w:pPr>
              <w:jc w:val="center"/>
              <w:rPr>
                <w:rFonts w:cs="Calibri"/>
                <w:b/>
                <w:bCs/>
                <w:sz w:val="20"/>
                <w:szCs w:val="20"/>
              </w:rPr>
            </w:pPr>
            <w:r>
              <w:rPr>
                <w:b/>
                <w:sz w:val="20"/>
              </w:rPr>
              <w:t>24.3%</w:t>
            </w:r>
          </w:p>
        </w:tc>
        <w:tc>
          <w:tcPr>
            <w:tcW w:w="605" w:type="pct"/>
            <w:shd w:val="clear" w:color="auto" w:fill="DBE5F1" w:themeFill="accent1" w:themeFillTint="33"/>
          </w:tcPr>
          <w:p w14:paraId="5A8DDE2E" w14:textId="77777777" w:rsidR="009E5C94" w:rsidRPr="001C4097" w:rsidRDefault="009E5C94" w:rsidP="008F31B5">
            <w:pPr>
              <w:jc w:val="center"/>
              <w:rPr>
                <w:rFonts w:cs="Calibri"/>
                <w:b/>
                <w:bCs/>
                <w:sz w:val="20"/>
                <w:szCs w:val="20"/>
              </w:rPr>
            </w:pPr>
            <w:r>
              <w:rPr>
                <w:b/>
                <w:sz w:val="20"/>
              </w:rPr>
              <w:t>0.0%</w:t>
            </w:r>
          </w:p>
        </w:tc>
        <w:tc>
          <w:tcPr>
            <w:tcW w:w="605" w:type="pct"/>
            <w:shd w:val="clear" w:color="auto" w:fill="DBE5F1" w:themeFill="accent1" w:themeFillTint="33"/>
          </w:tcPr>
          <w:p w14:paraId="0F917064" w14:textId="77777777" w:rsidR="009E5C94" w:rsidRPr="001C4097" w:rsidRDefault="009E5C94" w:rsidP="008F31B5">
            <w:pPr>
              <w:jc w:val="center"/>
              <w:rPr>
                <w:rFonts w:cs="Calibri"/>
                <w:b/>
                <w:bCs/>
                <w:sz w:val="20"/>
                <w:szCs w:val="20"/>
              </w:rPr>
            </w:pPr>
            <w:r>
              <w:rPr>
                <w:b/>
                <w:sz w:val="20"/>
              </w:rPr>
              <w:t>0.9%</w:t>
            </w:r>
          </w:p>
        </w:tc>
        <w:tc>
          <w:tcPr>
            <w:tcW w:w="574" w:type="pct"/>
            <w:shd w:val="clear" w:color="auto" w:fill="DBE5F1" w:themeFill="accent1" w:themeFillTint="33"/>
          </w:tcPr>
          <w:p w14:paraId="59917276" w14:textId="77777777" w:rsidR="009E5C94" w:rsidRPr="001C4097" w:rsidRDefault="009E5C94" w:rsidP="008F31B5">
            <w:pPr>
              <w:jc w:val="center"/>
              <w:rPr>
                <w:rFonts w:cs="Calibri"/>
                <w:b/>
                <w:bCs/>
                <w:sz w:val="20"/>
                <w:szCs w:val="20"/>
              </w:rPr>
            </w:pPr>
            <w:r>
              <w:rPr>
                <w:b/>
                <w:sz w:val="20"/>
              </w:rPr>
              <w:t>46.1%</w:t>
            </w:r>
          </w:p>
        </w:tc>
      </w:tr>
      <w:tr w:rsidR="009E5C94" w:rsidRPr="001C4097" w14:paraId="72204EA3" w14:textId="77777777" w:rsidTr="009E5C94">
        <w:trPr>
          <w:trHeight w:val="269"/>
        </w:trPr>
        <w:tc>
          <w:tcPr>
            <w:tcW w:w="1391" w:type="pct"/>
            <w:hideMark/>
          </w:tcPr>
          <w:p w14:paraId="3FE2DA64" w14:textId="77777777" w:rsidR="009E5C94" w:rsidRPr="001C4097" w:rsidRDefault="009E5C94" w:rsidP="008F31B5">
            <w:pPr>
              <w:rPr>
                <w:rFonts w:cs="Calibri"/>
                <w:sz w:val="20"/>
                <w:szCs w:val="20"/>
              </w:rPr>
            </w:pPr>
            <w:r>
              <w:rPr>
                <w:sz w:val="20"/>
              </w:rPr>
              <w:t>Ferizaj</w:t>
            </w:r>
          </w:p>
        </w:tc>
        <w:tc>
          <w:tcPr>
            <w:tcW w:w="607" w:type="pct"/>
          </w:tcPr>
          <w:p w14:paraId="7CE10D1C" w14:textId="77777777" w:rsidR="009E5C94" w:rsidRPr="001C4097" w:rsidRDefault="009E5C94" w:rsidP="008F31B5">
            <w:pPr>
              <w:jc w:val="center"/>
              <w:rPr>
                <w:rFonts w:cs="Calibri"/>
                <w:sz w:val="20"/>
                <w:szCs w:val="20"/>
              </w:rPr>
            </w:pPr>
            <w:r>
              <w:rPr>
                <w:sz w:val="20"/>
              </w:rPr>
              <w:t>17</w:t>
            </w:r>
          </w:p>
        </w:tc>
        <w:tc>
          <w:tcPr>
            <w:tcW w:w="607" w:type="pct"/>
          </w:tcPr>
          <w:p w14:paraId="60C0E2C1" w14:textId="77777777" w:rsidR="009E5C94" w:rsidRPr="001C4097" w:rsidRDefault="009E5C94" w:rsidP="008F31B5">
            <w:pPr>
              <w:jc w:val="center"/>
              <w:rPr>
                <w:rFonts w:cs="Calibri"/>
                <w:sz w:val="20"/>
                <w:szCs w:val="20"/>
              </w:rPr>
            </w:pPr>
            <w:r>
              <w:rPr>
                <w:sz w:val="20"/>
              </w:rPr>
              <w:t>6.0%</w:t>
            </w:r>
          </w:p>
        </w:tc>
        <w:tc>
          <w:tcPr>
            <w:tcW w:w="611" w:type="pct"/>
          </w:tcPr>
          <w:p w14:paraId="62C8026B" w14:textId="77777777" w:rsidR="009E5C94" w:rsidRPr="001C4097" w:rsidRDefault="009E5C94" w:rsidP="008F31B5">
            <w:pPr>
              <w:jc w:val="center"/>
              <w:rPr>
                <w:rFonts w:cs="Calibri"/>
                <w:sz w:val="20"/>
                <w:szCs w:val="20"/>
              </w:rPr>
            </w:pPr>
            <w:r>
              <w:rPr>
                <w:sz w:val="20"/>
              </w:rPr>
              <w:t>34.0%</w:t>
            </w:r>
          </w:p>
        </w:tc>
        <w:tc>
          <w:tcPr>
            <w:tcW w:w="605" w:type="pct"/>
          </w:tcPr>
          <w:p w14:paraId="2E11A9D3" w14:textId="77777777" w:rsidR="009E5C94" w:rsidRPr="001C4097" w:rsidRDefault="009E5C94" w:rsidP="008F31B5">
            <w:pPr>
              <w:jc w:val="center"/>
              <w:rPr>
                <w:rFonts w:cs="Calibri"/>
                <w:sz w:val="20"/>
                <w:szCs w:val="20"/>
              </w:rPr>
            </w:pPr>
            <w:r>
              <w:rPr>
                <w:sz w:val="20"/>
              </w:rPr>
              <w:t>0.0%</w:t>
            </w:r>
          </w:p>
        </w:tc>
        <w:tc>
          <w:tcPr>
            <w:tcW w:w="605" w:type="pct"/>
          </w:tcPr>
          <w:p w14:paraId="76ACCD27" w14:textId="77777777" w:rsidR="009E5C94" w:rsidRPr="001C4097" w:rsidRDefault="009E5C94" w:rsidP="008F31B5">
            <w:pPr>
              <w:jc w:val="center"/>
              <w:rPr>
                <w:rFonts w:cs="Calibri"/>
                <w:sz w:val="20"/>
                <w:szCs w:val="20"/>
              </w:rPr>
            </w:pPr>
            <w:r>
              <w:rPr>
                <w:sz w:val="20"/>
              </w:rPr>
              <w:t>4.0%</w:t>
            </w:r>
          </w:p>
        </w:tc>
        <w:tc>
          <w:tcPr>
            <w:tcW w:w="574" w:type="pct"/>
          </w:tcPr>
          <w:p w14:paraId="5E4758A3" w14:textId="77777777" w:rsidR="009E5C94" w:rsidRPr="001C4097" w:rsidRDefault="009E5C94" w:rsidP="008F31B5">
            <w:pPr>
              <w:jc w:val="center"/>
              <w:rPr>
                <w:rFonts w:cs="Calibri"/>
                <w:sz w:val="20"/>
                <w:szCs w:val="20"/>
              </w:rPr>
            </w:pPr>
            <w:r>
              <w:rPr>
                <w:sz w:val="20"/>
              </w:rPr>
              <w:t>56.0%</w:t>
            </w:r>
          </w:p>
        </w:tc>
      </w:tr>
      <w:tr w:rsidR="009E5C94" w:rsidRPr="001C4097" w14:paraId="490B526E" w14:textId="77777777" w:rsidTr="009E5C94">
        <w:tc>
          <w:tcPr>
            <w:tcW w:w="1391" w:type="pct"/>
            <w:hideMark/>
          </w:tcPr>
          <w:p w14:paraId="5C75B2DB" w14:textId="77777777" w:rsidR="009E5C94" w:rsidRPr="001C4097" w:rsidRDefault="009E5C94" w:rsidP="008F31B5">
            <w:pPr>
              <w:rPr>
                <w:rFonts w:cs="Calibri"/>
                <w:sz w:val="20"/>
                <w:szCs w:val="20"/>
              </w:rPr>
            </w:pPr>
            <w:r>
              <w:rPr>
                <w:sz w:val="20"/>
              </w:rPr>
              <w:t>Kaçanik</w:t>
            </w:r>
          </w:p>
        </w:tc>
        <w:tc>
          <w:tcPr>
            <w:tcW w:w="607" w:type="pct"/>
          </w:tcPr>
          <w:p w14:paraId="2A5B6E47" w14:textId="77777777" w:rsidR="009E5C94" w:rsidRPr="001C4097" w:rsidRDefault="009E5C94" w:rsidP="008F31B5">
            <w:pPr>
              <w:jc w:val="center"/>
              <w:rPr>
                <w:rFonts w:cs="Calibri"/>
                <w:sz w:val="20"/>
                <w:szCs w:val="20"/>
              </w:rPr>
            </w:pPr>
            <w:r>
              <w:rPr>
                <w:sz w:val="20"/>
              </w:rPr>
              <w:t>18</w:t>
            </w:r>
          </w:p>
        </w:tc>
        <w:tc>
          <w:tcPr>
            <w:tcW w:w="607" w:type="pct"/>
          </w:tcPr>
          <w:p w14:paraId="10A250CB" w14:textId="77777777" w:rsidR="009E5C94" w:rsidRPr="001C4097" w:rsidRDefault="009E5C94" w:rsidP="008F31B5">
            <w:pPr>
              <w:jc w:val="center"/>
              <w:rPr>
                <w:rFonts w:cs="Calibri"/>
                <w:sz w:val="20"/>
                <w:szCs w:val="20"/>
              </w:rPr>
            </w:pPr>
            <w:r>
              <w:rPr>
                <w:sz w:val="20"/>
              </w:rPr>
              <w:t>26.0%</w:t>
            </w:r>
          </w:p>
        </w:tc>
        <w:tc>
          <w:tcPr>
            <w:tcW w:w="611" w:type="pct"/>
          </w:tcPr>
          <w:p w14:paraId="3E023BA9" w14:textId="77777777" w:rsidR="009E5C94" w:rsidRPr="001C4097" w:rsidRDefault="009E5C94" w:rsidP="008F31B5">
            <w:pPr>
              <w:jc w:val="center"/>
              <w:rPr>
                <w:rFonts w:cs="Calibri"/>
                <w:sz w:val="20"/>
                <w:szCs w:val="20"/>
              </w:rPr>
            </w:pPr>
            <w:r>
              <w:rPr>
                <w:sz w:val="20"/>
              </w:rPr>
              <w:t>32.0%</w:t>
            </w:r>
          </w:p>
        </w:tc>
        <w:tc>
          <w:tcPr>
            <w:tcW w:w="605" w:type="pct"/>
          </w:tcPr>
          <w:p w14:paraId="76B799E8" w14:textId="77777777" w:rsidR="009E5C94" w:rsidRPr="001C4097" w:rsidRDefault="009E5C94" w:rsidP="008F31B5">
            <w:pPr>
              <w:jc w:val="center"/>
              <w:rPr>
                <w:rFonts w:cs="Calibri"/>
                <w:sz w:val="20"/>
                <w:szCs w:val="20"/>
              </w:rPr>
            </w:pPr>
            <w:r>
              <w:rPr>
                <w:sz w:val="20"/>
              </w:rPr>
              <w:t>0.0%</w:t>
            </w:r>
          </w:p>
        </w:tc>
        <w:tc>
          <w:tcPr>
            <w:tcW w:w="605" w:type="pct"/>
          </w:tcPr>
          <w:p w14:paraId="7C985F79" w14:textId="77777777" w:rsidR="009E5C94" w:rsidRPr="001C4097" w:rsidRDefault="009E5C94" w:rsidP="008F31B5">
            <w:pPr>
              <w:jc w:val="center"/>
              <w:rPr>
                <w:rFonts w:cs="Calibri"/>
                <w:sz w:val="20"/>
                <w:szCs w:val="20"/>
              </w:rPr>
            </w:pPr>
            <w:r>
              <w:rPr>
                <w:sz w:val="20"/>
              </w:rPr>
              <w:t>0.0%</w:t>
            </w:r>
          </w:p>
        </w:tc>
        <w:tc>
          <w:tcPr>
            <w:tcW w:w="574" w:type="pct"/>
          </w:tcPr>
          <w:p w14:paraId="7C93B172" w14:textId="77777777" w:rsidR="009E5C94" w:rsidRPr="001C4097" w:rsidRDefault="009E5C94" w:rsidP="008F31B5">
            <w:pPr>
              <w:jc w:val="center"/>
              <w:rPr>
                <w:rFonts w:cs="Calibri"/>
                <w:sz w:val="20"/>
                <w:szCs w:val="20"/>
              </w:rPr>
            </w:pPr>
            <w:r>
              <w:rPr>
                <w:sz w:val="20"/>
              </w:rPr>
              <w:t>42.0%</w:t>
            </w:r>
          </w:p>
        </w:tc>
      </w:tr>
      <w:tr w:rsidR="009E5C94" w:rsidRPr="001C4097" w14:paraId="210AA221" w14:textId="77777777" w:rsidTr="009E5C94">
        <w:tc>
          <w:tcPr>
            <w:tcW w:w="1391" w:type="pct"/>
            <w:hideMark/>
          </w:tcPr>
          <w:p w14:paraId="52663514" w14:textId="77777777" w:rsidR="009E5C94" w:rsidRPr="001C4097" w:rsidRDefault="009E5C94" w:rsidP="008F31B5">
            <w:pPr>
              <w:rPr>
                <w:rFonts w:cs="Calibri"/>
                <w:sz w:val="20"/>
                <w:szCs w:val="20"/>
              </w:rPr>
            </w:pPr>
            <w:r>
              <w:rPr>
                <w:sz w:val="20"/>
              </w:rPr>
              <w:t>Shtime</w:t>
            </w:r>
          </w:p>
        </w:tc>
        <w:tc>
          <w:tcPr>
            <w:tcW w:w="607" w:type="pct"/>
          </w:tcPr>
          <w:p w14:paraId="360F286B" w14:textId="77777777" w:rsidR="009E5C94" w:rsidRPr="001C4097" w:rsidRDefault="009E5C94" w:rsidP="008F31B5">
            <w:pPr>
              <w:jc w:val="center"/>
              <w:rPr>
                <w:rFonts w:cs="Calibri"/>
                <w:sz w:val="20"/>
                <w:szCs w:val="20"/>
              </w:rPr>
            </w:pPr>
            <w:r>
              <w:rPr>
                <w:sz w:val="20"/>
              </w:rPr>
              <w:t>23</w:t>
            </w:r>
          </w:p>
        </w:tc>
        <w:tc>
          <w:tcPr>
            <w:tcW w:w="607" w:type="pct"/>
          </w:tcPr>
          <w:p w14:paraId="7E8E56C7" w14:textId="77777777" w:rsidR="009E5C94" w:rsidRPr="001C4097" w:rsidRDefault="009E5C94" w:rsidP="008F31B5">
            <w:pPr>
              <w:jc w:val="center"/>
              <w:rPr>
                <w:rFonts w:cs="Calibri"/>
                <w:sz w:val="20"/>
                <w:szCs w:val="20"/>
              </w:rPr>
            </w:pPr>
            <w:r>
              <w:rPr>
                <w:sz w:val="20"/>
              </w:rPr>
              <w:t>19.0%</w:t>
            </w:r>
          </w:p>
        </w:tc>
        <w:tc>
          <w:tcPr>
            <w:tcW w:w="611" w:type="pct"/>
          </w:tcPr>
          <w:p w14:paraId="35A3FC31" w14:textId="77777777" w:rsidR="009E5C94" w:rsidRPr="001C4097" w:rsidRDefault="009E5C94" w:rsidP="008F31B5">
            <w:pPr>
              <w:jc w:val="center"/>
              <w:rPr>
                <w:rFonts w:cs="Calibri"/>
                <w:sz w:val="20"/>
                <w:szCs w:val="20"/>
              </w:rPr>
            </w:pPr>
            <w:r>
              <w:rPr>
                <w:sz w:val="20"/>
              </w:rPr>
              <w:t>26.0%</w:t>
            </w:r>
          </w:p>
        </w:tc>
        <w:tc>
          <w:tcPr>
            <w:tcW w:w="605" w:type="pct"/>
          </w:tcPr>
          <w:p w14:paraId="6F0EACDA" w14:textId="77777777" w:rsidR="009E5C94" w:rsidRPr="001C4097" w:rsidRDefault="009E5C94" w:rsidP="008F31B5">
            <w:pPr>
              <w:jc w:val="center"/>
              <w:rPr>
                <w:rFonts w:cs="Calibri"/>
                <w:sz w:val="20"/>
                <w:szCs w:val="20"/>
              </w:rPr>
            </w:pPr>
            <w:r>
              <w:rPr>
                <w:sz w:val="20"/>
              </w:rPr>
              <w:t>0.0%</w:t>
            </w:r>
          </w:p>
        </w:tc>
        <w:tc>
          <w:tcPr>
            <w:tcW w:w="605" w:type="pct"/>
          </w:tcPr>
          <w:p w14:paraId="210A2B39" w14:textId="77777777" w:rsidR="009E5C94" w:rsidRPr="001C4097" w:rsidRDefault="009E5C94" w:rsidP="008F31B5">
            <w:pPr>
              <w:jc w:val="center"/>
              <w:rPr>
                <w:rFonts w:cs="Calibri"/>
                <w:sz w:val="20"/>
                <w:szCs w:val="20"/>
              </w:rPr>
            </w:pPr>
            <w:r>
              <w:rPr>
                <w:sz w:val="20"/>
              </w:rPr>
              <w:t>0.0%</w:t>
            </w:r>
          </w:p>
        </w:tc>
        <w:tc>
          <w:tcPr>
            <w:tcW w:w="574" w:type="pct"/>
          </w:tcPr>
          <w:p w14:paraId="1E28DF48" w14:textId="77777777" w:rsidR="009E5C94" w:rsidRPr="001C4097" w:rsidRDefault="009E5C94" w:rsidP="008F31B5">
            <w:pPr>
              <w:jc w:val="center"/>
              <w:rPr>
                <w:rFonts w:cs="Calibri"/>
                <w:sz w:val="20"/>
                <w:szCs w:val="20"/>
              </w:rPr>
            </w:pPr>
            <w:r>
              <w:rPr>
                <w:sz w:val="20"/>
              </w:rPr>
              <w:t>55.0%</w:t>
            </w:r>
          </w:p>
        </w:tc>
      </w:tr>
      <w:tr w:rsidR="009E5C94" w:rsidRPr="001C4097" w14:paraId="60FC03D3" w14:textId="77777777" w:rsidTr="009E5C94">
        <w:tc>
          <w:tcPr>
            <w:tcW w:w="1391" w:type="pct"/>
            <w:hideMark/>
          </w:tcPr>
          <w:p w14:paraId="2FFA7EB7" w14:textId="77777777" w:rsidR="009E5C94" w:rsidRPr="001C4097" w:rsidRDefault="009E5C94" w:rsidP="008F31B5">
            <w:pPr>
              <w:rPr>
                <w:rFonts w:cs="Calibri"/>
                <w:sz w:val="20"/>
                <w:szCs w:val="20"/>
              </w:rPr>
            </w:pPr>
            <w:r>
              <w:rPr>
                <w:sz w:val="20"/>
              </w:rPr>
              <w:t>Han i Elezit</w:t>
            </w:r>
          </w:p>
        </w:tc>
        <w:tc>
          <w:tcPr>
            <w:tcW w:w="607" w:type="pct"/>
          </w:tcPr>
          <w:p w14:paraId="37DC0B32" w14:textId="77777777" w:rsidR="009E5C94" w:rsidRPr="001C4097" w:rsidRDefault="009E5C94" w:rsidP="008F31B5">
            <w:pPr>
              <w:jc w:val="center"/>
              <w:rPr>
                <w:rFonts w:cs="Calibri"/>
                <w:sz w:val="20"/>
                <w:szCs w:val="20"/>
              </w:rPr>
            </w:pPr>
            <w:r>
              <w:rPr>
                <w:sz w:val="20"/>
              </w:rPr>
              <w:t>2</w:t>
            </w:r>
          </w:p>
        </w:tc>
        <w:tc>
          <w:tcPr>
            <w:tcW w:w="607" w:type="pct"/>
          </w:tcPr>
          <w:p w14:paraId="0FA65967" w14:textId="77777777" w:rsidR="009E5C94" w:rsidRPr="001C4097" w:rsidRDefault="009E5C94" w:rsidP="008F31B5">
            <w:pPr>
              <w:jc w:val="center"/>
              <w:rPr>
                <w:rFonts w:cs="Calibri"/>
                <w:sz w:val="20"/>
                <w:szCs w:val="20"/>
              </w:rPr>
            </w:pPr>
            <w:r>
              <w:rPr>
                <w:sz w:val="20"/>
              </w:rPr>
              <w:t>0.0%</w:t>
            </w:r>
          </w:p>
        </w:tc>
        <w:tc>
          <w:tcPr>
            <w:tcW w:w="611" w:type="pct"/>
          </w:tcPr>
          <w:p w14:paraId="7BC08EE5" w14:textId="77777777" w:rsidR="009E5C94" w:rsidRPr="001C4097" w:rsidRDefault="009E5C94" w:rsidP="008F31B5">
            <w:pPr>
              <w:jc w:val="center"/>
              <w:rPr>
                <w:rFonts w:cs="Calibri"/>
                <w:sz w:val="20"/>
                <w:szCs w:val="20"/>
              </w:rPr>
            </w:pPr>
            <w:r>
              <w:rPr>
                <w:sz w:val="20"/>
              </w:rPr>
              <w:t>50.0%</w:t>
            </w:r>
          </w:p>
        </w:tc>
        <w:tc>
          <w:tcPr>
            <w:tcW w:w="605" w:type="pct"/>
          </w:tcPr>
          <w:p w14:paraId="2536D62A" w14:textId="77777777" w:rsidR="009E5C94" w:rsidRPr="001C4097" w:rsidRDefault="009E5C94" w:rsidP="008F31B5">
            <w:pPr>
              <w:jc w:val="center"/>
              <w:rPr>
                <w:rFonts w:cs="Calibri"/>
                <w:sz w:val="20"/>
                <w:szCs w:val="20"/>
              </w:rPr>
            </w:pPr>
            <w:r>
              <w:rPr>
                <w:sz w:val="20"/>
              </w:rPr>
              <w:t>0.0%</w:t>
            </w:r>
          </w:p>
        </w:tc>
        <w:tc>
          <w:tcPr>
            <w:tcW w:w="605" w:type="pct"/>
          </w:tcPr>
          <w:p w14:paraId="43C2BD2F" w14:textId="77777777" w:rsidR="009E5C94" w:rsidRPr="001C4097" w:rsidRDefault="009E5C94" w:rsidP="008F31B5">
            <w:pPr>
              <w:jc w:val="center"/>
              <w:rPr>
                <w:rFonts w:cs="Calibri"/>
                <w:sz w:val="20"/>
                <w:szCs w:val="20"/>
              </w:rPr>
            </w:pPr>
            <w:r>
              <w:rPr>
                <w:sz w:val="20"/>
              </w:rPr>
              <w:t>0.0%</w:t>
            </w:r>
          </w:p>
        </w:tc>
        <w:tc>
          <w:tcPr>
            <w:tcW w:w="574" w:type="pct"/>
          </w:tcPr>
          <w:p w14:paraId="20E08932" w14:textId="77777777" w:rsidR="009E5C94" w:rsidRPr="001C4097" w:rsidRDefault="009E5C94" w:rsidP="008F31B5">
            <w:pPr>
              <w:jc w:val="center"/>
              <w:rPr>
                <w:rFonts w:cs="Calibri"/>
                <w:sz w:val="20"/>
                <w:szCs w:val="20"/>
              </w:rPr>
            </w:pPr>
            <w:r>
              <w:rPr>
                <w:sz w:val="20"/>
              </w:rPr>
              <w:t>50.0%</w:t>
            </w:r>
          </w:p>
        </w:tc>
      </w:tr>
      <w:tr w:rsidR="009E5C94" w:rsidRPr="001C4097" w14:paraId="5F7D3DFB" w14:textId="77777777" w:rsidTr="009E5C94">
        <w:tc>
          <w:tcPr>
            <w:tcW w:w="1391" w:type="pct"/>
            <w:hideMark/>
          </w:tcPr>
          <w:p w14:paraId="3F2BAC7D" w14:textId="77777777" w:rsidR="009E5C94" w:rsidRPr="001C4097" w:rsidRDefault="009E5C94" w:rsidP="008F31B5">
            <w:pPr>
              <w:rPr>
                <w:rFonts w:cs="Calibri"/>
                <w:sz w:val="20"/>
                <w:szCs w:val="20"/>
              </w:rPr>
            </w:pPr>
            <w:r>
              <w:rPr>
                <w:sz w:val="20"/>
              </w:rPr>
              <w:t>Shtërpcë</w:t>
            </w:r>
          </w:p>
        </w:tc>
        <w:tc>
          <w:tcPr>
            <w:tcW w:w="607" w:type="pct"/>
          </w:tcPr>
          <w:p w14:paraId="09851466" w14:textId="77777777" w:rsidR="009E5C94" w:rsidRPr="001C4097" w:rsidRDefault="009E5C94" w:rsidP="008F31B5">
            <w:pPr>
              <w:jc w:val="center"/>
              <w:rPr>
                <w:rFonts w:cs="Calibri"/>
                <w:sz w:val="20"/>
                <w:szCs w:val="20"/>
              </w:rPr>
            </w:pPr>
            <w:r>
              <w:rPr>
                <w:sz w:val="20"/>
              </w:rPr>
              <w:t>39</w:t>
            </w:r>
          </w:p>
        </w:tc>
        <w:tc>
          <w:tcPr>
            <w:tcW w:w="607" w:type="pct"/>
          </w:tcPr>
          <w:p w14:paraId="516C507D" w14:textId="77777777" w:rsidR="009E5C94" w:rsidRPr="001C4097" w:rsidRDefault="009E5C94" w:rsidP="008F31B5">
            <w:pPr>
              <w:jc w:val="center"/>
              <w:rPr>
                <w:rFonts w:cs="Calibri"/>
                <w:sz w:val="20"/>
                <w:szCs w:val="20"/>
              </w:rPr>
            </w:pPr>
            <w:r>
              <w:rPr>
                <w:sz w:val="20"/>
              </w:rPr>
              <w:t>65.0%</w:t>
            </w:r>
          </w:p>
        </w:tc>
        <w:tc>
          <w:tcPr>
            <w:tcW w:w="611" w:type="pct"/>
          </w:tcPr>
          <w:p w14:paraId="4358B788" w14:textId="77777777" w:rsidR="009E5C94" w:rsidRPr="001C4097" w:rsidRDefault="009E5C94" w:rsidP="008F31B5">
            <w:pPr>
              <w:jc w:val="center"/>
              <w:rPr>
                <w:rFonts w:cs="Calibri"/>
                <w:sz w:val="20"/>
                <w:szCs w:val="20"/>
              </w:rPr>
            </w:pPr>
            <w:r>
              <w:rPr>
                <w:sz w:val="20"/>
              </w:rPr>
              <w:t>31.0%</w:t>
            </w:r>
          </w:p>
        </w:tc>
        <w:tc>
          <w:tcPr>
            <w:tcW w:w="605" w:type="pct"/>
          </w:tcPr>
          <w:p w14:paraId="3D85BA5E" w14:textId="77777777" w:rsidR="009E5C94" w:rsidRPr="001C4097" w:rsidRDefault="009E5C94" w:rsidP="008F31B5">
            <w:pPr>
              <w:jc w:val="center"/>
              <w:rPr>
                <w:rFonts w:cs="Calibri"/>
                <w:sz w:val="20"/>
                <w:szCs w:val="20"/>
              </w:rPr>
            </w:pPr>
            <w:r>
              <w:rPr>
                <w:sz w:val="20"/>
              </w:rPr>
              <w:t>0.0%</w:t>
            </w:r>
          </w:p>
        </w:tc>
        <w:tc>
          <w:tcPr>
            <w:tcW w:w="605" w:type="pct"/>
          </w:tcPr>
          <w:p w14:paraId="4E4B7972" w14:textId="77777777" w:rsidR="009E5C94" w:rsidRPr="001C4097" w:rsidRDefault="009E5C94" w:rsidP="008F31B5">
            <w:pPr>
              <w:jc w:val="center"/>
              <w:rPr>
                <w:rFonts w:cs="Calibri"/>
                <w:sz w:val="20"/>
                <w:szCs w:val="20"/>
              </w:rPr>
            </w:pPr>
            <w:r>
              <w:rPr>
                <w:sz w:val="20"/>
              </w:rPr>
              <w:t>2.0%</w:t>
            </w:r>
          </w:p>
        </w:tc>
        <w:tc>
          <w:tcPr>
            <w:tcW w:w="574" w:type="pct"/>
          </w:tcPr>
          <w:p w14:paraId="407EE753" w14:textId="77777777" w:rsidR="009E5C94" w:rsidRPr="001C4097" w:rsidRDefault="009E5C94" w:rsidP="008F31B5">
            <w:pPr>
              <w:jc w:val="center"/>
              <w:rPr>
                <w:rFonts w:cs="Calibri"/>
                <w:sz w:val="20"/>
                <w:szCs w:val="20"/>
              </w:rPr>
            </w:pPr>
            <w:r>
              <w:rPr>
                <w:sz w:val="20"/>
              </w:rPr>
              <w:t>2.0%</w:t>
            </w:r>
          </w:p>
        </w:tc>
      </w:tr>
      <w:tr w:rsidR="009E5C94" w:rsidRPr="001C4097" w14:paraId="3C6B7815" w14:textId="77777777" w:rsidTr="009E5C94">
        <w:tc>
          <w:tcPr>
            <w:tcW w:w="1391" w:type="pct"/>
            <w:shd w:val="clear" w:color="auto" w:fill="DBE5F1" w:themeFill="accent1" w:themeFillTint="33"/>
          </w:tcPr>
          <w:p w14:paraId="62BFB66D" w14:textId="77777777" w:rsidR="009E5C94" w:rsidRPr="001C4097" w:rsidRDefault="009E5C94" w:rsidP="008F31B5">
            <w:pPr>
              <w:rPr>
                <w:rFonts w:cs="Calibri"/>
                <w:b/>
                <w:bCs/>
                <w:sz w:val="20"/>
                <w:szCs w:val="20"/>
              </w:rPr>
            </w:pPr>
            <w:r>
              <w:rPr>
                <w:b/>
                <w:sz w:val="20"/>
              </w:rPr>
              <w:t>RAJONI I FERIZAJT</w:t>
            </w:r>
          </w:p>
        </w:tc>
        <w:tc>
          <w:tcPr>
            <w:tcW w:w="607" w:type="pct"/>
            <w:shd w:val="clear" w:color="auto" w:fill="DBE5F1" w:themeFill="accent1" w:themeFillTint="33"/>
          </w:tcPr>
          <w:p w14:paraId="6FC6512E" w14:textId="77777777" w:rsidR="009E5C94" w:rsidRPr="001C4097" w:rsidRDefault="009E5C94" w:rsidP="008F31B5">
            <w:pPr>
              <w:jc w:val="center"/>
              <w:rPr>
                <w:rFonts w:cs="Calibri"/>
                <w:b/>
                <w:bCs/>
                <w:sz w:val="20"/>
                <w:szCs w:val="20"/>
              </w:rPr>
            </w:pPr>
            <w:r>
              <w:rPr>
                <w:b/>
                <w:sz w:val="20"/>
              </w:rPr>
              <w:t>99</w:t>
            </w:r>
          </w:p>
        </w:tc>
        <w:tc>
          <w:tcPr>
            <w:tcW w:w="607" w:type="pct"/>
            <w:shd w:val="clear" w:color="auto" w:fill="DBE5F1" w:themeFill="accent1" w:themeFillTint="33"/>
          </w:tcPr>
          <w:p w14:paraId="26254CE5" w14:textId="77777777" w:rsidR="009E5C94" w:rsidRPr="001C4097" w:rsidRDefault="009E5C94" w:rsidP="008F31B5">
            <w:pPr>
              <w:jc w:val="center"/>
              <w:rPr>
                <w:rFonts w:cs="Calibri"/>
                <w:b/>
                <w:bCs/>
                <w:sz w:val="20"/>
                <w:szCs w:val="20"/>
              </w:rPr>
            </w:pPr>
            <w:r>
              <w:rPr>
                <w:b/>
                <w:sz w:val="20"/>
              </w:rPr>
              <w:t>27.3%</w:t>
            </w:r>
          </w:p>
        </w:tc>
        <w:tc>
          <w:tcPr>
            <w:tcW w:w="611" w:type="pct"/>
            <w:shd w:val="clear" w:color="auto" w:fill="DBE5F1" w:themeFill="accent1" w:themeFillTint="33"/>
          </w:tcPr>
          <w:p w14:paraId="0003B859" w14:textId="77777777" w:rsidR="009E5C94" w:rsidRPr="001C4097" w:rsidRDefault="009E5C94" w:rsidP="008F31B5">
            <w:pPr>
              <w:jc w:val="center"/>
              <w:rPr>
                <w:rFonts w:cs="Calibri"/>
                <w:b/>
                <w:bCs/>
                <w:sz w:val="20"/>
                <w:szCs w:val="20"/>
              </w:rPr>
            </w:pPr>
            <w:r>
              <w:rPr>
                <w:b/>
                <w:sz w:val="20"/>
              </w:rPr>
              <w:t>37.2%</w:t>
            </w:r>
          </w:p>
        </w:tc>
        <w:tc>
          <w:tcPr>
            <w:tcW w:w="605" w:type="pct"/>
            <w:shd w:val="clear" w:color="auto" w:fill="DBE5F1" w:themeFill="accent1" w:themeFillTint="33"/>
          </w:tcPr>
          <w:p w14:paraId="29C3E8ED" w14:textId="77777777" w:rsidR="009E5C94" w:rsidRPr="001C4097" w:rsidRDefault="009E5C94" w:rsidP="008F31B5">
            <w:pPr>
              <w:jc w:val="center"/>
              <w:rPr>
                <w:rFonts w:cs="Calibri"/>
                <w:sz w:val="20"/>
                <w:szCs w:val="20"/>
              </w:rPr>
            </w:pPr>
            <w:r>
              <w:rPr>
                <w:b/>
                <w:sz w:val="20"/>
              </w:rPr>
              <w:t>0.0%</w:t>
            </w:r>
          </w:p>
        </w:tc>
        <w:tc>
          <w:tcPr>
            <w:tcW w:w="605" w:type="pct"/>
            <w:shd w:val="clear" w:color="auto" w:fill="DBE5F1" w:themeFill="accent1" w:themeFillTint="33"/>
          </w:tcPr>
          <w:p w14:paraId="5BCBA796" w14:textId="77777777" w:rsidR="009E5C94" w:rsidRPr="001C4097" w:rsidRDefault="009E5C94" w:rsidP="008F31B5">
            <w:pPr>
              <w:jc w:val="center"/>
              <w:rPr>
                <w:rFonts w:cs="Calibri"/>
                <w:sz w:val="20"/>
                <w:szCs w:val="20"/>
              </w:rPr>
            </w:pPr>
            <w:r>
              <w:rPr>
                <w:b/>
                <w:sz w:val="20"/>
              </w:rPr>
              <w:t>1.1%</w:t>
            </w:r>
          </w:p>
        </w:tc>
        <w:tc>
          <w:tcPr>
            <w:tcW w:w="574" w:type="pct"/>
            <w:shd w:val="clear" w:color="auto" w:fill="DBE5F1" w:themeFill="accent1" w:themeFillTint="33"/>
          </w:tcPr>
          <w:p w14:paraId="2EE904D7" w14:textId="77777777" w:rsidR="009E5C94" w:rsidRPr="001C4097" w:rsidRDefault="009E5C94" w:rsidP="008F31B5">
            <w:pPr>
              <w:jc w:val="center"/>
              <w:rPr>
                <w:rFonts w:cs="Calibri"/>
                <w:sz w:val="20"/>
                <w:szCs w:val="20"/>
              </w:rPr>
            </w:pPr>
            <w:r>
              <w:rPr>
                <w:b/>
                <w:sz w:val="20"/>
              </w:rPr>
              <w:t>34.3%</w:t>
            </w:r>
          </w:p>
        </w:tc>
      </w:tr>
      <w:tr w:rsidR="009E5C94" w:rsidRPr="001C4097" w14:paraId="5D93472C" w14:textId="77777777" w:rsidTr="009E5C94">
        <w:tc>
          <w:tcPr>
            <w:tcW w:w="1391" w:type="pct"/>
            <w:shd w:val="clear" w:color="auto" w:fill="365F91" w:themeFill="accent1" w:themeFillShade="BF"/>
          </w:tcPr>
          <w:p w14:paraId="01EA9E84" w14:textId="77777777" w:rsidR="009E5C94" w:rsidRPr="001C4097" w:rsidRDefault="009E5C94" w:rsidP="008F31B5">
            <w:pPr>
              <w:rPr>
                <w:rFonts w:cs="Calibri"/>
                <w:b/>
                <w:bCs/>
                <w:color w:val="FFFFFF"/>
                <w:sz w:val="20"/>
                <w:szCs w:val="20"/>
              </w:rPr>
            </w:pPr>
            <w:r>
              <w:rPr>
                <w:b/>
                <w:color w:val="FFFFFF"/>
                <w:sz w:val="20"/>
              </w:rPr>
              <w:t>GJITHSEJ RAJONET</w:t>
            </w:r>
          </w:p>
        </w:tc>
        <w:tc>
          <w:tcPr>
            <w:tcW w:w="607" w:type="pct"/>
            <w:shd w:val="clear" w:color="auto" w:fill="365F91" w:themeFill="accent1" w:themeFillShade="BF"/>
          </w:tcPr>
          <w:p w14:paraId="20CFDC1C" w14:textId="77777777" w:rsidR="009E5C94" w:rsidRPr="001C4097" w:rsidRDefault="009E5C94" w:rsidP="008F31B5">
            <w:pPr>
              <w:jc w:val="center"/>
              <w:rPr>
                <w:rFonts w:cs="Calibri"/>
                <w:b/>
                <w:bCs/>
                <w:color w:val="FFFFFF"/>
                <w:sz w:val="20"/>
                <w:szCs w:val="20"/>
              </w:rPr>
            </w:pPr>
            <w:r>
              <w:rPr>
                <w:b/>
                <w:color w:val="FFFFFF"/>
                <w:sz w:val="20"/>
              </w:rPr>
              <w:t>210</w:t>
            </w:r>
          </w:p>
        </w:tc>
        <w:tc>
          <w:tcPr>
            <w:tcW w:w="607" w:type="pct"/>
            <w:shd w:val="clear" w:color="auto" w:fill="365F91" w:themeFill="accent1" w:themeFillShade="BF"/>
          </w:tcPr>
          <w:p w14:paraId="613BF3D1" w14:textId="77777777" w:rsidR="009E5C94" w:rsidRPr="001C4097" w:rsidRDefault="009E5C94" w:rsidP="008F31B5">
            <w:pPr>
              <w:jc w:val="center"/>
              <w:rPr>
                <w:rFonts w:cs="Calibri"/>
                <w:b/>
                <w:bCs/>
                <w:color w:val="FFFFFF"/>
                <w:sz w:val="20"/>
                <w:szCs w:val="20"/>
              </w:rPr>
            </w:pPr>
            <w:r>
              <w:rPr>
                <w:b/>
                <w:color w:val="FFFFFF"/>
                <w:sz w:val="20"/>
              </w:rPr>
              <w:t>28.6%</w:t>
            </w:r>
          </w:p>
        </w:tc>
        <w:tc>
          <w:tcPr>
            <w:tcW w:w="611" w:type="pct"/>
            <w:shd w:val="clear" w:color="auto" w:fill="365F91" w:themeFill="accent1" w:themeFillShade="BF"/>
          </w:tcPr>
          <w:p w14:paraId="54057B02" w14:textId="77777777" w:rsidR="009E5C94" w:rsidRPr="001C4097" w:rsidRDefault="009E5C94" w:rsidP="008F31B5">
            <w:pPr>
              <w:jc w:val="center"/>
              <w:rPr>
                <w:rFonts w:cs="Calibri"/>
                <w:b/>
                <w:bCs/>
                <w:color w:val="FFFFFF"/>
                <w:sz w:val="20"/>
                <w:szCs w:val="20"/>
              </w:rPr>
            </w:pPr>
            <w:r>
              <w:rPr>
                <w:b/>
                <w:color w:val="FFFFFF"/>
                <w:sz w:val="20"/>
              </w:rPr>
              <w:t>28.5%</w:t>
            </w:r>
          </w:p>
        </w:tc>
        <w:tc>
          <w:tcPr>
            <w:tcW w:w="605" w:type="pct"/>
            <w:shd w:val="clear" w:color="auto" w:fill="365F91" w:themeFill="accent1" w:themeFillShade="BF"/>
          </w:tcPr>
          <w:p w14:paraId="714CCCA5" w14:textId="77777777" w:rsidR="009E5C94" w:rsidRPr="001C4097" w:rsidRDefault="009E5C94" w:rsidP="008F31B5">
            <w:pPr>
              <w:jc w:val="center"/>
              <w:rPr>
                <w:rFonts w:cs="Calibri"/>
                <w:b/>
                <w:bCs/>
                <w:color w:val="FFFFFF"/>
                <w:sz w:val="20"/>
                <w:szCs w:val="20"/>
              </w:rPr>
            </w:pPr>
            <w:r>
              <w:rPr>
                <w:b/>
                <w:color w:val="FFFFFF"/>
                <w:sz w:val="20"/>
              </w:rPr>
              <w:t>0.0%</w:t>
            </w:r>
          </w:p>
        </w:tc>
        <w:tc>
          <w:tcPr>
            <w:tcW w:w="605" w:type="pct"/>
            <w:shd w:val="clear" w:color="auto" w:fill="365F91" w:themeFill="accent1" w:themeFillShade="BF"/>
          </w:tcPr>
          <w:p w14:paraId="2A53DCBD" w14:textId="77777777" w:rsidR="009E5C94" w:rsidRPr="001C4097" w:rsidRDefault="009E5C94" w:rsidP="008F31B5">
            <w:pPr>
              <w:jc w:val="center"/>
              <w:rPr>
                <w:rFonts w:cs="Calibri"/>
                <w:color w:val="FFFFFF"/>
                <w:sz w:val="20"/>
                <w:szCs w:val="20"/>
              </w:rPr>
            </w:pPr>
            <w:r>
              <w:rPr>
                <w:b/>
                <w:color w:val="FFFFFF"/>
                <w:sz w:val="20"/>
              </w:rPr>
              <w:t>1.7%</w:t>
            </w:r>
          </w:p>
        </w:tc>
        <w:tc>
          <w:tcPr>
            <w:tcW w:w="574" w:type="pct"/>
            <w:shd w:val="clear" w:color="auto" w:fill="365F91" w:themeFill="accent1" w:themeFillShade="BF"/>
          </w:tcPr>
          <w:p w14:paraId="6E480FCE" w14:textId="77777777" w:rsidR="009E5C94" w:rsidRPr="001C4097" w:rsidRDefault="009E5C94" w:rsidP="008F31B5">
            <w:pPr>
              <w:jc w:val="center"/>
              <w:rPr>
                <w:rFonts w:cs="Calibri"/>
                <w:color w:val="FFFFFF"/>
                <w:sz w:val="20"/>
                <w:szCs w:val="20"/>
              </w:rPr>
            </w:pPr>
            <w:r>
              <w:rPr>
                <w:b/>
                <w:color w:val="FFFFFF"/>
                <w:sz w:val="20"/>
              </w:rPr>
              <w:t>41.3%</w:t>
            </w:r>
          </w:p>
        </w:tc>
      </w:tr>
    </w:tbl>
    <w:bookmarkEnd w:id="172"/>
    <w:p w14:paraId="761E4E34" w14:textId="77777777" w:rsidR="008F31B5" w:rsidRPr="00245BE9" w:rsidRDefault="00245BE9" w:rsidP="008F31B5">
      <w:pPr>
        <w:spacing w:after="0" w:line="240" w:lineRule="auto"/>
        <w:rPr>
          <w:i/>
          <w:iCs/>
          <w:sz w:val="20"/>
          <w:szCs w:val="20"/>
        </w:rPr>
      </w:pPr>
      <w:r>
        <w:rPr>
          <w:i/>
          <w:sz w:val="20"/>
        </w:rPr>
        <w:t>Burimi: AMMK</w:t>
      </w:r>
    </w:p>
    <w:p w14:paraId="03AB1E53" w14:textId="77777777" w:rsidR="00245BE9" w:rsidRPr="008F31B5" w:rsidRDefault="00245BE9" w:rsidP="008F31B5">
      <w:pPr>
        <w:spacing w:after="0" w:line="240" w:lineRule="auto"/>
        <w:rPr>
          <w:lang w:val="en-US"/>
        </w:rPr>
      </w:pPr>
    </w:p>
    <w:p w14:paraId="56B70C53" w14:textId="3DE0151A" w:rsidR="008F31B5" w:rsidRDefault="008F31B5" w:rsidP="001C4097">
      <w:pPr>
        <w:spacing w:after="0" w:line="240" w:lineRule="auto"/>
        <w:jc w:val="both"/>
      </w:pPr>
      <w:r>
        <w:lastRenderedPageBreak/>
        <w:t>Numri i deponive</w:t>
      </w:r>
      <w:r w:rsidR="00EF19A1">
        <w:t xml:space="preserve"> ilegale</w:t>
      </w:r>
      <w:r>
        <w:t xml:space="preserve"> është ulur ndjeshëm gjatë katër viteve të fundit siç tregohet në tabelën më poshtë. Në përgjithësi, numri i përgjithshëm i deponive </w:t>
      </w:r>
      <w:r w:rsidR="00EF19A1">
        <w:t>ilegale</w:t>
      </w:r>
      <w:r>
        <w:t xml:space="preserve"> është ulur me 61 për qind nga 535 në vitin 2018 në 210 deponi </w:t>
      </w:r>
      <w:r w:rsidR="00EF19A1">
        <w:t>ilegale</w:t>
      </w:r>
      <w:r>
        <w:t xml:space="preserve"> në vitin 2021.</w:t>
      </w:r>
    </w:p>
    <w:p w14:paraId="4760B281" w14:textId="77777777" w:rsidR="001C4097" w:rsidRPr="00680962" w:rsidRDefault="001C4097" w:rsidP="008F31B5">
      <w:pPr>
        <w:spacing w:after="0" w:line="240" w:lineRule="auto"/>
      </w:pPr>
    </w:p>
    <w:p w14:paraId="63ACDD59" w14:textId="33A47A05" w:rsidR="008F31B5" w:rsidRPr="00CA4B18" w:rsidRDefault="00245BE9" w:rsidP="00CA4B18">
      <w:pPr>
        <w:pStyle w:val="Caption"/>
        <w:spacing w:after="120"/>
        <w:rPr>
          <w:i w:val="0"/>
          <w:iCs w:val="0"/>
          <w:sz w:val="20"/>
          <w:szCs w:val="20"/>
        </w:rPr>
      </w:pPr>
      <w:bookmarkStart w:id="173" w:name="_Toc185936732"/>
      <w:bookmarkStart w:id="174" w:name="_Toc15137816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24</w:t>
      </w:r>
      <w:r w:rsidR="00E55065">
        <w:rPr>
          <w:i w:val="0"/>
          <w:sz w:val="20"/>
        </w:rPr>
        <w:fldChar w:fldCharType="end"/>
      </w:r>
      <w:r>
        <w:rPr>
          <w:i w:val="0"/>
          <w:sz w:val="20"/>
        </w:rPr>
        <w:t xml:space="preserve">. Trendi në numrin e deponive </w:t>
      </w:r>
      <w:bookmarkEnd w:id="173"/>
      <w:r w:rsidR="00C83927">
        <w:rPr>
          <w:i w:val="0"/>
          <w:sz w:val="20"/>
        </w:rPr>
        <w:t>ilegale</w:t>
      </w:r>
      <w:r>
        <w:rPr>
          <w:i w:val="0"/>
          <w:sz w:val="20"/>
        </w:rPr>
        <w:t xml:space="preserve"> </w:t>
      </w:r>
      <w:bookmarkEnd w:id="174"/>
    </w:p>
    <w:tbl>
      <w:tblPr>
        <w:tblStyle w:val="TableGrid4"/>
        <w:tblW w:w="5000" w:type="pct"/>
        <w:tblLook w:val="0420" w:firstRow="1" w:lastRow="0" w:firstColumn="0" w:lastColumn="0" w:noHBand="0" w:noVBand="1"/>
      </w:tblPr>
      <w:tblGrid>
        <w:gridCol w:w="4541"/>
        <w:gridCol w:w="1201"/>
        <w:gridCol w:w="1201"/>
        <w:gridCol w:w="1201"/>
        <w:gridCol w:w="1206"/>
      </w:tblGrid>
      <w:tr w:rsidR="008F31B5" w:rsidRPr="001C4097" w14:paraId="2AB183C4" w14:textId="77777777" w:rsidTr="00CA4B18">
        <w:trPr>
          <w:tblHeader/>
        </w:trPr>
        <w:tc>
          <w:tcPr>
            <w:tcW w:w="2429" w:type="pct"/>
            <w:vMerge w:val="restart"/>
            <w:shd w:val="clear" w:color="auto" w:fill="365F91" w:themeFill="accent1" w:themeFillShade="BF"/>
            <w:hideMark/>
          </w:tcPr>
          <w:p w14:paraId="79B47B0B" w14:textId="77777777" w:rsidR="008F31B5" w:rsidRPr="001C4097" w:rsidRDefault="008F31B5" w:rsidP="008F31B5">
            <w:pPr>
              <w:rPr>
                <w:rFonts w:cs="Calibri"/>
                <w:b/>
                <w:bCs/>
                <w:color w:val="FFFFFF" w:themeColor="background1"/>
                <w:sz w:val="20"/>
                <w:szCs w:val="20"/>
              </w:rPr>
            </w:pPr>
            <w:r>
              <w:rPr>
                <w:b/>
                <w:color w:val="FFFFFF" w:themeColor="background1"/>
                <w:sz w:val="20"/>
              </w:rPr>
              <w:t>Komuna</w:t>
            </w:r>
          </w:p>
        </w:tc>
        <w:tc>
          <w:tcPr>
            <w:tcW w:w="2571" w:type="pct"/>
            <w:gridSpan w:val="4"/>
            <w:shd w:val="clear" w:color="auto" w:fill="365F91" w:themeFill="accent1" w:themeFillShade="BF"/>
            <w:hideMark/>
          </w:tcPr>
          <w:p w14:paraId="1BE13B6D" w14:textId="32090BAE" w:rsidR="008F31B5" w:rsidRPr="001C4097" w:rsidRDefault="008F31B5" w:rsidP="008F31B5">
            <w:pPr>
              <w:jc w:val="center"/>
              <w:rPr>
                <w:rFonts w:cs="Calibri"/>
                <w:b/>
                <w:bCs/>
                <w:color w:val="FFFFFF" w:themeColor="background1"/>
                <w:sz w:val="20"/>
                <w:szCs w:val="20"/>
              </w:rPr>
            </w:pPr>
            <w:r>
              <w:rPr>
                <w:b/>
                <w:color w:val="FFFFFF" w:themeColor="background1"/>
                <w:sz w:val="20"/>
              </w:rPr>
              <w:t xml:space="preserve">Numri i deponimeve </w:t>
            </w:r>
            <w:r w:rsidR="00EF19A1">
              <w:rPr>
                <w:b/>
                <w:color w:val="FFFFFF" w:themeColor="background1"/>
                <w:sz w:val="20"/>
              </w:rPr>
              <w:t>ilegale</w:t>
            </w:r>
          </w:p>
        </w:tc>
      </w:tr>
      <w:tr w:rsidR="008F31B5" w:rsidRPr="001C4097" w14:paraId="12879A67" w14:textId="77777777" w:rsidTr="00CA4B18">
        <w:trPr>
          <w:tblHeader/>
        </w:trPr>
        <w:tc>
          <w:tcPr>
            <w:tcW w:w="2429" w:type="pct"/>
            <w:vMerge/>
            <w:shd w:val="clear" w:color="auto" w:fill="365F91" w:themeFill="accent1" w:themeFillShade="BF"/>
            <w:hideMark/>
          </w:tcPr>
          <w:p w14:paraId="7718AE65" w14:textId="77777777" w:rsidR="008F31B5" w:rsidRPr="001C4097" w:rsidRDefault="008F31B5" w:rsidP="008F31B5">
            <w:pPr>
              <w:rPr>
                <w:rFonts w:cs="Calibri"/>
                <w:b/>
                <w:bCs/>
                <w:color w:val="FFFFFF" w:themeColor="background1"/>
                <w:sz w:val="20"/>
                <w:szCs w:val="20"/>
              </w:rPr>
            </w:pPr>
          </w:p>
        </w:tc>
        <w:tc>
          <w:tcPr>
            <w:tcW w:w="642" w:type="pct"/>
            <w:shd w:val="clear" w:color="auto" w:fill="365F91" w:themeFill="accent1" w:themeFillShade="BF"/>
          </w:tcPr>
          <w:p w14:paraId="08E761BD"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2018</w:t>
            </w:r>
          </w:p>
        </w:tc>
        <w:tc>
          <w:tcPr>
            <w:tcW w:w="642" w:type="pct"/>
            <w:shd w:val="clear" w:color="auto" w:fill="365F91" w:themeFill="accent1" w:themeFillShade="BF"/>
          </w:tcPr>
          <w:p w14:paraId="2F9D4BAE"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2019</w:t>
            </w:r>
          </w:p>
        </w:tc>
        <w:tc>
          <w:tcPr>
            <w:tcW w:w="642" w:type="pct"/>
            <w:shd w:val="clear" w:color="auto" w:fill="365F91" w:themeFill="accent1" w:themeFillShade="BF"/>
          </w:tcPr>
          <w:p w14:paraId="406D18A5"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2020</w:t>
            </w:r>
          </w:p>
        </w:tc>
        <w:tc>
          <w:tcPr>
            <w:tcW w:w="644" w:type="pct"/>
            <w:shd w:val="clear" w:color="auto" w:fill="365F91" w:themeFill="accent1" w:themeFillShade="BF"/>
          </w:tcPr>
          <w:p w14:paraId="345741E4"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2021</w:t>
            </w:r>
          </w:p>
        </w:tc>
      </w:tr>
      <w:tr w:rsidR="008F31B5" w:rsidRPr="001C4097" w14:paraId="4D66F2F6" w14:textId="77777777" w:rsidTr="00245BE9">
        <w:tc>
          <w:tcPr>
            <w:tcW w:w="2429" w:type="pct"/>
            <w:hideMark/>
          </w:tcPr>
          <w:p w14:paraId="773B1B56" w14:textId="77777777" w:rsidR="008F31B5" w:rsidRPr="001C4097" w:rsidRDefault="008F31B5" w:rsidP="008F31B5">
            <w:pPr>
              <w:rPr>
                <w:rFonts w:cs="Calibri"/>
                <w:sz w:val="20"/>
                <w:szCs w:val="20"/>
              </w:rPr>
            </w:pPr>
            <w:r>
              <w:rPr>
                <w:sz w:val="20"/>
              </w:rPr>
              <w:t>Gjilan</w:t>
            </w:r>
          </w:p>
        </w:tc>
        <w:tc>
          <w:tcPr>
            <w:tcW w:w="642" w:type="pct"/>
          </w:tcPr>
          <w:p w14:paraId="31949BBE" w14:textId="77777777" w:rsidR="008F31B5" w:rsidRPr="001C4097" w:rsidRDefault="008F31B5" w:rsidP="008F31B5">
            <w:pPr>
              <w:jc w:val="center"/>
              <w:rPr>
                <w:rFonts w:cs="Calibri"/>
                <w:sz w:val="20"/>
                <w:szCs w:val="20"/>
              </w:rPr>
            </w:pPr>
            <w:r>
              <w:rPr>
                <w:color w:val="000000"/>
                <w:sz w:val="20"/>
              </w:rPr>
              <w:t>79</w:t>
            </w:r>
          </w:p>
        </w:tc>
        <w:tc>
          <w:tcPr>
            <w:tcW w:w="642" w:type="pct"/>
          </w:tcPr>
          <w:p w14:paraId="2D279846" w14:textId="77777777" w:rsidR="008F31B5" w:rsidRPr="001C4097" w:rsidRDefault="008F31B5" w:rsidP="008F31B5">
            <w:pPr>
              <w:jc w:val="center"/>
              <w:rPr>
                <w:rFonts w:cs="Calibri"/>
                <w:color w:val="000000"/>
                <w:sz w:val="20"/>
                <w:szCs w:val="20"/>
              </w:rPr>
            </w:pPr>
            <w:r>
              <w:rPr>
                <w:color w:val="000000"/>
                <w:sz w:val="20"/>
              </w:rPr>
              <w:t>65</w:t>
            </w:r>
          </w:p>
        </w:tc>
        <w:tc>
          <w:tcPr>
            <w:tcW w:w="642" w:type="pct"/>
          </w:tcPr>
          <w:p w14:paraId="63097D82" w14:textId="77777777" w:rsidR="008F31B5" w:rsidRPr="001C4097" w:rsidRDefault="008F31B5" w:rsidP="008F31B5">
            <w:pPr>
              <w:jc w:val="center"/>
              <w:rPr>
                <w:rFonts w:cs="Calibri"/>
                <w:sz w:val="20"/>
                <w:szCs w:val="20"/>
              </w:rPr>
            </w:pPr>
            <w:r>
              <w:rPr>
                <w:color w:val="000000"/>
                <w:sz w:val="20"/>
              </w:rPr>
              <w:t>53</w:t>
            </w:r>
          </w:p>
        </w:tc>
        <w:tc>
          <w:tcPr>
            <w:tcW w:w="644" w:type="pct"/>
          </w:tcPr>
          <w:p w14:paraId="7E20DA63" w14:textId="77777777" w:rsidR="008F31B5" w:rsidRPr="001C4097" w:rsidRDefault="008F31B5" w:rsidP="008F31B5">
            <w:pPr>
              <w:jc w:val="center"/>
              <w:rPr>
                <w:rFonts w:cs="Calibri"/>
                <w:sz w:val="20"/>
                <w:szCs w:val="20"/>
              </w:rPr>
            </w:pPr>
            <w:r>
              <w:rPr>
                <w:color w:val="000000"/>
                <w:sz w:val="20"/>
              </w:rPr>
              <w:t>49</w:t>
            </w:r>
          </w:p>
        </w:tc>
      </w:tr>
      <w:tr w:rsidR="008F31B5" w:rsidRPr="001C4097" w14:paraId="032646E4" w14:textId="77777777" w:rsidTr="00245BE9">
        <w:tc>
          <w:tcPr>
            <w:tcW w:w="2429" w:type="pct"/>
            <w:hideMark/>
          </w:tcPr>
          <w:p w14:paraId="0183AFE5" w14:textId="77777777" w:rsidR="008F31B5" w:rsidRPr="001C4097" w:rsidRDefault="008F31B5" w:rsidP="008F31B5">
            <w:pPr>
              <w:rPr>
                <w:rFonts w:cs="Calibri"/>
                <w:sz w:val="20"/>
                <w:szCs w:val="20"/>
              </w:rPr>
            </w:pPr>
            <w:r>
              <w:rPr>
                <w:sz w:val="20"/>
              </w:rPr>
              <w:t>Kamenicë</w:t>
            </w:r>
          </w:p>
        </w:tc>
        <w:tc>
          <w:tcPr>
            <w:tcW w:w="642" w:type="pct"/>
          </w:tcPr>
          <w:p w14:paraId="33FFA694" w14:textId="77777777" w:rsidR="008F31B5" w:rsidRPr="001C4097" w:rsidRDefault="008F31B5" w:rsidP="008F31B5">
            <w:pPr>
              <w:jc w:val="center"/>
              <w:rPr>
                <w:rFonts w:cs="Calibri"/>
                <w:sz w:val="20"/>
                <w:szCs w:val="20"/>
              </w:rPr>
            </w:pPr>
            <w:r>
              <w:rPr>
                <w:color w:val="000000"/>
                <w:sz w:val="20"/>
              </w:rPr>
              <w:t>50</w:t>
            </w:r>
          </w:p>
        </w:tc>
        <w:tc>
          <w:tcPr>
            <w:tcW w:w="642" w:type="pct"/>
          </w:tcPr>
          <w:p w14:paraId="71A6530E" w14:textId="77777777" w:rsidR="008F31B5" w:rsidRPr="001C4097" w:rsidRDefault="008F31B5" w:rsidP="008F31B5">
            <w:pPr>
              <w:jc w:val="center"/>
              <w:rPr>
                <w:rFonts w:cs="Calibri"/>
                <w:sz w:val="20"/>
                <w:szCs w:val="20"/>
              </w:rPr>
            </w:pPr>
            <w:r>
              <w:rPr>
                <w:color w:val="000000"/>
                <w:sz w:val="20"/>
              </w:rPr>
              <w:t>29</w:t>
            </w:r>
          </w:p>
        </w:tc>
        <w:tc>
          <w:tcPr>
            <w:tcW w:w="642" w:type="pct"/>
          </w:tcPr>
          <w:p w14:paraId="14CD3CE2" w14:textId="77777777" w:rsidR="008F31B5" w:rsidRPr="001C4097" w:rsidRDefault="008F31B5" w:rsidP="008F31B5">
            <w:pPr>
              <w:jc w:val="center"/>
              <w:rPr>
                <w:rFonts w:cs="Calibri"/>
                <w:sz w:val="20"/>
                <w:szCs w:val="20"/>
              </w:rPr>
            </w:pPr>
            <w:r>
              <w:rPr>
                <w:color w:val="000000"/>
                <w:sz w:val="20"/>
              </w:rPr>
              <w:t>16</w:t>
            </w:r>
          </w:p>
        </w:tc>
        <w:tc>
          <w:tcPr>
            <w:tcW w:w="644" w:type="pct"/>
          </w:tcPr>
          <w:p w14:paraId="20A55E7B" w14:textId="77777777" w:rsidR="008F31B5" w:rsidRPr="001C4097" w:rsidRDefault="008F31B5" w:rsidP="008F31B5">
            <w:pPr>
              <w:jc w:val="center"/>
              <w:rPr>
                <w:rFonts w:cs="Calibri"/>
                <w:sz w:val="20"/>
                <w:szCs w:val="20"/>
              </w:rPr>
            </w:pPr>
            <w:r>
              <w:rPr>
                <w:color w:val="000000"/>
                <w:sz w:val="20"/>
              </w:rPr>
              <w:t>10</w:t>
            </w:r>
          </w:p>
        </w:tc>
      </w:tr>
      <w:tr w:rsidR="008F31B5" w:rsidRPr="001C4097" w14:paraId="09F3DFD2" w14:textId="77777777" w:rsidTr="00245BE9">
        <w:tc>
          <w:tcPr>
            <w:tcW w:w="2429" w:type="pct"/>
            <w:hideMark/>
          </w:tcPr>
          <w:p w14:paraId="6E7A40C3" w14:textId="77777777" w:rsidR="008F31B5" w:rsidRPr="001C4097" w:rsidRDefault="008F31B5" w:rsidP="008F31B5">
            <w:pPr>
              <w:rPr>
                <w:rFonts w:cs="Calibri"/>
                <w:sz w:val="20"/>
                <w:szCs w:val="20"/>
              </w:rPr>
            </w:pPr>
            <w:r>
              <w:rPr>
                <w:sz w:val="20"/>
              </w:rPr>
              <w:t>Viti</w:t>
            </w:r>
          </w:p>
        </w:tc>
        <w:tc>
          <w:tcPr>
            <w:tcW w:w="642" w:type="pct"/>
          </w:tcPr>
          <w:p w14:paraId="631371ED" w14:textId="77777777" w:rsidR="008F31B5" w:rsidRPr="001C4097" w:rsidRDefault="008F31B5" w:rsidP="008F31B5">
            <w:pPr>
              <w:jc w:val="center"/>
              <w:rPr>
                <w:rFonts w:cs="Calibri"/>
                <w:sz w:val="20"/>
                <w:szCs w:val="20"/>
              </w:rPr>
            </w:pPr>
            <w:r>
              <w:rPr>
                <w:color w:val="000000"/>
                <w:sz w:val="20"/>
              </w:rPr>
              <w:t>38</w:t>
            </w:r>
          </w:p>
        </w:tc>
        <w:tc>
          <w:tcPr>
            <w:tcW w:w="642" w:type="pct"/>
          </w:tcPr>
          <w:p w14:paraId="7C067007" w14:textId="77777777" w:rsidR="008F31B5" w:rsidRPr="001C4097" w:rsidRDefault="008F31B5" w:rsidP="008F31B5">
            <w:pPr>
              <w:jc w:val="center"/>
              <w:rPr>
                <w:rFonts w:cs="Calibri"/>
                <w:sz w:val="20"/>
                <w:szCs w:val="20"/>
              </w:rPr>
            </w:pPr>
            <w:r>
              <w:rPr>
                <w:color w:val="000000"/>
                <w:sz w:val="20"/>
              </w:rPr>
              <w:t>21</w:t>
            </w:r>
          </w:p>
        </w:tc>
        <w:tc>
          <w:tcPr>
            <w:tcW w:w="642" w:type="pct"/>
          </w:tcPr>
          <w:p w14:paraId="1E04C211" w14:textId="77777777" w:rsidR="008F31B5" w:rsidRPr="001C4097" w:rsidRDefault="008F31B5" w:rsidP="008F31B5">
            <w:pPr>
              <w:jc w:val="center"/>
              <w:rPr>
                <w:rFonts w:cs="Calibri"/>
                <w:sz w:val="20"/>
                <w:szCs w:val="20"/>
              </w:rPr>
            </w:pPr>
            <w:r>
              <w:rPr>
                <w:color w:val="000000"/>
                <w:sz w:val="20"/>
              </w:rPr>
              <w:t>4</w:t>
            </w:r>
          </w:p>
        </w:tc>
        <w:tc>
          <w:tcPr>
            <w:tcW w:w="644" w:type="pct"/>
          </w:tcPr>
          <w:p w14:paraId="3795D407" w14:textId="77777777" w:rsidR="008F31B5" w:rsidRPr="001C4097" w:rsidRDefault="008F31B5" w:rsidP="008F31B5">
            <w:pPr>
              <w:jc w:val="center"/>
              <w:rPr>
                <w:rFonts w:cs="Calibri"/>
                <w:sz w:val="20"/>
                <w:szCs w:val="20"/>
              </w:rPr>
            </w:pPr>
            <w:r>
              <w:rPr>
                <w:color w:val="000000"/>
                <w:sz w:val="20"/>
              </w:rPr>
              <w:t>0</w:t>
            </w:r>
          </w:p>
        </w:tc>
      </w:tr>
      <w:tr w:rsidR="008F31B5" w:rsidRPr="001C4097" w14:paraId="6590B609" w14:textId="77777777" w:rsidTr="00245BE9">
        <w:tc>
          <w:tcPr>
            <w:tcW w:w="2429" w:type="pct"/>
            <w:hideMark/>
          </w:tcPr>
          <w:p w14:paraId="6BDE3582" w14:textId="77777777" w:rsidR="008F31B5" w:rsidRPr="001C4097" w:rsidRDefault="008F31B5" w:rsidP="008F31B5">
            <w:pPr>
              <w:rPr>
                <w:rFonts w:cs="Calibri"/>
                <w:sz w:val="20"/>
                <w:szCs w:val="20"/>
              </w:rPr>
            </w:pPr>
            <w:r>
              <w:rPr>
                <w:sz w:val="20"/>
              </w:rPr>
              <w:t>Novobërdë</w:t>
            </w:r>
          </w:p>
        </w:tc>
        <w:tc>
          <w:tcPr>
            <w:tcW w:w="642" w:type="pct"/>
          </w:tcPr>
          <w:p w14:paraId="46B79B3C" w14:textId="77777777" w:rsidR="008F31B5" w:rsidRPr="001C4097" w:rsidRDefault="008F31B5" w:rsidP="008F31B5">
            <w:pPr>
              <w:jc w:val="center"/>
              <w:rPr>
                <w:rFonts w:cs="Calibri"/>
                <w:sz w:val="20"/>
                <w:szCs w:val="20"/>
              </w:rPr>
            </w:pPr>
            <w:r>
              <w:rPr>
                <w:color w:val="000000"/>
                <w:sz w:val="20"/>
              </w:rPr>
              <w:t>83</w:t>
            </w:r>
          </w:p>
        </w:tc>
        <w:tc>
          <w:tcPr>
            <w:tcW w:w="642" w:type="pct"/>
          </w:tcPr>
          <w:p w14:paraId="0CCB32ED" w14:textId="77777777" w:rsidR="008F31B5" w:rsidRPr="001C4097" w:rsidRDefault="008F31B5" w:rsidP="008F31B5">
            <w:pPr>
              <w:jc w:val="center"/>
              <w:rPr>
                <w:rFonts w:cs="Calibri"/>
                <w:sz w:val="20"/>
                <w:szCs w:val="20"/>
              </w:rPr>
            </w:pPr>
            <w:r>
              <w:rPr>
                <w:color w:val="000000"/>
                <w:sz w:val="20"/>
              </w:rPr>
              <w:t>76</w:t>
            </w:r>
          </w:p>
        </w:tc>
        <w:tc>
          <w:tcPr>
            <w:tcW w:w="642" w:type="pct"/>
          </w:tcPr>
          <w:p w14:paraId="6A6D77AD" w14:textId="77777777" w:rsidR="008F31B5" w:rsidRPr="001C4097" w:rsidRDefault="008F31B5" w:rsidP="008F31B5">
            <w:pPr>
              <w:jc w:val="center"/>
              <w:rPr>
                <w:rFonts w:cs="Calibri"/>
                <w:sz w:val="20"/>
                <w:szCs w:val="20"/>
              </w:rPr>
            </w:pPr>
            <w:r>
              <w:rPr>
                <w:color w:val="000000"/>
                <w:sz w:val="20"/>
              </w:rPr>
              <w:t>76</w:t>
            </w:r>
          </w:p>
        </w:tc>
        <w:tc>
          <w:tcPr>
            <w:tcW w:w="644" w:type="pct"/>
          </w:tcPr>
          <w:p w14:paraId="04950FED" w14:textId="77777777" w:rsidR="008F31B5" w:rsidRPr="001C4097" w:rsidRDefault="008F31B5" w:rsidP="008F31B5">
            <w:pPr>
              <w:jc w:val="center"/>
              <w:rPr>
                <w:rFonts w:cs="Calibri"/>
                <w:sz w:val="20"/>
                <w:szCs w:val="20"/>
              </w:rPr>
            </w:pPr>
            <w:r>
              <w:rPr>
                <w:color w:val="000000"/>
                <w:sz w:val="20"/>
              </w:rPr>
              <w:t>29</w:t>
            </w:r>
          </w:p>
        </w:tc>
      </w:tr>
      <w:tr w:rsidR="008F31B5" w:rsidRPr="001C4097" w14:paraId="68300287" w14:textId="77777777" w:rsidTr="00245BE9">
        <w:tc>
          <w:tcPr>
            <w:tcW w:w="2429" w:type="pct"/>
            <w:hideMark/>
          </w:tcPr>
          <w:p w14:paraId="7BA46749" w14:textId="77777777" w:rsidR="008F31B5" w:rsidRPr="001C4097" w:rsidRDefault="008F31B5" w:rsidP="008F31B5">
            <w:pPr>
              <w:rPr>
                <w:rFonts w:cs="Calibri"/>
                <w:sz w:val="20"/>
                <w:szCs w:val="20"/>
              </w:rPr>
            </w:pPr>
            <w:r>
              <w:rPr>
                <w:sz w:val="20"/>
              </w:rPr>
              <w:t>Partesh</w:t>
            </w:r>
          </w:p>
        </w:tc>
        <w:tc>
          <w:tcPr>
            <w:tcW w:w="642" w:type="pct"/>
          </w:tcPr>
          <w:p w14:paraId="6D1B4A90" w14:textId="77777777" w:rsidR="008F31B5" w:rsidRPr="001C4097" w:rsidRDefault="008F31B5" w:rsidP="008F31B5">
            <w:pPr>
              <w:jc w:val="center"/>
              <w:rPr>
                <w:rFonts w:cs="Calibri"/>
                <w:sz w:val="20"/>
                <w:szCs w:val="20"/>
              </w:rPr>
            </w:pPr>
            <w:r>
              <w:rPr>
                <w:color w:val="000000"/>
                <w:sz w:val="20"/>
              </w:rPr>
              <w:t>80</w:t>
            </w:r>
          </w:p>
        </w:tc>
        <w:tc>
          <w:tcPr>
            <w:tcW w:w="642" w:type="pct"/>
          </w:tcPr>
          <w:p w14:paraId="4B0857A5" w14:textId="77777777" w:rsidR="008F31B5" w:rsidRPr="001C4097" w:rsidRDefault="008F31B5" w:rsidP="008F31B5">
            <w:pPr>
              <w:jc w:val="center"/>
              <w:rPr>
                <w:rFonts w:cs="Calibri"/>
                <w:sz w:val="20"/>
                <w:szCs w:val="20"/>
              </w:rPr>
            </w:pPr>
            <w:r>
              <w:rPr>
                <w:color w:val="000000"/>
                <w:sz w:val="20"/>
              </w:rPr>
              <w:t>76</w:t>
            </w:r>
          </w:p>
        </w:tc>
        <w:tc>
          <w:tcPr>
            <w:tcW w:w="642" w:type="pct"/>
          </w:tcPr>
          <w:p w14:paraId="1A172CFC" w14:textId="77777777" w:rsidR="008F31B5" w:rsidRPr="001C4097" w:rsidRDefault="008F31B5" w:rsidP="008F31B5">
            <w:pPr>
              <w:jc w:val="center"/>
              <w:rPr>
                <w:rFonts w:cs="Calibri"/>
                <w:sz w:val="20"/>
                <w:szCs w:val="20"/>
              </w:rPr>
            </w:pPr>
            <w:r>
              <w:rPr>
                <w:color w:val="000000"/>
                <w:sz w:val="20"/>
              </w:rPr>
              <w:t>50</w:t>
            </w:r>
          </w:p>
        </w:tc>
        <w:tc>
          <w:tcPr>
            <w:tcW w:w="644" w:type="pct"/>
          </w:tcPr>
          <w:p w14:paraId="06258370" w14:textId="77777777" w:rsidR="008F31B5" w:rsidRPr="001C4097" w:rsidRDefault="008F31B5" w:rsidP="008F31B5">
            <w:pPr>
              <w:jc w:val="center"/>
              <w:rPr>
                <w:rFonts w:cs="Calibri"/>
                <w:sz w:val="20"/>
                <w:szCs w:val="20"/>
              </w:rPr>
            </w:pPr>
            <w:r>
              <w:rPr>
                <w:color w:val="000000"/>
                <w:sz w:val="20"/>
              </w:rPr>
              <w:t>17</w:t>
            </w:r>
          </w:p>
        </w:tc>
      </w:tr>
      <w:tr w:rsidR="008F31B5" w:rsidRPr="001C4097" w14:paraId="18EA650F" w14:textId="77777777" w:rsidTr="00245BE9">
        <w:tc>
          <w:tcPr>
            <w:tcW w:w="2429" w:type="pct"/>
            <w:hideMark/>
          </w:tcPr>
          <w:p w14:paraId="14DDE0A5" w14:textId="77777777" w:rsidR="008F31B5" w:rsidRPr="001C4097" w:rsidRDefault="008F31B5" w:rsidP="008F31B5">
            <w:pPr>
              <w:rPr>
                <w:rFonts w:cs="Calibri"/>
                <w:sz w:val="20"/>
                <w:szCs w:val="20"/>
              </w:rPr>
            </w:pPr>
            <w:r>
              <w:rPr>
                <w:sz w:val="20"/>
              </w:rPr>
              <w:t>Kllokot</w:t>
            </w:r>
          </w:p>
        </w:tc>
        <w:tc>
          <w:tcPr>
            <w:tcW w:w="642" w:type="pct"/>
          </w:tcPr>
          <w:p w14:paraId="1EFFC720" w14:textId="77777777" w:rsidR="008F31B5" w:rsidRPr="001C4097" w:rsidRDefault="008F31B5" w:rsidP="008F31B5">
            <w:pPr>
              <w:jc w:val="center"/>
              <w:rPr>
                <w:rFonts w:cs="Calibri"/>
                <w:sz w:val="20"/>
                <w:szCs w:val="20"/>
              </w:rPr>
            </w:pPr>
            <w:r>
              <w:rPr>
                <w:color w:val="808080"/>
                <w:sz w:val="20"/>
              </w:rPr>
              <w:t> -</w:t>
            </w:r>
          </w:p>
        </w:tc>
        <w:tc>
          <w:tcPr>
            <w:tcW w:w="642" w:type="pct"/>
          </w:tcPr>
          <w:p w14:paraId="5586DE68" w14:textId="77777777" w:rsidR="008F31B5" w:rsidRPr="001C4097" w:rsidRDefault="008F31B5" w:rsidP="008F31B5">
            <w:pPr>
              <w:jc w:val="center"/>
              <w:rPr>
                <w:rFonts w:cs="Calibri"/>
                <w:sz w:val="20"/>
                <w:szCs w:val="20"/>
              </w:rPr>
            </w:pPr>
            <w:r>
              <w:rPr>
                <w:color w:val="000000"/>
                <w:sz w:val="20"/>
              </w:rPr>
              <w:t>14</w:t>
            </w:r>
          </w:p>
        </w:tc>
        <w:tc>
          <w:tcPr>
            <w:tcW w:w="642" w:type="pct"/>
          </w:tcPr>
          <w:p w14:paraId="320F1612" w14:textId="77777777" w:rsidR="008F31B5" w:rsidRPr="001C4097" w:rsidRDefault="008F31B5" w:rsidP="008F31B5">
            <w:pPr>
              <w:jc w:val="center"/>
              <w:rPr>
                <w:rFonts w:cs="Calibri"/>
                <w:sz w:val="20"/>
                <w:szCs w:val="20"/>
              </w:rPr>
            </w:pPr>
            <w:r>
              <w:rPr>
                <w:color w:val="000000"/>
                <w:sz w:val="20"/>
              </w:rPr>
              <w:t>7</w:t>
            </w:r>
          </w:p>
        </w:tc>
        <w:tc>
          <w:tcPr>
            <w:tcW w:w="644" w:type="pct"/>
          </w:tcPr>
          <w:p w14:paraId="07CE85A9" w14:textId="77777777" w:rsidR="008F31B5" w:rsidRPr="001C4097" w:rsidRDefault="008F31B5" w:rsidP="008F31B5">
            <w:pPr>
              <w:jc w:val="center"/>
              <w:rPr>
                <w:rFonts w:cs="Calibri"/>
                <w:sz w:val="20"/>
                <w:szCs w:val="20"/>
              </w:rPr>
            </w:pPr>
            <w:r>
              <w:rPr>
                <w:color w:val="000000"/>
                <w:sz w:val="20"/>
              </w:rPr>
              <w:t>5</w:t>
            </w:r>
          </w:p>
        </w:tc>
      </w:tr>
      <w:tr w:rsidR="008F31B5" w:rsidRPr="001C4097" w14:paraId="7E863868" w14:textId="77777777" w:rsidTr="00245BE9">
        <w:tc>
          <w:tcPr>
            <w:tcW w:w="2429" w:type="pct"/>
            <w:hideMark/>
          </w:tcPr>
          <w:p w14:paraId="7333C0EB" w14:textId="77777777" w:rsidR="008F31B5" w:rsidRPr="001C4097" w:rsidRDefault="008F31B5" w:rsidP="008F31B5">
            <w:pPr>
              <w:rPr>
                <w:rFonts w:cs="Calibri"/>
                <w:sz w:val="20"/>
                <w:szCs w:val="20"/>
              </w:rPr>
            </w:pPr>
            <w:r>
              <w:rPr>
                <w:sz w:val="20"/>
              </w:rPr>
              <w:t>Ranillug</w:t>
            </w:r>
          </w:p>
        </w:tc>
        <w:tc>
          <w:tcPr>
            <w:tcW w:w="642" w:type="pct"/>
          </w:tcPr>
          <w:p w14:paraId="237CFAB9" w14:textId="77777777" w:rsidR="008F31B5" w:rsidRPr="001C4097" w:rsidRDefault="008F31B5" w:rsidP="008F31B5">
            <w:pPr>
              <w:jc w:val="center"/>
              <w:rPr>
                <w:rFonts w:cs="Calibri"/>
                <w:sz w:val="20"/>
                <w:szCs w:val="20"/>
              </w:rPr>
            </w:pPr>
            <w:r>
              <w:rPr>
                <w:color w:val="000000"/>
                <w:sz w:val="20"/>
              </w:rPr>
              <w:t>47</w:t>
            </w:r>
          </w:p>
        </w:tc>
        <w:tc>
          <w:tcPr>
            <w:tcW w:w="642" w:type="pct"/>
          </w:tcPr>
          <w:p w14:paraId="0CAB4EB9" w14:textId="77777777" w:rsidR="008F31B5" w:rsidRPr="001C4097" w:rsidRDefault="008F31B5" w:rsidP="008F31B5">
            <w:pPr>
              <w:jc w:val="center"/>
              <w:rPr>
                <w:rFonts w:cs="Calibri"/>
                <w:sz w:val="20"/>
                <w:szCs w:val="20"/>
              </w:rPr>
            </w:pPr>
            <w:r>
              <w:rPr>
                <w:color w:val="000000"/>
                <w:sz w:val="20"/>
              </w:rPr>
              <w:t>44</w:t>
            </w:r>
          </w:p>
        </w:tc>
        <w:tc>
          <w:tcPr>
            <w:tcW w:w="642" w:type="pct"/>
          </w:tcPr>
          <w:p w14:paraId="22F7B593" w14:textId="77777777" w:rsidR="008F31B5" w:rsidRPr="001C4097" w:rsidRDefault="008F31B5" w:rsidP="008F31B5">
            <w:pPr>
              <w:jc w:val="center"/>
              <w:rPr>
                <w:rFonts w:cs="Calibri"/>
                <w:sz w:val="20"/>
                <w:szCs w:val="20"/>
              </w:rPr>
            </w:pPr>
            <w:r>
              <w:rPr>
                <w:color w:val="000000"/>
                <w:sz w:val="20"/>
              </w:rPr>
              <w:t>36</w:t>
            </w:r>
          </w:p>
        </w:tc>
        <w:tc>
          <w:tcPr>
            <w:tcW w:w="644" w:type="pct"/>
          </w:tcPr>
          <w:p w14:paraId="13FD7BE2" w14:textId="77777777" w:rsidR="008F31B5" w:rsidRPr="001C4097" w:rsidRDefault="008F31B5" w:rsidP="008F31B5">
            <w:pPr>
              <w:jc w:val="center"/>
              <w:rPr>
                <w:rFonts w:cs="Calibri"/>
                <w:sz w:val="20"/>
                <w:szCs w:val="20"/>
              </w:rPr>
            </w:pPr>
            <w:r>
              <w:rPr>
                <w:color w:val="000000"/>
                <w:sz w:val="20"/>
              </w:rPr>
              <w:t>1</w:t>
            </w:r>
          </w:p>
        </w:tc>
      </w:tr>
      <w:tr w:rsidR="008F31B5" w:rsidRPr="001C4097" w14:paraId="3A62ED6F" w14:textId="77777777" w:rsidTr="00245BE9">
        <w:tc>
          <w:tcPr>
            <w:tcW w:w="2429" w:type="pct"/>
            <w:shd w:val="clear" w:color="auto" w:fill="DBE5F1" w:themeFill="accent1" w:themeFillTint="33"/>
          </w:tcPr>
          <w:p w14:paraId="7E2EED88" w14:textId="77777777" w:rsidR="008F31B5" w:rsidRPr="001C4097" w:rsidRDefault="008F31B5" w:rsidP="008F31B5">
            <w:pPr>
              <w:rPr>
                <w:rFonts w:cs="Calibri"/>
                <w:b/>
                <w:bCs/>
                <w:sz w:val="20"/>
                <w:szCs w:val="20"/>
              </w:rPr>
            </w:pPr>
            <w:r>
              <w:rPr>
                <w:b/>
                <w:sz w:val="20"/>
              </w:rPr>
              <w:t>RAJONI I GJILANIT</w:t>
            </w:r>
          </w:p>
        </w:tc>
        <w:tc>
          <w:tcPr>
            <w:tcW w:w="642" w:type="pct"/>
            <w:shd w:val="clear" w:color="auto" w:fill="DBE5F1" w:themeFill="accent1" w:themeFillTint="33"/>
          </w:tcPr>
          <w:p w14:paraId="695B6F11" w14:textId="77777777" w:rsidR="008F31B5" w:rsidRPr="001C4097" w:rsidRDefault="008F31B5" w:rsidP="008F31B5">
            <w:pPr>
              <w:jc w:val="center"/>
              <w:rPr>
                <w:rFonts w:cs="Calibri"/>
                <w:b/>
                <w:bCs/>
                <w:sz w:val="20"/>
                <w:szCs w:val="20"/>
              </w:rPr>
            </w:pPr>
            <w:r>
              <w:rPr>
                <w:b/>
                <w:sz w:val="20"/>
              </w:rPr>
              <w:t>377</w:t>
            </w:r>
          </w:p>
        </w:tc>
        <w:tc>
          <w:tcPr>
            <w:tcW w:w="642" w:type="pct"/>
            <w:shd w:val="clear" w:color="auto" w:fill="DBE5F1" w:themeFill="accent1" w:themeFillTint="33"/>
          </w:tcPr>
          <w:p w14:paraId="73C0D855" w14:textId="77777777" w:rsidR="008F31B5" w:rsidRPr="001C4097" w:rsidRDefault="008F31B5" w:rsidP="008F31B5">
            <w:pPr>
              <w:jc w:val="center"/>
              <w:rPr>
                <w:rFonts w:cs="Calibri"/>
                <w:b/>
                <w:bCs/>
                <w:sz w:val="20"/>
                <w:szCs w:val="20"/>
              </w:rPr>
            </w:pPr>
            <w:r>
              <w:rPr>
                <w:b/>
                <w:sz w:val="20"/>
              </w:rPr>
              <w:t>325</w:t>
            </w:r>
          </w:p>
        </w:tc>
        <w:tc>
          <w:tcPr>
            <w:tcW w:w="642" w:type="pct"/>
            <w:shd w:val="clear" w:color="auto" w:fill="DBE5F1" w:themeFill="accent1" w:themeFillTint="33"/>
          </w:tcPr>
          <w:p w14:paraId="48382A11" w14:textId="77777777" w:rsidR="008F31B5" w:rsidRPr="001C4097" w:rsidRDefault="008F31B5" w:rsidP="008F31B5">
            <w:pPr>
              <w:jc w:val="center"/>
              <w:rPr>
                <w:rFonts w:cs="Calibri"/>
                <w:b/>
                <w:bCs/>
                <w:sz w:val="20"/>
                <w:szCs w:val="20"/>
              </w:rPr>
            </w:pPr>
            <w:r>
              <w:rPr>
                <w:b/>
                <w:sz w:val="20"/>
              </w:rPr>
              <w:t>242</w:t>
            </w:r>
          </w:p>
        </w:tc>
        <w:tc>
          <w:tcPr>
            <w:tcW w:w="644" w:type="pct"/>
            <w:shd w:val="clear" w:color="auto" w:fill="DBE5F1" w:themeFill="accent1" w:themeFillTint="33"/>
          </w:tcPr>
          <w:p w14:paraId="2DB2AB50" w14:textId="77777777" w:rsidR="008F31B5" w:rsidRPr="001C4097" w:rsidRDefault="008F31B5" w:rsidP="008F31B5">
            <w:pPr>
              <w:jc w:val="center"/>
              <w:rPr>
                <w:rFonts w:cs="Calibri"/>
                <w:b/>
                <w:bCs/>
                <w:sz w:val="20"/>
                <w:szCs w:val="20"/>
              </w:rPr>
            </w:pPr>
            <w:r>
              <w:rPr>
                <w:b/>
                <w:sz w:val="20"/>
              </w:rPr>
              <w:t>111</w:t>
            </w:r>
          </w:p>
        </w:tc>
      </w:tr>
      <w:tr w:rsidR="008F31B5" w:rsidRPr="001C4097" w14:paraId="6F28742B" w14:textId="77777777" w:rsidTr="00245BE9">
        <w:tc>
          <w:tcPr>
            <w:tcW w:w="2429" w:type="pct"/>
            <w:hideMark/>
          </w:tcPr>
          <w:p w14:paraId="003B9F35" w14:textId="77777777" w:rsidR="008F31B5" w:rsidRPr="001C4097" w:rsidRDefault="008F31B5" w:rsidP="008F31B5">
            <w:pPr>
              <w:rPr>
                <w:rFonts w:cs="Calibri"/>
                <w:sz w:val="20"/>
                <w:szCs w:val="20"/>
              </w:rPr>
            </w:pPr>
            <w:r>
              <w:rPr>
                <w:sz w:val="20"/>
              </w:rPr>
              <w:t>Ferizaj</w:t>
            </w:r>
          </w:p>
        </w:tc>
        <w:tc>
          <w:tcPr>
            <w:tcW w:w="642" w:type="pct"/>
          </w:tcPr>
          <w:p w14:paraId="0A576C9B" w14:textId="77777777" w:rsidR="008F31B5" w:rsidRPr="001C4097" w:rsidRDefault="008F31B5" w:rsidP="008F31B5">
            <w:pPr>
              <w:jc w:val="center"/>
              <w:rPr>
                <w:rFonts w:cs="Calibri"/>
                <w:sz w:val="20"/>
                <w:szCs w:val="20"/>
              </w:rPr>
            </w:pPr>
            <w:r>
              <w:rPr>
                <w:color w:val="000000"/>
                <w:sz w:val="20"/>
              </w:rPr>
              <w:t>44</w:t>
            </w:r>
          </w:p>
        </w:tc>
        <w:tc>
          <w:tcPr>
            <w:tcW w:w="642" w:type="pct"/>
          </w:tcPr>
          <w:p w14:paraId="56EE1A33" w14:textId="77777777" w:rsidR="008F31B5" w:rsidRPr="001C4097" w:rsidRDefault="008F31B5" w:rsidP="008F31B5">
            <w:pPr>
              <w:jc w:val="center"/>
              <w:rPr>
                <w:rFonts w:cs="Calibri"/>
                <w:sz w:val="20"/>
                <w:szCs w:val="20"/>
              </w:rPr>
            </w:pPr>
            <w:r>
              <w:rPr>
                <w:color w:val="000000"/>
                <w:sz w:val="20"/>
              </w:rPr>
              <w:t>32</w:t>
            </w:r>
          </w:p>
        </w:tc>
        <w:tc>
          <w:tcPr>
            <w:tcW w:w="642" w:type="pct"/>
          </w:tcPr>
          <w:p w14:paraId="076FFEF9" w14:textId="77777777" w:rsidR="008F31B5" w:rsidRPr="001C4097" w:rsidRDefault="008F31B5" w:rsidP="008F31B5">
            <w:pPr>
              <w:jc w:val="center"/>
              <w:rPr>
                <w:rFonts w:cs="Calibri"/>
                <w:sz w:val="20"/>
                <w:szCs w:val="20"/>
              </w:rPr>
            </w:pPr>
            <w:r>
              <w:rPr>
                <w:color w:val="000000"/>
                <w:sz w:val="20"/>
              </w:rPr>
              <w:t>30</w:t>
            </w:r>
          </w:p>
        </w:tc>
        <w:tc>
          <w:tcPr>
            <w:tcW w:w="644" w:type="pct"/>
          </w:tcPr>
          <w:p w14:paraId="6E954296" w14:textId="77777777" w:rsidR="008F31B5" w:rsidRPr="001C4097" w:rsidRDefault="008F31B5" w:rsidP="008F31B5">
            <w:pPr>
              <w:jc w:val="center"/>
              <w:rPr>
                <w:rFonts w:cs="Calibri"/>
                <w:sz w:val="20"/>
                <w:szCs w:val="20"/>
              </w:rPr>
            </w:pPr>
            <w:r>
              <w:rPr>
                <w:color w:val="000000"/>
                <w:sz w:val="20"/>
              </w:rPr>
              <w:t>17</w:t>
            </w:r>
          </w:p>
        </w:tc>
      </w:tr>
      <w:tr w:rsidR="008F31B5" w:rsidRPr="001C4097" w14:paraId="0C263045" w14:textId="77777777" w:rsidTr="00245BE9">
        <w:tc>
          <w:tcPr>
            <w:tcW w:w="2429" w:type="pct"/>
            <w:hideMark/>
          </w:tcPr>
          <w:p w14:paraId="7DFD833D" w14:textId="77777777" w:rsidR="008F31B5" w:rsidRPr="001C4097" w:rsidRDefault="008F31B5" w:rsidP="008F31B5">
            <w:pPr>
              <w:rPr>
                <w:rFonts w:cs="Calibri"/>
                <w:sz w:val="20"/>
                <w:szCs w:val="20"/>
              </w:rPr>
            </w:pPr>
            <w:r>
              <w:rPr>
                <w:sz w:val="20"/>
              </w:rPr>
              <w:t>Kaçanik</w:t>
            </w:r>
          </w:p>
        </w:tc>
        <w:tc>
          <w:tcPr>
            <w:tcW w:w="642" w:type="pct"/>
          </w:tcPr>
          <w:p w14:paraId="01A0B17A" w14:textId="77777777" w:rsidR="008F31B5" w:rsidRPr="001C4097" w:rsidRDefault="008F31B5" w:rsidP="008F31B5">
            <w:pPr>
              <w:jc w:val="center"/>
              <w:rPr>
                <w:rFonts w:cs="Calibri"/>
                <w:sz w:val="20"/>
                <w:szCs w:val="20"/>
              </w:rPr>
            </w:pPr>
            <w:r>
              <w:rPr>
                <w:color w:val="000000"/>
                <w:sz w:val="20"/>
              </w:rPr>
              <w:t>46</w:t>
            </w:r>
          </w:p>
        </w:tc>
        <w:tc>
          <w:tcPr>
            <w:tcW w:w="642" w:type="pct"/>
          </w:tcPr>
          <w:p w14:paraId="0CC5419B" w14:textId="77777777" w:rsidR="008F31B5" w:rsidRPr="001C4097" w:rsidRDefault="008F31B5" w:rsidP="008F31B5">
            <w:pPr>
              <w:jc w:val="center"/>
              <w:rPr>
                <w:rFonts w:cs="Calibri"/>
                <w:sz w:val="20"/>
                <w:szCs w:val="20"/>
              </w:rPr>
            </w:pPr>
            <w:r>
              <w:rPr>
                <w:color w:val="000000"/>
                <w:sz w:val="20"/>
              </w:rPr>
              <w:t>19</w:t>
            </w:r>
          </w:p>
        </w:tc>
        <w:tc>
          <w:tcPr>
            <w:tcW w:w="642" w:type="pct"/>
          </w:tcPr>
          <w:p w14:paraId="06729834" w14:textId="77777777" w:rsidR="008F31B5" w:rsidRPr="001C4097" w:rsidRDefault="008F31B5" w:rsidP="008F31B5">
            <w:pPr>
              <w:jc w:val="center"/>
              <w:rPr>
                <w:rFonts w:cs="Calibri"/>
                <w:sz w:val="20"/>
                <w:szCs w:val="20"/>
              </w:rPr>
            </w:pPr>
            <w:r>
              <w:rPr>
                <w:color w:val="000000"/>
                <w:sz w:val="20"/>
              </w:rPr>
              <w:t>18</w:t>
            </w:r>
          </w:p>
        </w:tc>
        <w:tc>
          <w:tcPr>
            <w:tcW w:w="644" w:type="pct"/>
          </w:tcPr>
          <w:p w14:paraId="7545A70A" w14:textId="77777777" w:rsidR="008F31B5" w:rsidRPr="001C4097" w:rsidRDefault="008F31B5" w:rsidP="008F31B5">
            <w:pPr>
              <w:jc w:val="center"/>
              <w:rPr>
                <w:rFonts w:cs="Calibri"/>
                <w:sz w:val="20"/>
                <w:szCs w:val="20"/>
              </w:rPr>
            </w:pPr>
            <w:r>
              <w:rPr>
                <w:color w:val="000000"/>
                <w:sz w:val="20"/>
              </w:rPr>
              <w:t>18</w:t>
            </w:r>
          </w:p>
        </w:tc>
      </w:tr>
      <w:tr w:rsidR="008F31B5" w:rsidRPr="001C4097" w14:paraId="15630DB0" w14:textId="77777777" w:rsidTr="00245BE9">
        <w:tc>
          <w:tcPr>
            <w:tcW w:w="2429" w:type="pct"/>
            <w:hideMark/>
          </w:tcPr>
          <w:p w14:paraId="30168C14" w14:textId="77777777" w:rsidR="008F31B5" w:rsidRPr="001C4097" w:rsidRDefault="008F31B5" w:rsidP="008F31B5">
            <w:pPr>
              <w:rPr>
                <w:rFonts w:cs="Calibri"/>
                <w:sz w:val="20"/>
                <w:szCs w:val="20"/>
              </w:rPr>
            </w:pPr>
            <w:r>
              <w:rPr>
                <w:sz w:val="20"/>
              </w:rPr>
              <w:t>Shtime</w:t>
            </w:r>
          </w:p>
        </w:tc>
        <w:tc>
          <w:tcPr>
            <w:tcW w:w="642" w:type="pct"/>
          </w:tcPr>
          <w:p w14:paraId="6C0899E7" w14:textId="77777777" w:rsidR="008F31B5" w:rsidRPr="001C4097" w:rsidRDefault="008F31B5" w:rsidP="008F31B5">
            <w:pPr>
              <w:jc w:val="center"/>
              <w:rPr>
                <w:rFonts w:cs="Calibri"/>
                <w:sz w:val="20"/>
                <w:szCs w:val="20"/>
              </w:rPr>
            </w:pPr>
            <w:r>
              <w:rPr>
                <w:color w:val="000000"/>
                <w:sz w:val="20"/>
              </w:rPr>
              <w:t>43</w:t>
            </w:r>
          </w:p>
        </w:tc>
        <w:tc>
          <w:tcPr>
            <w:tcW w:w="642" w:type="pct"/>
          </w:tcPr>
          <w:p w14:paraId="21052D6E" w14:textId="77777777" w:rsidR="008F31B5" w:rsidRPr="001C4097" w:rsidRDefault="008F31B5" w:rsidP="008F31B5">
            <w:pPr>
              <w:jc w:val="center"/>
              <w:rPr>
                <w:rFonts w:cs="Calibri"/>
                <w:sz w:val="20"/>
                <w:szCs w:val="20"/>
              </w:rPr>
            </w:pPr>
            <w:r>
              <w:rPr>
                <w:color w:val="000000"/>
                <w:sz w:val="20"/>
              </w:rPr>
              <w:t>31</w:t>
            </w:r>
          </w:p>
        </w:tc>
        <w:tc>
          <w:tcPr>
            <w:tcW w:w="642" w:type="pct"/>
          </w:tcPr>
          <w:p w14:paraId="5EAC87D6" w14:textId="77777777" w:rsidR="008F31B5" w:rsidRPr="001C4097" w:rsidRDefault="008F31B5" w:rsidP="008F31B5">
            <w:pPr>
              <w:jc w:val="center"/>
              <w:rPr>
                <w:rFonts w:cs="Calibri"/>
                <w:sz w:val="20"/>
                <w:szCs w:val="20"/>
              </w:rPr>
            </w:pPr>
            <w:r>
              <w:rPr>
                <w:color w:val="000000"/>
                <w:sz w:val="20"/>
              </w:rPr>
              <w:t>20</w:t>
            </w:r>
          </w:p>
        </w:tc>
        <w:tc>
          <w:tcPr>
            <w:tcW w:w="644" w:type="pct"/>
          </w:tcPr>
          <w:p w14:paraId="1BE40365" w14:textId="77777777" w:rsidR="008F31B5" w:rsidRPr="001C4097" w:rsidRDefault="008F31B5" w:rsidP="008F31B5">
            <w:pPr>
              <w:jc w:val="center"/>
              <w:rPr>
                <w:rFonts w:cs="Calibri"/>
                <w:sz w:val="20"/>
                <w:szCs w:val="20"/>
              </w:rPr>
            </w:pPr>
            <w:r>
              <w:rPr>
                <w:color w:val="000000"/>
                <w:sz w:val="20"/>
              </w:rPr>
              <w:t>23</w:t>
            </w:r>
          </w:p>
        </w:tc>
      </w:tr>
      <w:tr w:rsidR="008F31B5" w:rsidRPr="001C4097" w14:paraId="47B3E47B" w14:textId="77777777" w:rsidTr="00245BE9">
        <w:tc>
          <w:tcPr>
            <w:tcW w:w="2429" w:type="pct"/>
            <w:hideMark/>
          </w:tcPr>
          <w:p w14:paraId="1410E42B" w14:textId="77777777" w:rsidR="008F31B5" w:rsidRPr="001C4097" w:rsidRDefault="008F31B5" w:rsidP="008F31B5">
            <w:pPr>
              <w:rPr>
                <w:rFonts w:cs="Calibri"/>
                <w:sz w:val="20"/>
                <w:szCs w:val="20"/>
              </w:rPr>
            </w:pPr>
            <w:r>
              <w:rPr>
                <w:sz w:val="20"/>
              </w:rPr>
              <w:t>Han i Elezit</w:t>
            </w:r>
          </w:p>
        </w:tc>
        <w:tc>
          <w:tcPr>
            <w:tcW w:w="642" w:type="pct"/>
          </w:tcPr>
          <w:p w14:paraId="670E072E" w14:textId="77777777" w:rsidR="008F31B5" w:rsidRPr="001C4097" w:rsidRDefault="008F31B5" w:rsidP="008F31B5">
            <w:pPr>
              <w:jc w:val="center"/>
              <w:rPr>
                <w:rFonts w:cs="Calibri"/>
                <w:sz w:val="20"/>
                <w:szCs w:val="20"/>
              </w:rPr>
            </w:pPr>
            <w:r>
              <w:rPr>
                <w:color w:val="000000"/>
                <w:sz w:val="20"/>
              </w:rPr>
              <w:t>25</w:t>
            </w:r>
          </w:p>
        </w:tc>
        <w:tc>
          <w:tcPr>
            <w:tcW w:w="642" w:type="pct"/>
          </w:tcPr>
          <w:p w14:paraId="20366D71" w14:textId="77777777" w:rsidR="008F31B5" w:rsidRPr="001C4097" w:rsidRDefault="008F31B5" w:rsidP="008F31B5">
            <w:pPr>
              <w:jc w:val="center"/>
              <w:rPr>
                <w:rFonts w:cs="Calibri"/>
                <w:sz w:val="20"/>
                <w:szCs w:val="20"/>
              </w:rPr>
            </w:pPr>
            <w:r>
              <w:rPr>
                <w:color w:val="000000"/>
                <w:sz w:val="20"/>
              </w:rPr>
              <w:t>2</w:t>
            </w:r>
          </w:p>
        </w:tc>
        <w:tc>
          <w:tcPr>
            <w:tcW w:w="642" w:type="pct"/>
          </w:tcPr>
          <w:p w14:paraId="631159F2" w14:textId="77777777" w:rsidR="008F31B5" w:rsidRPr="001C4097" w:rsidRDefault="008F31B5" w:rsidP="008F31B5">
            <w:pPr>
              <w:jc w:val="center"/>
              <w:rPr>
                <w:rFonts w:cs="Calibri"/>
                <w:sz w:val="20"/>
                <w:szCs w:val="20"/>
              </w:rPr>
            </w:pPr>
            <w:r>
              <w:rPr>
                <w:color w:val="000000"/>
                <w:sz w:val="20"/>
              </w:rPr>
              <w:t>7</w:t>
            </w:r>
          </w:p>
        </w:tc>
        <w:tc>
          <w:tcPr>
            <w:tcW w:w="644" w:type="pct"/>
          </w:tcPr>
          <w:p w14:paraId="2BB48736" w14:textId="77777777" w:rsidR="008F31B5" w:rsidRPr="001C4097" w:rsidRDefault="008F31B5" w:rsidP="008F31B5">
            <w:pPr>
              <w:jc w:val="center"/>
              <w:rPr>
                <w:rFonts w:cs="Calibri"/>
                <w:sz w:val="20"/>
                <w:szCs w:val="20"/>
              </w:rPr>
            </w:pPr>
            <w:r>
              <w:rPr>
                <w:color w:val="000000"/>
                <w:sz w:val="20"/>
              </w:rPr>
              <w:t>2</w:t>
            </w:r>
          </w:p>
        </w:tc>
      </w:tr>
      <w:tr w:rsidR="008F31B5" w:rsidRPr="001C4097" w14:paraId="745E8E3E" w14:textId="77777777" w:rsidTr="00245BE9">
        <w:tc>
          <w:tcPr>
            <w:tcW w:w="2429" w:type="pct"/>
            <w:hideMark/>
          </w:tcPr>
          <w:p w14:paraId="5B510F8F" w14:textId="77777777" w:rsidR="008F31B5" w:rsidRPr="001C4097" w:rsidRDefault="008F31B5" w:rsidP="008F31B5">
            <w:pPr>
              <w:rPr>
                <w:rFonts w:cs="Calibri"/>
                <w:sz w:val="20"/>
                <w:szCs w:val="20"/>
              </w:rPr>
            </w:pPr>
            <w:r>
              <w:rPr>
                <w:sz w:val="20"/>
              </w:rPr>
              <w:t>Shtërpcë</w:t>
            </w:r>
          </w:p>
        </w:tc>
        <w:tc>
          <w:tcPr>
            <w:tcW w:w="642" w:type="pct"/>
          </w:tcPr>
          <w:p w14:paraId="4FCEC8B9" w14:textId="77777777" w:rsidR="008F31B5" w:rsidRPr="001C4097" w:rsidRDefault="008F31B5" w:rsidP="008F31B5">
            <w:pPr>
              <w:jc w:val="center"/>
              <w:rPr>
                <w:rFonts w:cs="Calibri"/>
                <w:sz w:val="20"/>
                <w:szCs w:val="20"/>
              </w:rPr>
            </w:pPr>
            <w:r>
              <w:rPr>
                <w:color w:val="808080"/>
                <w:sz w:val="20"/>
              </w:rPr>
              <w:t> -</w:t>
            </w:r>
          </w:p>
        </w:tc>
        <w:tc>
          <w:tcPr>
            <w:tcW w:w="642" w:type="pct"/>
          </w:tcPr>
          <w:p w14:paraId="4AF75100" w14:textId="77777777" w:rsidR="008F31B5" w:rsidRPr="001C4097" w:rsidRDefault="008F31B5" w:rsidP="008F31B5">
            <w:pPr>
              <w:jc w:val="center"/>
              <w:rPr>
                <w:rFonts w:cs="Calibri"/>
                <w:sz w:val="20"/>
                <w:szCs w:val="20"/>
              </w:rPr>
            </w:pPr>
            <w:r>
              <w:rPr>
                <w:color w:val="000000"/>
                <w:sz w:val="20"/>
              </w:rPr>
              <w:t>43</w:t>
            </w:r>
          </w:p>
        </w:tc>
        <w:tc>
          <w:tcPr>
            <w:tcW w:w="642" w:type="pct"/>
          </w:tcPr>
          <w:p w14:paraId="0CEB4724" w14:textId="77777777" w:rsidR="008F31B5" w:rsidRPr="001C4097" w:rsidRDefault="008F31B5" w:rsidP="008F31B5">
            <w:pPr>
              <w:jc w:val="center"/>
              <w:rPr>
                <w:rFonts w:cs="Calibri"/>
                <w:sz w:val="20"/>
                <w:szCs w:val="20"/>
              </w:rPr>
            </w:pPr>
            <w:r>
              <w:rPr>
                <w:color w:val="000000"/>
                <w:sz w:val="20"/>
              </w:rPr>
              <w:t>43</w:t>
            </w:r>
          </w:p>
        </w:tc>
        <w:tc>
          <w:tcPr>
            <w:tcW w:w="644" w:type="pct"/>
          </w:tcPr>
          <w:p w14:paraId="3914F743" w14:textId="77777777" w:rsidR="008F31B5" w:rsidRPr="001C4097" w:rsidRDefault="008F31B5" w:rsidP="008F31B5">
            <w:pPr>
              <w:jc w:val="center"/>
              <w:rPr>
                <w:rFonts w:cs="Calibri"/>
                <w:sz w:val="20"/>
                <w:szCs w:val="20"/>
              </w:rPr>
            </w:pPr>
            <w:r>
              <w:rPr>
                <w:color w:val="000000"/>
                <w:sz w:val="20"/>
              </w:rPr>
              <w:t>39</w:t>
            </w:r>
          </w:p>
        </w:tc>
      </w:tr>
      <w:tr w:rsidR="008F31B5" w:rsidRPr="001C4097" w14:paraId="1CFD30B4" w14:textId="77777777" w:rsidTr="00245BE9">
        <w:tc>
          <w:tcPr>
            <w:tcW w:w="2429" w:type="pct"/>
            <w:shd w:val="clear" w:color="auto" w:fill="DBE5F1" w:themeFill="accent1" w:themeFillTint="33"/>
          </w:tcPr>
          <w:p w14:paraId="6A83D69C" w14:textId="77777777" w:rsidR="008F31B5" w:rsidRPr="001C4097" w:rsidRDefault="008F31B5" w:rsidP="008F31B5">
            <w:pPr>
              <w:rPr>
                <w:rFonts w:cs="Calibri"/>
                <w:b/>
                <w:bCs/>
                <w:sz w:val="20"/>
                <w:szCs w:val="20"/>
              </w:rPr>
            </w:pPr>
            <w:r>
              <w:rPr>
                <w:b/>
                <w:sz w:val="20"/>
              </w:rPr>
              <w:t>RAJONI I FERIZAJT</w:t>
            </w:r>
          </w:p>
        </w:tc>
        <w:tc>
          <w:tcPr>
            <w:tcW w:w="642" w:type="pct"/>
            <w:shd w:val="clear" w:color="auto" w:fill="DBE5F1" w:themeFill="accent1" w:themeFillTint="33"/>
          </w:tcPr>
          <w:p w14:paraId="5ECD02B3" w14:textId="77777777" w:rsidR="008F31B5" w:rsidRPr="001C4097" w:rsidRDefault="008F31B5" w:rsidP="008F31B5">
            <w:pPr>
              <w:jc w:val="center"/>
              <w:rPr>
                <w:rFonts w:cs="Calibri"/>
                <w:sz w:val="20"/>
                <w:szCs w:val="20"/>
              </w:rPr>
            </w:pPr>
            <w:r>
              <w:rPr>
                <w:b/>
                <w:sz w:val="20"/>
              </w:rPr>
              <w:t>158</w:t>
            </w:r>
          </w:p>
        </w:tc>
        <w:tc>
          <w:tcPr>
            <w:tcW w:w="642" w:type="pct"/>
            <w:shd w:val="clear" w:color="auto" w:fill="DBE5F1" w:themeFill="accent1" w:themeFillTint="33"/>
          </w:tcPr>
          <w:p w14:paraId="79ED79AC" w14:textId="77777777" w:rsidR="008F31B5" w:rsidRPr="001C4097" w:rsidRDefault="008F31B5" w:rsidP="008F31B5">
            <w:pPr>
              <w:jc w:val="center"/>
              <w:rPr>
                <w:rFonts w:cs="Calibri"/>
                <w:sz w:val="20"/>
                <w:szCs w:val="20"/>
              </w:rPr>
            </w:pPr>
            <w:r>
              <w:rPr>
                <w:b/>
                <w:sz w:val="20"/>
              </w:rPr>
              <w:t>127</w:t>
            </w:r>
          </w:p>
        </w:tc>
        <w:tc>
          <w:tcPr>
            <w:tcW w:w="642" w:type="pct"/>
            <w:shd w:val="clear" w:color="auto" w:fill="DBE5F1" w:themeFill="accent1" w:themeFillTint="33"/>
          </w:tcPr>
          <w:p w14:paraId="2661A3DD" w14:textId="77777777" w:rsidR="008F31B5" w:rsidRPr="001C4097" w:rsidRDefault="008F31B5" w:rsidP="008F31B5">
            <w:pPr>
              <w:jc w:val="center"/>
              <w:rPr>
                <w:rFonts w:cs="Calibri"/>
                <w:sz w:val="20"/>
                <w:szCs w:val="20"/>
              </w:rPr>
            </w:pPr>
            <w:r>
              <w:rPr>
                <w:b/>
                <w:sz w:val="20"/>
              </w:rPr>
              <w:t>118</w:t>
            </w:r>
          </w:p>
        </w:tc>
        <w:tc>
          <w:tcPr>
            <w:tcW w:w="644" w:type="pct"/>
            <w:shd w:val="clear" w:color="auto" w:fill="DBE5F1" w:themeFill="accent1" w:themeFillTint="33"/>
          </w:tcPr>
          <w:p w14:paraId="0AD809D0" w14:textId="77777777" w:rsidR="008F31B5" w:rsidRPr="001C4097" w:rsidRDefault="008F31B5" w:rsidP="008F31B5">
            <w:pPr>
              <w:jc w:val="center"/>
              <w:rPr>
                <w:rFonts w:cs="Calibri"/>
                <w:sz w:val="20"/>
                <w:szCs w:val="20"/>
              </w:rPr>
            </w:pPr>
            <w:r>
              <w:rPr>
                <w:b/>
                <w:sz w:val="20"/>
              </w:rPr>
              <w:t>99</w:t>
            </w:r>
          </w:p>
        </w:tc>
      </w:tr>
      <w:tr w:rsidR="008F31B5" w:rsidRPr="001C4097" w14:paraId="1FB88767" w14:textId="77777777" w:rsidTr="00245BE9">
        <w:tc>
          <w:tcPr>
            <w:tcW w:w="2429" w:type="pct"/>
            <w:shd w:val="clear" w:color="auto" w:fill="365F91" w:themeFill="accent1" w:themeFillShade="BF"/>
          </w:tcPr>
          <w:p w14:paraId="38422F73" w14:textId="77777777" w:rsidR="008F31B5" w:rsidRPr="001C4097" w:rsidRDefault="008F31B5" w:rsidP="008F31B5">
            <w:pPr>
              <w:rPr>
                <w:rFonts w:cs="Calibri"/>
                <w:b/>
                <w:bCs/>
                <w:color w:val="FFFFFF"/>
                <w:sz w:val="20"/>
                <w:szCs w:val="20"/>
              </w:rPr>
            </w:pPr>
            <w:r>
              <w:rPr>
                <w:b/>
                <w:color w:val="FFFFFF"/>
                <w:sz w:val="20"/>
              </w:rPr>
              <w:t>TOTALI NË TË DY RAJONET</w:t>
            </w:r>
          </w:p>
        </w:tc>
        <w:tc>
          <w:tcPr>
            <w:tcW w:w="642" w:type="pct"/>
            <w:shd w:val="clear" w:color="auto" w:fill="365F91" w:themeFill="accent1" w:themeFillShade="BF"/>
          </w:tcPr>
          <w:p w14:paraId="5E23223F" w14:textId="77777777" w:rsidR="008F31B5" w:rsidRPr="001C4097" w:rsidRDefault="008F31B5" w:rsidP="008F31B5">
            <w:pPr>
              <w:jc w:val="center"/>
              <w:rPr>
                <w:rFonts w:cs="Calibri"/>
                <w:b/>
                <w:bCs/>
                <w:color w:val="FFFFFF"/>
                <w:sz w:val="20"/>
                <w:szCs w:val="20"/>
              </w:rPr>
            </w:pPr>
            <w:r>
              <w:rPr>
                <w:b/>
                <w:color w:val="FFFFFF"/>
                <w:sz w:val="20"/>
              </w:rPr>
              <w:t>535</w:t>
            </w:r>
          </w:p>
        </w:tc>
        <w:tc>
          <w:tcPr>
            <w:tcW w:w="642" w:type="pct"/>
            <w:shd w:val="clear" w:color="auto" w:fill="365F91" w:themeFill="accent1" w:themeFillShade="BF"/>
          </w:tcPr>
          <w:p w14:paraId="04E5B211" w14:textId="77777777" w:rsidR="008F31B5" w:rsidRPr="001C4097" w:rsidRDefault="008F31B5" w:rsidP="008F31B5">
            <w:pPr>
              <w:jc w:val="center"/>
              <w:rPr>
                <w:rFonts w:cs="Calibri"/>
                <w:b/>
                <w:bCs/>
                <w:color w:val="FFFFFF"/>
                <w:sz w:val="20"/>
                <w:szCs w:val="20"/>
              </w:rPr>
            </w:pPr>
            <w:r>
              <w:rPr>
                <w:b/>
                <w:color w:val="FFFFFF"/>
                <w:sz w:val="20"/>
              </w:rPr>
              <w:t>452</w:t>
            </w:r>
          </w:p>
        </w:tc>
        <w:tc>
          <w:tcPr>
            <w:tcW w:w="642" w:type="pct"/>
            <w:shd w:val="clear" w:color="auto" w:fill="365F91" w:themeFill="accent1" w:themeFillShade="BF"/>
          </w:tcPr>
          <w:p w14:paraId="7AECEE38" w14:textId="77777777" w:rsidR="008F31B5" w:rsidRPr="001C4097" w:rsidRDefault="008F31B5" w:rsidP="008F31B5">
            <w:pPr>
              <w:jc w:val="center"/>
              <w:rPr>
                <w:rFonts w:cs="Calibri"/>
                <w:b/>
                <w:bCs/>
                <w:color w:val="FFFFFF"/>
                <w:sz w:val="20"/>
                <w:szCs w:val="20"/>
              </w:rPr>
            </w:pPr>
            <w:r>
              <w:rPr>
                <w:b/>
                <w:color w:val="FFFFFF"/>
                <w:sz w:val="20"/>
              </w:rPr>
              <w:t>360</w:t>
            </w:r>
          </w:p>
        </w:tc>
        <w:tc>
          <w:tcPr>
            <w:tcW w:w="644" w:type="pct"/>
            <w:shd w:val="clear" w:color="auto" w:fill="365F91" w:themeFill="accent1" w:themeFillShade="BF"/>
          </w:tcPr>
          <w:p w14:paraId="6E7BD573" w14:textId="77777777" w:rsidR="008F31B5" w:rsidRPr="001C4097" w:rsidRDefault="008F31B5" w:rsidP="008F31B5">
            <w:pPr>
              <w:jc w:val="center"/>
              <w:rPr>
                <w:rFonts w:cs="Calibri"/>
                <w:b/>
                <w:bCs/>
                <w:color w:val="FFFFFF"/>
                <w:sz w:val="20"/>
                <w:szCs w:val="20"/>
              </w:rPr>
            </w:pPr>
            <w:r>
              <w:rPr>
                <w:b/>
                <w:color w:val="FFFFFF"/>
                <w:sz w:val="20"/>
              </w:rPr>
              <w:t>210</w:t>
            </w:r>
          </w:p>
        </w:tc>
      </w:tr>
    </w:tbl>
    <w:p w14:paraId="052F402E" w14:textId="77777777" w:rsidR="008F31B5" w:rsidRPr="008F31B5" w:rsidRDefault="00245BE9" w:rsidP="008F31B5">
      <w:pPr>
        <w:spacing w:after="0" w:line="240" w:lineRule="auto"/>
      </w:pPr>
      <w:r>
        <w:rPr>
          <w:i/>
          <w:sz w:val="20"/>
        </w:rPr>
        <w:t>Burimi: AMMK</w:t>
      </w:r>
    </w:p>
    <w:p w14:paraId="00BDDC50" w14:textId="77777777" w:rsidR="008F31B5" w:rsidRDefault="008F31B5" w:rsidP="00372153">
      <w:pPr>
        <w:spacing w:after="0" w:line="240" w:lineRule="auto"/>
        <w:jc w:val="both"/>
      </w:pPr>
    </w:p>
    <w:p w14:paraId="0EB99400" w14:textId="77777777" w:rsidR="008F31B5" w:rsidRPr="008F31B5" w:rsidRDefault="008F31B5" w:rsidP="006D470F">
      <w:pPr>
        <w:pStyle w:val="Heading3"/>
        <w:numPr>
          <w:ilvl w:val="2"/>
          <w:numId w:val="1"/>
        </w:numPr>
        <w:tabs>
          <w:tab w:val="left" w:pos="1260"/>
        </w:tabs>
        <w:ind w:hanging="360"/>
        <w:rPr>
          <w:sz w:val="22"/>
          <w:szCs w:val="22"/>
        </w:rPr>
      </w:pPr>
      <w:bookmarkStart w:id="175" w:name="_Toc185936621"/>
      <w:r>
        <w:rPr>
          <w:sz w:val="22"/>
        </w:rPr>
        <w:t>Lëvizja e mbeturinave</w:t>
      </w:r>
      <w:bookmarkEnd w:id="175"/>
    </w:p>
    <w:p w14:paraId="006F7A8E" w14:textId="77777777" w:rsidR="00CC1247" w:rsidRDefault="00CC1247" w:rsidP="008F31B5">
      <w:pPr>
        <w:spacing w:after="0" w:line="240" w:lineRule="auto"/>
        <w:rPr>
          <w:b/>
          <w:bCs/>
          <w:lang w:val="en-US"/>
        </w:rPr>
      </w:pPr>
    </w:p>
    <w:p w14:paraId="4FBD3B31" w14:textId="4531BD38" w:rsidR="008F31B5" w:rsidRPr="008F31B5" w:rsidRDefault="00CC1247" w:rsidP="00CA4B18">
      <w:pPr>
        <w:spacing w:after="0" w:line="240" w:lineRule="auto"/>
        <w:jc w:val="both"/>
      </w:pPr>
      <w:r>
        <w:t xml:space="preserve">Informacion i kufizuar disponohet për lëvizjen e mbeturinave brenda dhe jashtë rajoneve. Rrjedhat e mbeturinave të riciklueshme dhe PZP transportohen brenda dhe jashtë rajonit në varësi të lokacionit të objekteve të licencuara të </w:t>
      </w:r>
      <w:r w:rsidR="00F559DD">
        <w:t>mbledhjes</w:t>
      </w:r>
      <w:r>
        <w:t xml:space="preserve">, </w:t>
      </w:r>
      <w:r w:rsidR="00762304">
        <w:t>deponimit</w:t>
      </w:r>
      <w:r>
        <w:t>, përpunimit/riciklimit/trajtimit.</w:t>
      </w:r>
    </w:p>
    <w:p w14:paraId="29949F55" w14:textId="77777777" w:rsidR="008F31B5" w:rsidRPr="00680962" w:rsidRDefault="008F31B5" w:rsidP="008F31B5">
      <w:pPr>
        <w:spacing w:after="0" w:line="240" w:lineRule="auto"/>
      </w:pPr>
    </w:p>
    <w:p w14:paraId="45B14304" w14:textId="77777777" w:rsidR="008F31B5" w:rsidRPr="008F31B5" w:rsidRDefault="008F31B5" w:rsidP="00FE25B0">
      <w:pPr>
        <w:spacing w:after="0" w:line="240" w:lineRule="auto"/>
        <w:jc w:val="both"/>
      </w:pPr>
      <w:r>
        <w:t>Mbeturina të përziera komunale</w:t>
      </w:r>
      <w:r>
        <w:rPr>
          <w:b/>
          <w:i/>
        </w:rPr>
        <w:t xml:space="preserve"> </w:t>
      </w:r>
      <w:r>
        <w:t>në disa raste</w:t>
      </w:r>
      <w:r>
        <w:rPr>
          <w:i/>
        </w:rPr>
        <w:t xml:space="preserve"> </w:t>
      </w:r>
      <w:r>
        <w:t>transferohen jashtë rajonit për shkak të afërsisë së tyre me deponi të tjera rajonale. Komuna e Shtimes transferon mbeturinat në deponinë e Mirashit në rajonin e Prishtinës</w:t>
      </w:r>
      <w:r>
        <w:rPr>
          <w:b/>
        </w:rPr>
        <w:t xml:space="preserve"> </w:t>
      </w:r>
      <w:r>
        <w:t>menaxhohet gjithashtu nga KMDK.</w:t>
      </w:r>
    </w:p>
    <w:p w14:paraId="3C64C0B4" w14:textId="77777777" w:rsidR="00FE25B0" w:rsidRPr="00680962" w:rsidRDefault="00FE25B0" w:rsidP="008F31B5">
      <w:pPr>
        <w:spacing w:after="0" w:line="240" w:lineRule="auto"/>
      </w:pPr>
    </w:p>
    <w:p w14:paraId="0041817A" w14:textId="77777777" w:rsidR="008F31B5" w:rsidRPr="00FE25B0" w:rsidRDefault="008F31B5" w:rsidP="00FE25B0">
      <w:pPr>
        <w:spacing w:after="0" w:line="240" w:lineRule="auto"/>
        <w:rPr>
          <w:rFonts w:eastAsia="Times New Roman"/>
        </w:rPr>
      </w:pPr>
      <w:r>
        <w:t xml:space="preserve">Kompania shqiptare po mbledh mbeturinat shtazore nga mishtoret dhe industritë e tjera të përpunimit të mishit të kafshëve. Objekti kombëtar për trajtimin e mbeturinave shtazore pritet të marrë mbeturinat shtazore një herë në funksion. </w:t>
      </w:r>
    </w:p>
    <w:p w14:paraId="6C10CEC1" w14:textId="77777777" w:rsidR="008F31B5" w:rsidRDefault="008F31B5" w:rsidP="00372153">
      <w:pPr>
        <w:spacing w:after="0" w:line="240" w:lineRule="auto"/>
        <w:jc w:val="both"/>
      </w:pPr>
    </w:p>
    <w:p w14:paraId="5BD8AD1C" w14:textId="77777777" w:rsidR="00902E05" w:rsidRPr="00902E05" w:rsidRDefault="00902E05" w:rsidP="006D470F">
      <w:pPr>
        <w:pStyle w:val="Heading3"/>
        <w:numPr>
          <w:ilvl w:val="2"/>
          <w:numId w:val="1"/>
        </w:numPr>
        <w:tabs>
          <w:tab w:val="left" w:pos="1260"/>
        </w:tabs>
        <w:ind w:hanging="360"/>
        <w:rPr>
          <w:sz w:val="22"/>
          <w:szCs w:val="22"/>
        </w:rPr>
      </w:pPr>
      <w:bookmarkStart w:id="176" w:name="_Toc185936622"/>
      <w:bookmarkStart w:id="177" w:name="_Hlk152670128"/>
      <w:r>
        <w:rPr>
          <w:sz w:val="22"/>
        </w:rPr>
        <w:t>Rritja e personelit për menaxhim të mbeturinave</w:t>
      </w:r>
      <w:bookmarkEnd w:id="176"/>
    </w:p>
    <w:bookmarkEnd w:id="177"/>
    <w:p w14:paraId="22760216" w14:textId="77777777" w:rsidR="00CA4B18" w:rsidRDefault="00CA4B18" w:rsidP="00902E05">
      <w:pPr>
        <w:spacing w:after="0" w:line="240" w:lineRule="auto"/>
      </w:pPr>
    </w:p>
    <w:p w14:paraId="243AC396" w14:textId="77777777" w:rsidR="00902E05" w:rsidRDefault="00902E05" w:rsidP="00CA4B18">
      <w:pPr>
        <w:spacing w:after="0" w:line="240" w:lineRule="auto"/>
        <w:jc w:val="both"/>
      </w:pPr>
      <w:r>
        <w:t>Gjendja ekzistuese e punonjësve në menaxhimin e mbeturinave në të dy rajonet janë renditur në tabelën e mëposhtme. Ndryshimet e stafit për klient janë mjaft domethënëse ndërmjet komunave dhe rajoneve. Në rajonin e Gjilanit, numri i stafit për klient është dukshëm më i ulët.</w:t>
      </w:r>
    </w:p>
    <w:p w14:paraId="7D6E10CE" w14:textId="77777777" w:rsidR="00902E05" w:rsidRPr="00DD7294" w:rsidRDefault="00902E05" w:rsidP="00902E05">
      <w:pPr>
        <w:spacing w:after="0" w:line="240" w:lineRule="auto"/>
      </w:pPr>
    </w:p>
    <w:p w14:paraId="02879B56" w14:textId="77777777" w:rsidR="00902E05" w:rsidRPr="00CA4B18" w:rsidRDefault="00CA4B18" w:rsidP="00CA4B18">
      <w:pPr>
        <w:pStyle w:val="Caption"/>
        <w:spacing w:after="120"/>
        <w:rPr>
          <w:i w:val="0"/>
          <w:iCs w:val="0"/>
          <w:sz w:val="20"/>
          <w:szCs w:val="20"/>
        </w:rPr>
      </w:pPr>
      <w:bookmarkStart w:id="178" w:name="_Toc185936733"/>
      <w:bookmarkStart w:id="179" w:name="_Toc13634752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25</w:t>
      </w:r>
      <w:r w:rsidR="00E55065">
        <w:rPr>
          <w:i w:val="0"/>
          <w:sz w:val="20"/>
        </w:rPr>
        <w:fldChar w:fldCharType="end"/>
      </w:r>
      <w:r>
        <w:rPr>
          <w:i w:val="0"/>
          <w:sz w:val="20"/>
        </w:rPr>
        <w:t>. Numri i stafit direkt dhe indirekt në rajonet</w:t>
      </w:r>
      <w:bookmarkEnd w:id="178"/>
      <w:r>
        <w:rPr>
          <w:i w:val="0"/>
          <w:sz w:val="20"/>
        </w:rPr>
        <w:t xml:space="preserve"> </w:t>
      </w:r>
      <w:bookmarkEnd w:id="179"/>
    </w:p>
    <w:tbl>
      <w:tblPr>
        <w:tblStyle w:val="TableGrid8"/>
        <w:tblW w:w="5000" w:type="pct"/>
        <w:tblLook w:val="0420" w:firstRow="1" w:lastRow="0" w:firstColumn="0" w:lastColumn="0" w:noHBand="0" w:noVBand="1"/>
      </w:tblPr>
      <w:tblGrid>
        <w:gridCol w:w="1591"/>
        <w:gridCol w:w="729"/>
        <w:gridCol w:w="871"/>
        <w:gridCol w:w="852"/>
        <w:gridCol w:w="945"/>
        <w:gridCol w:w="846"/>
        <w:gridCol w:w="1200"/>
        <w:gridCol w:w="852"/>
        <w:gridCol w:w="1464"/>
      </w:tblGrid>
      <w:tr w:rsidR="003C4B5E" w:rsidRPr="00902E05" w14:paraId="39B2994E" w14:textId="77777777" w:rsidTr="003C4B5E">
        <w:trPr>
          <w:tblHeader/>
        </w:trPr>
        <w:tc>
          <w:tcPr>
            <w:tcW w:w="935" w:type="pct"/>
            <w:vMerge w:val="restart"/>
            <w:shd w:val="clear" w:color="auto" w:fill="365F91" w:themeFill="accent1" w:themeFillShade="BF"/>
            <w:hideMark/>
          </w:tcPr>
          <w:p w14:paraId="275EE652" w14:textId="77777777" w:rsidR="003C4B5E" w:rsidRPr="00CA4B18" w:rsidRDefault="003C4B5E">
            <w:pPr>
              <w:rPr>
                <w:b/>
                <w:bCs/>
                <w:color w:val="FFFFFF" w:themeColor="background1"/>
                <w:sz w:val="20"/>
                <w:szCs w:val="20"/>
              </w:rPr>
            </w:pPr>
            <w:r>
              <w:rPr>
                <w:b/>
                <w:color w:val="FFFFFF" w:themeColor="background1"/>
                <w:sz w:val="20"/>
              </w:rPr>
              <w:lastRenderedPageBreak/>
              <w:t>Komuna</w:t>
            </w:r>
          </w:p>
        </w:tc>
        <w:tc>
          <w:tcPr>
            <w:tcW w:w="1269" w:type="pct"/>
            <w:gridSpan w:val="3"/>
            <w:shd w:val="clear" w:color="auto" w:fill="365F91" w:themeFill="accent1" w:themeFillShade="BF"/>
          </w:tcPr>
          <w:p w14:paraId="7EB6947B" w14:textId="77777777" w:rsidR="003C4B5E" w:rsidRPr="00CA4B18" w:rsidRDefault="003C4B5E">
            <w:pPr>
              <w:jc w:val="center"/>
              <w:rPr>
                <w:b/>
                <w:bCs/>
                <w:color w:val="FFFFFF" w:themeColor="background1"/>
                <w:sz w:val="20"/>
                <w:szCs w:val="20"/>
              </w:rPr>
            </w:pPr>
            <w:r>
              <w:rPr>
                <w:b/>
                <w:color w:val="FFFFFF" w:themeColor="background1"/>
                <w:sz w:val="20"/>
              </w:rPr>
              <w:t>Numri i punonjësve</w:t>
            </w:r>
          </w:p>
        </w:tc>
        <w:tc>
          <w:tcPr>
            <w:tcW w:w="1903" w:type="pct"/>
            <w:gridSpan w:val="4"/>
            <w:shd w:val="clear" w:color="auto" w:fill="365F91" w:themeFill="accent1" w:themeFillShade="BF"/>
          </w:tcPr>
          <w:p w14:paraId="3D6B2879" w14:textId="77777777" w:rsidR="003C4B5E" w:rsidRPr="00CA4B18" w:rsidRDefault="003C4B5E">
            <w:pPr>
              <w:jc w:val="center"/>
              <w:rPr>
                <w:b/>
                <w:bCs/>
                <w:color w:val="FFFFFF" w:themeColor="background1"/>
                <w:sz w:val="20"/>
                <w:szCs w:val="20"/>
              </w:rPr>
            </w:pPr>
            <w:r>
              <w:rPr>
                <w:b/>
                <w:color w:val="FFFFFF" w:themeColor="background1"/>
                <w:sz w:val="20"/>
              </w:rPr>
              <w:t>Numri i klientëve</w:t>
            </w:r>
          </w:p>
        </w:tc>
        <w:tc>
          <w:tcPr>
            <w:tcW w:w="893" w:type="pct"/>
            <w:vMerge w:val="restart"/>
            <w:shd w:val="clear" w:color="auto" w:fill="365F91" w:themeFill="accent1" w:themeFillShade="BF"/>
          </w:tcPr>
          <w:p w14:paraId="52FC721D" w14:textId="77777777" w:rsidR="003C4B5E" w:rsidRPr="00CA4B18" w:rsidRDefault="003C4B5E">
            <w:pPr>
              <w:jc w:val="center"/>
              <w:rPr>
                <w:b/>
                <w:bCs/>
                <w:color w:val="FFFFFF" w:themeColor="background1"/>
                <w:sz w:val="20"/>
                <w:szCs w:val="20"/>
              </w:rPr>
            </w:pPr>
            <w:r>
              <w:rPr>
                <w:b/>
                <w:color w:val="FFFFFF" w:themeColor="background1"/>
                <w:sz w:val="20"/>
              </w:rPr>
              <w:t>Numri i punonjësve për klient</w:t>
            </w:r>
          </w:p>
        </w:tc>
      </w:tr>
      <w:tr w:rsidR="003C4B5E" w:rsidRPr="00902E05" w14:paraId="3161B6DB" w14:textId="77777777" w:rsidTr="003C4B5E">
        <w:tc>
          <w:tcPr>
            <w:tcW w:w="935" w:type="pct"/>
            <w:vMerge/>
            <w:hideMark/>
          </w:tcPr>
          <w:p w14:paraId="13B005DA" w14:textId="77777777" w:rsidR="003C4B5E" w:rsidRPr="00902E05" w:rsidRDefault="003C4B5E">
            <w:pPr>
              <w:rPr>
                <w:sz w:val="20"/>
                <w:szCs w:val="20"/>
              </w:rPr>
            </w:pPr>
          </w:p>
        </w:tc>
        <w:tc>
          <w:tcPr>
            <w:tcW w:w="404" w:type="pct"/>
            <w:shd w:val="clear" w:color="auto" w:fill="365F91" w:themeFill="accent1" w:themeFillShade="BF"/>
          </w:tcPr>
          <w:p w14:paraId="62DD3EBB" w14:textId="77777777" w:rsidR="003C4B5E" w:rsidRPr="00CA4B18" w:rsidRDefault="003C4B5E">
            <w:pPr>
              <w:jc w:val="center"/>
              <w:rPr>
                <w:b/>
                <w:bCs/>
                <w:color w:val="FFFFFF" w:themeColor="background1"/>
                <w:sz w:val="20"/>
                <w:szCs w:val="20"/>
              </w:rPr>
            </w:pPr>
            <w:r>
              <w:rPr>
                <w:b/>
                <w:color w:val="FFFFFF" w:themeColor="background1"/>
                <w:sz w:val="20"/>
              </w:rPr>
              <w:t>Direkt</w:t>
            </w:r>
          </w:p>
        </w:tc>
        <w:tc>
          <w:tcPr>
            <w:tcW w:w="459" w:type="pct"/>
            <w:shd w:val="clear" w:color="auto" w:fill="365F91" w:themeFill="accent1" w:themeFillShade="BF"/>
          </w:tcPr>
          <w:p w14:paraId="5CBC7129" w14:textId="77777777" w:rsidR="003C4B5E" w:rsidRPr="00CA4B18" w:rsidRDefault="003C4B5E">
            <w:pPr>
              <w:jc w:val="center"/>
              <w:rPr>
                <w:b/>
                <w:bCs/>
                <w:color w:val="FFFFFF" w:themeColor="background1"/>
                <w:sz w:val="20"/>
                <w:szCs w:val="20"/>
              </w:rPr>
            </w:pPr>
            <w:r>
              <w:rPr>
                <w:b/>
                <w:color w:val="FFFFFF" w:themeColor="background1"/>
                <w:sz w:val="20"/>
              </w:rPr>
              <w:t>Indirekt</w:t>
            </w:r>
          </w:p>
        </w:tc>
        <w:tc>
          <w:tcPr>
            <w:tcW w:w="406" w:type="pct"/>
            <w:shd w:val="clear" w:color="auto" w:fill="365F91" w:themeFill="accent1" w:themeFillShade="BF"/>
          </w:tcPr>
          <w:p w14:paraId="444E1AF2" w14:textId="77777777" w:rsidR="003C4B5E" w:rsidRPr="00CA4B18" w:rsidRDefault="003C4B5E">
            <w:pPr>
              <w:jc w:val="center"/>
              <w:rPr>
                <w:b/>
                <w:bCs/>
                <w:color w:val="FFFFFF" w:themeColor="background1"/>
                <w:sz w:val="20"/>
                <w:szCs w:val="20"/>
              </w:rPr>
            </w:pPr>
            <w:r>
              <w:rPr>
                <w:b/>
                <w:color w:val="FFFFFF" w:themeColor="background1"/>
                <w:sz w:val="20"/>
              </w:rPr>
              <w:t>Gjithsej</w:t>
            </w:r>
          </w:p>
        </w:tc>
        <w:tc>
          <w:tcPr>
            <w:tcW w:w="474" w:type="pct"/>
            <w:shd w:val="clear" w:color="auto" w:fill="365F91" w:themeFill="accent1" w:themeFillShade="BF"/>
          </w:tcPr>
          <w:p w14:paraId="036C82B8" w14:textId="77777777" w:rsidR="003C4B5E" w:rsidRPr="00CA4B18" w:rsidRDefault="003C4B5E">
            <w:pPr>
              <w:jc w:val="center"/>
              <w:rPr>
                <w:b/>
                <w:bCs/>
                <w:color w:val="FFFFFF" w:themeColor="background1"/>
                <w:sz w:val="20"/>
                <w:szCs w:val="20"/>
              </w:rPr>
            </w:pPr>
            <w:r>
              <w:rPr>
                <w:b/>
                <w:color w:val="FFFFFF" w:themeColor="background1"/>
                <w:sz w:val="20"/>
              </w:rPr>
              <w:t>Amvisëri</w:t>
            </w:r>
          </w:p>
        </w:tc>
        <w:tc>
          <w:tcPr>
            <w:tcW w:w="400" w:type="pct"/>
            <w:shd w:val="clear" w:color="auto" w:fill="365F91" w:themeFill="accent1" w:themeFillShade="BF"/>
          </w:tcPr>
          <w:p w14:paraId="74DF8749" w14:textId="77777777" w:rsidR="003C4B5E" w:rsidRPr="00CA4B18" w:rsidRDefault="003C4B5E">
            <w:pPr>
              <w:jc w:val="center"/>
              <w:rPr>
                <w:b/>
                <w:bCs/>
                <w:color w:val="FFFFFF" w:themeColor="background1"/>
                <w:sz w:val="20"/>
                <w:szCs w:val="20"/>
              </w:rPr>
            </w:pPr>
            <w:r>
              <w:rPr>
                <w:b/>
                <w:color w:val="FFFFFF" w:themeColor="background1"/>
                <w:sz w:val="20"/>
              </w:rPr>
              <w:t>Biznese</w:t>
            </w:r>
          </w:p>
        </w:tc>
        <w:tc>
          <w:tcPr>
            <w:tcW w:w="447" w:type="pct"/>
            <w:shd w:val="clear" w:color="auto" w:fill="365F91" w:themeFill="accent1" w:themeFillShade="BF"/>
          </w:tcPr>
          <w:p w14:paraId="3E55EF6F" w14:textId="77777777" w:rsidR="003C4B5E" w:rsidRPr="00CA4B18" w:rsidRDefault="003C4B5E">
            <w:pPr>
              <w:jc w:val="center"/>
              <w:rPr>
                <w:b/>
                <w:bCs/>
                <w:color w:val="FFFFFF" w:themeColor="background1"/>
                <w:sz w:val="20"/>
                <w:szCs w:val="20"/>
              </w:rPr>
            </w:pPr>
            <w:r>
              <w:rPr>
                <w:b/>
                <w:color w:val="FFFFFF" w:themeColor="background1"/>
                <w:sz w:val="20"/>
              </w:rPr>
              <w:t>Institucione</w:t>
            </w:r>
          </w:p>
        </w:tc>
        <w:tc>
          <w:tcPr>
            <w:tcW w:w="582" w:type="pct"/>
            <w:shd w:val="clear" w:color="auto" w:fill="365F91" w:themeFill="accent1" w:themeFillShade="BF"/>
          </w:tcPr>
          <w:p w14:paraId="01CF4F2B" w14:textId="77777777" w:rsidR="003C4B5E" w:rsidRPr="00CA4B18" w:rsidRDefault="003C4B5E">
            <w:pPr>
              <w:jc w:val="center"/>
              <w:rPr>
                <w:b/>
                <w:bCs/>
                <w:color w:val="FFFFFF" w:themeColor="background1"/>
                <w:sz w:val="20"/>
                <w:szCs w:val="20"/>
              </w:rPr>
            </w:pPr>
            <w:r>
              <w:rPr>
                <w:b/>
                <w:color w:val="FFFFFF" w:themeColor="background1"/>
                <w:sz w:val="20"/>
              </w:rPr>
              <w:t>Gjithsej</w:t>
            </w:r>
          </w:p>
        </w:tc>
        <w:tc>
          <w:tcPr>
            <w:tcW w:w="893" w:type="pct"/>
            <w:vMerge/>
          </w:tcPr>
          <w:p w14:paraId="091CCFEF" w14:textId="77777777" w:rsidR="003C4B5E" w:rsidRPr="00902E05" w:rsidRDefault="003C4B5E">
            <w:pPr>
              <w:jc w:val="center"/>
              <w:rPr>
                <w:b/>
                <w:bCs/>
                <w:color w:val="FFFFFF" w:themeColor="background1"/>
                <w:sz w:val="20"/>
                <w:szCs w:val="20"/>
              </w:rPr>
            </w:pPr>
          </w:p>
        </w:tc>
      </w:tr>
      <w:tr w:rsidR="003C4B5E" w:rsidRPr="00902E05" w14:paraId="0956363A" w14:textId="77777777" w:rsidTr="003C4B5E">
        <w:tc>
          <w:tcPr>
            <w:tcW w:w="935" w:type="pct"/>
          </w:tcPr>
          <w:p w14:paraId="0CB0AE6B" w14:textId="77777777" w:rsidR="003C4B5E" w:rsidRPr="00902E05" w:rsidRDefault="003C4B5E">
            <w:pPr>
              <w:rPr>
                <w:sz w:val="20"/>
                <w:szCs w:val="20"/>
              </w:rPr>
            </w:pPr>
            <w:r>
              <w:rPr>
                <w:sz w:val="20"/>
              </w:rPr>
              <w:t>Gjilan</w:t>
            </w:r>
          </w:p>
        </w:tc>
        <w:tc>
          <w:tcPr>
            <w:tcW w:w="404" w:type="pct"/>
          </w:tcPr>
          <w:p w14:paraId="711FF24F" w14:textId="77777777" w:rsidR="003C4B5E" w:rsidRPr="003C4B5E" w:rsidRDefault="003C4B5E">
            <w:pPr>
              <w:jc w:val="center"/>
              <w:rPr>
                <w:rFonts w:cs="Calibri"/>
                <w:sz w:val="20"/>
                <w:szCs w:val="20"/>
              </w:rPr>
            </w:pPr>
            <w:r>
              <w:rPr>
                <w:sz w:val="20"/>
              </w:rPr>
              <w:t xml:space="preserve">34 </w:t>
            </w:r>
          </w:p>
        </w:tc>
        <w:tc>
          <w:tcPr>
            <w:tcW w:w="459" w:type="pct"/>
          </w:tcPr>
          <w:p w14:paraId="719FA211" w14:textId="77777777" w:rsidR="003C4B5E" w:rsidRPr="003C4B5E" w:rsidRDefault="003C4B5E">
            <w:pPr>
              <w:jc w:val="center"/>
              <w:rPr>
                <w:rFonts w:cs="Calibri"/>
                <w:sz w:val="20"/>
                <w:szCs w:val="20"/>
              </w:rPr>
            </w:pPr>
            <w:r>
              <w:rPr>
                <w:sz w:val="20"/>
              </w:rPr>
              <w:t xml:space="preserve">28 </w:t>
            </w:r>
          </w:p>
        </w:tc>
        <w:tc>
          <w:tcPr>
            <w:tcW w:w="406" w:type="pct"/>
          </w:tcPr>
          <w:p w14:paraId="141954D9" w14:textId="77777777" w:rsidR="003C4B5E" w:rsidRPr="003C4B5E" w:rsidRDefault="003C4B5E">
            <w:pPr>
              <w:jc w:val="center"/>
              <w:rPr>
                <w:rFonts w:cs="Calibri"/>
                <w:sz w:val="20"/>
                <w:szCs w:val="20"/>
              </w:rPr>
            </w:pPr>
            <w:r>
              <w:rPr>
                <w:sz w:val="20"/>
              </w:rPr>
              <w:t xml:space="preserve">62 </w:t>
            </w:r>
          </w:p>
        </w:tc>
        <w:tc>
          <w:tcPr>
            <w:tcW w:w="474" w:type="pct"/>
          </w:tcPr>
          <w:p w14:paraId="2AD8C740" w14:textId="77777777" w:rsidR="003C4B5E" w:rsidRPr="003C4B5E" w:rsidRDefault="003C4B5E">
            <w:pPr>
              <w:jc w:val="center"/>
              <w:rPr>
                <w:rFonts w:cs="Calibri"/>
                <w:sz w:val="20"/>
                <w:szCs w:val="20"/>
              </w:rPr>
            </w:pPr>
            <w:r>
              <w:rPr>
                <w:sz w:val="20"/>
              </w:rPr>
              <w:t xml:space="preserve">15,959 </w:t>
            </w:r>
          </w:p>
        </w:tc>
        <w:tc>
          <w:tcPr>
            <w:tcW w:w="400" w:type="pct"/>
          </w:tcPr>
          <w:p w14:paraId="5960A17D" w14:textId="77777777" w:rsidR="003C4B5E" w:rsidRPr="003C4B5E" w:rsidRDefault="003C4B5E">
            <w:pPr>
              <w:jc w:val="center"/>
              <w:rPr>
                <w:rFonts w:cs="Calibri"/>
                <w:sz w:val="20"/>
                <w:szCs w:val="20"/>
              </w:rPr>
            </w:pPr>
            <w:r>
              <w:rPr>
                <w:sz w:val="20"/>
              </w:rPr>
              <w:t xml:space="preserve">1,137 </w:t>
            </w:r>
          </w:p>
        </w:tc>
        <w:tc>
          <w:tcPr>
            <w:tcW w:w="447" w:type="pct"/>
          </w:tcPr>
          <w:p w14:paraId="6B201DF0" w14:textId="77777777" w:rsidR="003C4B5E" w:rsidRPr="003C4B5E" w:rsidRDefault="003C4B5E">
            <w:pPr>
              <w:jc w:val="center"/>
              <w:rPr>
                <w:rFonts w:cs="Calibri"/>
                <w:sz w:val="20"/>
                <w:szCs w:val="20"/>
              </w:rPr>
            </w:pPr>
            <w:r>
              <w:rPr>
                <w:sz w:val="20"/>
              </w:rPr>
              <w:t xml:space="preserve">123 </w:t>
            </w:r>
          </w:p>
        </w:tc>
        <w:tc>
          <w:tcPr>
            <w:tcW w:w="582" w:type="pct"/>
          </w:tcPr>
          <w:p w14:paraId="4A295EBF" w14:textId="77777777" w:rsidR="003C4B5E" w:rsidRPr="003C4B5E" w:rsidRDefault="003C4B5E">
            <w:pPr>
              <w:jc w:val="center"/>
              <w:rPr>
                <w:rFonts w:cs="Calibri"/>
                <w:sz w:val="20"/>
                <w:szCs w:val="20"/>
              </w:rPr>
            </w:pPr>
            <w:r>
              <w:rPr>
                <w:sz w:val="20"/>
              </w:rPr>
              <w:t xml:space="preserve">17,219 </w:t>
            </w:r>
          </w:p>
        </w:tc>
        <w:tc>
          <w:tcPr>
            <w:tcW w:w="893" w:type="pct"/>
          </w:tcPr>
          <w:p w14:paraId="3024A838" w14:textId="77777777" w:rsidR="003C4B5E" w:rsidRPr="003C4B5E" w:rsidRDefault="003C4B5E">
            <w:pPr>
              <w:jc w:val="center"/>
              <w:rPr>
                <w:rFonts w:cs="Calibri"/>
                <w:sz w:val="20"/>
                <w:szCs w:val="20"/>
              </w:rPr>
            </w:pPr>
            <w:r>
              <w:rPr>
                <w:sz w:val="20"/>
              </w:rPr>
              <w:t xml:space="preserve">3.6 </w:t>
            </w:r>
          </w:p>
        </w:tc>
      </w:tr>
      <w:tr w:rsidR="003C4B5E" w:rsidRPr="00902E05" w14:paraId="3CD3A2CE" w14:textId="77777777" w:rsidTr="003C4B5E">
        <w:tc>
          <w:tcPr>
            <w:tcW w:w="935" w:type="pct"/>
            <w:hideMark/>
          </w:tcPr>
          <w:p w14:paraId="4B6B064B" w14:textId="77777777" w:rsidR="003C4B5E" w:rsidRPr="00902E05" w:rsidRDefault="003C4B5E">
            <w:pPr>
              <w:rPr>
                <w:sz w:val="20"/>
                <w:szCs w:val="20"/>
              </w:rPr>
            </w:pPr>
            <w:r>
              <w:rPr>
                <w:sz w:val="20"/>
              </w:rPr>
              <w:t>Kamenicë</w:t>
            </w:r>
          </w:p>
        </w:tc>
        <w:tc>
          <w:tcPr>
            <w:tcW w:w="404" w:type="pct"/>
          </w:tcPr>
          <w:p w14:paraId="63DD4010" w14:textId="77777777" w:rsidR="003C4B5E" w:rsidRPr="003C4B5E" w:rsidRDefault="003C4B5E">
            <w:pPr>
              <w:jc w:val="center"/>
              <w:rPr>
                <w:rFonts w:cs="Calibri"/>
                <w:sz w:val="20"/>
                <w:szCs w:val="20"/>
              </w:rPr>
            </w:pPr>
            <w:r>
              <w:rPr>
                <w:sz w:val="20"/>
              </w:rPr>
              <w:t xml:space="preserve">9 </w:t>
            </w:r>
          </w:p>
        </w:tc>
        <w:tc>
          <w:tcPr>
            <w:tcW w:w="459" w:type="pct"/>
          </w:tcPr>
          <w:p w14:paraId="39EF9754" w14:textId="77777777" w:rsidR="003C4B5E" w:rsidRPr="003C4B5E" w:rsidRDefault="003C4B5E">
            <w:pPr>
              <w:jc w:val="center"/>
              <w:rPr>
                <w:rFonts w:cs="Calibri"/>
                <w:sz w:val="20"/>
                <w:szCs w:val="20"/>
              </w:rPr>
            </w:pPr>
            <w:r>
              <w:rPr>
                <w:sz w:val="20"/>
              </w:rPr>
              <w:t xml:space="preserve">7 </w:t>
            </w:r>
          </w:p>
        </w:tc>
        <w:tc>
          <w:tcPr>
            <w:tcW w:w="406" w:type="pct"/>
          </w:tcPr>
          <w:p w14:paraId="378D5279" w14:textId="77777777" w:rsidR="003C4B5E" w:rsidRPr="003C4B5E" w:rsidRDefault="003C4B5E">
            <w:pPr>
              <w:jc w:val="center"/>
              <w:rPr>
                <w:rFonts w:cs="Calibri"/>
                <w:sz w:val="20"/>
                <w:szCs w:val="20"/>
              </w:rPr>
            </w:pPr>
            <w:r>
              <w:rPr>
                <w:sz w:val="20"/>
              </w:rPr>
              <w:t xml:space="preserve">16 </w:t>
            </w:r>
          </w:p>
        </w:tc>
        <w:tc>
          <w:tcPr>
            <w:tcW w:w="474" w:type="pct"/>
          </w:tcPr>
          <w:p w14:paraId="43A1C772" w14:textId="77777777" w:rsidR="003C4B5E" w:rsidRPr="003C4B5E" w:rsidRDefault="003C4B5E">
            <w:pPr>
              <w:jc w:val="center"/>
              <w:rPr>
                <w:rFonts w:cs="Calibri"/>
                <w:sz w:val="20"/>
                <w:szCs w:val="20"/>
              </w:rPr>
            </w:pPr>
            <w:r>
              <w:rPr>
                <w:sz w:val="20"/>
              </w:rPr>
              <w:t xml:space="preserve">4,343 </w:t>
            </w:r>
          </w:p>
        </w:tc>
        <w:tc>
          <w:tcPr>
            <w:tcW w:w="400" w:type="pct"/>
          </w:tcPr>
          <w:p w14:paraId="306D31F0" w14:textId="77777777" w:rsidR="003C4B5E" w:rsidRPr="003C4B5E" w:rsidRDefault="003C4B5E">
            <w:pPr>
              <w:jc w:val="center"/>
              <w:rPr>
                <w:rFonts w:cs="Calibri"/>
                <w:sz w:val="20"/>
                <w:szCs w:val="20"/>
              </w:rPr>
            </w:pPr>
            <w:r>
              <w:rPr>
                <w:sz w:val="20"/>
              </w:rPr>
              <w:t xml:space="preserve">398 </w:t>
            </w:r>
          </w:p>
        </w:tc>
        <w:tc>
          <w:tcPr>
            <w:tcW w:w="447" w:type="pct"/>
          </w:tcPr>
          <w:p w14:paraId="68218FA3" w14:textId="77777777" w:rsidR="003C4B5E" w:rsidRPr="003C4B5E" w:rsidRDefault="003C4B5E">
            <w:pPr>
              <w:jc w:val="center"/>
              <w:rPr>
                <w:rFonts w:cs="Calibri"/>
                <w:sz w:val="20"/>
                <w:szCs w:val="20"/>
              </w:rPr>
            </w:pPr>
            <w:r>
              <w:rPr>
                <w:sz w:val="20"/>
              </w:rPr>
              <w:t xml:space="preserve">72 </w:t>
            </w:r>
          </w:p>
        </w:tc>
        <w:tc>
          <w:tcPr>
            <w:tcW w:w="582" w:type="pct"/>
          </w:tcPr>
          <w:p w14:paraId="6A905D0B" w14:textId="77777777" w:rsidR="003C4B5E" w:rsidRPr="003C4B5E" w:rsidRDefault="003C4B5E">
            <w:pPr>
              <w:jc w:val="center"/>
              <w:rPr>
                <w:rFonts w:cs="Calibri"/>
                <w:sz w:val="20"/>
                <w:szCs w:val="20"/>
              </w:rPr>
            </w:pPr>
            <w:r>
              <w:rPr>
                <w:sz w:val="20"/>
              </w:rPr>
              <w:t xml:space="preserve">4,813 </w:t>
            </w:r>
          </w:p>
        </w:tc>
        <w:tc>
          <w:tcPr>
            <w:tcW w:w="893" w:type="pct"/>
          </w:tcPr>
          <w:p w14:paraId="3F4E605D" w14:textId="77777777" w:rsidR="003C4B5E" w:rsidRPr="003C4B5E" w:rsidRDefault="003C4B5E">
            <w:pPr>
              <w:jc w:val="center"/>
              <w:rPr>
                <w:rFonts w:cs="Calibri"/>
                <w:sz w:val="20"/>
                <w:szCs w:val="20"/>
              </w:rPr>
            </w:pPr>
            <w:r>
              <w:rPr>
                <w:sz w:val="20"/>
              </w:rPr>
              <w:t xml:space="preserve">3.3 </w:t>
            </w:r>
          </w:p>
        </w:tc>
      </w:tr>
      <w:tr w:rsidR="003C4B5E" w:rsidRPr="00902E05" w14:paraId="4F7C83CB" w14:textId="77777777" w:rsidTr="003C4B5E">
        <w:tc>
          <w:tcPr>
            <w:tcW w:w="935" w:type="pct"/>
            <w:hideMark/>
          </w:tcPr>
          <w:p w14:paraId="1E199C91" w14:textId="77777777" w:rsidR="003C4B5E" w:rsidRPr="00902E05" w:rsidRDefault="003C4B5E">
            <w:pPr>
              <w:rPr>
                <w:sz w:val="20"/>
                <w:szCs w:val="20"/>
              </w:rPr>
            </w:pPr>
            <w:r>
              <w:rPr>
                <w:sz w:val="20"/>
              </w:rPr>
              <w:t>Viti</w:t>
            </w:r>
          </w:p>
        </w:tc>
        <w:tc>
          <w:tcPr>
            <w:tcW w:w="404" w:type="pct"/>
          </w:tcPr>
          <w:p w14:paraId="57983773" w14:textId="77777777" w:rsidR="003C4B5E" w:rsidRPr="003C4B5E" w:rsidRDefault="003C4B5E">
            <w:pPr>
              <w:jc w:val="center"/>
              <w:rPr>
                <w:rFonts w:cs="Calibri"/>
                <w:sz w:val="20"/>
                <w:szCs w:val="20"/>
              </w:rPr>
            </w:pPr>
            <w:r>
              <w:rPr>
                <w:sz w:val="20"/>
              </w:rPr>
              <w:t xml:space="preserve">10 </w:t>
            </w:r>
          </w:p>
        </w:tc>
        <w:tc>
          <w:tcPr>
            <w:tcW w:w="459" w:type="pct"/>
          </w:tcPr>
          <w:p w14:paraId="05940947" w14:textId="77777777" w:rsidR="003C4B5E" w:rsidRPr="003C4B5E" w:rsidRDefault="003C4B5E">
            <w:pPr>
              <w:jc w:val="center"/>
              <w:rPr>
                <w:rFonts w:cs="Calibri"/>
                <w:sz w:val="20"/>
                <w:szCs w:val="20"/>
              </w:rPr>
            </w:pPr>
            <w:r>
              <w:rPr>
                <w:sz w:val="20"/>
              </w:rPr>
              <w:t xml:space="preserve">6 </w:t>
            </w:r>
          </w:p>
        </w:tc>
        <w:tc>
          <w:tcPr>
            <w:tcW w:w="406" w:type="pct"/>
          </w:tcPr>
          <w:p w14:paraId="1B349BBF" w14:textId="77777777" w:rsidR="003C4B5E" w:rsidRPr="003C4B5E" w:rsidRDefault="003C4B5E">
            <w:pPr>
              <w:jc w:val="center"/>
              <w:rPr>
                <w:rFonts w:cs="Calibri"/>
                <w:sz w:val="20"/>
                <w:szCs w:val="20"/>
              </w:rPr>
            </w:pPr>
            <w:r>
              <w:rPr>
                <w:sz w:val="20"/>
              </w:rPr>
              <w:t xml:space="preserve">16 </w:t>
            </w:r>
          </w:p>
        </w:tc>
        <w:tc>
          <w:tcPr>
            <w:tcW w:w="474" w:type="pct"/>
          </w:tcPr>
          <w:p w14:paraId="4C47B5A5" w14:textId="77777777" w:rsidR="003C4B5E" w:rsidRPr="003C4B5E" w:rsidRDefault="003C4B5E">
            <w:pPr>
              <w:jc w:val="center"/>
              <w:rPr>
                <w:rFonts w:cs="Calibri"/>
                <w:sz w:val="20"/>
                <w:szCs w:val="20"/>
              </w:rPr>
            </w:pPr>
            <w:r>
              <w:rPr>
                <w:sz w:val="20"/>
              </w:rPr>
              <w:t xml:space="preserve">4,849 </w:t>
            </w:r>
          </w:p>
        </w:tc>
        <w:tc>
          <w:tcPr>
            <w:tcW w:w="400" w:type="pct"/>
          </w:tcPr>
          <w:p w14:paraId="76104AD0" w14:textId="77777777" w:rsidR="003C4B5E" w:rsidRPr="003C4B5E" w:rsidRDefault="003C4B5E">
            <w:pPr>
              <w:jc w:val="center"/>
              <w:rPr>
                <w:rFonts w:cs="Calibri"/>
                <w:sz w:val="20"/>
                <w:szCs w:val="20"/>
              </w:rPr>
            </w:pPr>
            <w:r>
              <w:rPr>
                <w:sz w:val="20"/>
              </w:rPr>
              <w:t xml:space="preserve">388 </w:t>
            </w:r>
          </w:p>
        </w:tc>
        <w:tc>
          <w:tcPr>
            <w:tcW w:w="447" w:type="pct"/>
          </w:tcPr>
          <w:p w14:paraId="6A12FF87" w14:textId="77777777" w:rsidR="003C4B5E" w:rsidRPr="003C4B5E" w:rsidRDefault="003C4B5E">
            <w:pPr>
              <w:jc w:val="center"/>
              <w:rPr>
                <w:rFonts w:cs="Calibri"/>
                <w:sz w:val="20"/>
                <w:szCs w:val="20"/>
              </w:rPr>
            </w:pPr>
            <w:r>
              <w:rPr>
                <w:sz w:val="20"/>
              </w:rPr>
              <w:t xml:space="preserve">58 </w:t>
            </w:r>
          </w:p>
        </w:tc>
        <w:tc>
          <w:tcPr>
            <w:tcW w:w="582" w:type="pct"/>
          </w:tcPr>
          <w:p w14:paraId="75E1C285" w14:textId="77777777" w:rsidR="003C4B5E" w:rsidRPr="003C4B5E" w:rsidRDefault="003C4B5E">
            <w:pPr>
              <w:jc w:val="center"/>
              <w:rPr>
                <w:rFonts w:cs="Calibri"/>
                <w:sz w:val="20"/>
                <w:szCs w:val="20"/>
              </w:rPr>
            </w:pPr>
            <w:r>
              <w:rPr>
                <w:sz w:val="20"/>
              </w:rPr>
              <w:t xml:space="preserve">5,295 </w:t>
            </w:r>
          </w:p>
        </w:tc>
        <w:tc>
          <w:tcPr>
            <w:tcW w:w="893" w:type="pct"/>
          </w:tcPr>
          <w:p w14:paraId="70F05868" w14:textId="77777777" w:rsidR="003C4B5E" w:rsidRPr="003C4B5E" w:rsidRDefault="003C4B5E">
            <w:pPr>
              <w:jc w:val="center"/>
              <w:rPr>
                <w:rFonts w:cs="Calibri"/>
                <w:sz w:val="20"/>
                <w:szCs w:val="20"/>
              </w:rPr>
            </w:pPr>
            <w:r>
              <w:rPr>
                <w:sz w:val="20"/>
              </w:rPr>
              <w:t xml:space="preserve">3.0 </w:t>
            </w:r>
          </w:p>
        </w:tc>
      </w:tr>
      <w:tr w:rsidR="003C4B5E" w:rsidRPr="00902E05" w14:paraId="122A0794" w14:textId="77777777" w:rsidTr="003C4B5E">
        <w:tc>
          <w:tcPr>
            <w:tcW w:w="935" w:type="pct"/>
            <w:hideMark/>
          </w:tcPr>
          <w:p w14:paraId="76D8DFE1" w14:textId="77777777" w:rsidR="003C4B5E" w:rsidRPr="00902E05" w:rsidRDefault="003C4B5E">
            <w:pPr>
              <w:rPr>
                <w:sz w:val="20"/>
                <w:szCs w:val="20"/>
              </w:rPr>
            </w:pPr>
            <w:r>
              <w:rPr>
                <w:sz w:val="20"/>
              </w:rPr>
              <w:t>Novobërdë</w:t>
            </w:r>
          </w:p>
        </w:tc>
        <w:tc>
          <w:tcPr>
            <w:tcW w:w="404" w:type="pct"/>
          </w:tcPr>
          <w:p w14:paraId="7911B278" w14:textId="77777777" w:rsidR="003C4B5E" w:rsidRPr="003C4B5E" w:rsidRDefault="003C4B5E">
            <w:pPr>
              <w:jc w:val="center"/>
              <w:rPr>
                <w:rFonts w:cs="Calibri"/>
                <w:sz w:val="20"/>
                <w:szCs w:val="20"/>
              </w:rPr>
            </w:pPr>
            <w:r>
              <w:rPr>
                <w:sz w:val="20"/>
              </w:rPr>
              <w:t xml:space="preserve">4 </w:t>
            </w:r>
          </w:p>
        </w:tc>
        <w:tc>
          <w:tcPr>
            <w:tcW w:w="459" w:type="pct"/>
          </w:tcPr>
          <w:p w14:paraId="36F8AFFD" w14:textId="77777777" w:rsidR="003C4B5E" w:rsidRPr="003C4B5E" w:rsidRDefault="003C4B5E">
            <w:pPr>
              <w:jc w:val="center"/>
              <w:rPr>
                <w:rFonts w:cs="Calibri"/>
                <w:sz w:val="20"/>
                <w:szCs w:val="20"/>
              </w:rPr>
            </w:pPr>
            <w:r>
              <w:rPr>
                <w:sz w:val="20"/>
              </w:rPr>
              <w:t xml:space="preserve">3 </w:t>
            </w:r>
          </w:p>
        </w:tc>
        <w:tc>
          <w:tcPr>
            <w:tcW w:w="406" w:type="pct"/>
          </w:tcPr>
          <w:p w14:paraId="7D844344" w14:textId="77777777" w:rsidR="003C4B5E" w:rsidRPr="003C4B5E" w:rsidRDefault="003C4B5E">
            <w:pPr>
              <w:jc w:val="center"/>
              <w:rPr>
                <w:rFonts w:cs="Calibri"/>
                <w:sz w:val="20"/>
                <w:szCs w:val="20"/>
              </w:rPr>
            </w:pPr>
            <w:r>
              <w:rPr>
                <w:sz w:val="20"/>
              </w:rPr>
              <w:t xml:space="preserve">7 </w:t>
            </w:r>
          </w:p>
        </w:tc>
        <w:tc>
          <w:tcPr>
            <w:tcW w:w="474" w:type="pct"/>
          </w:tcPr>
          <w:p w14:paraId="5615770C" w14:textId="77777777" w:rsidR="003C4B5E" w:rsidRPr="003C4B5E" w:rsidRDefault="003C4B5E">
            <w:pPr>
              <w:jc w:val="center"/>
              <w:rPr>
                <w:rFonts w:cs="Calibri"/>
                <w:sz w:val="20"/>
                <w:szCs w:val="20"/>
              </w:rPr>
            </w:pPr>
            <w:r>
              <w:rPr>
                <w:sz w:val="20"/>
              </w:rPr>
              <w:t xml:space="preserve">1,056 </w:t>
            </w:r>
          </w:p>
        </w:tc>
        <w:tc>
          <w:tcPr>
            <w:tcW w:w="400" w:type="pct"/>
          </w:tcPr>
          <w:p w14:paraId="1084DE34" w14:textId="77777777" w:rsidR="003C4B5E" w:rsidRPr="003C4B5E" w:rsidRDefault="003C4B5E">
            <w:pPr>
              <w:jc w:val="center"/>
              <w:rPr>
                <w:rFonts w:cs="Calibri"/>
                <w:sz w:val="20"/>
                <w:szCs w:val="20"/>
              </w:rPr>
            </w:pPr>
            <w:r>
              <w:rPr>
                <w:sz w:val="20"/>
              </w:rPr>
              <w:t xml:space="preserve">104 </w:t>
            </w:r>
          </w:p>
        </w:tc>
        <w:tc>
          <w:tcPr>
            <w:tcW w:w="447" w:type="pct"/>
          </w:tcPr>
          <w:p w14:paraId="544D385F" w14:textId="77777777" w:rsidR="003C4B5E" w:rsidRPr="003C4B5E" w:rsidRDefault="003C4B5E">
            <w:pPr>
              <w:jc w:val="center"/>
              <w:rPr>
                <w:rFonts w:cs="Calibri"/>
                <w:sz w:val="20"/>
                <w:szCs w:val="20"/>
              </w:rPr>
            </w:pPr>
            <w:r>
              <w:rPr>
                <w:sz w:val="20"/>
              </w:rPr>
              <w:t xml:space="preserve">30 </w:t>
            </w:r>
          </w:p>
        </w:tc>
        <w:tc>
          <w:tcPr>
            <w:tcW w:w="582" w:type="pct"/>
          </w:tcPr>
          <w:p w14:paraId="3178794B" w14:textId="77777777" w:rsidR="003C4B5E" w:rsidRPr="003C4B5E" w:rsidRDefault="003C4B5E">
            <w:pPr>
              <w:jc w:val="center"/>
              <w:rPr>
                <w:rFonts w:cs="Calibri"/>
                <w:sz w:val="20"/>
                <w:szCs w:val="20"/>
              </w:rPr>
            </w:pPr>
            <w:r>
              <w:rPr>
                <w:sz w:val="20"/>
              </w:rPr>
              <w:t xml:space="preserve">1,190 </w:t>
            </w:r>
          </w:p>
        </w:tc>
        <w:tc>
          <w:tcPr>
            <w:tcW w:w="893" w:type="pct"/>
          </w:tcPr>
          <w:p w14:paraId="75D1F17C" w14:textId="77777777" w:rsidR="003C4B5E" w:rsidRPr="003C4B5E" w:rsidRDefault="003C4B5E">
            <w:pPr>
              <w:jc w:val="center"/>
              <w:rPr>
                <w:rFonts w:cs="Calibri"/>
                <w:sz w:val="20"/>
                <w:szCs w:val="20"/>
              </w:rPr>
            </w:pPr>
            <w:r>
              <w:rPr>
                <w:sz w:val="20"/>
              </w:rPr>
              <w:t xml:space="preserve">5.9 </w:t>
            </w:r>
          </w:p>
        </w:tc>
      </w:tr>
      <w:tr w:rsidR="003C4B5E" w:rsidRPr="00902E05" w14:paraId="1B017739" w14:textId="77777777" w:rsidTr="003C4B5E">
        <w:tc>
          <w:tcPr>
            <w:tcW w:w="935" w:type="pct"/>
            <w:hideMark/>
          </w:tcPr>
          <w:p w14:paraId="71717109" w14:textId="77777777" w:rsidR="003C4B5E" w:rsidRPr="00902E05" w:rsidRDefault="003C4B5E">
            <w:pPr>
              <w:rPr>
                <w:sz w:val="20"/>
                <w:szCs w:val="20"/>
              </w:rPr>
            </w:pPr>
            <w:r>
              <w:rPr>
                <w:sz w:val="20"/>
              </w:rPr>
              <w:t>Partesh</w:t>
            </w:r>
          </w:p>
        </w:tc>
        <w:tc>
          <w:tcPr>
            <w:tcW w:w="404" w:type="pct"/>
          </w:tcPr>
          <w:p w14:paraId="280A4FEC" w14:textId="77777777" w:rsidR="003C4B5E" w:rsidRPr="003C4B5E" w:rsidRDefault="003C4B5E">
            <w:pPr>
              <w:jc w:val="center"/>
              <w:rPr>
                <w:rFonts w:cs="Calibri"/>
                <w:sz w:val="20"/>
                <w:szCs w:val="20"/>
              </w:rPr>
            </w:pPr>
            <w:r>
              <w:rPr>
                <w:sz w:val="20"/>
              </w:rPr>
              <w:t xml:space="preserve">10 </w:t>
            </w:r>
          </w:p>
        </w:tc>
        <w:tc>
          <w:tcPr>
            <w:tcW w:w="459" w:type="pct"/>
          </w:tcPr>
          <w:p w14:paraId="2EA8C8B5" w14:textId="77777777" w:rsidR="003C4B5E" w:rsidRPr="003C4B5E" w:rsidRDefault="003C4B5E">
            <w:pPr>
              <w:jc w:val="center"/>
              <w:rPr>
                <w:rFonts w:cs="Calibri"/>
                <w:sz w:val="20"/>
                <w:szCs w:val="20"/>
              </w:rPr>
            </w:pPr>
            <w:r>
              <w:rPr>
                <w:sz w:val="20"/>
              </w:rPr>
              <w:t xml:space="preserve">2 </w:t>
            </w:r>
          </w:p>
        </w:tc>
        <w:tc>
          <w:tcPr>
            <w:tcW w:w="406" w:type="pct"/>
          </w:tcPr>
          <w:p w14:paraId="1C289588" w14:textId="77777777" w:rsidR="003C4B5E" w:rsidRPr="003C4B5E" w:rsidRDefault="003C4B5E">
            <w:pPr>
              <w:jc w:val="center"/>
              <w:rPr>
                <w:rFonts w:cs="Calibri"/>
                <w:sz w:val="20"/>
                <w:szCs w:val="20"/>
              </w:rPr>
            </w:pPr>
            <w:r>
              <w:rPr>
                <w:sz w:val="20"/>
              </w:rPr>
              <w:t xml:space="preserve">12 </w:t>
            </w:r>
          </w:p>
        </w:tc>
        <w:tc>
          <w:tcPr>
            <w:tcW w:w="474" w:type="pct"/>
          </w:tcPr>
          <w:p w14:paraId="5BFD4AB6" w14:textId="77777777" w:rsidR="003C4B5E" w:rsidRPr="003C4B5E" w:rsidRDefault="003C4B5E">
            <w:pPr>
              <w:jc w:val="center"/>
              <w:rPr>
                <w:rFonts w:cs="Calibri"/>
                <w:sz w:val="20"/>
                <w:szCs w:val="20"/>
              </w:rPr>
            </w:pPr>
            <w:r>
              <w:rPr>
                <w:sz w:val="20"/>
              </w:rPr>
              <w:t xml:space="preserve">952 </w:t>
            </w:r>
          </w:p>
        </w:tc>
        <w:tc>
          <w:tcPr>
            <w:tcW w:w="400" w:type="pct"/>
          </w:tcPr>
          <w:p w14:paraId="1F280CD3" w14:textId="77777777" w:rsidR="003C4B5E" w:rsidRPr="003C4B5E" w:rsidRDefault="003C4B5E">
            <w:pPr>
              <w:jc w:val="center"/>
              <w:rPr>
                <w:rFonts w:cs="Calibri"/>
                <w:sz w:val="20"/>
                <w:szCs w:val="20"/>
              </w:rPr>
            </w:pPr>
            <w:r>
              <w:rPr>
                <w:sz w:val="20"/>
              </w:rPr>
              <w:t xml:space="preserve">70 </w:t>
            </w:r>
          </w:p>
        </w:tc>
        <w:tc>
          <w:tcPr>
            <w:tcW w:w="447" w:type="pct"/>
          </w:tcPr>
          <w:p w14:paraId="5E80B2EC" w14:textId="77777777" w:rsidR="003C4B5E" w:rsidRPr="003C4B5E" w:rsidRDefault="003C4B5E">
            <w:pPr>
              <w:jc w:val="center"/>
              <w:rPr>
                <w:rFonts w:cs="Calibri"/>
                <w:sz w:val="20"/>
                <w:szCs w:val="20"/>
              </w:rPr>
            </w:pPr>
            <w:r>
              <w:rPr>
                <w:sz w:val="20"/>
              </w:rPr>
              <w:t xml:space="preserve">16 </w:t>
            </w:r>
          </w:p>
        </w:tc>
        <w:tc>
          <w:tcPr>
            <w:tcW w:w="582" w:type="pct"/>
          </w:tcPr>
          <w:p w14:paraId="0A5CF163" w14:textId="77777777" w:rsidR="003C4B5E" w:rsidRPr="003C4B5E" w:rsidRDefault="003C4B5E">
            <w:pPr>
              <w:jc w:val="center"/>
              <w:rPr>
                <w:rFonts w:cs="Calibri"/>
                <w:sz w:val="20"/>
                <w:szCs w:val="20"/>
              </w:rPr>
            </w:pPr>
            <w:r>
              <w:rPr>
                <w:sz w:val="20"/>
              </w:rPr>
              <w:t xml:space="preserve">1,038 </w:t>
            </w:r>
          </w:p>
        </w:tc>
        <w:tc>
          <w:tcPr>
            <w:tcW w:w="893" w:type="pct"/>
          </w:tcPr>
          <w:p w14:paraId="2AA51ACA" w14:textId="77777777" w:rsidR="003C4B5E" w:rsidRPr="003C4B5E" w:rsidRDefault="003C4B5E">
            <w:pPr>
              <w:jc w:val="center"/>
              <w:rPr>
                <w:rFonts w:cs="Calibri"/>
                <w:sz w:val="20"/>
                <w:szCs w:val="20"/>
              </w:rPr>
            </w:pPr>
            <w:r>
              <w:rPr>
                <w:sz w:val="20"/>
              </w:rPr>
              <w:t xml:space="preserve">11.6 </w:t>
            </w:r>
          </w:p>
        </w:tc>
      </w:tr>
      <w:tr w:rsidR="003C4B5E" w:rsidRPr="00902E05" w14:paraId="4A002874" w14:textId="77777777" w:rsidTr="003C4B5E">
        <w:tc>
          <w:tcPr>
            <w:tcW w:w="935" w:type="pct"/>
            <w:hideMark/>
          </w:tcPr>
          <w:p w14:paraId="22479642" w14:textId="77777777" w:rsidR="003C4B5E" w:rsidRPr="00902E05" w:rsidRDefault="003C4B5E">
            <w:pPr>
              <w:rPr>
                <w:sz w:val="20"/>
                <w:szCs w:val="20"/>
              </w:rPr>
            </w:pPr>
            <w:r>
              <w:rPr>
                <w:sz w:val="20"/>
              </w:rPr>
              <w:t>Kllokot</w:t>
            </w:r>
          </w:p>
        </w:tc>
        <w:tc>
          <w:tcPr>
            <w:tcW w:w="404" w:type="pct"/>
          </w:tcPr>
          <w:p w14:paraId="2F5C1F92" w14:textId="77777777" w:rsidR="003C4B5E" w:rsidRPr="003C4B5E" w:rsidRDefault="003C4B5E">
            <w:pPr>
              <w:jc w:val="center"/>
              <w:rPr>
                <w:rFonts w:cs="Calibri"/>
                <w:sz w:val="20"/>
                <w:szCs w:val="20"/>
              </w:rPr>
            </w:pPr>
            <w:r>
              <w:rPr>
                <w:sz w:val="20"/>
              </w:rPr>
              <w:t xml:space="preserve">6 </w:t>
            </w:r>
          </w:p>
        </w:tc>
        <w:tc>
          <w:tcPr>
            <w:tcW w:w="459" w:type="pct"/>
          </w:tcPr>
          <w:p w14:paraId="7C33E35A" w14:textId="77777777" w:rsidR="003C4B5E" w:rsidRPr="003C4B5E" w:rsidRDefault="003C4B5E">
            <w:pPr>
              <w:jc w:val="center"/>
              <w:rPr>
                <w:rFonts w:cs="Calibri"/>
                <w:sz w:val="20"/>
                <w:szCs w:val="20"/>
              </w:rPr>
            </w:pPr>
            <w:r>
              <w:rPr>
                <w:sz w:val="20"/>
              </w:rPr>
              <w:t xml:space="preserve">0 </w:t>
            </w:r>
          </w:p>
        </w:tc>
        <w:tc>
          <w:tcPr>
            <w:tcW w:w="406" w:type="pct"/>
          </w:tcPr>
          <w:p w14:paraId="6DA5E030" w14:textId="77777777" w:rsidR="003C4B5E" w:rsidRPr="003C4B5E" w:rsidRDefault="003C4B5E">
            <w:pPr>
              <w:jc w:val="center"/>
              <w:rPr>
                <w:rFonts w:cs="Calibri"/>
                <w:sz w:val="20"/>
                <w:szCs w:val="20"/>
              </w:rPr>
            </w:pPr>
            <w:r>
              <w:rPr>
                <w:sz w:val="20"/>
              </w:rPr>
              <w:t xml:space="preserve">6 </w:t>
            </w:r>
          </w:p>
        </w:tc>
        <w:tc>
          <w:tcPr>
            <w:tcW w:w="474" w:type="pct"/>
          </w:tcPr>
          <w:p w14:paraId="0F96923E" w14:textId="77777777" w:rsidR="003C4B5E" w:rsidRPr="003C4B5E" w:rsidRDefault="003C4B5E">
            <w:pPr>
              <w:jc w:val="center"/>
              <w:rPr>
                <w:rFonts w:cs="Calibri"/>
                <w:sz w:val="20"/>
                <w:szCs w:val="20"/>
              </w:rPr>
            </w:pPr>
            <w:r>
              <w:rPr>
                <w:sz w:val="20"/>
              </w:rPr>
              <w:t xml:space="preserve">795 </w:t>
            </w:r>
          </w:p>
        </w:tc>
        <w:tc>
          <w:tcPr>
            <w:tcW w:w="400" w:type="pct"/>
          </w:tcPr>
          <w:p w14:paraId="1E75114B" w14:textId="77777777" w:rsidR="003C4B5E" w:rsidRPr="003C4B5E" w:rsidRDefault="003C4B5E">
            <w:pPr>
              <w:jc w:val="center"/>
              <w:rPr>
                <w:rFonts w:cs="Calibri"/>
                <w:sz w:val="20"/>
                <w:szCs w:val="20"/>
              </w:rPr>
            </w:pPr>
            <w:r>
              <w:rPr>
                <w:sz w:val="20"/>
              </w:rPr>
              <w:t xml:space="preserve">134 </w:t>
            </w:r>
          </w:p>
        </w:tc>
        <w:tc>
          <w:tcPr>
            <w:tcW w:w="447" w:type="pct"/>
          </w:tcPr>
          <w:p w14:paraId="0C2529A4" w14:textId="77777777" w:rsidR="003C4B5E" w:rsidRPr="003C4B5E" w:rsidRDefault="003C4B5E">
            <w:pPr>
              <w:jc w:val="center"/>
              <w:rPr>
                <w:rFonts w:cs="Calibri"/>
                <w:sz w:val="20"/>
                <w:szCs w:val="20"/>
              </w:rPr>
            </w:pPr>
            <w:r>
              <w:rPr>
                <w:sz w:val="20"/>
              </w:rPr>
              <w:t xml:space="preserve">10 </w:t>
            </w:r>
          </w:p>
        </w:tc>
        <w:tc>
          <w:tcPr>
            <w:tcW w:w="582" w:type="pct"/>
          </w:tcPr>
          <w:p w14:paraId="08BB1F52" w14:textId="77777777" w:rsidR="003C4B5E" w:rsidRPr="003C4B5E" w:rsidRDefault="003C4B5E">
            <w:pPr>
              <w:jc w:val="center"/>
              <w:rPr>
                <w:rFonts w:cs="Calibri"/>
                <w:sz w:val="20"/>
                <w:szCs w:val="20"/>
              </w:rPr>
            </w:pPr>
            <w:r>
              <w:rPr>
                <w:sz w:val="20"/>
              </w:rPr>
              <w:t xml:space="preserve">939 </w:t>
            </w:r>
          </w:p>
        </w:tc>
        <w:tc>
          <w:tcPr>
            <w:tcW w:w="893" w:type="pct"/>
          </w:tcPr>
          <w:p w14:paraId="0DAD3CBF" w14:textId="77777777" w:rsidR="003C4B5E" w:rsidRPr="003C4B5E" w:rsidRDefault="003C4B5E">
            <w:pPr>
              <w:jc w:val="center"/>
              <w:rPr>
                <w:rFonts w:cs="Calibri"/>
                <w:sz w:val="20"/>
                <w:szCs w:val="20"/>
              </w:rPr>
            </w:pPr>
            <w:r>
              <w:rPr>
                <w:sz w:val="20"/>
              </w:rPr>
              <w:t xml:space="preserve">6.4 </w:t>
            </w:r>
          </w:p>
        </w:tc>
      </w:tr>
      <w:tr w:rsidR="003C4B5E" w:rsidRPr="00902E05" w14:paraId="307E3222" w14:textId="77777777" w:rsidTr="003C4B5E">
        <w:tc>
          <w:tcPr>
            <w:tcW w:w="935" w:type="pct"/>
            <w:hideMark/>
          </w:tcPr>
          <w:p w14:paraId="031CC568" w14:textId="77777777" w:rsidR="003C4B5E" w:rsidRPr="00902E05" w:rsidRDefault="003C4B5E">
            <w:pPr>
              <w:rPr>
                <w:sz w:val="20"/>
                <w:szCs w:val="20"/>
              </w:rPr>
            </w:pPr>
            <w:r>
              <w:rPr>
                <w:sz w:val="20"/>
              </w:rPr>
              <w:t>Ranillug</w:t>
            </w:r>
          </w:p>
        </w:tc>
        <w:tc>
          <w:tcPr>
            <w:tcW w:w="404" w:type="pct"/>
          </w:tcPr>
          <w:p w14:paraId="01CDE367" w14:textId="77777777" w:rsidR="003C4B5E" w:rsidRPr="003C4B5E" w:rsidRDefault="003C4B5E">
            <w:pPr>
              <w:jc w:val="center"/>
              <w:rPr>
                <w:rFonts w:cs="Calibri"/>
                <w:sz w:val="20"/>
                <w:szCs w:val="20"/>
              </w:rPr>
            </w:pPr>
            <w:r>
              <w:rPr>
                <w:sz w:val="20"/>
              </w:rPr>
              <w:t xml:space="preserve">0 </w:t>
            </w:r>
          </w:p>
        </w:tc>
        <w:tc>
          <w:tcPr>
            <w:tcW w:w="459" w:type="pct"/>
          </w:tcPr>
          <w:p w14:paraId="529997DF" w14:textId="77777777" w:rsidR="003C4B5E" w:rsidRPr="003C4B5E" w:rsidRDefault="003C4B5E">
            <w:pPr>
              <w:jc w:val="center"/>
              <w:rPr>
                <w:rFonts w:cs="Calibri"/>
                <w:sz w:val="20"/>
                <w:szCs w:val="20"/>
              </w:rPr>
            </w:pPr>
            <w:r>
              <w:rPr>
                <w:sz w:val="20"/>
              </w:rPr>
              <w:t xml:space="preserve">0 </w:t>
            </w:r>
          </w:p>
        </w:tc>
        <w:tc>
          <w:tcPr>
            <w:tcW w:w="406" w:type="pct"/>
          </w:tcPr>
          <w:p w14:paraId="6964325A" w14:textId="77777777" w:rsidR="003C4B5E" w:rsidRPr="003C4B5E" w:rsidRDefault="003C4B5E">
            <w:pPr>
              <w:jc w:val="center"/>
              <w:rPr>
                <w:rFonts w:cs="Calibri"/>
                <w:sz w:val="20"/>
                <w:szCs w:val="20"/>
              </w:rPr>
            </w:pPr>
            <w:r>
              <w:rPr>
                <w:sz w:val="20"/>
              </w:rPr>
              <w:t xml:space="preserve">0 </w:t>
            </w:r>
          </w:p>
        </w:tc>
        <w:tc>
          <w:tcPr>
            <w:tcW w:w="474" w:type="pct"/>
          </w:tcPr>
          <w:p w14:paraId="43EC91EB" w14:textId="77777777" w:rsidR="003C4B5E" w:rsidRPr="003C4B5E" w:rsidRDefault="003C4B5E">
            <w:pPr>
              <w:jc w:val="center"/>
              <w:rPr>
                <w:rFonts w:cs="Calibri"/>
                <w:sz w:val="20"/>
                <w:szCs w:val="20"/>
              </w:rPr>
            </w:pPr>
            <w:r>
              <w:rPr>
                <w:sz w:val="20"/>
              </w:rPr>
              <w:t xml:space="preserve">917 </w:t>
            </w:r>
          </w:p>
        </w:tc>
        <w:tc>
          <w:tcPr>
            <w:tcW w:w="400" w:type="pct"/>
          </w:tcPr>
          <w:p w14:paraId="65A6BB70" w14:textId="77777777" w:rsidR="003C4B5E" w:rsidRPr="003C4B5E" w:rsidRDefault="003C4B5E">
            <w:pPr>
              <w:jc w:val="center"/>
              <w:rPr>
                <w:rFonts w:cs="Calibri"/>
                <w:sz w:val="20"/>
                <w:szCs w:val="20"/>
              </w:rPr>
            </w:pPr>
            <w:r>
              <w:rPr>
                <w:sz w:val="20"/>
              </w:rPr>
              <w:t xml:space="preserve">37 </w:t>
            </w:r>
          </w:p>
        </w:tc>
        <w:tc>
          <w:tcPr>
            <w:tcW w:w="447" w:type="pct"/>
          </w:tcPr>
          <w:p w14:paraId="48719413" w14:textId="77777777" w:rsidR="003C4B5E" w:rsidRPr="003C4B5E" w:rsidRDefault="003C4B5E">
            <w:pPr>
              <w:jc w:val="center"/>
              <w:rPr>
                <w:rFonts w:cs="Calibri"/>
                <w:sz w:val="20"/>
                <w:szCs w:val="20"/>
              </w:rPr>
            </w:pPr>
            <w:r>
              <w:rPr>
                <w:sz w:val="20"/>
              </w:rPr>
              <w:t xml:space="preserve">21 </w:t>
            </w:r>
          </w:p>
        </w:tc>
        <w:tc>
          <w:tcPr>
            <w:tcW w:w="582" w:type="pct"/>
          </w:tcPr>
          <w:p w14:paraId="484A7551" w14:textId="77777777" w:rsidR="003C4B5E" w:rsidRPr="003C4B5E" w:rsidRDefault="003C4B5E">
            <w:pPr>
              <w:jc w:val="center"/>
              <w:rPr>
                <w:rFonts w:cs="Calibri"/>
                <w:sz w:val="20"/>
                <w:szCs w:val="20"/>
              </w:rPr>
            </w:pPr>
            <w:r>
              <w:rPr>
                <w:sz w:val="20"/>
              </w:rPr>
              <w:t xml:space="preserve">975 </w:t>
            </w:r>
          </w:p>
        </w:tc>
        <w:tc>
          <w:tcPr>
            <w:tcW w:w="893" w:type="pct"/>
          </w:tcPr>
          <w:p w14:paraId="6B838B26" w14:textId="77777777" w:rsidR="003C4B5E" w:rsidRPr="003C4B5E" w:rsidRDefault="003C4B5E">
            <w:pPr>
              <w:jc w:val="center"/>
              <w:rPr>
                <w:rFonts w:cs="Calibri"/>
                <w:sz w:val="20"/>
                <w:szCs w:val="20"/>
              </w:rPr>
            </w:pPr>
            <w:r>
              <w:rPr>
                <w:sz w:val="20"/>
              </w:rPr>
              <w:t xml:space="preserve">-   </w:t>
            </w:r>
          </w:p>
        </w:tc>
      </w:tr>
      <w:tr w:rsidR="003C4B5E" w:rsidRPr="00902E05" w14:paraId="39F38B8D" w14:textId="77777777" w:rsidTr="003C4B5E">
        <w:trPr>
          <w:trHeight w:val="269"/>
        </w:trPr>
        <w:tc>
          <w:tcPr>
            <w:tcW w:w="935" w:type="pct"/>
            <w:hideMark/>
          </w:tcPr>
          <w:p w14:paraId="7456099B" w14:textId="77777777" w:rsidR="003C4B5E" w:rsidRPr="00902E05" w:rsidRDefault="003C4B5E">
            <w:pPr>
              <w:rPr>
                <w:sz w:val="20"/>
                <w:szCs w:val="20"/>
              </w:rPr>
            </w:pPr>
            <w:r>
              <w:rPr>
                <w:sz w:val="20"/>
              </w:rPr>
              <w:t>Ferizaj</w:t>
            </w:r>
          </w:p>
        </w:tc>
        <w:tc>
          <w:tcPr>
            <w:tcW w:w="404" w:type="pct"/>
          </w:tcPr>
          <w:p w14:paraId="23BB758C" w14:textId="77777777" w:rsidR="003C4B5E" w:rsidRPr="003C4B5E" w:rsidRDefault="003C4B5E">
            <w:pPr>
              <w:jc w:val="center"/>
              <w:rPr>
                <w:rFonts w:cs="Calibri"/>
                <w:sz w:val="20"/>
                <w:szCs w:val="20"/>
              </w:rPr>
            </w:pPr>
            <w:r>
              <w:rPr>
                <w:sz w:val="20"/>
              </w:rPr>
              <w:t xml:space="preserve">88 </w:t>
            </w:r>
          </w:p>
        </w:tc>
        <w:tc>
          <w:tcPr>
            <w:tcW w:w="459" w:type="pct"/>
          </w:tcPr>
          <w:p w14:paraId="6999479C" w14:textId="77777777" w:rsidR="003C4B5E" w:rsidRPr="003C4B5E" w:rsidRDefault="003C4B5E">
            <w:pPr>
              <w:jc w:val="center"/>
              <w:rPr>
                <w:rFonts w:cs="Calibri"/>
                <w:sz w:val="20"/>
                <w:szCs w:val="20"/>
              </w:rPr>
            </w:pPr>
            <w:r>
              <w:rPr>
                <w:sz w:val="20"/>
              </w:rPr>
              <w:t xml:space="preserve">74 </w:t>
            </w:r>
          </w:p>
        </w:tc>
        <w:tc>
          <w:tcPr>
            <w:tcW w:w="406" w:type="pct"/>
          </w:tcPr>
          <w:p w14:paraId="385D1E03" w14:textId="77777777" w:rsidR="003C4B5E" w:rsidRPr="003C4B5E" w:rsidRDefault="003C4B5E">
            <w:pPr>
              <w:jc w:val="center"/>
              <w:rPr>
                <w:rFonts w:cs="Calibri"/>
                <w:sz w:val="20"/>
                <w:szCs w:val="20"/>
              </w:rPr>
            </w:pPr>
            <w:r>
              <w:rPr>
                <w:sz w:val="20"/>
              </w:rPr>
              <w:t xml:space="preserve">162 </w:t>
            </w:r>
          </w:p>
        </w:tc>
        <w:tc>
          <w:tcPr>
            <w:tcW w:w="474" w:type="pct"/>
          </w:tcPr>
          <w:p w14:paraId="675539F8" w14:textId="77777777" w:rsidR="003C4B5E" w:rsidRPr="003C4B5E" w:rsidRDefault="003C4B5E">
            <w:pPr>
              <w:jc w:val="center"/>
              <w:rPr>
                <w:rFonts w:cs="Calibri"/>
                <w:sz w:val="20"/>
                <w:szCs w:val="20"/>
              </w:rPr>
            </w:pPr>
            <w:r>
              <w:rPr>
                <w:sz w:val="20"/>
              </w:rPr>
              <w:t xml:space="preserve">20,935 </w:t>
            </w:r>
          </w:p>
        </w:tc>
        <w:tc>
          <w:tcPr>
            <w:tcW w:w="400" w:type="pct"/>
          </w:tcPr>
          <w:p w14:paraId="4B9DD9FA" w14:textId="77777777" w:rsidR="003C4B5E" w:rsidRPr="003C4B5E" w:rsidRDefault="003C4B5E">
            <w:pPr>
              <w:jc w:val="center"/>
              <w:rPr>
                <w:rFonts w:cs="Calibri"/>
                <w:sz w:val="20"/>
                <w:szCs w:val="20"/>
              </w:rPr>
            </w:pPr>
            <w:r>
              <w:rPr>
                <w:sz w:val="20"/>
              </w:rPr>
              <w:t xml:space="preserve">2,308 </w:t>
            </w:r>
          </w:p>
        </w:tc>
        <w:tc>
          <w:tcPr>
            <w:tcW w:w="447" w:type="pct"/>
          </w:tcPr>
          <w:p w14:paraId="01C02178" w14:textId="77777777" w:rsidR="003C4B5E" w:rsidRPr="003C4B5E" w:rsidRDefault="003C4B5E">
            <w:pPr>
              <w:jc w:val="center"/>
              <w:rPr>
                <w:rFonts w:cs="Calibri"/>
                <w:sz w:val="20"/>
                <w:szCs w:val="20"/>
              </w:rPr>
            </w:pPr>
            <w:r>
              <w:rPr>
                <w:sz w:val="20"/>
              </w:rPr>
              <w:t xml:space="preserve">72 </w:t>
            </w:r>
          </w:p>
        </w:tc>
        <w:tc>
          <w:tcPr>
            <w:tcW w:w="582" w:type="pct"/>
          </w:tcPr>
          <w:p w14:paraId="42D09D4F" w14:textId="77777777" w:rsidR="003C4B5E" w:rsidRPr="003C4B5E" w:rsidRDefault="003C4B5E">
            <w:pPr>
              <w:jc w:val="center"/>
              <w:rPr>
                <w:rFonts w:cs="Calibri"/>
                <w:sz w:val="20"/>
                <w:szCs w:val="20"/>
              </w:rPr>
            </w:pPr>
            <w:r>
              <w:rPr>
                <w:sz w:val="20"/>
              </w:rPr>
              <w:t xml:space="preserve">23,315 </w:t>
            </w:r>
          </w:p>
        </w:tc>
        <w:tc>
          <w:tcPr>
            <w:tcW w:w="893" w:type="pct"/>
          </w:tcPr>
          <w:p w14:paraId="582FB9B0" w14:textId="77777777" w:rsidR="003C4B5E" w:rsidRPr="003C4B5E" w:rsidRDefault="003C4B5E">
            <w:pPr>
              <w:jc w:val="center"/>
              <w:rPr>
                <w:rFonts w:cs="Calibri"/>
                <w:sz w:val="20"/>
                <w:szCs w:val="20"/>
              </w:rPr>
            </w:pPr>
            <w:r>
              <w:rPr>
                <w:sz w:val="20"/>
              </w:rPr>
              <w:t>9.0</w:t>
            </w:r>
          </w:p>
        </w:tc>
      </w:tr>
      <w:tr w:rsidR="003C4B5E" w:rsidRPr="00902E05" w14:paraId="5A725E18" w14:textId="77777777" w:rsidTr="003C4B5E">
        <w:tc>
          <w:tcPr>
            <w:tcW w:w="935" w:type="pct"/>
            <w:hideMark/>
          </w:tcPr>
          <w:p w14:paraId="4F3D684E" w14:textId="77777777" w:rsidR="003C4B5E" w:rsidRPr="00902E05" w:rsidRDefault="003C4B5E">
            <w:pPr>
              <w:rPr>
                <w:sz w:val="20"/>
                <w:szCs w:val="20"/>
              </w:rPr>
            </w:pPr>
            <w:r>
              <w:rPr>
                <w:sz w:val="20"/>
              </w:rPr>
              <w:t>Kaçanik</w:t>
            </w:r>
          </w:p>
        </w:tc>
        <w:tc>
          <w:tcPr>
            <w:tcW w:w="404" w:type="pct"/>
          </w:tcPr>
          <w:p w14:paraId="01D74824" w14:textId="77777777" w:rsidR="003C4B5E" w:rsidRPr="003C4B5E" w:rsidRDefault="003C4B5E">
            <w:pPr>
              <w:jc w:val="center"/>
              <w:rPr>
                <w:rFonts w:cs="Calibri"/>
                <w:sz w:val="20"/>
                <w:szCs w:val="20"/>
              </w:rPr>
            </w:pPr>
            <w:r>
              <w:rPr>
                <w:sz w:val="20"/>
              </w:rPr>
              <w:t xml:space="preserve">37 </w:t>
            </w:r>
          </w:p>
        </w:tc>
        <w:tc>
          <w:tcPr>
            <w:tcW w:w="459" w:type="pct"/>
          </w:tcPr>
          <w:p w14:paraId="3AF72B5A" w14:textId="77777777" w:rsidR="003C4B5E" w:rsidRPr="003C4B5E" w:rsidRDefault="003C4B5E">
            <w:pPr>
              <w:jc w:val="center"/>
              <w:rPr>
                <w:rFonts w:cs="Calibri"/>
                <w:sz w:val="20"/>
                <w:szCs w:val="20"/>
              </w:rPr>
            </w:pPr>
            <w:r>
              <w:rPr>
                <w:sz w:val="20"/>
              </w:rPr>
              <w:t xml:space="preserve">37 </w:t>
            </w:r>
          </w:p>
        </w:tc>
        <w:tc>
          <w:tcPr>
            <w:tcW w:w="406" w:type="pct"/>
          </w:tcPr>
          <w:p w14:paraId="3746DDDC" w14:textId="77777777" w:rsidR="003C4B5E" w:rsidRPr="003C4B5E" w:rsidRDefault="003C4B5E">
            <w:pPr>
              <w:jc w:val="center"/>
              <w:rPr>
                <w:rFonts w:cs="Calibri"/>
                <w:sz w:val="20"/>
                <w:szCs w:val="20"/>
              </w:rPr>
            </w:pPr>
            <w:r>
              <w:rPr>
                <w:sz w:val="20"/>
              </w:rPr>
              <w:t xml:space="preserve">74 </w:t>
            </w:r>
          </w:p>
        </w:tc>
        <w:tc>
          <w:tcPr>
            <w:tcW w:w="474" w:type="pct"/>
          </w:tcPr>
          <w:p w14:paraId="34BA1A50" w14:textId="77777777" w:rsidR="003C4B5E" w:rsidRPr="003C4B5E" w:rsidRDefault="003C4B5E">
            <w:pPr>
              <w:jc w:val="center"/>
              <w:rPr>
                <w:rFonts w:cs="Calibri"/>
                <w:sz w:val="20"/>
                <w:szCs w:val="20"/>
              </w:rPr>
            </w:pPr>
            <w:r>
              <w:rPr>
                <w:sz w:val="20"/>
              </w:rPr>
              <w:t xml:space="preserve">3,835 </w:t>
            </w:r>
          </w:p>
        </w:tc>
        <w:tc>
          <w:tcPr>
            <w:tcW w:w="400" w:type="pct"/>
          </w:tcPr>
          <w:p w14:paraId="62903D49" w14:textId="77777777" w:rsidR="003C4B5E" w:rsidRPr="003C4B5E" w:rsidRDefault="003C4B5E">
            <w:pPr>
              <w:jc w:val="center"/>
              <w:rPr>
                <w:rFonts w:cs="Calibri"/>
                <w:sz w:val="20"/>
                <w:szCs w:val="20"/>
              </w:rPr>
            </w:pPr>
            <w:r>
              <w:rPr>
                <w:sz w:val="20"/>
              </w:rPr>
              <w:t xml:space="preserve">272 </w:t>
            </w:r>
          </w:p>
        </w:tc>
        <w:tc>
          <w:tcPr>
            <w:tcW w:w="447" w:type="pct"/>
          </w:tcPr>
          <w:p w14:paraId="528C0BA2" w14:textId="77777777" w:rsidR="003C4B5E" w:rsidRPr="003C4B5E" w:rsidRDefault="003C4B5E">
            <w:pPr>
              <w:jc w:val="center"/>
              <w:rPr>
                <w:rFonts w:cs="Calibri"/>
                <w:sz w:val="20"/>
                <w:szCs w:val="20"/>
              </w:rPr>
            </w:pPr>
            <w:r>
              <w:rPr>
                <w:sz w:val="20"/>
              </w:rPr>
              <w:t xml:space="preserve">31 </w:t>
            </w:r>
          </w:p>
        </w:tc>
        <w:tc>
          <w:tcPr>
            <w:tcW w:w="582" w:type="pct"/>
          </w:tcPr>
          <w:p w14:paraId="61A73831" w14:textId="77777777" w:rsidR="003C4B5E" w:rsidRPr="003C4B5E" w:rsidRDefault="003C4B5E">
            <w:pPr>
              <w:jc w:val="center"/>
              <w:rPr>
                <w:rFonts w:cs="Calibri"/>
                <w:sz w:val="20"/>
                <w:szCs w:val="20"/>
              </w:rPr>
            </w:pPr>
            <w:r>
              <w:rPr>
                <w:sz w:val="20"/>
              </w:rPr>
              <w:t xml:space="preserve">4,138 </w:t>
            </w:r>
          </w:p>
        </w:tc>
        <w:tc>
          <w:tcPr>
            <w:tcW w:w="893" w:type="pct"/>
          </w:tcPr>
          <w:p w14:paraId="672390AE" w14:textId="77777777" w:rsidR="003C4B5E" w:rsidRPr="003C4B5E" w:rsidRDefault="003C4B5E">
            <w:pPr>
              <w:jc w:val="center"/>
              <w:rPr>
                <w:rFonts w:cs="Calibri"/>
                <w:sz w:val="20"/>
                <w:szCs w:val="20"/>
              </w:rPr>
            </w:pPr>
            <w:r>
              <w:rPr>
                <w:sz w:val="20"/>
              </w:rPr>
              <w:t xml:space="preserve">9.0 </w:t>
            </w:r>
          </w:p>
        </w:tc>
      </w:tr>
      <w:tr w:rsidR="003C4B5E" w:rsidRPr="00902E05" w14:paraId="51385CC9" w14:textId="77777777" w:rsidTr="003C4B5E">
        <w:tc>
          <w:tcPr>
            <w:tcW w:w="935" w:type="pct"/>
            <w:hideMark/>
          </w:tcPr>
          <w:p w14:paraId="7090945C" w14:textId="77777777" w:rsidR="003C4B5E" w:rsidRPr="00902E05" w:rsidRDefault="003C4B5E">
            <w:pPr>
              <w:rPr>
                <w:sz w:val="20"/>
                <w:szCs w:val="20"/>
              </w:rPr>
            </w:pPr>
            <w:r>
              <w:rPr>
                <w:sz w:val="20"/>
              </w:rPr>
              <w:t>Shtime</w:t>
            </w:r>
          </w:p>
        </w:tc>
        <w:tc>
          <w:tcPr>
            <w:tcW w:w="404" w:type="pct"/>
          </w:tcPr>
          <w:p w14:paraId="75987EDC" w14:textId="77777777" w:rsidR="003C4B5E" w:rsidRPr="003C4B5E" w:rsidRDefault="003C4B5E">
            <w:pPr>
              <w:jc w:val="center"/>
              <w:rPr>
                <w:rFonts w:cs="Calibri"/>
                <w:sz w:val="20"/>
                <w:szCs w:val="20"/>
              </w:rPr>
            </w:pPr>
            <w:r>
              <w:rPr>
                <w:sz w:val="20"/>
              </w:rPr>
              <w:t xml:space="preserve">19 </w:t>
            </w:r>
          </w:p>
        </w:tc>
        <w:tc>
          <w:tcPr>
            <w:tcW w:w="459" w:type="pct"/>
          </w:tcPr>
          <w:p w14:paraId="7647BE6C" w14:textId="77777777" w:rsidR="003C4B5E" w:rsidRPr="003C4B5E" w:rsidRDefault="003C4B5E">
            <w:pPr>
              <w:jc w:val="center"/>
              <w:rPr>
                <w:rFonts w:cs="Calibri"/>
                <w:sz w:val="20"/>
                <w:szCs w:val="20"/>
              </w:rPr>
            </w:pPr>
            <w:r>
              <w:rPr>
                <w:sz w:val="20"/>
              </w:rPr>
              <w:t xml:space="preserve">17 </w:t>
            </w:r>
          </w:p>
        </w:tc>
        <w:tc>
          <w:tcPr>
            <w:tcW w:w="406" w:type="pct"/>
          </w:tcPr>
          <w:p w14:paraId="396122DB" w14:textId="77777777" w:rsidR="003C4B5E" w:rsidRPr="003C4B5E" w:rsidRDefault="003C4B5E">
            <w:pPr>
              <w:jc w:val="center"/>
              <w:rPr>
                <w:rFonts w:cs="Calibri"/>
                <w:sz w:val="20"/>
                <w:szCs w:val="20"/>
              </w:rPr>
            </w:pPr>
            <w:r>
              <w:rPr>
                <w:sz w:val="20"/>
              </w:rPr>
              <w:t xml:space="preserve">36 </w:t>
            </w:r>
          </w:p>
        </w:tc>
        <w:tc>
          <w:tcPr>
            <w:tcW w:w="474" w:type="pct"/>
          </w:tcPr>
          <w:p w14:paraId="5E82FB81" w14:textId="77777777" w:rsidR="003C4B5E" w:rsidRPr="003C4B5E" w:rsidRDefault="003C4B5E">
            <w:pPr>
              <w:jc w:val="center"/>
              <w:rPr>
                <w:rFonts w:cs="Calibri"/>
                <w:sz w:val="20"/>
                <w:szCs w:val="20"/>
              </w:rPr>
            </w:pPr>
            <w:r>
              <w:rPr>
                <w:sz w:val="20"/>
              </w:rPr>
              <w:t xml:space="preserve">3,041 </w:t>
            </w:r>
          </w:p>
        </w:tc>
        <w:tc>
          <w:tcPr>
            <w:tcW w:w="400" w:type="pct"/>
          </w:tcPr>
          <w:p w14:paraId="61F77CCC" w14:textId="77777777" w:rsidR="003C4B5E" w:rsidRPr="003C4B5E" w:rsidRDefault="003C4B5E">
            <w:pPr>
              <w:jc w:val="center"/>
              <w:rPr>
                <w:rFonts w:cs="Calibri"/>
                <w:sz w:val="20"/>
                <w:szCs w:val="20"/>
              </w:rPr>
            </w:pPr>
            <w:r>
              <w:rPr>
                <w:sz w:val="20"/>
              </w:rPr>
              <w:t xml:space="preserve">294 </w:t>
            </w:r>
          </w:p>
        </w:tc>
        <w:tc>
          <w:tcPr>
            <w:tcW w:w="447" w:type="pct"/>
          </w:tcPr>
          <w:p w14:paraId="6E7B7E64" w14:textId="77777777" w:rsidR="003C4B5E" w:rsidRPr="003C4B5E" w:rsidRDefault="003C4B5E">
            <w:pPr>
              <w:jc w:val="center"/>
              <w:rPr>
                <w:rFonts w:cs="Calibri"/>
                <w:sz w:val="20"/>
                <w:szCs w:val="20"/>
              </w:rPr>
            </w:pPr>
            <w:r>
              <w:rPr>
                <w:sz w:val="20"/>
              </w:rPr>
              <w:t xml:space="preserve">28 </w:t>
            </w:r>
          </w:p>
        </w:tc>
        <w:tc>
          <w:tcPr>
            <w:tcW w:w="582" w:type="pct"/>
          </w:tcPr>
          <w:p w14:paraId="12ACABD5" w14:textId="77777777" w:rsidR="003C4B5E" w:rsidRPr="003C4B5E" w:rsidRDefault="003C4B5E">
            <w:pPr>
              <w:jc w:val="center"/>
              <w:rPr>
                <w:rFonts w:cs="Calibri"/>
                <w:sz w:val="20"/>
                <w:szCs w:val="20"/>
              </w:rPr>
            </w:pPr>
            <w:r>
              <w:rPr>
                <w:sz w:val="20"/>
              </w:rPr>
              <w:t xml:space="preserve">3,363 </w:t>
            </w:r>
          </w:p>
        </w:tc>
        <w:tc>
          <w:tcPr>
            <w:tcW w:w="893" w:type="pct"/>
          </w:tcPr>
          <w:p w14:paraId="0548B445" w14:textId="77777777" w:rsidR="003C4B5E" w:rsidRPr="003C4B5E" w:rsidRDefault="003C4B5E">
            <w:pPr>
              <w:jc w:val="center"/>
              <w:rPr>
                <w:rFonts w:cs="Calibri"/>
                <w:sz w:val="20"/>
                <w:szCs w:val="20"/>
              </w:rPr>
            </w:pPr>
            <w:r>
              <w:rPr>
                <w:sz w:val="20"/>
              </w:rPr>
              <w:t xml:space="preserve">10.7 </w:t>
            </w:r>
          </w:p>
        </w:tc>
      </w:tr>
      <w:tr w:rsidR="003C4B5E" w:rsidRPr="00902E05" w14:paraId="72BAEC22" w14:textId="77777777" w:rsidTr="003C4B5E">
        <w:tc>
          <w:tcPr>
            <w:tcW w:w="935" w:type="pct"/>
            <w:hideMark/>
          </w:tcPr>
          <w:p w14:paraId="7A4C5AD1" w14:textId="77777777" w:rsidR="003C4B5E" w:rsidRPr="00902E05" w:rsidRDefault="003C4B5E">
            <w:pPr>
              <w:rPr>
                <w:sz w:val="20"/>
                <w:szCs w:val="20"/>
              </w:rPr>
            </w:pPr>
            <w:r>
              <w:rPr>
                <w:sz w:val="20"/>
              </w:rPr>
              <w:t>Han i Elezit</w:t>
            </w:r>
          </w:p>
        </w:tc>
        <w:tc>
          <w:tcPr>
            <w:tcW w:w="404" w:type="pct"/>
          </w:tcPr>
          <w:p w14:paraId="5E44EEEC" w14:textId="77777777" w:rsidR="003C4B5E" w:rsidRPr="003C4B5E" w:rsidRDefault="003C4B5E">
            <w:pPr>
              <w:jc w:val="center"/>
              <w:rPr>
                <w:rFonts w:cs="Calibri"/>
                <w:sz w:val="20"/>
                <w:szCs w:val="20"/>
              </w:rPr>
            </w:pPr>
            <w:r>
              <w:rPr>
                <w:sz w:val="20"/>
              </w:rPr>
              <w:t xml:space="preserve">16 </w:t>
            </w:r>
          </w:p>
        </w:tc>
        <w:tc>
          <w:tcPr>
            <w:tcW w:w="459" w:type="pct"/>
          </w:tcPr>
          <w:p w14:paraId="158EBC43" w14:textId="77777777" w:rsidR="003C4B5E" w:rsidRPr="003C4B5E" w:rsidRDefault="003C4B5E">
            <w:pPr>
              <w:jc w:val="center"/>
              <w:rPr>
                <w:rFonts w:cs="Calibri"/>
                <w:sz w:val="20"/>
                <w:szCs w:val="20"/>
              </w:rPr>
            </w:pPr>
            <w:r>
              <w:rPr>
                <w:sz w:val="20"/>
              </w:rPr>
              <w:t xml:space="preserve">9 </w:t>
            </w:r>
          </w:p>
        </w:tc>
        <w:tc>
          <w:tcPr>
            <w:tcW w:w="406" w:type="pct"/>
          </w:tcPr>
          <w:p w14:paraId="1FD918BB" w14:textId="77777777" w:rsidR="003C4B5E" w:rsidRPr="003C4B5E" w:rsidRDefault="003C4B5E">
            <w:pPr>
              <w:jc w:val="center"/>
              <w:rPr>
                <w:rFonts w:cs="Calibri"/>
                <w:sz w:val="20"/>
                <w:szCs w:val="20"/>
              </w:rPr>
            </w:pPr>
            <w:r>
              <w:rPr>
                <w:sz w:val="20"/>
              </w:rPr>
              <w:t xml:space="preserve">25 </w:t>
            </w:r>
          </w:p>
        </w:tc>
        <w:tc>
          <w:tcPr>
            <w:tcW w:w="474" w:type="pct"/>
          </w:tcPr>
          <w:p w14:paraId="66966EDC" w14:textId="77777777" w:rsidR="003C4B5E" w:rsidRPr="003C4B5E" w:rsidRDefault="003C4B5E">
            <w:pPr>
              <w:jc w:val="center"/>
              <w:rPr>
                <w:rFonts w:cs="Calibri"/>
                <w:sz w:val="20"/>
                <w:szCs w:val="20"/>
              </w:rPr>
            </w:pPr>
            <w:r>
              <w:rPr>
                <w:sz w:val="20"/>
              </w:rPr>
              <w:t xml:space="preserve">1,388 </w:t>
            </w:r>
          </w:p>
        </w:tc>
        <w:tc>
          <w:tcPr>
            <w:tcW w:w="400" w:type="pct"/>
          </w:tcPr>
          <w:p w14:paraId="3427DF37" w14:textId="77777777" w:rsidR="003C4B5E" w:rsidRPr="003C4B5E" w:rsidRDefault="003C4B5E">
            <w:pPr>
              <w:jc w:val="center"/>
              <w:rPr>
                <w:rFonts w:cs="Calibri"/>
                <w:sz w:val="20"/>
                <w:szCs w:val="20"/>
              </w:rPr>
            </w:pPr>
            <w:r>
              <w:rPr>
                <w:sz w:val="20"/>
              </w:rPr>
              <w:t xml:space="preserve">86 </w:t>
            </w:r>
          </w:p>
        </w:tc>
        <w:tc>
          <w:tcPr>
            <w:tcW w:w="447" w:type="pct"/>
          </w:tcPr>
          <w:p w14:paraId="78AB0D08" w14:textId="77777777" w:rsidR="003C4B5E" w:rsidRPr="003C4B5E" w:rsidRDefault="003C4B5E">
            <w:pPr>
              <w:jc w:val="center"/>
              <w:rPr>
                <w:rFonts w:cs="Calibri"/>
                <w:sz w:val="20"/>
                <w:szCs w:val="20"/>
              </w:rPr>
            </w:pPr>
            <w:r>
              <w:rPr>
                <w:sz w:val="20"/>
              </w:rPr>
              <w:t xml:space="preserve">10 </w:t>
            </w:r>
          </w:p>
        </w:tc>
        <w:tc>
          <w:tcPr>
            <w:tcW w:w="582" w:type="pct"/>
          </w:tcPr>
          <w:p w14:paraId="551FD3C2" w14:textId="77777777" w:rsidR="003C4B5E" w:rsidRPr="003C4B5E" w:rsidRDefault="003C4B5E">
            <w:pPr>
              <w:jc w:val="center"/>
              <w:rPr>
                <w:rFonts w:cs="Calibri"/>
                <w:sz w:val="20"/>
                <w:szCs w:val="20"/>
              </w:rPr>
            </w:pPr>
            <w:r>
              <w:rPr>
                <w:sz w:val="20"/>
              </w:rPr>
              <w:t xml:space="preserve">1,484 </w:t>
            </w:r>
          </w:p>
        </w:tc>
        <w:tc>
          <w:tcPr>
            <w:tcW w:w="893" w:type="pct"/>
          </w:tcPr>
          <w:p w14:paraId="410B8A06" w14:textId="77777777" w:rsidR="003C4B5E" w:rsidRPr="003C4B5E" w:rsidRDefault="003C4B5E">
            <w:pPr>
              <w:jc w:val="center"/>
              <w:rPr>
                <w:rFonts w:cs="Calibri"/>
                <w:sz w:val="20"/>
                <w:szCs w:val="20"/>
              </w:rPr>
            </w:pPr>
            <w:r>
              <w:rPr>
                <w:sz w:val="20"/>
              </w:rPr>
              <w:t xml:space="preserve">16.8 </w:t>
            </w:r>
          </w:p>
        </w:tc>
      </w:tr>
      <w:tr w:rsidR="003C4B5E" w:rsidRPr="00902E05" w14:paraId="5A3D9383" w14:textId="77777777" w:rsidTr="003C4B5E">
        <w:tc>
          <w:tcPr>
            <w:tcW w:w="935" w:type="pct"/>
            <w:hideMark/>
          </w:tcPr>
          <w:p w14:paraId="0801BA08" w14:textId="77777777" w:rsidR="003C4B5E" w:rsidRPr="00902E05" w:rsidRDefault="003C4B5E">
            <w:pPr>
              <w:rPr>
                <w:sz w:val="20"/>
                <w:szCs w:val="20"/>
              </w:rPr>
            </w:pPr>
            <w:r>
              <w:rPr>
                <w:sz w:val="20"/>
              </w:rPr>
              <w:t>Shtërpcë</w:t>
            </w:r>
          </w:p>
        </w:tc>
        <w:tc>
          <w:tcPr>
            <w:tcW w:w="404" w:type="pct"/>
          </w:tcPr>
          <w:p w14:paraId="454A8B1D" w14:textId="77777777" w:rsidR="003C4B5E" w:rsidRPr="003C4B5E" w:rsidRDefault="003C4B5E">
            <w:pPr>
              <w:jc w:val="center"/>
              <w:rPr>
                <w:rFonts w:cs="Calibri"/>
                <w:sz w:val="20"/>
                <w:szCs w:val="20"/>
              </w:rPr>
            </w:pPr>
            <w:r>
              <w:rPr>
                <w:sz w:val="20"/>
              </w:rPr>
              <w:t xml:space="preserve">13 </w:t>
            </w:r>
          </w:p>
        </w:tc>
        <w:tc>
          <w:tcPr>
            <w:tcW w:w="459" w:type="pct"/>
          </w:tcPr>
          <w:p w14:paraId="57C7B8F1" w14:textId="77777777" w:rsidR="003C4B5E" w:rsidRPr="003C4B5E" w:rsidRDefault="003C4B5E">
            <w:pPr>
              <w:jc w:val="center"/>
              <w:rPr>
                <w:rFonts w:cs="Calibri"/>
                <w:sz w:val="20"/>
                <w:szCs w:val="20"/>
              </w:rPr>
            </w:pPr>
            <w:r>
              <w:rPr>
                <w:sz w:val="20"/>
              </w:rPr>
              <w:t xml:space="preserve">23 </w:t>
            </w:r>
          </w:p>
        </w:tc>
        <w:tc>
          <w:tcPr>
            <w:tcW w:w="406" w:type="pct"/>
          </w:tcPr>
          <w:p w14:paraId="240ED47D" w14:textId="77777777" w:rsidR="003C4B5E" w:rsidRPr="003C4B5E" w:rsidRDefault="003C4B5E">
            <w:pPr>
              <w:jc w:val="center"/>
              <w:rPr>
                <w:rFonts w:cs="Calibri"/>
                <w:sz w:val="20"/>
                <w:szCs w:val="20"/>
              </w:rPr>
            </w:pPr>
            <w:r>
              <w:rPr>
                <w:sz w:val="20"/>
              </w:rPr>
              <w:t xml:space="preserve">26 </w:t>
            </w:r>
          </w:p>
        </w:tc>
        <w:tc>
          <w:tcPr>
            <w:tcW w:w="474" w:type="pct"/>
          </w:tcPr>
          <w:p w14:paraId="67FA7834" w14:textId="77777777" w:rsidR="003C4B5E" w:rsidRPr="003C4B5E" w:rsidRDefault="003C4B5E">
            <w:pPr>
              <w:jc w:val="center"/>
              <w:rPr>
                <w:rFonts w:cs="Calibri"/>
                <w:sz w:val="20"/>
                <w:szCs w:val="20"/>
              </w:rPr>
            </w:pPr>
            <w:r>
              <w:rPr>
                <w:sz w:val="20"/>
              </w:rPr>
              <w:t xml:space="preserve">2,284 </w:t>
            </w:r>
          </w:p>
        </w:tc>
        <w:tc>
          <w:tcPr>
            <w:tcW w:w="400" w:type="pct"/>
          </w:tcPr>
          <w:p w14:paraId="0EE256F5" w14:textId="77777777" w:rsidR="003C4B5E" w:rsidRPr="003C4B5E" w:rsidRDefault="003C4B5E">
            <w:pPr>
              <w:jc w:val="center"/>
              <w:rPr>
                <w:rFonts w:cs="Calibri"/>
                <w:sz w:val="20"/>
                <w:szCs w:val="20"/>
              </w:rPr>
            </w:pPr>
            <w:r>
              <w:rPr>
                <w:sz w:val="20"/>
              </w:rPr>
              <w:t xml:space="preserve">79 </w:t>
            </w:r>
          </w:p>
        </w:tc>
        <w:tc>
          <w:tcPr>
            <w:tcW w:w="447" w:type="pct"/>
          </w:tcPr>
          <w:p w14:paraId="1C2EB658" w14:textId="77777777" w:rsidR="003C4B5E" w:rsidRPr="003C4B5E" w:rsidRDefault="003C4B5E">
            <w:pPr>
              <w:jc w:val="center"/>
              <w:rPr>
                <w:rFonts w:cs="Calibri"/>
                <w:sz w:val="20"/>
                <w:szCs w:val="20"/>
              </w:rPr>
            </w:pPr>
            <w:r>
              <w:rPr>
                <w:sz w:val="20"/>
              </w:rPr>
              <w:t xml:space="preserve">23 </w:t>
            </w:r>
          </w:p>
        </w:tc>
        <w:tc>
          <w:tcPr>
            <w:tcW w:w="582" w:type="pct"/>
          </w:tcPr>
          <w:p w14:paraId="4716106E" w14:textId="77777777" w:rsidR="003C4B5E" w:rsidRPr="003C4B5E" w:rsidRDefault="003C4B5E">
            <w:pPr>
              <w:jc w:val="center"/>
              <w:rPr>
                <w:rFonts w:cs="Calibri"/>
                <w:sz w:val="20"/>
                <w:szCs w:val="20"/>
              </w:rPr>
            </w:pPr>
            <w:r>
              <w:rPr>
                <w:sz w:val="20"/>
              </w:rPr>
              <w:t xml:space="preserve">2,386 </w:t>
            </w:r>
          </w:p>
        </w:tc>
        <w:tc>
          <w:tcPr>
            <w:tcW w:w="893" w:type="pct"/>
          </w:tcPr>
          <w:p w14:paraId="34812A39" w14:textId="77777777" w:rsidR="003C4B5E" w:rsidRPr="003C4B5E" w:rsidRDefault="003C4B5E">
            <w:pPr>
              <w:jc w:val="center"/>
              <w:rPr>
                <w:rFonts w:cs="Calibri"/>
                <w:sz w:val="20"/>
                <w:szCs w:val="20"/>
              </w:rPr>
            </w:pPr>
            <w:r>
              <w:rPr>
                <w:sz w:val="20"/>
              </w:rPr>
              <w:t xml:space="preserve">2.7 </w:t>
            </w:r>
          </w:p>
        </w:tc>
      </w:tr>
      <w:tr w:rsidR="003C4B5E" w:rsidRPr="00902E05" w14:paraId="77340E91" w14:textId="77777777" w:rsidTr="003C4B5E">
        <w:tc>
          <w:tcPr>
            <w:tcW w:w="935" w:type="pct"/>
            <w:shd w:val="clear" w:color="auto" w:fill="365F91" w:themeFill="accent1" w:themeFillShade="BF"/>
          </w:tcPr>
          <w:p w14:paraId="0750FB62" w14:textId="77777777" w:rsidR="003C4B5E" w:rsidRPr="00902E05" w:rsidRDefault="003C4B5E">
            <w:pPr>
              <w:rPr>
                <w:b/>
                <w:bCs/>
                <w:color w:val="FFFFFF" w:themeColor="background1"/>
                <w:sz w:val="20"/>
                <w:szCs w:val="20"/>
              </w:rPr>
            </w:pPr>
            <w:r>
              <w:rPr>
                <w:b/>
                <w:color w:val="FFFFFF" w:themeColor="background1"/>
                <w:sz w:val="20"/>
              </w:rPr>
              <w:t>GJITHSEJ RAJONET</w:t>
            </w:r>
          </w:p>
        </w:tc>
        <w:tc>
          <w:tcPr>
            <w:tcW w:w="404" w:type="pct"/>
            <w:shd w:val="clear" w:color="auto" w:fill="365F91" w:themeFill="accent1" w:themeFillShade="BF"/>
          </w:tcPr>
          <w:p w14:paraId="48C89C91" w14:textId="77777777" w:rsidR="003C4B5E" w:rsidRPr="00902E05" w:rsidRDefault="003C4B5E">
            <w:pPr>
              <w:jc w:val="center"/>
              <w:rPr>
                <w:b/>
                <w:bCs/>
                <w:color w:val="FFFFFF" w:themeColor="background1"/>
                <w:sz w:val="20"/>
                <w:szCs w:val="20"/>
              </w:rPr>
            </w:pPr>
            <w:r>
              <w:rPr>
                <w:b/>
                <w:color w:val="FFFFFF" w:themeColor="background1"/>
                <w:sz w:val="20"/>
              </w:rPr>
              <w:t>288</w:t>
            </w:r>
          </w:p>
        </w:tc>
        <w:tc>
          <w:tcPr>
            <w:tcW w:w="459" w:type="pct"/>
            <w:shd w:val="clear" w:color="auto" w:fill="365F91" w:themeFill="accent1" w:themeFillShade="BF"/>
          </w:tcPr>
          <w:p w14:paraId="532B48D5" w14:textId="77777777" w:rsidR="003C4B5E" w:rsidRPr="00902E05" w:rsidRDefault="003C4B5E">
            <w:pPr>
              <w:jc w:val="center"/>
              <w:rPr>
                <w:b/>
                <w:bCs/>
                <w:color w:val="FFFFFF" w:themeColor="background1"/>
                <w:sz w:val="20"/>
                <w:szCs w:val="20"/>
              </w:rPr>
            </w:pPr>
            <w:r>
              <w:rPr>
                <w:b/>
                <w:color w:val="FFFFFF" w:themeColor="background1"/>
                <w:sz w:val="20"/>
              </w:rPr>
              <w:t>242</w:t>
            </w:r>
          </w:p>
        </w:tc>
        <w:tc>
          <w:tcPr>
            <w:tcW w:w="406" w:type="pct"/>
            <w:shd w:val="clear" w:color="auto" w:fill="365F91" w:themeFill="accent1" w:themeFillShade="BF"/>
          </w:tcPr>
          <w:p w14:paraId="3E95EB45" w14:textId="77777777" w:rsidR="003C4B5E" w:rsidRPr="00902E05" w:rsidRDefault="003C4B5E">
            <w:pPr>
              <w:jc w:val="center"/>
              <w:rPr>
                <w:b/>
                <w:bCs/>
                <w:color w:val="FFFFFF" w:themeColor="background1"/>
                <w:sz w:val="20"/>
                <w:szCs w:val="20"/>
              </w:rPr>
            </w:pPr>
            <w:r>
              <w:rPr>
                <w:b/>
                <w:color w:val="FFFFFF" w:themeColor="background1"/>
                <w:sz w:val="20"/>
              </w:rPr>
              <w:t>530</w:t>
            </w:r>
          </w:p>
        </w:tc>
        <w:tc>
          <w:tcPr>
            <w:tcW w:w="474" w:type="pct"/>
            <w:shd w:val="clear" w:color="auto" w:fill="365F91" w:themeFill="accent1" w:themeFillShade="BF"/>
          </w:tcPr>
          <w:p w14:paraId="186F9261" w14:textId="77777777" w:rsidR="003C4B5E" w:rsidRPr="00902E05" w:rsidRDefault="003C4B5E">
            <w:pPr>
              <w:jc w:val="center"/>
              <w:rPr>
                <w:b/>
                <w:bCs/>
                <w:color w:val="FFFFFF" w:themeColor="background1"/>
                <w:sz w:val="20"/>
                <w:szCs w:val="20"/>
              </w:rPr>
            </w:pPr>
            <w:r>
              <w:rPr>
                <w:b/>
                <w:color w:val="FFFFFF" w:themeColor="background1"/>
                <w:sz w:val="20"/>
              </w:rPr>
              <w:t>52,471</w:t>
            </w:r>
          </w:p>
        </w:tc>
        <w:tc>
          <w:tcPr>
            <w:tcW w:w="400" w:type="pct"/>
            <w:shd w:val="clear" w:color="auto" w:fill="365F91" w:themeFill="accent1" w:themeFillShade="BF"/>
          </w:tcPr>
          <w:p w14:paraId="0B4F64B0" w14:textId="77777777" w:rsidR="003C4B5E" w:rsidRPr="00902E05" w:rsidRDefault="003C4B5E">
            <w:pPr>
              <w:jc w:val="center"/>
              <w:rPr>
                <w:b/>
                <w:bCs/>
                <w:color w:val="FFFFFF" w:themeColor="background1"/>
                <w:sz w:val="20"/>
                <w:szCs w:val="20"/>
              </w:rPr>
            </w:pPr>
            <w:r>
              <w:rPr>
                <w:b/>
                <w:color w:val="FFFFFF" w:themeColor="background1"/>
                <w:sz w:val="20"/>
              </w:rPr>
              <w:t>4,958</w:t>
            </w:r>
          </w:p>
        </w:tc>
        <w:tc>
          <w:tcPr>
            <w:tcW w:w="447" w:type="pct"/>
            <w:shd w:val="clear" w:color="auto" w:fill="365F91" w:themeFill="accent1" w:themeFillShade="BF"/>
          </w:tcPr>
          <w:p w14:paraId="7FD6786B" w14:textId="77777777" w:rsidR="003C4B5E" w:rsidRPr="00902E05" w:rsidRDefault="003C4B5E">
            <w:pPr>
              <w:jc w:val="center"/>
              <w:rPr>
                <w:b/>
                <w:bCs/>
                <w:color w:val="FFFFFF" w:themeColor="background1"/>
                <w:sz w:val="20"/>
                <w:szCs w:val="20"/>
              </w:rPr>
            </w:pPr>
            <w:r>
              <w:rPr>
                <w:b/>
                <w:color w:val="FFFFFF" w:themeColor="background1"/>
                <w:sz w:val="20"/>
              </w:rPr>
              <w:t>490</w:t>
            </w:r>
          </w:p>
        </w:tc>
        <w:tc>
          <w:tcPr>
            <w:tcW w:w="582" w:type="pct"/>
            <w:shd w:val="clear" w:color="auto" w:fill="365F91" w:themeFill="accent1" w:themeFillShade="BF"/>
          </w:tcPr>
          <w:p w14:paraId="61D6A1D2" w14:textId="77777777" w:rsidR="003C4B5E" w:rsidRPr="00902E05" w:rsidRDefault="003C4B5E">
            <w:pPr>
              <w:jc w:val="center"/>
              <w:rPr>
                <w:b/>
                <w:bCs/>
                <w:color w:val="FFFFFF" w:themeColor="background1"/>
                <w:sz w:val="20"/>
                <w:szCs w:val="20"/>
              </w:rPr>
            </w:pPr>
            <w:r>
              <w:rPr>
                <w:b/>
                <w:color w:val="FFFFFF" w:themeColor="background1"/>
                <w:sz w:val="20"/>
              </w:rPr>
              <w:t>57,919</w:t>
            </w:r>
          </w:p>
        </w:tc>
        <w:tc>
          <w:tcPr>
            <w:tcW w:w="893" w:type="pct"/>
            <w:shd w:val="clear" w:color="auto" w:fill="365F91" w:themeFill="accent1" w:themeFillShade="BF"/>
          </w:tcPr>
          <w:p w14:paraId="020AE65C" w14:textId="77777777" w:rsidR="003C4B5E" w:rsidRPr="00902E05" w:rsidRDefault="003C4B5E">
            <w:pPr>
              <w:jc w:val="center"/>
              <w:rPr>
                <w:b/>
                <w:bCs/>
                <w:color w:val="FFFFFF" w:themeColor="background1"/>
                <w:sz w:val="20"/>
                <w:szCs w:val="20"/>
              </w:rPr>
            </w:pPr>
            <w:r>
              <w:rPr>
                <w:b/>
                <w:color w:val="FFFFFF" w:themeColor="background1"/>
                <w:sz w:val="20"/>
              </w:rPr>
              <w:t>9.2</w:t>
            </w:r>
          </w:p>
        </w:tc>
      </w:tr>
    </w:tbl>
    <w:p w14:paraId="231FC4E5" w14:textId="77777777" w:rsidR="00902E05" w:rsidRPr="003C4B5E" w:rsidRDefault="00CA4B18" w:rsidP="00902E05">
      <w:pPr>
        <w:spacing w:after="0" w:line="240" w:lineRule="auto"/>
        <w:rPr>
          <w:i/>
          <w:iCs/>
          <w:sz w:val="20"/>
          <w:szCs w:val="20"/>
        </w:rPr>
      </w:pPr>
      <w:r>
        <w:rPr>
          <w:i/>
          <w:sz w:val="20"/>
        </w:rPr>
        <w:t>Burimi: AMMK dhe të dhënat nga komunat</w:t>
      </w:r>
    </w:p>
    <w:p w14:paraId="14D1451C" w14:textId="77777777" w:rsidR="00E66715" w:rsidRDefault="00E66715" w:rsidP="00372153">
      <w:pPr>
        <w:spacing w:after="0" w:line="240" w:lineRule="auto"/>
        <w:jc w:val="both"/>
      </w:pPr>
    </w:p>
    <w:p w14:paraId="3B54F453" w14:textId="77777777" w:rsidR="00902E05" w:rsidRDefault="00CA4B18" w:rsidP="00372153">
      <w:pPr>
        <w:spacing w:after="0" w:line="240" w:lineRule="auto"/>
        <w:jc w:val="both"/>
      </w:pPr>
      <w:r>
        <w:t>Shifrat më të larta në rajonin e Ferizajt janë pjesërisht për shkak të distancave më të mëdha deri në deponinë regjionale dhe nevojës për transportimin e mbeturinave direkt ose përmes stacionit të transferimit të Ferizajt.</w:t>
      </w:r>
    </w:p>
    <w:p w14:paraId="452DF3FC" w14:textId="77777777" w:rsidR="00CA4B18" w:rsidRDefault="00CA4B18" w:rsidP="00372153">
      <w:pPr>
        <w:spacing w:after="0" w:line="240" w:lineRule="auto"/>
        <w:jc w:val="both"/>
      </w:pPr>
    </w:p>
    <w:p w14:paraId="0EF5F09A" w14:textId="77777777" w:rsidR="00902E05" w:rsidRPr="004D2013" w:rsidRDefault="00902E05" w:rsidP="006D470F">
      <w:pPr>
        <w:pStyle w:val="Heading3"/>
        <w:numPr>
          <w:ilvl w:val="2"/>
          <w:numId w:val="1"/>
        </w:numPr>
        <w:tabs>
          <w:tab w:val="left" w:pos="1260"/>
        </w:tabs>
        <w:ind w:hanging="360"/>
        <w:rPr>
          <w:sz w:val="22"/>
          <w:szCs w:val="22"/>
        </w:rPr>
      </w:pPr>
      <w:bookmarkStart w:id="180" w:name="_Toc185936623"/>
      <w:bookmarkStart w:id="181" w:name="_Hlk152670257"/>
      <w:r>
        <w:rPr>
          <w:sz w:val="22"/>
        </w:rPr>
        <w:t>Tarifat e mbeturinave</w:t>
      </w:r>
      <w:bookmarkEnd w:id="180"/>
    </w:p>
    <w:p w14:paraId="0C1C068F" w14:textId="77777777" w:rsidR="00A11961" w:rsidRDefault="00A11961" w:rsidP="00902E05">
      <w:pPr>
        <w:spacing w:after="0" w:line="240" w:lineRule="auto"/>
        <w:rPr>
          <w:b/>
          <w:bCs/>
        </w:rPr>
      </w:pPr>
      <w:bookmarkStart w:id="182" w:name="_Toc140050140"/>
      <w:bookmarkEnd w:id="181"/>
    </w:p>
    <w:p w14:paraId="2A3461C9" w14:textId="77777777" w:rsidR="00902E05" w:rsidRPr="00902E05" w:rsidRDefault="00902E05" w:rsidP="00902E05">
      <w:pPr>
        <w:spacing w:after="0" w:line="240" w:lineRule="auto"/>
        <w:rPr>
          <w:b/>
          <w:bCs/>
        </w:rPr>
      </w:pPr>
      <w:r>
        <w:rPr>
          <w:b/>
        </w:rPr>
        <w:t>Tarifat aktuale të mbeturinave</w:t>
      </w:r>
      <w:bookmarkEnd w:id="182"/>
      <w:r>
        <w:rPr>
          <w:b/>
        </w:rPr>
        <w:t xml:space="preserve"> </w:t>
      </w:r>
    </w:p>
    <w:p w14:paraId="36981A96" w14:textId="77777777" w:rsidR="00902E05" w:rsidRDefault="00902E05" w:rsidP="00925EC0">
      <w:pPr>
        <w:spacing w:after="0" w:line="240" w:lineRule="auto"/>
        <w:jc w:val="both"/>
      </w:pPr>
      <w:r>
        <w:t>Niveli ekzistues i tarifave është paraqitur në tabelën e mëposhtme. Në përgjithësi, tarifat përcaktohen në përputhje me rishikimet e PMMK-ve. Ekzistojnë tri kategori kryesore përdoruesish dhe nivele të ndryshme tarifash u ngarkohen amvisërive, bizneseve dhe institucioneve bazuar në një sërë nënkategorish. Nivelet e tarifave të mbeturinave kanë qenë pak a shumë konstante gjatë 3 viteve të fundit.</w:t>
      </w:r>
    </w:p>
    <w:p w14:paraId="0440B9AC" w14:textId="77777777" w:rsidR="00925EC0" w:rsidRPr="00680962" w:rsidRDefault="00925EC0" w:rsidP="00902E05">
      <w:pPr>
        <w:spacing w:after="0" w:line="240" w:lineRule="auto"/>
      </w:pPr>
    </w:p>
    <w:p w14:paraId="421FB268" w14:textId="77777777" w:rsidR="00902E05" w:rsidRPr="00925EC0" w:rsidRDefault="00925EC0" w:rsidP="00925EC0">
      <w:pPr>
        <w:pStyle w:val="Caption"/>
        <w:spacing w:after="120"/>
        <w:rPr>
          <w:i w:val="0"/>
          <w:iCs w:val="0"/>
          <w:sz w:val="20"/>
          <w:szCs w:val="20"/>
        </w:rPr>
      </w:pPr>
      <w:bookmarkStart w:id="183" w:name="_Toc185936734"/>
      <w:bookmarkStart w:id="184" w:name="_Toc13634752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26</w:t>
      </w:r>
      <w:r w:rsidR="00E55065">
        <w:rPr>
          <w:i w:val="0"/>
          <w:sz w:val="20"/>
        </w:rPr>
        <w:fldChar w:fldCharType="end"/>
      </w:r>
      <w:r>
        <w:rPr>
          <w:i w:val="0"/>
          <w:sz w:val="20"/>
        </w:rPr>
        <w:t>. Tarifat e mbeturinave 2022-2023</w:t>
      </w:r>
      <w:bookmarkEnd w:id="183"/>
      <w:r>
        <w:rPr>
          <w:i w:val="0"/>
          <w:sz w:val="20"/>
        </w:rPr>
        <w:t xml:space="preserve"> </w:t>
      </w:r>
      <w:bookmarkEnd w:id="184"/>
    </w:p>
    <w:tbl>
      <w:tblPr>
        <w:tblStyle w:val="TableGrid4"/>
        <w:tblW w:w="4040" w:type="pct"/>
        <w:tblLook w:val="0420" w:firstRow="1" w:lastRow="0" w:firstColumn="0" w:lastColumn="0" w:noHBand="0" w:noVBand="1"/>
      </w:tblPr>
      <w:tblGrid>
        <w:gridCol w:w="3506"/>
        <w:gridCol w:w="2339"/>
        <w:gridCol w:w="1710"/>
      </w:tblGrid>
      <w:tr w:rsidR="00925EC0" w:rsidRPr="00925EC0" w14:paraId="763DD281" w14:textId="77777777" w:rsidTr="00925EC0">
        <w:trPr>
          <w:tblHeader/>
        </w:trPr>
        <w:tc>
          <w:tcPr>
            <w:tcW w:w="2320" w:type="pct"/>
            <w:shd w:val="clear" w:color="auto" w:fill="365F91" w:themeFill="accent1" w:themeFillShade="BF"/>
          </w:tcPr>
          <w:p w14:paraId="550C1F17" w14:textId="77777777" w:rsidR="00925EC0" w:rsidRPr="00925EC0" w:rsidRDefault="00925EC0" w:rsidP="00925EC0">
            <w:pPr>
              <w:rPr>
                <w:b/>
                <w:bCs/>
                <w:color w:val="FFFFFF" w:themeColor="background1"/>
                <w:sz w:val="20"/>
                <w:szCs w:val="20"/>
              </w:rPr>
            </w:pPr>
            <w:r>
              <w:rPr>
                <w:b/>
                <w:color w:val="FFFFFF" w:themeColor="background1"/>
                <w:sz w:val="20"/>
              </w:rPr>
              <w:t>Kategoria</w:t>
            </w:r>
          </w:p>
        </w:tc>
        <w:tc>
          <w:tcPr>
            <w:tcW w:w="1548" w:type="pct"/>
            <w:shd w:val="clear" w:color="auto" w:fill="365F91" w:themeFill="accent1" w:themeFillShade="BF"/>
          </w:tcPr>
          <w:p w14:paraId="4D1190FE" w14:textId="77777777" w:rsidR="00925EC0" w:rsidRPr="00925EC0" w:rsidRDefault="00925EC0" w:rsidP="00925EC0">
            <w:pPr>
              <w:jc w:val="center"/>
              <w:rPr>
                <w:b/>
                <w:bCs/>
                <w:color w:val="FFFFFF" w:themeColor="background1"/>
                <w:sz w:val="20"/>
                <w:szCs w:val="20"/>
              </w:rPr>
            </w:pPr>
            <w:r>
              <w:rPr>
                <w:b/>
                <w:color w:val="FFFFFF" w:themeColor="background1"/>
                <w:sz w:val="20"/>
              </w:rPr>
              <w:t>2022</w:t>
            </w:r>
          </w:p>
        </w:tc>
        <w:tc>
          <w:tcPr>
            <w:tcW w:w="1132" w:type="pct"/>
            <w:shd w:val="clear" w:color="auto" w:fill="365F91" w:themeFill="accent1" w:themeFillShade="BF"/>
          </w:tcPr>
          <w:p w14:paraId="35F43FBC" w14:textId="77777777" w:rsidR="00925EC0" w:rsidRPr="00925EC0" w:rsidRDefault="00925EC0" w:rsidP="00925EC0">
            <w:pPr>
              <w:jc w:val="center"/>
              <w:rPr>
                <w:b/>
                <w:bCs/>
                <w:color w:val="FFFFFF" w:themeColor="background1"/>
                <w:sz w:val="20"/>
                <w:szCs w:val="20"/>
              </w:rPr>
            </w:pPr>
            <w:r>
              <w:rPr>
                <w:b/>
                <w:color w:val="FFFFFF" w:themeColor="background1"/>
                <w:sz w:val="20"/>
              </w:rPr>
              <w:t>2023</w:t>
            </w:r>
          </w:p>
        </w:tc>
      </w:tr>
      <w:tr w:rsidR="00925EC0" w:rsidRPr="00925EC0" w14:paraId="3DCEA7D6" w14:textId="77777777" w:rsidTr="00925EC0">
        <w:trPr>
          <w:trHeight w:val="242"/>
        </w:trPr>
        <w:tc>
          <w:tcPr>
            <w:tcW w:w="2320" w:type="pct"/>
            <w:hideMark/>
          </w:tcPr>
          <w:p w14:paraId="3CC19C72" w14:textId="77777777" w:rsidR="00925EC0" w:rsidRPr="00925EC0" w:rsidRDefault="00925EC0" w:rsidP="00925EC0">
            <w:pPr>
              <w:rPr>
                <w:sz w:val="20"/>
                <w:szCs w:val="20"/>
              </w:rPr>
            </w:pPr>
            <w:r>
              <w:rPr>
                <w:sz w:val="20"/>
              </w:rPr>
              <w:t>Ekonomia familjare</w:t>
            </w:r>
          </w:p>
        </w:tc>
        <w:tc>
          <w:tcPr>
            <w:tcW w:w="1548" w:type="pct"/>
            <w:hideMark/>
          </w:tcPr>
          <w:p w14:paraId="6A9B855F" w14:textId="77777777" w:rsidR="00925EC0" w:rsidRPr="00925EC0" w:rsidRDefault="00925EC0" w:rsidP="00925EC0">
            <w:pPr>
              <w:jc w:val="center"/>
              <w:rPr>
                <w:sz w:val="20"/>
                <w:szCs w:val="20"/>
              </w:rPr>
            </w:pPr>
            <w:r>
              <w:rPr>
                <w:sz w:val="20"/>
              </w:rPr>
              <w:t>5-6</w:t>
            </w:r>
          </w:p>
        </w:tc>
        <w:tc>
          <w:tcPr>
            <w:tcW w:w="1132" w:type="pct"/>
          </w:tcPr>
          <w:p w14:paraId="6B58840C" w14:textId="77777777" w:rsidR="00925EC0" w:rsidRPr="00925EC0" w:rsidRDefault="00925EC0" w:rsidP="00925EC0">
            <w:pPr>
              <w:rPr>
                <w:sz w:val="20"/>
                <w:szCs w:val="20"/>
              </w:rPr>
            </w:pPr>
            <w:r>
              <w:rPr>
                <w:sz w:val="20"/>
              </w:rPr>
              <w:t>5-6,5</w:t>
            </w:r>
          </w:p>
        </w:tc>
      </w:tr>
      <w:tr w:rsidR="00925EC0" w:rsidRPr="00925EC0" w14:paraId="179024B3" w14:textId="77777777" w:rsidTr="00925EC0">
        <w:tc>
          <w:tcPr>
            <w:tcW w:w="2320" w:type="pct"/>
            <w:hideMark/>
          </w:tcPr>
          <w:p w14:paraId="3C0990BD" w14:textId="77777777" w:rsidR="00925EC0" w:rsidRPr="00925EC0" w:rsidRDefault="00925EC0" w:rsidP="00925EC0">
            <w:pPr>
              <w:rPr>
                <w:sz w:val="20"/>
                <w:szCs w:val="20"/>
              </w:rPr>
            </w:pPr>
            <w:r>
              <w:rPr>
                <w:sz w:val="20"/>
              </w:rPr>
              <w:t xml:space="preserve">Institucionet </w:t>
            </w:r>
          </w:p>
        </w:tc>
        <w:tc>
          <w:tcPr>
            <w:tcW w:w="1548" w:type="pct"/>
            <w:hideMark/>
          </w:tcPr>
          <w:p w14:paraId="56026DE3" w14:textId="77777777" w:rsidR="00925EC0" w:rsidRPr="00925EC0" w:rsidRDefault="00925EC0" w:rsidP="00925EC0">
            <w:pPr>
              <w:jc w:val="center"/>
              <w:rPr>
                <w:sz w:val="20"/>
                <w:szCs w:val="20"/>
              </w:rPr>
            </w:pPr>
            <w:r>
              <w:rPr>
                <w:sz w:val="20"/>
              </w:rPr>
              <w:t>12-31</w:t>
            </w:r>
          </w:p>
        </w:tc>
        <w:tc>
          <w:tcPr>
            <w:tcW w:w="1132" w:type="pct"/>
          </w:tcPr>
          <w:p w14:paraId="363E8564" w14:textId="77777777" w:rsidR="00925EC0" w:rsidRPr="00925EC0" w:rsidRDefault="00925EC0" w:rsidP="00925EC0">
            <w:pPr>
              <w:rPr>
                <w:sz w:val="20"/>
                <w:szCs w:val="20"/>
              </w:rPr>
            </w:pPr>
            <w:r>
              <w:rPr>
                <w:sz w:val="20"/>
              </w:rPr>
              <w:t>16,80-71,40</w:t>
            </w:r>
          </w:p>
        </w:tc>
      </w:tr>
      <w:tr w:rsidR="00925EC0" w:rsidRPr="00925EC0" w14:paraId="04EAD2A1" w14:textId="77777777" w:rsidTr="00925EC0">
        <w:tc>
          <w:tcPr>
            <w:tcW w:w="2320" w:type="pct"/>
            <w:hideMark/>
          </w:tcPr>
          <w:p w14:paraId="0FDC9290" w14:textId="77777777" w:rsidR="00925EC0" w:rsidRPr="00925EC0" w:rsidRDefault="00925EC0" w:rsidP="00925EC0">
            <w:pPr>
              <w:rPr>
                <w:sz w:val="20"/>
                <w:szCs w:val="20"/>
              </w:rPr>
            </w:pPr>
            <w:r>
              <w:rPr>
                <w:sz w:val="20"/>
              </w:rPr>
              <w:t>Biznese</w:t>
            </w:r>
          </w:p>
        </w:tc>
        <w:tc>
          <w:tcPr>
            <w:tcW w:w="1548" w:type="pct"/>
            <w:hideMark/>
          </w:tcPr>
          <w:p w14:paraId="1BEF663F" w14:textId="77777777" w:rsidR="00925EC0" w:rsidRPr="00925EC0" w:rsidRDefault="00925EC0" w:rsidP="00925EC0">
            <w:pPr>
              <w:jc w:val="center"/>
              <w:rPr>
                <w:sz w:val="20"/>
                <w:szCs w:val="20"/>
              </w:rPr>
            </w:pPr>
            <w:r>
              <w:rPr>
                <w:sz w:val="20"/>
              </w:rPr>
              <w:t>8-31</w:t>
            </w:r>
          </w:p>
        </w:tc>
        <w:tc>
          <w:tcPr>
            <w:tcW w:w="1132" w:type="pct"/>
          </w:tcPr>
          <w:p w14:paraId="4A3240C0" w14:textId="77777777" w:rsidR="00925EC0" w:rsidRPr="00925EC0" w:rsidRDefault="00925EC0" w:rsidP="00925EC0">
            <w:pPr>
              <w:rPr>
                <w:sz w:val="20"/>
                <w:szCs w:val="20"/>
              </w:rPr>
            </w:pPr>
            <w:r>
              <w:rPr>
                <w:sz w:val="20"/>
              </w:rPr>
              <w:t>10,35-71,40</w:t>
            </w:r>
          </w:p>
        </w:tc>
      </w:tr>
    </w:tbl>
    <w:p w14:paraId="3F9F2BE7" w14:textId="77777777" w:rsidR="00902E05" w:rsidRPr="00902E05" w:rsidRDefault="00902E05" w:rsidP="00902E05">
      <w:pPr>
        <w:spacing w:after="0" w:line="240" w:lineRule="auto"/>
        <w:rPr>
          <w:lang w:val="en-US"/>
        </w:rPr>
      </w:pPr>
    </w:p>
    <w:p w14:paraId="58640659" w14:textId="77777777" w:rsidR="00902E05" w:rsidRPr="00902E05" w:rsidRDefault="00902E05" w:rsidP="00925EC0">
      <w:pPr>
        <w:spacing w:after="0" w:line="240" w:lineRule="auto"/>
        <w:jc w:val="both"/>
      </w:pPr>
      <w:r>
        <w:t>Niveli i përgjithshëm i tarifave të mbeturinave për familjet nuk është rritur që nga viti 2020. Rritja e planifikuar e tarifave të deponimit të mbeturinave në KMDK dhe aplikimi i tarifave të reja të trajtimit ka të ngjarë të rrisë tarifat e mbledhjes së mbeturinave.</w:t>
      </w:r>
    </w:p>
    <w:p w14:paraId="10545E79" w14:textId="77777777" w:rsidR="00925EC0" w:rsidRPr="00680962" w:rsidRDefault="00925EC0" w:rsidP="00925EC0">
      <w:pPr>
        <w:spacing w:after="0" w:line="240" w:lineRule="auto"/>
        <w:jc w:val="both"/>
      </w:pPr>
    </w:p>
    <w:p w14:paraId="0FB90F24" w14:textId="77777777" w:rsidR="00902E05" w:rsidRDefault="00902E05" w:rsidP="00925EC0">
      <w:pPr>
        <w:spacing w:after="0" w:line="240" w:lineRule="auto"/>
        <w:jc w:val="both"/>
      </w:pPr>
      <w:r>
        <w:t>Tarifa të ndryshme të mbeturinave zbatohen për kategori të ndryshme klientësh bazuar në prodhimin e tyre të mbeturinave dhe karakteristikat e mbeturinave të gjeneruara. Shembulli i tarifave të mbeturinave në komunën e Vitisë është paraqitur në tabelën e mëposhtme. Tarifa të ngjashme për mbeturinat vërehen edhe në komuna të tjera.</w:t>
      </w:r>
    </w:p>
    <w:p w14:paraId="4986A0FC" w14:textId="77777777" w:rsidR="00925EC0" w:rsidRPr="00680962" w:rsidRDefault="00925EC0" w:rsidP="00925EC0">
      <w:pPr>
        <w:spacing w:after="0" w:line="240" w:lineRule="auto"/>
        <w:jc w:val="both"/>
      </w:pPr>
    </w:p>
    <w:p w14:paraId="4CDAB345" w14:textId="77777777" w:rsidR="00902E05" w:rsidRPr="00925EC0" w:rsidRDefault="00925EC0" w:rsidP="00925EC0">
      <w:pPr>
        <w:pStyle w:val="Caption"/>
        <w:spacing w:after="120"/>
        <w:rPr>
          <w:i w:val="0"/>
          <w:iCs w:val="0"/>
          <w:sz w:val="20"/>
          <w:szCs w:val="20"/>
        </w:rPr>
      </w:pPr>
      <w:bookmarkStart w:id="185" w:name="_Toc136347527"/>
      <w:bookmarkStart w:id="186" w:name="_Toc18593673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27</w:t>
      </w:r>
      <w:r w:rsidR="00E55065">
        <w:rPr>
          <w:i w:val="0"/>
          <w:sz w:val="20"/>
        </w:rPr>
        <w:fldChar w:fldCharType="end"/>
      </w:r>
      <w:r>
        <w:rPr>
          <w:i w:val="0"/>
          <w:sz w:val="20"/>
        </w:rPr>
        <w:t>. Shembull i tarifave të mbeturinave sipas kategorive nga Vitia</w:t>
      </w:r>
      <w:bookmarkEnd w:id="185"/>
      <w:bookmarkEnd w:id="186"/>
    </w:p>
    <w:tbl>
      <w:tblPr>
        <w:tblStyle w:val="TableGrid4"/>
        <w:tblW w:w="9106" w:type="dxa"/>
        <w:tblLook w:val="04A0" w:firstRow="1" w:lastRow="0" w:firstColumn="1" w:lastColumn="0" w:noHBand="0" w:noVBand="1"/>
      </w:tblPr>
      <w:tblGrid>
        <w:gridCol w:w="4644"/>
        <w:gridCol w:w="2268"/>
        <w:gridCol w:w="2194"/>
      </w:tblGrid>
      <w:tr w:rsidR="00902E05" w:rsidRPr="00925EC0" w14:paraId="082FEE74" w14:textId="77777777" w:rsidTr="00925EC0">
        <w:trPr>
          <w:trHeight w:val="598"/>
          <w:tblHeader/>
        </w:trPr>
        <w:tc>
          <w:tcPr>
            <w:tcW w:w="4644" w:type="dxa"/>
            <w:shd w:val="clear" w:color="auto" w:fill="365F91" w:themeFill="accent1" w:themeFillShade="BF"/>
            <w:hideMark/>
          </w:tcPr>
          <w:p w14:paraId="7D1C4218" w14:textId="77777777" w:rsidR="00902E05" w:rsidRPr="00925EC0" w:rsidRDefault="00902E05" w:rsidP="00902E05">
            <w:pPr>
              <w:jc w:val="both"/>
              <w:rPr>
                <w:b/>
                <w:bCs/>
                <w:color w:val="FFFFFF"/>
                <w:sz w:val="20"/>
                <w:szCs w:val="20"/>
              </w:rPr>
            </w:pPr>
            <w:r>
              <w:rPr>
                <w:b/>
                <w:color w:val="FFFFFF"/>
                <w:sz w:val="20"/>
              </w:rPr>
              <w:lastRenderedPageBreak/>
              <w:t>Kategoritë e konsumatorëve VITI</w:t>
            </w:r>
          </w:p>
        </w:tc>
        <w:tc>
          <w:tcPr>
            <w:tcW w:w="2268" w:type="dxa"/>
            <w:shd w:val="clear" w:color="auto" w:fill="365F91" w:themeFill="accent1" w:themeFillShade="BF"/>
            <w:hideMark/>
          </w:tcPr>
          <w:p w14:paraId="40207F5D" w14:textId="77777777" w:rsidR="00902E05" w:rsidRPr="00925EC0" w:rsidRDefault="00902E05" w:rsidP="00902E05">
            <w:pPr>
              <w:jc w:val="center"/>
              <w:rPr>
                <w:b/>
                <w:bCs/>
                <w:color w:val="FFFFFF"/>
                <w:sz w:val="20"/>
                <w:szCs w:val="20"/>
              </w:rPr>
            </w:pPr>
            <w:r>
              <w:rPr>
                <w:b/>
                <w:color w:val="FFFFFF"/>
                <w:sz w:val="20"/>
              </w:rPr>
              <w:t>Tarifa e pastrimit €/muaj (pa TVSH)</w:t>
            </w:r>
          </w:p>
        </w:tc>
        <w:tc>
          <w:tcPr>
            <w:tcW w:w="2194" w:type="dxa"/>
            <w:shd w:val="clear" w:color="auto" w:fill="365F91" w:themeFill="accent1" w:themeFillShade="BF"/>
            <w:hideMark/>
          </w:tcPr>
          <w:p w14:paraId="39C2FB50" w14:textId="77777777" w:rsidR="00902E05" w:rsidRPr="00925EC0" w:rsidRDefault="00902E05" w:rsidP="00902E05">
            <w:pPr>
              <w:jc w:val="center"/>
              <w:rPr>
                <w:b/>
                <w:bCs/>
                <w:color w:val="FFFFFF"/>
                <w:sz w:val="20"/>
                <w:szCs w:val="20"/>
              </w:rPr>
            </w:pPr>
            <w:r>
              <w:rPr>
                <w:b/>
                <w:color w:val="FFFFFF"/>
                <w:sz w:val="20"/>
              </w:rPr>
              <w:t>Tarifa e pastrimit €/muaj (me TVSH)</w:t>
            </w:r>
          </w:p>
        </w:tc>
      </w:tr>
      <w:tr w:rsidR="00902E05" w:rsidRPr="00925EC0" w14:paraId="5FA1BECA" w14:textId="77777777" w:rsidTr="00925EC0">
        <w:trPr>
          <w:trHeight w:val="316"/>
        </w:trPr>
        <w:tc>
          <w:tcPr>
            <w:tcW w:w="4644" w:type="dxa"/>
            <w:hideMark/>
          </w:tcPr>
          <w:p w14:paraId="31DB8912" w14:textId="77777777" w:rsidR="00902E05" w:rsidRPr="00925EC0" w:rsidRDefault="00902E05" w:rsidP="00902E05">
            <w:pPr>
              <w:jc w:val="both"/>
              <w:rPr>
                <w:sz w:val="20"/>
                <w:szCs w:val="20"/>
              </w:rPr>
            </w:pPr>
            <w:r>
              <w:rPr>
                <w:sz w:val="20"/>
              </w:rPr>
              <w:t>Homemed</w:t>
            </w:r>
          </w:p>
        </w:tc>
        <w:tc>
          <w:tcPr>
            <w:tcW w:w="2268" w:type="dxa"/>
            <w:hideMark/>
          </w:tcPr>
          <w:p w14:paraId="4E264278" w14:textId="77777777" w:rsidR="00902E05" w:rsidRPr="00925EC0" w:rsidRDefault="00902E05" w:rsidP="00902E05">
            <w:pPr>
              <w:jc w:val="center"/>
              <w:rPr>
                <w:sz w:val="20"/>
                <w:szCs w:val="20"/>
              </w:rPr>
            </w:pPr>
            <w:r>
              <w:rPr>
                <w:sz w:val="20"/>
              </w:rPr>
              <w:t>4.63</w:t>
            </w:r>
          </w:p>
        </w:tc>
        <w:tc>
          <w:tcPr>
            <w:tcW w:w="2194" w:type="dxa"/>
            <w:hideMark/>
          </w:tcPr>
          <w:p w14:paraId="2CD0C1A6" w14:textId="77777777" w:rsidR="00902E05" w:rsidRPr="00925EC0" w:rsidRDefault="00902E05" w:rsidP="00902E05">
            <w:pPr>
              <w:jc w:val="center"/>
              <w:rPr>
                <w:sz w:val="20"/>
                <w:szCs w:val="20"/>
              </w:rPr>
            </w:pPr>
            <w:r>
              <w:rPr>
                <w:sz w:val="20"/>
              </w:rPr>
              <w:t>5.00</w:t>
            </w:r>
          </w:p>
        </w:tc>
      </w:tr>
      <w:tr w:rsidR="00902E05" w:rsidRPr="00925EC0" w14:paraId="55F36BFB" w14:textId="77777777" w:rsidTr="00925EC0">
        <w:trPr>
          <w:trHeight w:val="316"/>
        </w:trPr>
        <w:tc>
          <w:tcPr>
            <w:tcW w:w="4644" w:type="dxa"/>
            <w:hideMark/>
          </w:tcPr>
          <w:p w14:paraId="5B214225" w14:textId="77777777" w:rsidR="00902E05" w:rsidRPr="00925EC0" w:rsidRDefault="00902E05" w:rsidP="00902E05">
            <w:pPr>
              <w:jc w:val="both"/>
              <w:rPr>
                <w:sz w:val="20"/>
                <w:szCs w:val="20"/>
              </w:rPr>
            </w:pPr>
            <w:r>
              <w:rPr>
                <w:sz w:val="20"/>
              </w:rPr>
              <w:t>Kioska, argjendari Fotog. avak. 0</w:t>
            </w:r>
          </w:p>
        </w:tc>
        <w:tc>
          <w:tcPr>
            <w:tcW w:w="2268" w:type="dxa"/>
            <w:hideMark/>
          </w:tcPr>
          <w:p w14:paraId="25F35B76" w14:textId="77777777" w:rsidR="00902E05" w:rsidRPr="00925EC0" w:rsidRDefault="00902E05" w:rsidP="00902E05">
            <w:pPr>
              <w:jc w:val="center"/>
              <w:rPr>
                <w:sz w:val="20"/>
                <w:szCs w:val="20"/>
              </w:rPr>
            </w:pPr>
            <w:r>
              <w:rPr>
                <w:sz w:val="20"/>
              </w:rPr>
              <w:t>7.57</w:t>
            </w:r>
          </w:p>
        </w:tc>
        <w:tc>
          <w:tcPr>
            <w:tcW w:w="2194" w:type="dxa"/>
            <w:hideMark/>
          </w:tcPr>
          <w:p w14:paraId="0408856D" w14:textId="77777777" w:rsidR="00902E05" w:rsidRPr="00925EC0" w:rsidRDefault="00902E05" w:rsidP="00902E05">
            <w:pPr>
              <w:jc w:val="center"/>
              <w:rPr>
                <w:sz w:val="20"/>
                <w:szCs w:val="20"/>
              </w:rPr>
            </w:pPr>
            <w:r>
              <w:rPr>
                <w:sz w:val="20"/>
              </w:rPr>
              <w:t>8.18</w:t>
            </w:r>
          </w:p>
        </w:tc>
      </w:tr>
      <w:tr w:rsidR="00902E05" w:rsidRPr="00925EC0" w14:paraId="79478E66" w14:textId="77777777" w:rsidTr="00925EC0">
        <w:trPr>
          <w:trHeight w:val="329"/>
        </w:trPr>
        <w:tc>
          <w:tcPr>
            <w:tcW w:w="4644" w:type="dxa"/>
            <w:hideMark/>
          </w:tcPr>
          <w:p w14:paraId="76825DAA" w14:textId="77777777" w:rsidR="00902E05" w:rsidRPr="00925EC0" w:rsidRDefault="00902E05" w:rsidP="00902E05">
            <w:pPr>
              <w:jc w:val="both"/>
              <w:rPr>
                <w:sz w:val="20"/>
                <w:szCs w:val="20"/>
              </w:rPr>
            </w:pPr>
            <w:r>
              <w:rPr>
                <w:sz w:val="20"/>
              </w:rPr>
              <w:t>Shërbime, butiqe, këmbimore etj.</w:t>
            </w:r>
          </w:p>
        </w:tc>
        <w:tc>
          <w:tcPr>
            <w:tcW w:w="2268" w:type="dxa"/>
            <w:hideMark/>
          </w:tcPr>
          <w:p w14:paraId="025028AA" w14:textId="77777777" w:rsidR="00902E05" w:rsidRPr="00925EC0" w:rsidRDefault="00902E05" w:rsidP="00902E05">
            <w:pPr>
              <w:jc w:val="center"/>
              <w:rPr>
                <w:sz w:val="20"/>
                <w:szCs w:val="20"/>
              </w:rPr>
            </w:pPr>
            <w:r>
              <w:rPr>
                <w:sz w:val="20"/>
              </w:rPr>
              <w:t>5.40</w:t>
            </w:r>
          </w:p>
        </w:tc>
        <w:tc>
          <w:tcPr>
            <w:tcW w:w="2194" w:type="dxa"/>
            <w:hideMark/>
          </w:tcPr>
          <w:p w14:paraId="5834B66E" w14:textId="77777777" w:rsidR="00902E05" w:rsidRPr="00925EC0" w:rsidRDefault="00902E05" w:rsidP="00902E05">
            <w:pPr>
              <w:jc w:val="center"/>
              <w:rPr>
                <w:sz w:val="20"/>
                <w:szCs w:val="20"/>
              </w:rPr>
            </w:pPr>
            <w:r>
              <w:rPr>
                <w:sz w:val="20"/>
              </w:rPr>
              <w:t>5.83</w:t>
            </w:r>
          </w:p>
        </w:tc>
      </w:tr>
      <w:tr w:rsidR="00902E05" w:rsidRPr="00925EC0" w14:paraId="20F02A4E" w14:textId="77777777" w:rsidTr="00925EC0">
        <w:trPr>
          <w:trHeight w:val="329"/>
        </w:trPr>
        <w:tc>
          <w:tcPr>
            <w:tcW w:w="4644" w:type="dxa"/>
            <w:hideMark/>
          </w:tcPr>
          <w:p w14:paraId="492EDA3D" w14:textId="77777777" w:rsidR="00902E05" w:rsidRPr="00925EC0" w:rsidRDefault="00902E05" w:rsidP="00902E05">
            <w:pPr>
              <w:jc w:val="both"/>
              <w:rPr>
                <w:sz w:val="20"/>
                <w:szCs w:val="20"/>
              </w:rPr>
            </w:pPr>
            <w:r>
              <w:rPr>
                <w:sz w:val="20"/>
              </w:rPr>
              <w:t>Furra, ordinanca, sh. ushqimore, etj.</w:t>
            </w:r>
          </w:p>
        </w:tc>
        <w:tc>
          <w:tcPr>
            <w:tcW w:w="2268" w:type="dxa"/>
            <w:hideMark/>
          </w:tcPr>
          <w:p w14:paraId="25772151" w14:textId="77777777" w:rsidR="00902E05" w:rsidRPr="00925EC0" w:rsidRDefault="00902E05" w:rsidP="00902E05">
            <w:pPr>
              <w:jc w:val="center"/>
              <w:rPr>
                <w:sz w:val="20"/>
                <w:szCs w:val="20"/>
              </w:rPr>
            </w:pPr>
            <w:r>
              <w:rPr>
                <w:sz w:val="20"/>
              </w:rPr>
              <w:t>11.91</w:t>
            </w:r>
          </w:p>
        </w:tc>
        <w:tc>
          <w:tcPr>
            <w:tcW w:w="2194" w:type="dxa"/>
            <w:hideMark/>
          </w:tcPr>
          <w:p w14:paraId="6645DB05" w14:textId="77777777" w:rsidR="00902E05" w:rsidRPr="00925EC0" w:rsidRDefault="00902E05" w:rsidP="00902E05">
            <w:pPr>
              <w:jc w:val="center"/>
              <w:rPr>
                <w:sz w:val="20"/>
                <w:szCs w:val="20"/>
              </w:rPr>
            </w:pPr>
            <w:r>
              <w:rPr>
                <w:sz w:val="20"/>
              </w:rPr>
              <w:t>12.86</w:t>
            </w:r>
          </w:p>
        </w:tc>
      </w:tr>
      <w:tr w:rsidR="00902E05" w:rsidRPr="00925EC0" w14:paraId="5F9399F8" w14:textId="77777777" w:rsidTr="00925EC0">
        <w:trPr>
          <w:trHeight w:val="329"/>
        </w:trPr>
        <w:tc>
          <w:tcPr>
            <w:tcW w:w="4644" w:type="dxa"/>
            <w:hideMark/>
          </w:tcPr>
          <w:p w14:paraId="3893C3DC" w14:textId="77777777" w:rsidR="00902E05" w:rsidRPr="00925EC0" w:rsidRDefault="00902E05" w:rsidP="00902E05">
            <w:pPr>
              <w:jc w:val="both"/>
              <w:rPr>
                <w:sz w:val="20"/>
                <w:szCs w:val="20"/>
              </w:rPr>
            </w:pPr>
            <w:r>
              <w:rPr>
                <w:sz w:val="20"/>
              </w:rPr>
              <w:t>Shitjet e ushqimit dhe tekstilit, etj. - zona 2</w:t>
            </w:r>
          </w:p>
        </w:tc>
        <w:tc>
          <w:tcPr>
            <w:tcW w:w="2268" w:type="dxa"/>
            <w:hideMark/>
          </w:tcPr>
          <w:p w14:paraId="17CD9A61" w14:textId="77777777" w:rsidR="00902E05" w:rsidRPr="00925EC0" w:rsidRDefault="00902E05" w:rsidP="00902E05">
            <w:pPr>
              <w:jc w:val="center"/>
              <w:rPr>
                <w:sz w:val="20"/>
                <w:szCs w:val="20"/>
              </w:rPr>
            </w:pPr>
            <w:r>
              <w:rPr>
                <w:sz w:val="20"/>
              </w:rPr>
              <w:t>9.74</w:t>
            </w:r>
          </w:p>
        </w:tc>
        <w:tc>
          <w:tcPr>
            <w:tcW w:w="2194" w:type="dxa"/>
            <w:hideMark/>
          </w:tcPr>
          <w:p w14:paraId="45A82B58" w14:textId="77777777" w:rsidR="00902E05" w:rsidRPr="00925EC0" w:rsidRDefault="00902E05" w:rsidP="00902E05">
            <w:pPr>
              <w:jc w:val="center"/>
              <w:rPr>
                <w:sz w:val="20"/>
                <w:szCs w:val="20"/>
              </w:rPr>
            </w:pPr>
            <w:r>
              <w:rPr>
                <w:sz w:val="20"/>
              </w:rPr>
              <w:t>10.52</w:t>
            </w:r>
          </w:p>
        </w:tc>
      </w:tr>
      <w:tr w:rsidR="00902E05" w:rsidRPr="00925EC0" w14:paraId="59C5D5A2" w14:textId="77777777" w:rsidTr="00925EC0">
        <w:trPr>
          <w:trHeight w:val="335"/>
        </w:trPr>
        <w:tc>
          <w:tcPr>
            <w:tcW w:w="4644" w:type="dxa"/>
            <w:hideMark/>
          </w:tcPr>
          <w:p w14:paraId="3C86B87A" w14:textId="77777777" w:rsidR="00902E05" w:rsidRPr="00925EC0" w:rsidRDefault="00902E05" w:rsidP="00902E05">
            <w:pPr>
              <w:jc w:val="both"/>
              <w:rPr>
                <w:sz w:val="20"/>
                <w:szCs w:val="20"/>
              </w:rPr>
            </w:pPr>
            <w:r>
              <w:rPr>
                <w:sz w:val="20"/>
              </w:rPr>
              <w:t>Restorante, bare, etj. zona 2</w:t>
            </w:r>
          </w:p>
        </w:tc>
        <w:tc>
          <w:tcPr>
            <w:tcW w:w="2268" w:type="dxa"/>
            <w:hideMark/>
          </w:tcPr>
          <w:p w14:paraId="1760040D" w14:textId="77777777" w:rsidR="00902E05" w:rsidRPr="00925EC0" w:rsidRDefault="00902E05" w:rsidP="00902E05">
            <w:pPr>
              <w:jc w:val="center"/>
              <w:rPr>
                <w:sz w:val="20"/>
                <w:szCs w:val="20"/>
              </w:rPr>
            </w:pPr>
            <w:r>
              <w:rPr>
                <w:sz w:val="20"/>
              </w:rPr>
              <w:t>20.23</w:t>
            </w:r>
          </w:p>
        </w:tc>
        <w:tc>
          <w:tcPr>
            <w:tcW w:w="2194" w:type="dxa"/>
            <w:hideMark/>
          </w:tcPr>
          <w:p w14:paraId="5988377E" w14:textId="77777777" w:rsidR="00902E05" w:rsidRPr="00925EC0" w:rsidRDefault="00902E05" w:rsidP="00902E05">
            <w:pPr>
              <w:jc w:val="center"/>
              <w:rPr>
                <w:sz w:val="20"/>
                <w:szCs w:val="20"/>
              </w:rPr>
            </w:pPr>
            <w:r>
              <w:rPr>
                <w:sz w:val="20"/>
              </w:rPr>
              <w:t>21.85</w:t>
            </w:r>
          </w:p>
        </w:tc>
      </w:tr>
      <w:tr w:rsidR="00902E05" w:rsidRPr="00925EC0" w14:paraId="0973DACB" w14:textId="77777777" w:rsidTr="00925EC0">
        <w:trPr>
          <w:trHeight w:val="329"/>
        </w:trPr>
        <w:tc>
          <w:tcPr>
            <w:tcW w:w="4644" w:type="dxa"/>
            <w:hideMark/>
          </w:tcPr>
          <w:p w14:paraId="15A1812B" w14:textId="77777777" w:rsidR="00902E05" w:rsidRPr="00E51EE0" w:rsidRDefault="00902E05" w:rsidP="00902E05">
            <w:pPr>
              <w:jc w:val="both"/>
              <w:rPr>
                <w:sz w:val="20"/>
                <w:szCs w:val="20"/>
              </w:rPr>
            </w:pPr>
            <w:r>
              <w:rPr>
                <w:sz w:val="20"/>
              </w:rPr>
              <w:t>Pompa benz, restorante, etj. zona 2</w:t>
            </w:r>
          </w:p>
        </w:tc>
        <w:tc>
          <w:tcPr>
            <w:tcW w:w="2268" w:type="dxa"/>
            <w:hideMark/>
          </w:tcPr>
          <w:p w14:paraId="6FE515E0" w14:textId="77777777" w:rsidR="00902E05" w:rsidRPr="00925EC0" w:rsidRDefault="00902E05" w:rsidP="00902E05">
            <w:pPr>
              <w:jc w:val="center"/>
              <w:rPr>
                <w:sz w:val="20"/>
                <w:szCs w:val="20"/>
              </w:rPr>
            </w:pPr>
            <w:r>
              <w:rPr>
                <w:sz w:val="20"/>
              </w:rPr>
              <w:t>18.13</w:t>
            </w:r>
          </w:p>
        </w:tc>
        <w:tc>
          <w:tcPr>
            <w:tcW w:w="2194" w:type="dxa"/>
            <w:hideMark/>
          </w:tcPr>
          <w:p w14:paraId="4285289D" w14:textId="77777777" w:rsidR="00902E05" w:rsidRPr="00925EC0" w:rsidRDefault="00902E05" w:rsidP="00902E05">
            <w:pPr>
              <w:jc w:val="center"/>
              <w:rPr>
                <w:sz w:val="20"/>
                <w:szCs w:val="20"/>
              </w:rPr>
            </w:pPr>
            <w:r>
              <w:rPr>
                <w:sz w:val="20"/>
              </w:rPr>
              <w:t>19.58</w:t>
            </w:r>
          </w:p>
        </w:tc>
      </w:tr>
      <w:tr w:rsidR="00902E05" w:rsidRPr="00925EC0" w14:paraId="28896434" w14:textId="77777777" w:rsidTr="00925EC0">
        <w:trPr>
          <w:trHeight w:val="376"/>
        </w:trPr>
        <w:tc>
          <w:tcPr>
            <w:tcW w:w="4644" w:type="dxa"/>
            <w:hideMark/>
          </w:tcPr>
          <w:p w14:paraId="3C9D435C" w14:textId="77777777" w:rsidR="00902E05" w:rsidRPr="00925EC0" w:rsidRDefault="00902E05" w:rsidP="00902E05">
            <w:pPr>
              <w:jc w:val="both"/>
              <w:rPr>
                <w:sz w:val="20"/>
                <w:szCs w:val="20"/>
              </w:rPr>
            </w:pPr>
            <w:r>
              <w:rPr>
                <w:sz w:val="20"/>
              </w:rPr>
              <w:t>Depo ushqimore, supermarkete, etj.</w:t>
            </w:r>
          </w:p>
        </w:tc>
        <w:tc>
          <w:tcPr>
            <w:tcW w:w="2268" w:type="dxa"/>
            <w:hideMark/>
          </w:tcPr>
          <w:p w14:paraId="782E014D" w14:textId="77777777" w:rsidR="00902E05" w:rsidRPr="00925EC0" w:rsidRDefault="00902E05" w:rsidP="00902E05">
            <w:pPr>
              <w:jc w:val="center"/>
              <w:rPr>
                <w:sz w:val="20"/>
                <w:szCs w:val="20"/>
              </w:rPr>
            </w:pPr>
            <w:r>
              <w:rPr>
                <w:sz w:val="20"/>
              </w:rPr>
              <w:t>25.78</w:t>
            </w:r>
          </w:p>
        </w:tc>
        <w:tc>
          <w:tcPr>
            <w:tcW w:w="2194" w:type="dxa"/>
            <w:hideMark/>
          </w:tcPr>
          <w:p w14:paraId="17F4E1DC" w14:textId="77777777" w:rsidR="00902E05" w:rsidRPr="00925EC0" w:rsidRDefault="00902E05" w:rsidP="00902E05">
            <w:pPr>
              <w:jc w:val="center"/>
              <w:rPr>
                <w:sz w:val="20"/>
                <w:szCs w:val="20"/>
              </w:rPr>
            </w:pPr>
            <w:r>
              <w:rPr>
                <w:sz w:val="20"/>
              </w:rPr>
              <w:t>27.84</w:t>
            </w:r>
          </w:p>
        </w:tc>
      </w:tr>
      <w:tr w:rsidR="00902E05" w:rsidRPr="00925EC0" w14:paraId="5E14774E" w14:textId="77777777" w:rsidTr="00925EC0">
        <w:trPr>
          <w:trHeight w:val="329"/>
        </w:trPr>
        <w:tc>
          <w:tcPr>
            <w:tcW w:w="4644" w:type="dxa"/>
            <w:hideMark/>
          </w:tcPr>
          <w:p w14:paraId="39D5E9F8" w14:textId="77777777" w:rsidR="00902E05" w:rsidRPr="00925EC0" w:rsidRDefault="00902E05" w:rsidP="00902E05">
            <w:pPr>
              <w:jc w:val="both"/>
              <w:rPr>
                <w:sz w:val="20"/>
                <w:szCs w:val="20"/>
              </w:rPr>
            </w:pPr>
            <w:r>
              <w:rPr>
                <w:sz w:val="20"/>
              </w:rPr>
              <w:t>Mishto., kopshte bujqësore etj.</w:t>
            </w:r>
          </w:p>
        </w:tc>
        <w:tc>
          <w:tcPr>
            <w:tcW w:w="2268" w:type="dxa"/>
            <w:hideMark/>
          </w:tcPr>
          <w:p w14:paraId="5E7DA915" w14:textId="77777777" w:rsidR="00902E05" w:rsidRPr="00925EC0" w:rsidRDefault="00902E05" w:rsidP="00902E05">
            <w:pPr>
              <w:jc w:val="center"/>
              <w:rPr>
                <w:sz w:val="20"/>
                <w:szCs w:val="20"/>
              </w:rPr>
            </w:pPr>
            <w:r>
              <w:rPr>
                <w:sz w:val="20"/>
              </w:rPr>
              <w:t>20.23</w:t>
            </w:r>
          </w:p>
        </w:tc>
        <w:tc>
          <w:tcPr>
            <w:tcW w:w="2194" w:type="dxa"/>
            <w:hideMark/>
          </w:tcPr>
          <w:p w14:paraId="15CC6A3E" w14:textId="77777777" w:rsidR="00902E05" w:rsidRPr="00925EC0" w:rsidRDefault="00902E05" w:rsidP="00902E05">
            <w:pPr>
              <w:jc w:val="center"/>
              <w:rPr>
                <w:sz w:val="20"/>
                <w:szCs w:val="20"/>
              </w:rPr>
            </w:pPr>
            <w:r>
              <w:rPr>
                <w:sz w:val="20"/>
              </w:rPr>
              <w:t>21.85</w:t>
            </w:r>
          </w:p>
        </w:tc>
      </w:tr>
      <w:tr w:rsidR="00902E05" w:rsidRPr="00925EC0" w14:paraId="2DAF37E5" w14:textId="77777777" w:rsidTr="00925EC0">
        <w:trPr>
          <w:trHeight w:val="376"/>
        </w:trPr>
        <w:tc>
          <w:tcPr>
            <w:tcW w:w="4644" w:type="dxa"/>
            <w:hideMark/>
          </w:tcPr>
          <w:p w14:paraId="5231E0AC" w14:textId="77777777" w:rsidR="00902E05" w:rsidRPr="00925EC0" w:rsidRDefault="00902E05" w:rsidP="00902E05">
            <w:pPr>
              <w:jc w:val="both"/>
              <w:rPr>
                <w:sz w:val="20"/>
                <w:szCs w:val="20"/>
              </w:rPr>
            </w:pPr>
            <w:r>
              <w:rPr>
                <w:sz w:val="20"/>
              </w:rPr>
              <w:t>Biznese &amp; institucione me kontejner 1.1</w:t>
            </w:r>
            <w:r>
              <w:rPr>
                <w:sz w:val="20"/>
                <w:vertAlign w:val="superscript"/>
              </w:rPr>
              <w:t>m3</w:t>
            </w:r>
          </w:p>
        </w:tc>
        <w:tc>
          <w:tcPr>
            <w:tcW w:w="2268" w:type="dxa"/>
            <w:hideMark/>
          </w:tcPr>
          <w:p w14:paraId="5E85118E" w14:textId="77777777" w:rsidR="00902E05" w:rsidRPr="00925EC0" w:rsidRDefault="00902E05" w:rsidP="00902E05">
            <w:pPr>
              <w:jc w:val="center"/>
              <w:rPr>
                <w:sz w:val="20"/>
                <w:szCs w:val="20"/>
              </w:rPr>
            </w:pPr>
            <w:r>
              <w:rPr>
                <w:sz w:val="20"/>
              </w:rPr>
              <w:t>11.19</w:t>
            </w:r>
          </w:p>
        </w:tc>
        <w:tc>
          <w:tcPr>
            <w:tcW w:w="2194" w:type="dxa"/>
            <w:hideMark/>
          </w:tcPr>
          <w:p w14:paraId="31FF6415" w14:textId="77777777" w:rsidR="00902E05" w:rsidRPr="00925EC0" w:rsidRDefault="00902E05" w:rsidP="00902E05">
            <w:pPr>
              <w:jc w:val="center"/>
              <w:rPr>
                <w:sz w:val="20"/>
                <w:szCs w:val="20"/>
              </w:rPr>
            </w:pPr>
            <w:r>
              <w:rPr>
                <w:sz w:val="20"/>
              </w:rPr>
              <w:t>12.08</w:t>
            </w:r>
          </w:p>
        </w:tc>
      </w:tr>
      <w:tr w:rsidR="00902E05" w:rsidRPr="00925EC0" w14:paraId="5AD723E0" w14:textId="77777777" w:rsidTr="00925EC0">
        <w:trPr>
          <w:trHeight w:val="325"/>
        </w:trPr>
        <w:tc>
          <w:tcPr>
            <w:tcW w:w="4644" w:type="dxa"/>
            <w:hideMark/>
          </w:tcPr>
          <w:p w14:paraId="360023DC" w14:textId="77777777" w:rsidR="00902E05" w:rsidRPr="00925EC0" w:rsidRDefault="00902E05" w:rsidP="00902E05">
            <w:pPr>
              <w:jc w:val="both"/>
              <w:rPr>
                <w:sz w:val="20"/>
                <w:szCs w:val="20"/>
              </w:rPr>
            </w:pPr>
            <w:r>
              <w:rPr>
                <w:sz w:val="20"/>
              </w:rPr>
              <w:t>Biznese &amp; institucione me kontejner 4.5</w:t>
            </w:r>
            <w:r>
              <w:rPr>
                <w:sz w:val="20"/>
                <w:vertAlign w:val="superscript"/>
              </w:rPr>
              <w:t>m3</w:t>
            </w:r>
          </w:p>
        </w:tc>
        <w:tc>
          <w:tcPr>
            <w:tcW w:w="2268" w:type="dxa"/>
            <w:hideMark/>
          </w:tcPr>
          <w:p w14:paraId="3E6C7654" w14:textId="77777777" w:rsidR="00902E05" w:rsidRPr="00925EC0" w:rsidRDefault="00902E05" w:rsidP="00902E05">
            <w:pPr>
              <w:jc w:val="center"/>
              <w:rPr>
                <w:sz w:val="20"/>
                <w:szCs w:val="20"/>
              </w:rPr>
            </w:pPr>
            <w:r>
              <w:rPr>
                <w:sz w:val="20"/>
              </w:rPr>
              <w:t>29.17</w:t>
            </w:r>
          </w:p>
        </w:tc>
        <w:tc>
          <w:tcPr>
            <w:tcW w:w="2194" w:type="dxa"/>
            <w:hideMark/>
          </w:tcPr>
          <w:p w14:paraId="62045253" w14:textId="77777777" w:rsidR="00902E05" w:rsidRPr="00925EC0" w:rsidRDefault="00902E05" w:rsidP="00902E05">
            <w:pPr>
              <w:jc w:val="center"/>
              <w:rPr>
                <w:sz w:val="20"/>
                <w:szCs w:val="20"/>
              </w:rPr>
            </w:pPr>
            <w:r>
              <w:rPr>
                <w:sz w:val="20"/>
              </w:rPr>
              <w:t>31.50</w:t>
            </w:r>
          </w:p>
        </w:tc>
      </w:tr>
    </w:tbl>
    <w:p w14:paraId="0A882D88" w14:textId="77777777" w:rsidR="00902E05" w:rsidRPr="00902E05" w:rsidRDefault="00902E05" w:rsidP="00902E05">
      <w:pPr>
        <w:spacing w:after="0" w:line="240" w:lineRule="auto"/>
        <w:rPr>
          <w:lang w:val="en-US"/>
        </w:rPr>
      </w:pPr>
    </w:p>
    <w:p w14:paraId="25477620" w14:textId="77777777" w:rsidR="00902E05" w:rsidRPr="00902E05" w:rsidRDefault="00902E05" w:rsidP="00902E05">
      <w:pPr>
        <w:spacing w:after="0" w:line="240" w:lineRule="auto"/>
        <w:rPr>
          <w:b/>
          <w:bCs/>
        </w:rPr>
      </w:pPr>
      <w:r>
        <w:rPr>
          <w:b/>
        </w:rPr>
        <w:t xml:space="preserve">Tarifat e portës për trajtimin dhe deponimin e mbeturinave </w:t>
      </w:r>
    </w:p>
    <w:p w14:paraId="418B7A8C" w14:textId="77777777" w:rsidR="00902E05" w:rsidRPr="00902E05" w:rsidRDefault="00902E05" w:rsidP="00925EC0">
      <w:pPr>
        <w:spacing w:after="0" w:line="240" w:lineRule="auto"/>
        <w:jc w:val="both"/>
      </w:pPr>
      <w:r>
        <w:t>Tarifat e deponimit të mbeturinave nuk kanë ndryshuar gjatë tri viteve të fundit, por pritet të rriten në mënyrë progresive nga viti 2023 e tutje, në përputhje me rritjen e tarifave të deponimit ose trajtimit.</w:t>
      </w:r>
    </w:p>
    <w:p w14:paraId="1EE92D4B" w14:textId="77777777" w:rsidR="00902E05" w:rsidRPr="00680962" w:rsidRDefault="00902E05" w:rsidP="00902E05">
      <w:pPr>
        <w:spacing w:after="0" w:line="240" w:lineRule="auto"/>
      </w:pPr>
    </w:p>
    <w:p w14:paraId="727B6751" w14:textId="77777777" w:rsidR="00902E05" w:rsidRPr="00902E05" w:rsidRDefault="00902E05" w:rsidP="00902E05">
      <w:pPr>
        <w:spacing w:after="0" w:line="240" w:lineRule="auto"/>
        <w:rPr>
          <w:b/>
          <w:bCs/>
        </w:rPr>
      </w:pPr>
      <w:bookmarkStart w:id="187" w:name="_Toc140050141"/>
      <w:r>
        <w:rPr>
          <w:b/>
        </w:rPr>
        <w:t>Përcaktimi i tarifave të mbeturinave</w:t>
      </w:r>
      <w:bookmarkEnd w:id="187"/>
    </w:p>
    <w:p w14:paraId="03377CCD" w14:textId="77777777" w:rsidR="00902E05" w:rsidRPr="00902E05" w:rsidRDefault="00902E05" w:rsidP="00902E05">
      <w:pPr>
        <w:spacing w:after="0" w:line="240" w:lineRule="auto"/>
      </w:pPr>
      <w:r>
        <w:t xml:space="preserve">Tarifat e mbeturinave vendosen si pjesë e procesit të planifikimit të menaxhimit të mbeturinave komunale. </w:t>
      </w:r>
    </w:p>
    <w:p w14:paraId="02BB6705" w14:textId="77777777" w:rsidR="00902E05" w:rsidRDefault="00902E05" w:rsidP="006334DE">
      <w:pPr>
        <w:spacing w:after="0" w:line="240" w:lineRule="auto"/>
        <w:jc w:val="both"/>
      </w:pPr>
      <w:r>
        <w:t xml:space="preserve">Sipas Ligjit për Mbeturina, vendosja e tarifave (ose tarifave të përdoruesve) për shërbimet e menaxhimit të mbeturinave është përgjegjësi komunale. </w:t>
      </w:r>
    </w:p>
    <w:p w14:paraId="6A6BD42D" w14:textId="77777777" w:rsidR="00902E05" w:rsidRPr="00680962" w:rsidRDefault="00902E05" w:rsidP="00902E05">
      <w:pPr>
        <w:spacing w:after="0" w:line="240" w:lineRule="auto"/>
      </w:pPr>
    </w:p>
    <w:p w14:paraId="45B7BD60" w14:textId="77777777" w:rsidR="00902E05" w:rsidRPr="00902E05" w:rsidRDefault="00902E05" w:rsidP="006334DE">
      <w:pPr>
        <w:spacing w:after="0" w:line="240" w:lineRule="auto"/>
        <w:jc w:val="both"/>
      </w:pPr>
      <w:r>
        <w:t xml:space="preserve">Është përgjegjësi kolektive e Ministrisë së Ekonomisë (ME) dhe e komunave të vendosin tarifat për deponimin e mbeturinave (tarifa e portës në deponi). Sipas procedurës së brendshme të ME-së, për qëllime të caktimit të tarifave, ME thërret një grup punues të përbërë nga përfaqësues të Asociacionit të Komunave të Kosovës (AKK) për të shqyrtuar aplikimet për rregullimin e tarifave. Vendi nuk ka metodologji për llogaritjen e tarifave. </w:t>
      </w:r>
    </w:p>
    <w:p w14:paraId="34E8E7D0" w14:textId="77777777" w:rsidR="00902E05" w:rsidRPr="00680962" w:rsidRDefault="00902E05" w:rsidP="006334DE">
      <w:pPr>
        <w:spacing w:after="0" w:line="240" w:lineRule="auto"/>
        <w:jc w:val="both"/>
      </w:pPr>
    </w:p>
    <w:p w14:paraId="6611EB87" w14:textId="1C392DC5" w:rsidR="00902E05" w:rsidRDefault="00902E05" w:rsidP="006334DE">
      <w:pPr>
        <w:spacing w:after="0" w:line="240" w:lineRule="auto"/>
        <w:jc w:val="both"/>
      </w:pPr>
      <w:r>
        <w:t xml:space="preserve">Tarifat ekzistuese të </w:t>
      </w:r>
      <w:r w:rsidR="007447DF">
        <w:t>mbledhjes së</w:t>
      </w:r>
      <w:r>
        <w:t xml:space="preserve"> mbeturinave janë mjaft homogjene në të dy rajonet janë përmbledhur në tabelën e mëposhtme.</w:t>
      </w:r>
    </w:p>
    <w:p w14:paraId="5885997F" w14:textId="77777777" w:rsidR="00902E05" w:rsidRPr="00680962" w:rsidRDefault="00902E05" w:rsidP="00902E05">
      <w:pPr>
        <w:spacing w:after="0" w:line="240" w:lineRule="auto"/>
      </w:pPr>
    </w:p>
    <w:p w14:paraId="185E75DB" w14:textId="77777777" w:rsidR="00902E05" w:rsidRPr="00BE3702" w:rsidRDefault="00BE3702" w:rsidP="00BE3702">
      <w:pPr>
        <w:pStyle w:val="Caption"/>
        <w:spacing w:after="120"/>
        <w:rPr>
          <w:i w:val="0"/>
          <w:iCs w:val="0"/>
          <w:sz w:val="20"/>
          <w:szCs w:val="20"/>
        </w:rPr>
      </w:pPr>
      <w:bookmarkStart w:id="188" w:name="_Toc185936736"/>
      <w:bookmarkStart w:id="189" w:name="_Toc13634752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28</w:t>
      </w:r>
      <w:r w:rsidR="00E55065">
        <w:rPr>
          <w:i w:val="0"/>
          <w:sz w:val="20"/>
        </w:rPr>
        <w:fldChar w:fldCharType="end"/>
      </w:r>
      <w:r>
        <w:rPr>
          <w:i w:val="0"/>
          <w:sz w:val="20"/>
        </w:rPr>
        <w:t>. Tarifat e mbeturinave për kategori</w:t>
      </w:r>
      <w:bookmarkEnd w:id="188"/>
      <w:r>
        <w:rPr>
          <w:i w:val="0"/>
          <w:sz w:val="20"/>
        </w:rPr>
        <w:t xml:space="preserve"> </w:t>
      </w:r>
      <w:bookmarkEnd w:id="189"/>
    </w:p>
    <w:tbl>
      <w:tblPr>
        <w:tblStyle w:val="TableGrid4"/>
        <w:tblW w:w="5000" w:type="pct"/>
        <w:tblLook w:val="0420" w:firstRow="1" w:lastRow="0" w:firstColumn="0" w:lastColumn="0" w:noHBand="0" w:noVBand="1"/>
      </w:tblPr>
      <w:tblGrid>
        <w:gridCol w:w="2784"/>
        <w:gridCol w:w="1992"/>
        <w:gridCol w:w="2324"/>
        <w:gridCol w:w="2250"/>
      </w:tblGrid>
      <w:tr w:rsidR="00BE3702" w:rsidRPr="00BE3702" w14:paraId="338E2B98" w14:textId="77777777" w:rsidTr="00BE3702">
        <w:trPr>
          <w:tblHeader/>
        </w:trPr>
        <w:tc>
          <w:tcPr>
            <w:tcW w:w="1489" w:type="pct"/>
            <w:vMerge w:val="restart"/>
            <w:shd w:val="clear" w:color="auto" w:fill="365F91" w:themeFill="accent1" w:themeFillShade="BF"/>
            <w:hideMark/>
          </w:tcPr>
          <w:p w14:paraId="7ADC086E" w14:textId="77777777" w:rsidR="00BE3702" w:rsidRPr="00BE3702" w:rsidRDefault="00BE3702">
            <w:pPr>
              <w:rPr>
                <w:rFonts w:cs="Calibri"/>
                <w:b/>
                <w:bCs/>
                <w:color w:val="FFFFFF" w:themeColor="background1"/>
                <w:sz w:val="20"/>
                <w:szCs w:val="20"/>
              </w:rPr>
            </w:pPr>
            <w:r>
              <w:rPr>
                <w:b/>
                <w:color w:val="FFFFFF" w:themeColor="background1"/>
                <w:sz w:val="20"/>
              </w:rPr>
              <w:t>Komuna</w:t>
            </w:r>
          </w:p>
        </w:tc>
        <w:tc>
          <w:tcPr>
            <w:tcW w:w="3511" w:type="pct"/>
            <w:gridSpan w:val="3"/>
            <w:shd w:val="clear" w:color="auto" w:fill="365F91" w:themeFill="accent1" w:themeFillShade="BF"/>
            <w:hideMark/>
          </w:tcPr>
          <w:p w14:paraId="663C54CD" w14:textId="77777777" w:rsidR="00BE3702" w:rsidRPr="00BE3702" w:rsidRDefault="00BE3702">
            <w:pPr>
              <w:jc w:val="center"/>
              <w:rPr>
                <w:rFonts w:cs="Calibri"/>
                <w:b/>
                <w:bCs/>
                <w:color w:val="FFFFFF" w:themeColor="background1"/>
                <w:sz w:val="20"/>
                <w:szCs w:val="20"/>
              </w:rPr>
            </w:pPr>
            <w:r>
              <w:rPr>
                <w:b/>
                <w:color w:val="FFFFFF" w:themeColor="background1"/>
                <w:sz w:val="20"/>
              </w:rPr>
              <w:t>Tarifat e mbeturinave për kategori</w:t>
            </w:r>
          </w:p>
        </w:tc>
      </w:tr>
      <w:tr w:rsidR="00BE3702" w:rsidRPr="00BE3702" w14:paraId="2A620063" w14:textId="77777777" w:rsidTr="00BE3702">
        <w:trPr>
          <w:tblHeader/>
        </w:trPr>
        <w:tc>
          <w:tcPr>
            <w:tcW w:w="1489" w:type="pct"/>
            <w:vMerge/>
            <w:shd w:val="clear" w:color="auto" w:fill="365F91" w:themeFill="accent1" w:themeFillShade="BF"/>
            <w:hideMark/>
          </w:tcPr>
          <w:p w14:paraId="702B2801" w14:textId="77777777" w:rsidR="00BE3702" w:rsidRPr="00BE3702" w:rsidRDefault="00BE3702">
            <w:pPr>
              <w:rPr>
                <w:rFonts w:cs="Calibri"/>
                <w:b/>
                <w:bCs/>
                <w:color w:val="FFFFFF" w:themeColor="background1"/>
                <w:sz w:val="20"/>
                <w:szCs w:val="20"/>
              </w:rPr>
            </w:pPr>
          </w:p>
        </w:tc>
        <w:tc>
          <w:tcPr>
            <w:tcW w:w="1065" w:type="pct"/>
            <w:shd w:val="clear" w:color="auto" w:fill="365F91" w:themeFill="accent1" w:themeFillShade="BF"/>
            <w:hideMark/>
          </w:tcPr>
          <w:p w14:paraId="42AA9AA3" w14:textId="77777777" w:rsidR="00BE3702" w:rsidRPr="00BE3702" w:rsidRDefault="00BE3702">
            <w:pPr>
              <w:jc w:val="center"/>
              <w:rPr>
                <w:rFonts w:cs="Calibri"/>
                <w:b/>
                <w:bCs/>
                <w:color w:val="FFFFFF" w:themeColor="background1"/>
                <w:sz w:val="20"/>
                <w:szCs w:val="20"/>
              </w:rPr>
            </w:pPr>
            <w:r>
              <w:rPr>
                <w:b/>
                <w:color w:val="FFFFFF" w:themeColor="background1"/>
                <w:sz w:val="20"/>
              </w:rPr>
              <w:t>Amvisëri</w:t>
            </w:r>
          </w:p>
        </w:tc>
        <w:tc>
          <w:tcPr>
            <w:tcW w:w="1243" w:type="pct"/>
            <w:shd w:val="clear" w:color="auto" w:fill="365F91" w:themeFill="accent1" w:themeFillShade="BF"/>
            <w:hideMark/>
          </w:tcPr>
          <w:p w14:paraId="25FB24D3" w14:textId="77777777" w:rsidR="00BE3702" w:rsidRPr="00BE3702" w:rsidRDefault="00BE3702">
            <w:pPr>
              <w:jc w:val="center"/>
              <w:rPr>
                <w:rFonts w:cs="Calibri"/>
                <w:b/>
                <w:bCs/>
                <w:color w:val="FFFFFF" w:themeColor="background1"/>
                <w:sz w:val="20"/>
                <w:szCs w:val="20"/>
              </w:rPr>
            </w:pPr>
            <w:r>
              <w:rPr>
                <w:b/>
                <w:color w:val="FFFFFF" w:themeColor="background1"/>
                <w:sz w:val="20"/>
              </w:rPr>
              <w:t>Institucionet</w:t>
            </w:r>
          </w:p>
        </w:tc>
        <w:tc>
          <w:tcPr>
            <w:tcW w:w="1203" w:type="pct"/>
            <w:shd w:val="clear" w:color="auto" w:fill="365F91" w:themeFill="accent1" w:themeFillShade="BF"/>
            <w:hideMark/>
          </w:tcPr>
          <w:p w14:paraId="2EC082AD" w14:textId="77777777" w:rsidR="00BE3702" w:rsidRPr="00BE3702" w:rsidRDefault="00BE3702">
            <w:pPr>
              <w:jc w:val="center"/>
              <w:rPr>
                <w:rFonts w:cs="Calibri"/>
                <w:b/>
                <w:bCs/>
                <w:color w:val="FFFFFF" w:themeColor="background1"/>
                <w:sz w:val="20"/>
                <w:szCs w:val="20"/>
              </w:rPr>
            </w:pPr>
            <w:r>
              <w:rPr>
                <w:b/>
                <w:color w:val="FFFFFF" w:themeColor="background1"/>
                <w:sz w:val="20"/>
              </w:rPr>
              <w:t>Biznesi</w:t>
            </w:r>
          </w:p>
        </w:tc>
      </w:tr>
      <w:tr w:rsidR="00BE3702" w:rsidRPr="00BE3702" w14:paraId="189ECC65" w14:textId="77777777" w:rsidTr="00BE3702">
        <w:tc>
          <w:tcPr>
            <w:tcW w:w="1489" w:type="pct"/>
            <w:hideMark/>
          </w:tcPr>
          <w:p w14:paraId="0CB5B221" w14:textId="77777777" w:rsidR="00BE3702" w:rsidRPr="00BE3702" w:rsidRDefault="00BE3702">
            <w:pPr>
              <w:rPr>
                <w:rFonts w:cs="Calibri"/>
                <w:sz w:val="20"/>
                <w:szCs w:val="20"/>
              </w:rPr>
            </w:pPr>
            <w:r>
              <w:rPr>
                <w:sz w:val="20"/>
              </w:rPr>
              <w:t>Gjilan</w:t>
            </w:r>
          </w:p>
        </w:tc>
        <w:tc>
          <w:tcPr>
            <w:tcW w:w="1065" w:type="pct"/>
          </w:tcPr>
          <w:p w14:paraId="317F5F80" w14:textId="77777777" w:rsidR="00BE3702" w:rsidRPr="00BE3702" w:rsidRDefault="00BE3702">
            <w:pPr>
              <w:jc w:val="center"/>
              <w:rPr>
                <w:rFonts w:cs="Calibri"/>
                <w:sz w:val="20"/>
                <w:szCs w:val="20"/>
              </w:rPr>
            </w:pPr>
            <w:r>
              <w:rPr>
                <w:sz w:val="20"/>
              </w:rPr>
              <w:t>5.00</w:t>
            </w:r>
          </w:p>
        </w:tc>
        <w:tc>
          <w:tcPr>
            <w:tcW w:w="1243" w:type="pct"/>
          </w:tcPr>
          <w:p w14:paraId="7E7F7E39" w14:textId="77777777" w:rsidR="00BE3702" w:rsidRPr="00BE3702" w:rsidRDefault="00BE3702">
            <w:pPr>
              <w:jc w:val="center"/>
              <w:rPr>
                <w:rFonts w:cs="Calibri"/>
                <w:sz w:val="20"/>
                <w:szCs w:val="20"/>
              </w:rPr>
            </w:pPr>
            <w:r>
              <w:rPr>
                <w:sz w:val="20"/>
              </w:rPr>
              <w:t>12.08 (1.1m</w:t>
            </w:r>
            <w:r>
              <w:rPr>
                <w:sz w:val="20"/>
                <w:vertAlign w:val="superscript"/>
              </w:rPr>
              <w:t>3</w:t>
            </w:r>
            <w:r>
              <w:rPr>
                <w:sz w:val="20"/>
              </w:rPr>
              <w:t>)</w:t>
            </w:r>
          </w:p>
        </w:tc>
        <w:tc>
          <w:tcPr>
            <w:tcW w:w="1203" w:type="pct"/>
          </w:tcPr>
          <w:p w14:paraId="7C1A50E8" w14:textId="77777777" w:rsidR="00BE3702" w:rsidRPr="00BE3702" w:rsidRDefault="00BE3702">
            <w:pPr>
              <w:jc w:val="center"/>
              <w:rPr>
                <w:rFonts w:cs="Calibri"/>
                <w:sz w:val="20"/>
                <w:szCs w:val="20"/>
              </w:rPr>
            </w:pPr>
            <w:r>
              <w:rPr>
                <w:sz w:val="20"/>
              </w:rPr>
              <w:t>24.16</w:t>
            </w:r>
          </w:p>
        </w:tc>
      </w:tr>
      <w:tr w:rsidR="00BE3702" w:rsidRPr="00BE3702" w14:paraId="30365947" w14:textId="77777777" w:rsidTr="00BE3702">
        <w:tc>
          <w:tcPr>
            <w:tcW w:w="1489" w:type="pct"/>
            <w:hideMark/>
          </w:tcPr>
          <w:p w14:paraId="1F13F8C3" w14:textId="77777777" w:rsidR="00BE3702" w:rsidRPr="00BE3702" w:rsidRDefault="00BE3702">
            <w:pPr>
              <w:rPr>
                <w:rFonts w:cs="Calibri"/>
                <w:sz w:val="20"/>
                <w:szCs w:val="20"/>
              </w:rPr>
            </w:pPr>
            <w:r>
              <w:rPr>
                <w:sz w:val="20"/>
              </w:rPr>
              <w:t>Kamenicë</w:t>
            </w:r>
          </w:p>
        </w:tc>
        <w:tc>
          <w:tcPr>
            <w:tcW w:w="1065" w:type="pct"/>
          </w:tcPr>
          <w:p w14:paraId="5C3B21E9" w14:textId="77777777" w:rsidR="00BE3702" w:rsidRPr="00BE3702" w:rsidRDefault="00BE3702">
            <w:pPr>
              <w:jc w:val="center"/>
              <w:rPr>
                <w:rFonts w:cs="Calibri"/>
                <w:sz w:val="20"/>
                <w:szCs w:val="20"/>
              </w:rPr>
            </w:pPr>
            <w:r>
              <w:rPr>
                <w:sz w:val="20"/>
              </w:rPr>
              <w:t>5.00</w:t>
            </w:r>
          </w:p>
        </w:tc>
        <w:tc>
          <w:tcPr>
            <w:tcW w:w="1243" w:type="pct"/>
          </w:tcPr>
          <w:p w14:paraId="6390D603" w14:textId="77777777" w:rsidR="00BE3702" w:rsidRPr="00BE3702" w:rsidRDefault="00BE3702">
            <w:pPr>
              <w:jc w:val="center"/>
              <w:rPr>
                <w:rFonts w:cs="Calibri"/>
                <w:sz w:val="20"/>
                <w:szCs w:val="20"/>
              </w:rPr>
            </w:pPr>
            <w:r>
              <w:rPr>
                <w:sz w:val="20"/>
              </w:rPr>
              <w:t>12.10 (1.1 m</w:t>
            </w:r>
            <w:r>
              <w:rPr>
                <w:sz w:val="20"/>
                <w:vertAlign w:val="superscript"/>
              </w:rPr>
              <w:t>3</w:t>
            </w:r>
            <w:r>
              <w:rPr>
                <w:sz w:val="20"/>
              </w:rPr>
              <w:t>)</w:t>
            </w:r>
          </w:p>
        </w:tc>
        <w:tc>
          <w:tcPr>
            <w:tcW w:w="1203" w:type="pct"/>
          </w:tcPr>
          <w:p w14:paraId="466F2049" w14:textId="77777777" w:rsidR="00BE3702" w:rsidRPr="00BE3702" w:rsidRDefault="00BE3702">
            <w:pPr>
              <w:jc w:val="center"/>
              <w:rPr>
                <w:rFonts w:cs="Calibri"/>
                <w:sz w:val="20"/>
                <w:szCs w:val="20"/>
              </w:rPr>
            </w:pPr>
            <w:r>
              <w:rPr>
                <w:sz w:val="20"/>
              </w:rPr>
              <w:t>7,00-27,80</w:t>
            </w:r>
          </w:p>
        </w:tc>
      </w:tr>
      <w:tr w:rsidR="00BE3702" w:rsidRPr="00BE3702" w14:paraId="0ADF0804" w14:textId="77777777" w:rsidTr="00BE3702">
        <w:tc>
          <w:tcPr>
            <w:tcW w:w="1489" w:type="pct"/>
            <w:hideMark/>
          </w:tcPr>
          <w:p w14:paraId="300BBA95" w14:textId="77777777" w:rsidR="00BE3702" w:rsidRPr="00BE3702" w:rsidRDefault="00BE3702">
            <w:pPr>
              <w:rPr>
                <w:rFonts w:cs="Calibri"/>
                <w:sz w:val="20"/>
                <w:szCs w:val="20"/>
              </w:rPr>
            </w:pPr>
            <w:r>
              <w:rPr>
                <w:sz w:val="20"/>
              </w:rPr>
              <w:t>Viti</w:t>
            </w:r>
          </w:p>
        </w:tc>
        <w:tc>
          <w:tcPr>
            <w:tcW w:w="1065" w:type="pct"/>
          </w:tcPr>
          <w:p w14:paraId="4D01AC09" w14:textId="77777777" w:rsidR="00BE3702" w:rsidRPr="00BE3702" w:rsidRDefault="00BE3702">
            <w:pPr>
              <w:jc w:val="center"/>
              <w:rPr>
                <w:rFonts w:cs="Calibri"/>
                <w:sz w:val="20"/>
                <w:szCs w:val="20"/>
              </w:rPr>
            </w:pPr>
            <w:r>
              <w:rPr>
                <w:sz w:val="20"/>
              </w:rPr>
              <w:t>6.00</w:t>
            </w:r>
          </w:p>
        </w:tc>
        <w:tc>
          <w:tcPr>
            <w:tcW w:w="1243" w:type="pct"/>
          </w:tcPr>
          <w:p w14:paraId="5431C12A" w14:textId="77777777" w:rsidR="00BE3702" w:rsidRPr="00BE3702" w:rsidRDefault="00BE3702">
            <w:pPr>
              <w:jc w:val="center"/>
              <w:rPr>
                <w:rFonts w:cs="Calibri"/>
                <w:sz w:val="20"/>
                <w:szCs w:val="20"/>
              </w:rPr>
            </w:pPr>
            <w:r>
              <w:rPr>
                <w:sz w:val="20"/>
              </w:rPr>
              <w:t>15.50 (1.1m</w:t>
            </w:r>
            <w:r>
              <w:rPr>
                <w:sz w:val="20"/>
                <w:vertAlign w:val="superscript"/>
              </w:rPr>
              <w:t>3</w:t>
            </w:r>
            <w:r>
              <w:rPr>
                <w:sz w:val="20"/>
              </w:rPr>
              <w:t>)</w:t>
            </w:r>
          </w:p>
          <w:p w14:paraId="13CC57AE" w14:textId="77777777" w:rsidR="00BE3702" w:rsidRPr="00BE3702" w:rsidRDefault="00BE3702">
            <w:pPr>
              <w:jc w:val="center"/>
              <w:rPr>
                <w:rFonts w:cs="Calibri"/>
                <w:sz w:val="20"/>
                <w:szCs w:val="20"/>
              </w:rPr>
            </w:pPr>
            <w:r>
              <w:rPr>
                <w:sz w:val="20"/>
              </w:rPr>
              <w:t>31.50 (4.5m3)</w:t>
            </w:r>
          </w:p>
        </w:tc>
        <w:tc>
          <w:tcPr>
            <w:tcW w:w="1203" w:type="pct"/>
          </w:tcPr>
          <w:p w14:paraId="214C6583" w14:textId="77777777" w:rsidR="00BE3702" w:rsidRPr="00BE3702" w:rsidRDefault="00BE3702">
            <w:pPr>
              <w:jc w:val="center"/>
              <w:rPr>
                <w:rFonts w:cs="Calibri"/>
                <w:sz w:val="20"/>
                <w:szCs w:val="20"/>
              </w:rPr>
            </w:pPr>
            <w:r>
              <w:rPr>
                <w:sz w:val="20"/>
              </w:rPr>
              <w:t>13,00-31,50</w:t>
            </w:r>
          </w:p>
        </w:tc>
      </w:tr>
      <w:tr w:rsidR="00BE3702" w:rsidRPr="00BE3702" w14:paraId="0139DA64" w14:textId="77777777" w:rsidTr="00BE3702">
        <w:tc>
          <w:tcPr>
            <w:tcW w:w="1489" w:type="pct"/>
            <w:hideMark/>
          </w:tcPr>
          <w:p w14:paraId="2943487D" w14:textId="77777777" w:rsidR="00BE3702" w:rsidRPr="00BE3702" w:rsidRDefault="00BE3702">
            <w:pPr>
              <w:rPr>
                <w:rFonts w:cs="Calibri"/>
                <w:sz w:val="20"/>
                <w:szCs w:val="20"/>
              </w:rPr>
            </w:pPr>
            <w:r>
              <w:rPr>
                <w:sz w:val="20"/>
              </w:rPr>
              <w:t>Novobërdë*</w:t>
            </w:r>
          </w:p>
        </w:tc>
        <w:tc>
          <w:tcPr>
            <w:tcW w:w="1065" w:type="pct"/>
          </w:tcPr>
          <w:p w14:paraId="15409E62" w14:textId="77777777" w:rsidR="00BE3702" w:rsidRPr="00BE3702" w:rsidRDefault="00BE3702">
            <w:pPr>
              <w:jc w:val="center"/>
              <w:rPr>
                <w:rFonts w:cs="Calibri"/>
                <w:sz w:val="20"/>
                <w:szCs w:val="20"/>
              </w:rPr>
            </w:pPr>
            <w:r>
              <w:rPr>
                <w:sz w:val="20"/>
              </w:rPr>
              <w:t>5.00</w:t>
            </w:r>
          </w:p>
        </w:tc>
        <w:tc>
          <w:tcPr>
            <w:tcW w:w="1243" w:type="pct"/>
          </w:tcPr>
          <w:p w14:paraId="6B08C734" w14:textId="77777777" w:rsidR="00BE3702" w:rsidRPr="00BE3702" w:rsidRDefault="00BE3702">
            <w:pPr>
              <w:jc w:val="center"/>
              <w:rPr>
                <w:rFonts w:cs="Calibri"/>
                <w:sz w:val="20"/>
                <w:szCs w:val="20"/>
              </w:rPr>
            </w:pPr>
            <w:r>
              <w:rPr>
                <w:sz w:val="20"/>
              </w:rPr>
              <w:t>12.08 (1.1 m</w:t>
            </w:r>
            <w:r>
              <w:rPr>
                <w:sz w:val="20"/>
                <w:vertAlign w:val="superscript"/>
              </w:rPr>
              <w:t>3</w:t>
            </w:r>
            <w:r>
              <w:rPr>
                <w:sz w:val="20"/>
              </w:rPr>
              <w:t>)</w:t>
            </w:r>
          </w:p>
        </w:tc>
        <w:tc>
          <w:tcPr>
            <w:tcW w:w="1203" w:type="pct"/>
          </w:tcPr>
          <w:p w14:paraId="4ACEF92C" w14:textId="77777777" w:rsidR="00BE3702" w:rsidRPr="00BE3702" w:rsidRDefault="00BE3702">
            <w:pPr>
              <w:jc w:val="center"/>
              <w:rPr>
                <w:rFonts w:cs="Calibri"/>
                <w:sz w:val="20"/>
                <w:szCs w:val="20"/>
              </w:rPr>
            </w:pPr>
          </w:p>
        </w:tc>
      </w:tr>
      <w:tr w:rsidR="00BE3702" w:rsidRPr="00BE3702" w14:paraId="28CB4629" w14:textId="77777777" w:rsidTr="00BE3702">
        <w:tc>
          <w:tcPr>
            <w:tcW w:w="1489" w:type="pct"/>
          </w:tcPr>
          <w:p w14:paraId="237BD3CB" w14:textId="77777777" w:rsidR="00BE3702" w:rsidRPr="00BE3702" w:rsidRDefault="00BE3702">
            <w:pPr>
              <w:rPr>
                <w:rFonts w:cs="Calibri"/>
                <w:sz w:val="20"/>
                <w:szCs w:val="20"/>
              </w:rPr>
            </w:pPr>
            <w:r>
              <w:rPr>
                <w:sz w:val="20"/>
              </w:rPr>
              <w:t>Partesh</w:t>
            </w:r>
          </w:p>
        </w:tc>
        <w:tc>
          <w:tcPr>
            <w:tcW w:w="1065" w:type="pct"/>
          </w:tcPr>
          <w:p w14:paraId="6078E5B1" w14:textId="77777777" w:rsidR="00BE3702" w:rsidRPr="00BE3702" w:rsidRDefault="00BE3702">
            <w:pPr>
              <w:jc w:val="center"/>
              <w:rPr>
                <w:rFonts w:cs="Calibri"/>
                <w:sz w:val="20"/>
                <w:szCs w:val="20"/>
              </w:rPr>
            </w:pPr>
            <w:r>
              <w:rPr>
                <w:sz w:val="20"/>
              </w:rPr>
              <w:t>3.00</w:t>
            </w:r>
          </w:p>
        </w:tc>
        <w:tc>
          <w:tcPr>
            <w:tcW w:w="1243" w:type="pct"/>
          </w:tcPr>
          <w:p w14:paraId="19109F91" w14:textId="77777777" w:rsidR="00BE3702" w:rsidRPr="00BE3702" w:rsidRDefault="00BE3702">
            <w:pPr>
              <w:jc w:val="center"/>
              <w:rPr>
                <w:rFonts w:cs="Calibri"/>
                <w:sz w:val="20"/>
                <w:szCs w:val="20"/>
              </w:rPr>
            </w:pPr>
            <w:r>
              <w:rPr>
                <w:sz w:val="20"/>
              </w:rPr>
              <w:t>5.00</w:t>
            </w:r>
          </w:p>
        </w:tc>
        <w:tc>
          <w:tcPr>
            <w:tcW w:w="1203" w:type="pct"/>
          </w:tcPr>
          <w:p w14:paraId="2DC63AD2" w14:textId="77777777" w:rsidR="00BE3702" w:rsidRPr="00BE3702" w:rsidRDefault="00BE3702">
            <w:pPr>
              <w:jc w:val="center"/>
              <w:rPr>
                <w:rFonts w:cs="Calibri"/>
                <w:sz w:val="20"/>
                <w:szCs w:val="20"/>
              </w:rPr>
            </w:pPr>
            <w:r>
              <w:rPr>
                <w:sz w:val="20"/>
              </w:rPr>
              <w:t>5,00-12,00</w:t>
            </w:r>
          </w:p>
        </w:tc>
      </w:tr>
      <w:tr w:rsidR="00BE3702" w:rsidRPr="00BE3702" w14:paraId="4ED5590E" w14:textId="77777777" w:rsidTr="00BE3702">
        <w:tc>
          <w:tcPr>
            <w:tcW w:w="1489" w:type="pct"/>
          </w:tcPr>
          <w:p w14:paraId="194F4B65" w14:textId="77777777" w:rsidR="00BE3702" w:rsidRPr="00BE3702" w:rsidRDefault="00BE3702">
            <w:pPr>
              <w:rPr>
                <w:rFonts w:cs="Calibri"/>
                <w:sz w:val="20"/>
                <w:szCs w:val="20"/>
              </w:rPr>
            </w:pPr>
            <w:r>
              <w:rPr>
                <w:sz w:val="20"/>
              </w:rPr>
              <w:t>Kllokot</w:t>
            </w:r>
          </w:p>
        </w:tc>
        <w:tc>
          <w:tcPr>
            <w:tcW w:w="1065" w:type="pct"/>
          </w:tcPr>
          <w:p w14:paraId="120C1386" w14:textId="77777777" w:rsidR="00BE3702" w:rsidRPr="00BE3702" w:rsidRDefault="00BE3702">
            <w:pPr>
              <w:jc w:val="center"/>
              <w:rPr>
                <w:rFonts w:cs="Calibri"/>
                <w:sz w:val="20"/>
                <w:szCs w:val="20"/>
              </w:rPr>
            </w:pPr>
            <w:r>
              <w:rPr>
                <w:sz w:val="20"/>
              </w:rPr>
              <w:t>3.00</w:t>
            </w:r>
          </w:p>
        </w:tc>
        <w:tc>
          <w:tcPr>
            <w:tcW w:w="1243" w:type="pct"/>
          </w:tcPr>
          <w:p w14:paraId="7455A723" w14:textId="77777777" w:rsidR="00BE3702" w:rsidRPr="00BE3702" w:rsidRDefault="00BE3702">
            <w:pPr>
              <w:jc w:val="center"/>
              <w:rPr>
                <w:rFonts w:cs="Calibri"/>
                <w:sz w:val="20"/>
                <w:szCs w:val="20"/>
              </w:rPr>
            </w:pPr>
            <w:r>
              <w:rPr>
                <w:sz w:val="20"/>
              </w:rPr>
              <w:t>/</w:t>
            </w:r>
          </w:p>
        </w:tc>
        <w:tc>
          <w:tcPr>
            <w:tcW w:w="1203" w:type="pct"/>
          </w:tcPr>
          <w:p w14:paraId="14F9D10B" w14:textId="77777777" w:rsidR="00BE3702" w:rsidRPr="00BE3702" w:rsidRDefault="00BE3702">
            <w:pPr>
              <w:jc w:val="center"/>
              <w:rPr>
                <w:rFonts w:cs="Calibri"/>
                <w:sz w:val="20"/>
                <w:szCs w:val="20"/>
              </w:rPr>
            </w:pPr>
            <w:r>
              <w:rPr>
                <w:sz w:val="20"/>
              </w:rPr>
              <w:t>15.00 (4 zbrazje)</w:t>
            </w:r>
          </w:p>
        </w:tc>
      </w:tr>
      <w:tr w:rsidR="00BE3702" w:rsidRPr="00BE3702" w14:paraId="3ADDDFE6" w14:textId="77777777" w:rsidTr="00BE3702">
        <w:tc>
          <w:tcPr>
            <w:tcW w:w="1489" w:type="pct"/>
            <w:hideMark/>
          </w:tcPr>
          <w:p w14:paraId="69C6418E" w14:textId="77777777" w:rsidR="00BE3702" w:rsidRPr="00BE3702" w:rsidRDefault="00BE3702">
            <w:pPr>
              <w:rPr>
                <w:rFonts w:cs="Calibri"/>
                <w:sz w:val="20"/>
                <w:szCs w:val="20"/>
              </w:rPr>
            </w:pPr>
            <w:r>
              <w:rPr>
                <w:sz w:val="20"/>
              </w:rPr>
              <w:t>Ranillug</w:t>
            </w:r>
          </w:p>
        </w:tc>
        <w:tc>
          <w:tcPr>
            <w:tcW w:w="1065" w:type="pct"/>
          </w:tcPr>
          <w:p w14:paraId="75CDCBC2" w14:textId="77777777" w:rsidR="00BE3702" w:rsidRPr="00BE3702" w:rsidRDefault="00BE3702">
            <w:pPr>
              <w:jc w:val="center"/>
              <w:rPr>
                <w:rFonts w:cs="Calibri"/>
                <w:sz w:val="20"/>
                <w:szCs w:val="20"/>
              </w:rPr>
            </w:pPr>
            <w:r>
              <w:rPr>
                <w:sz w:val="20"/>
              </w:rPr>
              <w:t>3.20</w:t>
            </w:r>
          </w:p>
        </w:tc>
        <w:tc>
          <w:tcPr>
            <w:tcW w:w="1243" w:type="pct"/>
          </w:tcPr>
          <w:p w14:paraId="730ED63F" w14:textId="77777777" w:rsidR="00BE3702" w:rsidRPr="00BE3702" w:rsidRDefault="00BE3702">
            <w:pPr>
              <w:jc w:val="center"/>
              <w:rPr>
                <w:rFonts w:cs="Calibri"/>
                <w:sz w:val="20"/>
                <w:szCs w:val="20"/>
              </w:rPr>
            </w:pPr>
            <w:r>
              <w:rPr>
                <w:sz w:val="20"/>
              </w:rPr>
              <w:t>/</w:t>
            </w:r>
          </w:p>
        </w:tc>
        <w:tc>
          <w:tcPr>
            <w:tcW w:w="1203" w:type="pct"/>
          </w:tcPr>
          <w:p w14:paraId="1B3E29FF" w14:textId="77777777" w:rsidR="00BE3702" w:rsidRPr="00BE3702" w:rsidRDefault="00BE3702">
            <w:pPr>
              <w:jc w:val="center"/>
              <w:rPr>
                <w:rFonts w:cs="Calibri"/>
                <w:sz w:val="20"/>
                <w:szCs w:val="20"/>
              </w:rPr>
            </w:pPr>
            <w:r>
              <w:rPr>
                <w:sz w:val="20"/>
              </w:rPr>
              <w:t>8,00-28,50</w:t>
            </w:r>
          </w:p>
        </w:tc>
      </w:tr>
      <w:tr w:rsidR="00BE3702" w:rsidRPr="00BE3702" w14:paraId="2B44F3CA" w14:textId="77777777" w:rsidTr="00BE3702">
        <w:tc>
          <w:tcPr>
            <w:tcW w:w="1489" w:type="pct"/>
            <w:hideMark/>
          </w:tcPr>
          <w:p w14:paraId="6CE3403C" w14:textId="77777777" w:rsidR="00BE3702" w:rsidRPr="00BE3702" w:rsidRDefault="00BE3702">
            <w:pPr>
              <w:rPr>
                <w:rFonts w:cs="Calibri"/>
                <w:sz w:val="20"/>
                <w:szCs w:val="20"/>
              </w:rPr>
            </w:pPr>
            <w:r>
              <w:rPr>
                <w:sz w:val="20"/>
              </w:rPr>
              <w:t>Ferizaj</w:t>
            </w:r>
          </w:p>
        </w:tc>
        <w:tc>
          <w:tcPr>
            <w:tcW w:w="1065" w:type="pct"/>
          </w:tcPr>
          <w:p w14:paraId="65243B26" w14:textId="77777777" w:rsidR="00BE3702" w:rsidRPr="00BE3702" w:rsidRDefault="00BE3702">
            <w:pPr>
              <w:jc w:val="center"/>
              <w:rPr>
                <w:rFonts w:cs="Calibri"/>
                <w:sz w:val="20"/>
                <w:szCs w:val="20"/>
              </w:rPr>
            </w:pPr>
            <w:r>
              <w:rPr>
                <w:sz w:val="20"/>
              </w:rPr>
              <w:t>6.50</w:t>
            </w:r>
          </w:p>
        </w:tc>
        <w:tc>
          <w:tcPr>
            <w:tcW w:w="1243" w:type="pct"/>
          </w:tcPr>
          <w:p w14:paraId="39FE1CA9" w14:textId="77777777" w:rsidR="00BE3702" w:rsidRPr="00BE3702" w:rsidRDefault="00BE3702">
            <w:pPr>
              <w:jc w:val="center"/>
              <w:rPr>
                <w:rFonts w:cs="Calibri"/>
                <w:sz w:val="20"/>
                <w:szCs w:val="20"/>
              </w:rPr>
            </w:pPr>
            <w:r>
              <w:rPr>
                <w:sz w:val="20"/>
              </w:rPr>
              <w:t>16.80 (1.1m3)</w:t>
            </w:r>
          </w:p>
        </w:tc>
        <w:tc>
          <w:tcPr>
            <w:tcW w:w="1203" w:type="pct"/>
          </w:tcPr>
          <w:p w14:paraId="649E62E6" w14:textId="77777777" w:rsidR="00BE3702" w:rsidRPr="00BE3702" w:rsidRDefault="00BE3702">
            <w:pPr>
              <w:jc w:val="center"/>
              <w:rPr>
                <w:rFonts w:cs="Calibri"/>
                <w:sz w:val="20"/>
                <w:szCs w:val="20"/>
              </w:rPr>
            </w:pPr>
            <w:r>
              <w:rPr>
                <w:sz w:val="20"/>
              </w:rPr>
              <w:t>16.80 (1.1m3)</w:t>
            </w:r>
          </w:p>
        </w:tc>
      </w:tr>
      <w:tr w:rsidR="00BE3702" w:rsidRPr="00BE3702" w14:paraId="055D2669" w14:textId="77777777" w:rsidTr="00BE3702">
        <w:tc>
          <w:tcPr>
            <w:tcW w:w="1489" w:type="pct"/>
            <w:hideMark/>
          </w:tcPr>
          <w:p w14:paraId="0F4944E2" w14:textId="77777777" w:rsidR="00BE3702" w:rsidRPr="00BE3702" w:rsidRDefault="00BE3702">
            <w:pPr>
              <w:rPr>
                <w:rFonts w:cs="Calibri"/>
                <w:sz w:val="20"/>
                <w:szCs w:val="20"/>
              </w:rPr>
            </w:pPr>
            <w:r>
              <w:rPr>
                <w:sz w:val="20"/>
              </w:rPr>
              <w:lastRenderedPageBreak/>
              <w:t>Kaçanik</w:t>
            </w:r>
          </w:p>
        </w:tc>
        <w:tc>
          <w:tcPr>
            <w:tcW w:w="1065" w:type="pct"/>
          </w:tcPr>
          <w:p w14:paraId="08E443EF" w14:textId="77777777" w:rsidR="00BE3702" w:rsidRPr="00BE3702" w:rsidRDefault="00BE3702">
            <w:pPr>
              <w:jc w:val="center"/>
              <w:rPr>
                <w:rFonts w:cs="Calibri"/>
                <w:sz w:val="20"/>
                <w:szCs w:val="20"/>
              </w:rPr>
            </w:pPr>
            <w:r>
              <w:rPr>
                <w:sz w:val="20"/>
              </w:rPr>
              <w:t>5.60</w:t>
            </w:r>
          </w:p>
        </w:tc>
        <w:tc>
          <w:tcPr>
            <w:tcW w:w="1243" w:type="pct"/>
          </w:tcPr>
          <w:p w14:paraId="380ED349" w14:textId="77777777" w:rsidR="00BE3702" w:rsidRPr="00BE3702" w:rsidRDefault="00BE3702">
            <w:pPr>
              <w:jc w:val="center"/>
              <w:rPr>
                <w:rFonts w:cs="Calibri"/>
                <w:sz w:val="20"/>
                <w:szCs w:val="20"/>
              </w:rPr>
            </w:pPr>
            <w:r>
              <w:rPr>
                <w:sz w:val="20"/>
              </w:rPr>
              <w:t>14 (1.1m3)</w:t>
            </w:r>
          </w:p>
          <w:p w14:paraId="2BCC587C" w14:textId="77777777" w:rsidR="00BE3702" w:rsidRPr="00BE3702" w:rsidRDefault="00BE3702">
            <w:pPr>
              <w:jc w:val="center"/>
              <w:rPr>
                <w:rFonts w:cs="Calibri"/>
                <w:sz w:val="20"/>
                <w:szCs w:val="20"/>
              </w:rPr>
            </w:pPr>
            <w:r>
              <w:rPr>
                <w:sz w:val="20"/>
              </w:rPr>
              <w:t>54,42 (5,1)</w:t>
            </w:r>
          </w:p>
        </w:tc>
        <w:tc>
          <w:tcPr>
            <w:tcW w:w="1203" w:type="pct"/>
          </w:tcPr>
          <w:p w14:paraId="596B5307" w14:textId="77777777" w:rsidR="00BE3702" w:rsidRPr="00BE3702" w:rsidRDefault="00BE3702">
            <w:pPr>
              <w:jc w:val="center"/>
              <w:rPr>
                <w:rFonts w:cs="Calibri"/>
                <w:sz w:val="20"/>
                <w:szCs w:val="20"/>
              </w:rPr>
            </w:pPr>
            <w:r>
              <w:rPr>
                <w:sz w:val="20"/>
              </w:rPr>
              <w:t>5,60-34,72</w:t>
            </w:r>
          </w:p>
        </w:tc>
      </w:tr>
      <w:tr w:rsidR="00BE3702" w:rsidRPr="00BE3702" w14:paraId="1A5C9B7C" w14:textId="77777777" w:rsidTr="00BE3702">
        <w:tc>
          <w:tcPr>
            <w:tcW w:w="1489" w:type="pct"/>
            <w:hideMark/>
          </w:tcPr>
          <w:p w14:paraId="61974F14" w14:textId="77777777" w:rsidR="00BE3702" w:rsidRPr="00BE3702" w:rsidRDefault="00BE3702">
            <w:pPr>
              <w:rPr>
                <w:rFonts w:cs="Calibri"/>
                <w:sz w:val="20"/>
                <w:szCs w:val="20"/>
              </w:rPr>
            </w:pPr>
            <w:r>
              <w:rPr>
                <w:sz w:val="20"/>
              </w:rPr>
              <w:t>Shtime</w:t>
            </w:r>
          </w:p>
        </w:tc>
        <w:tc>
          <w:tcPr>
            <w:tcW w:w="1065" w:type="pct"/>
          </w:tcPr>
          <w:p w14:paraId="04C1904E" w14:textId="77777777" w:rsidR="00BE3702" w:rsidRPr="00BE3702" w:rsidRDefault="00BE3702">
            <w:pPr>
              <w:jc w:val="center"/>
              <w:rPr>
                <w:rFonts w:cs="Calibri"/>
                <w:sz w:val="20"/>
                <w:szCs w:val="20"/>
              </w:rPr>
            </w:pPr>
          </w:p>
        </w:tc>
        <w:tc>
          <w:tcPr>
            <w:tcW w:w="1243" w:type="pct"/>
          </w:tcPr>
          <w:p w14:paraId="10C9B23E" w14:textId="77777777" w:rsidR="00BE3702" w:rsidRPr="00BE3702" w:rsidRDefault="00BE3702">
            <w:pPr>
              <w:jc w:val="center"/>
              <w:rPr>
                <w:rFonts w:cs="Calibri"/>
                <w:sz w:val="20"/>
                <w:szCs w:val="20"/>
              </w:rPr>
            </w:pPr>
          </w:p>
        </w:tc>
        <w:tc>
          <w:tcPr>
            <w:tcW w:w="1203" w:type="pct"/>
          </w:tcPr>
          <w:p w14:paraId="24C7A6F4" w14:textId="77777777" w:rsidR="00BE3702" w:rsidRPr="00BE3702" w:rsidRDefault="00BE3702">
            <w:pPr>
              <w:jc w:val="center"/>
              <w:rPr>
                <w:rFonts w:cs="Calibri"/>
                <w:sz w:val="20"/>
                <w:szCs w:val="20"/>
              </w:rPr>
            </w:pPr>
          </w:p>
        </w:tc>
      </w:tr>
      <w:tr w:rsidR="00BE3702" w:rsidRPr="00BE3702" w14:paraId="66E620E3" w14:textId="77777777" w:rsidTr="00BE3702">
        <w:tc>
          <w:tcPr>
            <w:tcW w:w="1489" w:type="pct"/>
            <w:hideMark/>
          </w:tcPr>
          <w:p w14:paraId="6DC5AA67" w14:textId="77777777" w:rsidR="00BE3702" w:rsidRPr="00BE3702" w:rsidRDefault="00BE3702">
            <w:pPr>
              <w:rPr>
                <w:rFonts w:cs="Calibri"/>
                <w:sz w:val="20"/>
                <w:szCs w:val="20"/>
              </w:rPr>
            </w:pPr>
            <w:r>
              <w:rPr>
                <w:sz w:val="20"/>
              </w:rPr>
              <w:t>Han i Elezit</w:t>
            </w:r>
          </w:p>
        </w:tc>
        <w:tc>
          <w:tcPr>
            <w:tcW w:w="1065" w:type="pct"/>
          </w:tcPr>
          <w:p w14:paraId="532720C3" w14:textId="77777777" w:rsidR="00BE3702" w:rsidRPr="00BE3702" w:rsidRDefault="00BE3702">
            <w:pPr>
              <w:jc w:val="center"/>
              <w:rPr>
                <w:rFonts w:cs="Calibri"/>
                <w:sz w:val="20"/>
                <w:szCs w:val="20"/>
              </w:rPr>
            </w:pPr>
            <w:r>
              <w:rPr>
                <w:sz w:val="20"/>
              </w:rPr>
              <w:t>6.50</w:t>
            </w:r>
          </w:p>
        </w:tc>
        <w:tc>
          <w:tcPr>
            <w:tcW w:w="1243" w:type="pct"/>
          </w:tcPr>
          <w:p w14:paraId="1F20AFAF" w14:textId="77777777" w:rsidR="00BE3702" w:rsidRPr="00BE3702" w:rsidRDefault="00BE3702">
            <w:pPr>
              <w:jc w:val="center"/>
              <w:rPr>
                <w:rFonts w:cs="Calibri"/>
                <w:sz w:val="20"/>
                <w:szCs w:val="20"/>
              </w:rPr>
            </w:pPr>
            <w:r>
              <w:rPr>
                <w:sz w:val="20"/>
              </w:rPr>
              <w:t>16,90 (1.1m3)</w:t>
            </w:r>
          </w:p>
        </w:tc>
        <w:tc>
          <w:tcPr>
            <w:tcW w:w="1203" w:type="pct"/>
          </w:tcPr>
          <w:p w14:paraId="4400940E" w14:textId="77777777" w:rsidR="00BE3702" w:rsidRPr="00BE3702" w:rsidRDefault="00BE3702">
            <w:pPr>
              <w:jc w:val="center"/>
              <w:rPr>
                <w:rFonts w:cs="Calibri"/>
                <w:sz w:val="20"/>
                <w:szCs w:val="20"/>
              </w:rPr>
            </w:pPr>
            <w:r>
              <w:rPr>
                <w:sz w:val="20"/>
              </w:rPr>
              <w:t>10,40 (120L)</w:t>
            </w:r>
          </w:p>
          <w:p w14:paraId="653CC1DD" w14:textId="77777777" w:rsidR="00BE3702" w:rsidRPr="00BE3702" w:rsidRDefault="00BE3702">
            <w:pPr>
              <w:jc w:val="center"/>
              <w:rPr>
                <w:rFonts w:cs="Calibri"/>
                <w:sz w:val="20"/>
                <w:szCs w:val="20"/>
              </w:rPr>
            </w:pPr>
            <w:r>
              <w:rPr>
                <w:sz w:val="20"/>
              </w:rPr>
              <w:t>16,90 (1.1m3)</w:t>
            </w:r>
          </w:p>
        </w:tc>
      </w:tr>
      <w:tr w:rsidR="00BE3702" w:rsidRPr="00BE3702" w14:paraId="7A5822EE" w14:textId="77777777" w:rsidTr="00BE3702">
        <w:tc>
          <w:tcPr>
            <w:tcW w:w="1489" w:type="pct"/>
            <w:hideMark/>
          </w:tcPr>
          <w:p w14:paraId="258889FF" w14:textId="77777777" w:rsidR="00BE3702" w:rsidRPr="00BE3702" w:rsidRDefault="00BE3702">
            <w:pPr>
              <w:rPr>
                <w:rFonts w:cs="Calibri"/>
                <w:sz w:val="20"/>
                <w:szCs w:val="20"/>
              </w:rPr>
            </w:pPr>
            <w:r>
              <w:rPr>
                <w:sz w:val="20"/>
              </w:rPr>
              <w:t>Shtërpcë</w:t>
            </w:r>
          </w:p>
        </w:tc>
        <w:tc>
          <w:tcPr>
            <w:tcW w:w="1065" w:type="pct"/>
          </w:tcPr>
          <w:p w14:paraId="0222B3D6" w14:textId="77777777" w:rsidR="00BE3702" w:rsidRPr="00BE3702" w:rsidRDefault="00BE3702">
            <w:pPr>
              <w:jc w:val="center"/>
              <w:rPr>
                <w:rFonts w:cs="Calibri"/>
                <w:sz w:val="20"/>
                <w:szCs w:val="20"/>
              </w:rPr>
            </w:pPr>
            <w:r>
              <w:rPr>
                <w:sz w:val="20"/>
              </w:rPr>
              <w:t>5.00</w:t>
            </w:r>
          </w:p>
        </w:tc>
        <w:tc>
          <w:tcPr>
            <w:tcW w:w="1243" w:type="pct"/>
          </w:tcPr>
          <w:p w14:paraId="0859D510" w14:textId="77777777" w:rsidR="00BE3702" w:rsidRPr="00BE3702" w:rsidRDefault="00BE3702">
            <w:pPr>
              <w:jc w:val="center"/>
              <w:rPr>
                <w:rFonts w:cs="Calibri"/>
                <w:sz w:val="20"/>
                <w:szCs w:val="20"/>
              </w:rPr>
            </w:pPr>
            <w:r>
              <w:rPr>
                <w:sz w:val="20"/>
              </w:rPr>
              <w:t>-12</w:t>
            </w:r>
          </w:p>
        </w:tc>
        <w:tc>
          <w:tcPr>
            <w:tcW w:w="1203" w:type="pct"/>
          </w:tcPr>
          <w:p w14:paraId="794F82C1" w14:textId="77777777" w:rsidR="00BE3702" w:rsidRPr="00BE3702" w:rsidRDefault="00BE3702">
            <w:pPr>
              <w:jc w:val="center"/>
              <w:rPr>
                <w:rFonts w:cs="Calibri"/>
                <w:sz w:val="20"/>
                <w:szCs w:val="20"/>
              </w:rPr>
            </w:pPr>
            <w:r>
              <w:rPr>
                <w:sz w:val="20"/>
              </w:rPr>
              <w:t>30</w:t>
            </w:r>
          </w:p>
        </w:tc>
      </w:tr>
    </w:tbl>
    <w:p w14:paraId="22410D0F" w14:textId="77777777" w:rsidR="00902E05" w:rsidRDefault="00BE3702" w:rsidP="00902E05">
      <w:pPr>
        <w:spacing w:after="0" w:line="240" w:lineRule="auto"/>
        <w:rPr>
          <w:i/>
          <w:iCs/>
          <w:sz w:val="20"/>
          <w:szCs w:val="20"/>
        </w:rPr>
      </w:pPr>
      <w:r>
        <w:rPr>
          <w:i/>
          <w:sz w:val="20"/>
        </w:rPr>
        <w:t>Shënim: *Novobërda ka ndryshuar ofruesin e shërbimit që nga viti 2022</w:t>
      </w:r>
    </w:p>
    <w:p w14:paraId="349EB105" w14:textId="77777777" w:rsidR="00BE3702" w:rsidRPr="00BE3702" w:rsidRDefault="00BE3702" w:rsidP="00902E05">
      <w:pPr>
        <w:spacing w:after="0" w:line="240" w:lineRule="auto"/>
        <w:rPr>
          <w:i/>
          <w:iCs/>
          <w:sz w:val="20"/>
          <w:szCs w:val="20"/>
        </w:rPr>
      </w:pPr>
      <w:r>
        <w:rPr>
          <w:i/>
          <w:sz w:val="20"/>
        </w:rPr>
        <w:t>Burimi: 2022/23 të dhënat nga komunat dhe PMNK-të</w:t>
      </w:r>
    </w:p>
    <w:p w14:paraId="46F9EBFA" w14:textId="77777777" w:rsidR="00BE3702" w:rsidRPr="00680962" w:rsidRDefault="00BE3702" w:rsidP="00902E05">
      <w:pPr>
        <w:spacing w:after="0" w:line="240" w:lineRule="auto"/>
      </w:pPr>
    </w:p>
    <w:p w14:paraId="7CDEA384" w14:textId="77777777" w:rsidR="00902E05" w:rsidRPr="00902E05" w:rsidRDefault="00902E05" w:rsidP="00902E05">
      <w:pPr>
        <w:spacing w:after="0" w:line="240" w:lineRule="auto"/>
        <w:rPr>
          <w:b/>
          <w:bCs/>
        </w:rPr>
      </w:pPr>
      <w:r>
        <w:rPr>
          <w:b/>
        </w:rPr>
        <w:t>Përcaktimi i tarifave për deponimin e mbeturinave</w:t>
      </w:r>
    </w:p>
    <w:p w14:paraId="04340D05" w14:textId="7A000C19" w:rsidR="00902E05" w:rsidRDefault="00902E05" w:rsidP="212AA26B">
      <w:pPr>
        <w:spacing w:after="0" w:line="240" w:lineRule="auto"/>
        <w:jc w:val="both"/>
      </w:pPr>
      <w:r>
        <w:t xml:space="preserve">Mbeturinat e </w:t>
      </w:r>
      <w:r w:rsidR="00F559DD">
        <w:t>mbledhura</w:t>
      </w:r>
      <w:r>
        <w:t xml:space="preserve"> nga komunat dërgohen në deponi për hedhje. Deponia rajonale në Velekincë dhe stacioni i transferimit në Ferizaj menaxhohen nga KMDK.  </w:t>
      </w:r>
    </w:p>
    <w:p w14:paraId="5BE43B47" w14:textId="77777777" w:rsidR="00902E05" w:rsidRPr="00680962" w:rsidRDefault="00902E05" w:rsidP="00902E05">
      <w:pPr>
        <w:spacing w:after="0" w:line="240" w:lineRule="auto"/>
        <w:jc w:val="both"/>
      </w:pPr>
    </w:p>
    <w:p w14:paraId="5DC2F10D" w14:textId="77777777" w:rsidR="00902E05" w:rsidRPr="00902E05" w:rsidRDefault="00902E05" w:rsidP="00902E05">
      <w:pPr>
        <w:spacing w:after="0" w:line="240" w:lineRule="auto"/>
        <w:jc w:val="both"/>
      </w:pPr>
      <w:r>
        <w:t>Tarifa e përgjithshme e deponimit është 6.07 €/ton për mbeturinat komunale dhe 50 €/ton për mbeturinat e qelqit dhe ato shtazore nga thertoret. Megjithatë, këto tarifa pritet të rriten në mënyrë progresive duke filluar nga viti 2023 e tutje.</w:t>
      </w:r>
    </w:p>
    <w:p w14:paraId="1AA66CE5" w14:textId="77777777" w:rsidR="00902E05" w:rsidRPr="00902E05" w:rsidRDefault="00902E05" w:rsidP="00902E05">
      <w:pPr>
        <w:spacing w:after="0" w:line="240" w:lineRule="auto"/>
        <w:rPr>
          <w:lang w:val="eu-ES"/>
        </w:rPr>
      </w:pPr>
    </w:p>
    <w:p w14:paraId="7DAC599D" w14:textId="77777777" w:rsidR="00902E05" w:rsidRPr="00902E05" w:rsidRDefault="00902E05" w:rsidP="00902E05">
      <w:pPr>
        <w:spacing w:after="0" w:line="240" w:lineRule="auto"/>
        <w:rPr>
          <w:b/>
          <w:bCs/>
        </w:rPr>
      </w:pPr>
      <w:bookmarkStart w:id="190" w:name="_Toc140050142"/>
      <w:r>
        <w:rPr>
          <w:b/>
        </w:rPr>
        <w:t>Normat e arkëtimit të tarifave të mbeturinave</w:t>
      </w:r>
      <w:bookmarkEnd w:id="190"/>
    </w:p>
    <w:p w14:paraId="57F6E6BA" w14:textId="77777777" w:rsidR="00902E05" w:rsidRDefault="00902E05" w:rsidP="00467BB7">
      <w:pPr>
        <w:spacing w:after="0" w:line="240" w:lineRule="auto"/>
        <w:jc w:val="both"/>
      </w:pPr>
      <w:r>
        <w:t>Tarifat e mbeturinave arkëtohen nga komunat çdo muaj. Normat e arkëtimit të tarifave të mbeturinave për amvisëri, biznese dhe institucione gjatë tri viteve të fundit janë paraqitur në tabelën e mëposhtme. Siç shihet, shkalla e arkëtimit është përmirësuar gjatë tri viteve të fundit dhe tani është rreth 91 për qind për amvisëritë në rajonin e Gjilanit dhe 84 për qind për amvisëritë në rajonin e Ferizajt</w:t>
      </w:r>
      <w:bookmarkStart w:id="191" w:name="_Toc136347530"/>
      <w:r>
        <w:t>.</w:t>
      </w:r>
    </w:p>
    <w:p w14:paraId="35FE4FCD" w14:textId="77777777" w:rsidR="00902E05" w:rsidRPr="00680962" w:rsidRDefault="00902E05" w:rsidP="00902E05">
      <w:pPr>
        <w:spacing w:after="0" w:line="240" w:lineRule="auto"/>
      </w:pPr>
    </w:p>
    <w:p w14:paraId="78484A54" w14:textId="26F64356" w:rsidR="00902E05" w:rsidRPr="00BE14C9" w:rsidRDefault="00BE14C9" w:rsidP="00BE14C9">
      <w:pPr>
        <w:pStyle w:val="Caption"/>
        <w:spacing w:after="120"/>
        <w:rPr>
          <w:i w:val="0"/>
          <w:iCs w:val="0"/>
          <w:sz w:val="20"/>
          <w:szCs w:val="20"/>
        </w:rPr>
      </w:pPr>
      <w:bookmarkStart w:id="192" w:name="_Toc18593673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29</w:t>
      </w:r>
      <w:r w:rsidR="00E55065">
        <w:rPr>
          <w:i w:val="0"/>
          <w:sz w:val="20"/>
        </w:rPr>
        <w:fldChar w:fldCharType="end"/>
      </w:r>
      <w:r>
        <w:rPr>
          <w:i w:val="0"/>
          <w:sz w:val="20"/>
        </w:rPr>
        <w:t xml:space="preserve">. Normat e mbledhjes së tarifave të mbeturinave, - % e kategorisë që paguajnë tarifave të </w:t>
      </w:r>
      <w:r w:rsidR="00F559DD">
        <w:rPr>
          <w:i w:val="0"/>
          <w:sz w:val="20"/>
        </w:rPr>
        <w:t>mbledhjes</w:t>
      </w:r>
      <w:bookmarkEnd w:id="192"/>
      <w:r>
        <w:rPr>
          <w:i w:val="0"/>
          <w:sz w:val="20"/>
        </w:rPr>
        <w:t xml:space="preserve"> </w:t>
      </w:r>
      <w:bookmarkEnd w:id="191"/>
    </w:p>
    <w:tbl>
      <w:tblPr>
        <w:tblStyle w:val="TableGrid4"/>
        <w:tblW w:w="5000" w:type="pct"/>
        <w:tblLook w:val="0420" w:firstRow="1" w:lastRow="0" w:firstColumn="0" w:lastColumn="0" w:noHBand="0" w:noVBand="1"/>
      </w:tblPr>
      <w:tblGrid>
        <w:gridCol w:w="1896"/>
        <w:gridCol w:w="821"/>
        <w:gridCol w:w="821"/>
        <w:gridCol w:w="916"/>
        <w:gridCol w:w="821"/>
        <w:gridCol w:w="821"/>
        <w:gridCol w:w="828"/>
        <w:gridCol w:w="821"/>
        <w:gridCol w:w="821"/>
        <w:gridCol w:w="784"/>
      </w:tblGrid>
      <w:tr w:rsidR="00902E05" w:rsidRPr="00902E05" w14:paraId="2D9AB301" w14:textId="77777777" w:rsidTr="00467BB7">
        <w:trPr>
          <w:tblHeader/>
        </w:trPr>
        <w:tc>
          <w:tcPr>
            <w:tcW w:w="1014" w:type="pct"/>
            <w:vMerge w:val="restart"/>
            <w:shd w:val="clear" w:color="auto" w:fill="365F91" w:themeFill="accent1" w:themeFillShade="BF"/>
            <w:hideMark/>
          </w:tcPr>
          <w:p w14:paraId="08587713" w14:textId="77777777" w:rsidR="00902E05" w:rsidRPr="00467BB7" w:rsidRDefault="00902E05" w:rsidP="00902E05">
            <w:pPr>
              <w:rPr>
                <w:b/>
                <w:bCs/>
                <w:color w:val="FFFFFF" w:themeColor="background1"/>
                <w:sz w:val="20"/>
                <w:szCs w:val="20"/>
              </w:rPr>
            </w:pPr>
            <w:r>
              <w:rPr>
                <w:b/>
                <w:color w:val="FFFFFF" w:themeColor="background1"/>
                <w:sz w:val="20"/>
              </w:rPr>
              <w:t>Komuna</w:t>
            </w:r>
          </w:p>
        </w:tc>
        <w:tc>
          <w:tcPr>
            <w:tcW w:w="1368" w:type="pct"/>
            <w:gridSpan w:val="3"/>
            <w:shd w:val="clear" w:color="auto" w:fill="365F91" w:themeFill="accent1" w:themeFillShade="BF"/>
          </w:tcPr>
          <w:p w14:paraId="44DCBF70" w14:textId="77777777" w:rsidR="00902E05" w:rsidRPr="00467BB7" w:rsidRDefault="00902E05" w:rsidP="00902E05">
            <w:pPr>
              <w:jc w:val="center"/>
              <w:rPr>
                <w:b/>
                <w:bCs/>
                <w:color w:val="FFFFFF" w:themeColor="background1"/>
                <w:sz w:val="20"/>
                <w:szCs w:val="20"/>
              </w:rPr>
            </w:pPr>
            <w:r>
              <w:rPr>
                <w:b/>
                <w:color w:val="FFFFFF" w:themeColor="background1"/>
                <w:sz w:val="20"/>
              </w:rPr>
              <w:t>2019</w:t>
            </w:r>
          </w:p>
        </w:tc>
        <w:tc>
          <w:tcPr>
            <w:tcW w:w="1321" w:type="pct"/>
            <w:gridSpan w:val="3"/>
            <w:shd w:val="clear" w:color="auto" w:fill="365F91" w:themeFill="accent1" w:themeFillShade="BF"/>
          </w:tcPr>
          <w:p w14:paraId="63A8F39E" w14:textId="77777777" w:rsidR="00902E05" w:rsidRPr="00467BB7" w:rsidRDefault="00902E05" w:rsidP="00902E05">
            <w:pPr>
              <w:jc w:val="center"/>
              <w:rPr>
                <w:b/>
                <w:bCs/>
                <w:color w:val="FFFFFF" w:themeColor="background1"/>
                <w:sz w:val="20"/>
                <w:szCs w:val="20"/>
              </w:rPr>
            </w:pPr>
            <w:r>
              <w:rPr>
                <w:b/>
                <w:color w:val="FFFFFF" w:themeColor="background1"/>
                <w:sz w:val="20"/>
              </w:rPr>
              <w:t>2020</w:t>
            </w:r>
          </w:p>
        </w:tc>
        <w:tc>
          <w:tcPr>
            <w:tcW w:w="1297" w:type="pct"/>
            <w:gridSpan w:val="3"/>
            <w:shd w:val="clear" w:color="auto" w:fill="365F91" w:themeFill="accent1" w:themeFillShade="BF"/>
          </w:tcPr>
          <w:p w14:paraId="6396DC9F" w14:textId="77777777" w:rsidR="00902E05" w:rsidRPr="00467BB7" w:rsidRDefault="00902E05" w:rsidP="00902E05">
            <w:pPr>
              <w:jc w:val="center"/>
              <w:rPr>
                <w:b/>
                <w:bCs/>
                <w:color w:val="FFFFFF" w:themeColor="background1"/>
                <w:sz w:val="20"/>
                <w:szCs w:val="20"/>
              </w:rPr>
            </w:pPr>
            <w:r>
              <w:rPr>
                <w:b/>
                <w:color w:val="FFFFFF" w:themeColor="background1"/>
                <w:sz w:val="20"/>
              </w:rPr>
              <w:t>2021</w:t>
            </w:r>
          </w:p>
        </w:tc>
      </w:tr>
      <w:tr w:rsidR="00467BB7" w:rsidRPr="00902E05" w14:paraId="091B432B" w14:textId="77777777" w:rsidTr="00467BB7">
        <w:trPr>
          <w:tblHeader/>
        </w:trPr>
        <w:tc>
          <w:tcPr>
            <w:tcW w:w="1014" w:type="pct"/>
            <w:vMerge/>
            <w:shd w:val="clear" w:color="auto" w:fill="365F91" w:themeFill="accent1" w:themeFillShade="BF"/>
            <w:hideMark/>
          </w:tcPr>
          <w:p w14:paraId="22D1EEC7" w14:textId="77777777" w:rsidR="00902E05" w:rsidRPr="00467BB7" w:rsidRDefault="00902E05" w:rsidP="00902E05">
            <w:pPr>
              <w:rPr>
                <w:b/>
                <w:bCs/>
                <w:color w:val="FFFFFF" w:themeColor="background1"/>
                <w:sz w:val="20"/>
                <w:szCs w:val="20"/>
              </w:rPr>
            </w:pPr>
          </w:p>
        </w:tc>
        <w:tc>
          <w:tcPr>
            <w:tcW w:w="439" w:type="pct"/>
            <w:shd w:val="clear" w:color="auto" w:fill="365F91" w:themeFill="accent1" w:themeFillShade="BF"/>
          </w:tcPr>
          <w:p w14:paraId="6AC211B8" w14:textId="77777777" w:rsidR="00902E05" w:rsidRPr="00467BB7" w:rsidRDefault="00902E05" w:rsidP="00902E05">
            <w:pPr>
              <w:jc w:val="center"/>
              <w:rPr>
                <w:b/>
                <w:bCs/>
                <w:color w:val="FFFFFF" w:themeColor="background1"/>
                <w:sz w:val="20"/>
                <w:szCs w:val="20"/>
              </w:rPr>
            </w:pPr>
            <w:r>
              <w:rPr>
                <w:b/>
                <w:color w:val="FFFFFF" w:themeColor="background1"/>
                <w:sz w:val="20"/>
              </w:rPr>
              <w:t>H</w:t>
            </w:r>
          </w:p>
        </w:tc>
        <w:tc>
          <w:tcPr>
            <w:tcW w:w="439" w:type="pct"/>
            <w:shd w:val="clear" w:color="auto" w:fill="365F91" w:themeFill="accent1" w:themeFillShade="BF"/>
          </w:tcPr>
          <w:p w14:paraId="322EC059" w14:textId="77777777" w:rsidR="00902E05" w:rsidRPr="00467BB7" w:rsidRDefault="00902E05" w:rsidP="00902E05">
            <w:pPr>
              <w:jc w:val="center"/>
              <w:rPr>
                <w:b/>
                <w:bCs/>
                <w:color w:val="FFFFFF" w:themeColor="background1"/>
                <w:sz w:val="20"/>
                <w:szCs w:val="20"/>
              </w:rPr>
            </w:pPr>
            <w:r>
              <w:rPr>
                <w:b/>
                <w:color w:val="FFFFFF" w:themeColor="background1"/>
                <w:sz w:val="20"/>
              </w:rPr>
              <w:t>B</w:t>
            </w:r>
          </w:p>
        </w:tc>
        <w:tc>
          <w:tcPr>
            <w:tcW w:w="490" w:type="pct"/>
            <w:shd w:val="clear" w:color="auto" w:fill="365F91" w:themeFill="accent1" w:themeFillShade="BF"/>
          </w:tcPr>
          <w:p w14:paraId="4695DD84" w14:textId="77777777" w:rsidR="00902E05" w:rsidRPr="00467BB7" w:rsidRDefault="00902E05" w:rsidP="00902E05">
            <w:pPr>
              <w:jc w:val="center"/>
              <w:rPr>
                <w:b/>
                <w:bCs/>
                <w:color w:val="FFFFFF" w:themeColor="background1"/>
                <w:sz w:val="20"/>
                <w:szCs w:val="20"/>
              </w:rPr>
            </w:pPr>
            <w:r>
              <w:rPr>
                <w:b/>
                <w:color w:val="FFFFFF" w:themeColor="background1"/>
                <w:sz w:val="20"/>
              </w:rPr>
              <w:t>I</w:t>
            </w:r>
          </w:p>
        </w:tc>
        <w:tc>
          <w:tcPr>
            <w:tcW w:w="439" w:type="pct"/>
            <w:shd w:val="clear" w:color="auto" w:fill="365F91" w:themeFill="accent1" w:themeFillShade="BF"/>
          </w:tcPr>
          <w:p w14:paraId="7E5FD9DB" w14:textId="77777777" w:rsidR="00902E05" w:rsidRPr="00467BB7" w:rsidRDefault="00902E05" w:rsidP="00902E05">
            <w:pPr>
              <w:jc w:val="center"/>
              <w:rPr>
                <w:b/>
                <w:bCs/>
                <w:color w:val="FFFFFF" w:themeColor="background1"/>
                <w:sz w:val="20"/>
                <w:szCs w:val="20"/>
              </w:rPr>
            </w:pPr>
            <w:r>
              <w:rPr>
                <w:b/>
                <w:color w:val="FFFFFF" w:themeColor="background1"/>
                <w:sz w:val="20"/>
              </w:rPr>
              <w:t>H</w:t>
            </w:r>
          </w:p>
        </w:tc>
        <w:tc>
          <w:tcPr>
            <w:tcW w:w="439" w:type="pct"/>
            <w:shd w:val="clear" w:color="auto" w:fill="365F91" w:themeFill="accent1" w:themeFillShade="BF"/>
          </w:tcPr>
          <w:p w14:paraId="3E359CA5" w14:textId="77777777" w:rsidR="00902E05" w:rsidRPr="00467BB7" w:rsidRDefault="00902E05" w:rsidP="00902E05">
            <w:pPr>
              <w:jc w:val="center"/>
              <w:rPr>
                <w:b/>
                <w:bCs/>
                <w:color w:val="FFFFFF" w:themeColor="background1"/>
                <w:sz w:val="20"/>
                <w:szCs w:val="20"/>
              </w:rPr>
            </w:pPr>
            <w:r>
              <w:rPr>
                <w:b/>
                <w:color w:val="FFFFFF" w:themeColor="background1"/>
                <w:sz w:val="20"/>
              </w:rPr>
              <w:t>B</w:t>
            </w:r>
          </w:p>
        </w:tc>
        <w:tc>
          <w:tcPr>
            <w:tcW w:w="443" w:type="pct"/>
            <w:shd w:val="clear" w:color="auto" w:fill="365F91" w:themeFill="accent1" w:themeFillShade="BF"/>
          </w:tcPr>
          <w:p w14:paraId="29C749F9" w14:textId="77777777" w:rsidR="00902E05" w:rsidRPr="00467BB7" w:rsidRDefault="00902E05" w:rsidP="00902E05">
            <w:pPr>
              <w:jc w:val="center"/>
              <w:rPr>
                <w:b/>
                <w:bCs/>
                <w:color w:val="FFFFFF" w:themeColor="background1"/>
                <w:sz w:val="20"/>
                <w:szCs w:val="20"/>
              </w:rPr>
            </w:pPr>
            <w:r>
              <w:rPr>
                <w:b/>
                <w:color w:val="FFFFFF" w:themeColor="background1"/>
                <w:sz w:val="20"/>
              </w:rPr>
              <w:t>I</w:t>
            </w:r>
          </w:p>
        </w:tc>
        <w:tc>
          <w:tcPr>
            <w:tcW w:w="439" w:type="pct"/>
            <w:shd w:val="clear" w:color="auto" w:fill="365F91" w:themeFill="accent1" w:themeFillShade="BF"/>
          </w:tcPr>
          <w:p w14:paraId="5D6D9BBD" w14:textId="77777777" w:rsidR="00902E05" w:rsidRPr="00467BB7" w:rsidRDefault="00902E05" w:rsidP="00902E05">
            <w:pPr>
              <w:jc w:val="center"/>
              <w:rPr>
                <w:b/>
                <w:bCs/>
                <w:color w:val="FFFFFF" w:themeColor="background1"/>
                <w:sz w:val="20"/>
                <w:szCs w:val="20"/>
              </w:rPr>
            </w:pPr>
            <w:r>
              <w:rPr>
                <w:b/>
                <w:color w:val="FFFFFF" w:themeColor="background1"/>
                <w:sz w:val="20"/>
              </w:rPr>
              <w:t>H</w:t>
            </w:r>
          </w:p>
        </w:tc>
        <w:tc>
          <w:tcPr>
            <w:tcW w:w="439" w:type="pct"/>
            <w:shd w:val="clear" w:color="auto" w:fill="365F91" w:themeFill="accent1" w:themeFillShade="BF"/>
          </w:tcPr>
          <w:p w14:paraId="50FC8A09" w14:textId="77777777" w:rsidR="00902E05" w:rsidRPr="00467BB7" w:rsidRDefault="00902E05" w:rsidP="00902E05">
            <w:pPr>
              <w:jc w:val="center"/>
              <w:rPr>
                <w:b/>
                <w:bCs/>
                <w:color w:val="FFFFFF" w:themeColor="background1"/>
                <w:sz w:val="20"/>
                <w:szCs w:val="20"/>
              </w:rPr>
            </w:pPr>
            <w:r>
              <w:rPr>
                <w:b/>
                <w:color w:val="FFFFFF" w:themeColor="background1"/>
                <w:sz w:val="20"/>
              </w:rPr>
              <w:t>B</w:t>
            </w:r>
          </w:p>
        </w:tc>
        <w:tc>
          <w:tcPr>
            <w:tcW w:w="419" w:type="pct"/>
            <w:shd w:val="clear" w:color="auto" w:fill="365F91" w:themeFill="accent1" w:themeFillShade="BF"/>
          </w:tcPr>
          <w:p w14:paraId="03485616" w14:textId="77777777" w:rsidR="00902E05" w:rsidRPr="00467BB7" w:rsidRDefault="00902E05" w:rsidP="00902E05">
            <w:pPr>
              <w:jc w:val="center"/>
              <w:rPr>
                <w:b/>
                <w:bCs/>
                <w:color w:val="FFFFFF" w:themeColor="background1"/>
                <w:sz w:val="20"/>
                <w:szCs w:val="20"/>
              </w:rPr>
            </w:pPr>
            <w:r>
              <w:rPr>
                <w:b/>
                <w:color w:val="FFFFFF" w:themeColor="background1"/>
                <w:sz w:val="20"/>
              </w:rPr>
              <w:t>I</w:t>
            </w:r>
          </w:p>
        </w:tc>
      </w:tr>
      <w:tr w:rsidR="00902E05" w:rsidRPr="00902E05" w14:paraId="185843E6" w14:textId="77777777" w:rsidTr="00467BB7">
        <w:tc>
          <w:tcPr>
            <w:tcW w:w="1014" w:type="pct"/>
          </w:tcPr>
          <w:p w14:paraId="75EC6C70" w14:textId="77777777" w:rsidR="00902E05" w:rsidRPr="00902E05" w:rsidRDefault="00902E05" w:rsidP="00902E05">
            <w:pPr>
              <w:rPr>
                <w:sz w:val="20"/>
                <w:szCs w:val="20"/>
              </w:rPr>
            </w:pPr>
            <w:r>
              <w:rPr>
                <w:sz w:val="20"/>
              </w:rPr>
              <w:t>Gjilan</w:t>
            </w:r>
          </w:p>
        </w:tc>
        <w:tc>
          <w:tcPr>
            <w:tcW w:w="439" w:type="pct"/>
          </w:tcPr>
          <w:p w14:paraId="0A08EEC8" w14:textId="77777777" w:rsidR="00902E05" w:rsidRPr="00902E05" w:rsidRDefault="00902E05" w:rsidP="00902E05">
            <w:pPr>
              <w:jc w:val="center"/>
              <w:rPr>
                <w:sz w:val="20"/>
                <w:szCs w:val="20"/>
              </w:rPr>
            </w:pPr>
            <w:r>
              <w:rPr>
                <w:sz w:val="20"/>
              </w:rPr>
              <w:t>90.4%</w:t>
            </w:r>
          </w:p>
        </w:tc>
        <w:tc>
          <w:tcPr>
            <w:tcW w:w="439" w:type="pct"/>
          </w:tcPr>
          <w:p w14:paraId="13BD1ACB" w14:textId="77777777" w:rsidR="00902E05" w:rsidRPr="00902E05" w:rsidRDefault="00902E05" w:rsidP="00902E05">
            <w:pPr>
              <w:jc w:val="center"/>
              <w:rPr>
                <w:sz w:val="20"/>
                <w:szCs w:val="20"/>
              </w:rPr>
            </w:pPr>
            <w:r>
              <w:rPr>
                <w:sz w:val="20"/>
              </w:rPr>
              <w:t>61.4%</w:t>
            </w:r>
          </w:p>
        </w:tc>
        <w:tc>
          <w:tcPr>
            <w:tcW w:w="490" w:type="pct"/>
          </w:tcPr>
          <w:p w14:paraId="58B990B2" w14:textId="77777777" w:rsidR="00902E05" w:rsidRPr="00902E05" w:rsidRDefault="00902E05" w:rsidP="00902E05">
            <w:pPr>
              <w:jc w:val="center"/>
              <w:rPr>
                <w:sz w:val="20"/>
                <w:szCs w:val="20"/>
              </w:rPr>
            </w:pPr>
            <w:r>
              <w:rPr>
                <w:sz w:val="20"/>
              </w:rPr>
              <w:t>102%</w:t>
            </w:r>
          </w:p>
        </w:tc>
        <w:tc>
          <w:tcPr>
            <w:tcW w:w="439" w:type="pct"/>
          </w:tcPr>
          <w:p w14:paraId="61F0EA48" w14:textId="77777777" w:rsidR="00902E05" w:rsidRPr="00902E05" w:rsidRDefault="00902E05" w:rsidP="00902E05">
            <w:pPr>
              <w:jc w:val="center"/>
              <w:rPr>
                <w:sz w:val="20"/>
                <w:szCs w:val="20"/>
              </w:rPr>
            </w:pPr>
            <w:r>
              <w:rPr>
                <w:sz w:val="20"/>
              </w:rPr>
              <w:t>90.4%</w:t>
            </w:r>
          </w:p>
        </w:tc>
        <w:tc>
          <w:tcPr>
            <w:tcW w:w="439" w:type="pct"/>
          </w:tcPr>
          <w:p w14:paraId="7258C264" w14:textId="77777777" w:rsidR="00902E05" w:rsidRPr="00902E05" w:rsidRDefault="00902E05" w:rsidP="00902E05">
            <w:pPr>
              <w:jc w:val="center"/>
              <w:rPr>
                <w:sz w:val="20"/>
                <w:szCs w:val="20"/>
              </w:rPr>
            </w:pPr>
            <w:r>
              <w:rPr>
                <w:sz w:val="20"/>
              </w:rPr>
              <w:t>74.1%</w:t>
            </w:r>
          </w:p>
        </w:tc>
        <w:tc>
          <w:tcPr>
            <w:tcW w:w="443" w:type="pct"/>
          </w:tcPr>
          <w:p w14:paraId="5226684B" w14:textId="77777777" w:rsidR="00902E05" w:rsidRPr="00902E05" w:rsidRDefault="00902E05" w:rsidP="00902E05">
            <w:pPr>
              <w:jc w:val="center"/>
              <w:rPr>
                <w:sz w:val="20"/>
                <w:szCs w:val="20"/>
              </w:rPr>
            </w:pPr>
            <w:r>
              <w:rPr>
                <w:sz w:val="20"/>
              </w:rPr>
              <w:t>108%</w:t>
            </w:r>
          </w:p>
        </w:tc>
        <w:tc>
          <w:tcPr>
            <w:tcW w:w="439" w:type="pct"/>
          </w:tcPr>
          <w:p w14:paraId="267BE9BA" w14:textId="77777777" w:rsidR="00902E05" w:rsidRPr="00902E05" w:rsidRDefault="00902E05" w:rsidP="00902E05">
            <w:pPr>
              <w:jc w:val="center"/>
              <w:rPr>
                <w:sz w:val="20"/>
                <w:szCs w:val="20"/>
              </w:rPr>
            </w:pPr>
            <w:r>
              <w:rPr>
                <w:sz w:val="20"/>
              </w:rPr>
              <w:t>90.6%</w:t>
            </w:r>
          </w:p>
        </w:tc>
        <w:tc>
          <w:tcPr>
            <w:tcW w:w="439" w:type="pct"/>
          </w:tcPr>
          <w:p w14:paraId="7AC24E4C" w14:textId="77777777" w:rsidR="00902E05" w:rsidRPr="00902E05" w:rsidRDefault="00902E05" w:rsidP="00902E05">
            <w:pPr>
              <w:jc w:val="center"/>
              <w:rPr>
                <w:sz w:val="20"/>
                <w:szCs w:val="20"/>
              </w:rPr>
            </w:pPr>
            <w:r>
              <w:rPr>
                <w:sz w:val="20"/>
              </w:rPr>
              <w:t>97.8%</w:t>
            </w:r>
          </w:p>
        </w:tc>
        <w:tc>
          <w:tcPr>
            <w:tcW w:w="419" w:type="pct"/>
          </w:tcPr>
          <w:p w14:paraId="0B42AFA0" w14:textId="77777777" w:rsidR="00902E05" w:rsidRPr="00902E05" w:rsidRDefault="00902E05" w:rsidP="00902E05">
            <w:pPr>
              <w:jc w:val="center"/>
              <w:rPr>
                <w:sz w:val="20"/>
                <w:szCs w:val="20"/>
              </w:rPr>
            </w:pPr>
            <w:r>
              <w:rPr>
                <w:sz w:val="20"/>
              </w:rPr>
              <w:t>99.5%</w:t>
            </w:r>
          </w:p>
        </w:tc>
      </w:tr>
      <w:tr w:rsidR="00902E05" w:rsidRPr="00902E05" w14:paraId="4939E146" w14:textId="77777777" w:rsidTr="00467BB7">
        <w:tc>
          <w:tcPr>
            <w:tcW w:w="1014" w:type="pct"/>
            <w:hideMark/>
          </w:tcPr>
          <w:p w14:paraId="0D319FEE" w14:textId="77777777" w:rsidR="00902E05" w:rsidRPr="00902E05" w:rsidRDefault="00902E05" w:rsidP="00902E05">
            <w:pPr>
              <w:rPr>
                <w:sz w:val="20"/>
                <w:szCs w:val="20"/>
              </w:rPr>
            </w:pPr>
            <w:r>
              <w:rPr>
                <w:sz w:val="20"/>
              </w:rPr>
              <w:t>Kamenicë</w:t>
            </w:r>
          </w:p>
        </w:tc>
        <w:tc>
          <w:tcPr>
            <w:tcW w:w="439" w:type="pct"/>
          </w:tcPr>
          <w:p w14:paraId="43D12AFA" w14:textId="77777777" w:rsidR="00902E05" w:rsidRPr="00902E05" w:rsidRDefault="00902E05" w:rsidP="00902E05">
            <w:pPr>
              <w:jc w:val="center"/>
              <w:rPr>
                <w:sz w:val="20"/>
                <w:szCs w:val="20"/>
              </w:rPr>
            </w:pPr>
            <w:r>
              <w:rPr>
                <w:sz w:val="20"/>
              </w:rPr>
              <w:t>90.1%</w:t>
            </w:r>
          </w:p>
        </w:tc>
        <w:tc>
          <w:tcPr>
            <w:tcW w:w="439" w:type="pct"/>
          </w:tcPr>
          <w:p w14:paraId="4A6A9788" w14:textId="77777777" w:rsidR="00902E05" w:rsidRPr="00902E05" w:rsidRDefault="00902E05" w:rsidP="00902E05">
            <w:pPr>
              <w:jc w:val="center"/>
              <w:rPr>
                <w:sz w:val="20"/>
                <w:szCs w:val="20"/>
              </w:rPr>
            </w:pPr>
            <w:r>
              <w:rPr>
                <w:sz w:val="20"/>
              </w:rPr>
              <w:t>104%</w:t>
            </w:r>
          </w:p>
        </w:tc>
        <w:tc>
          <w:tcPr>
            <w:tcW w:w="490" w:type="pct"/>
          </w:tcPr>
          <w:p w14:paraId="764406A8" w14:textId="77777777" w:rsidR="00902E05" w:rsidRPr="00902E05" w:rsidRDefault="00902E05" w:rsidP="00902E05">
            <w:pPr>
              <w:jc w:val="center"/>
              <w:rPr>
                <w:sz w:val="20"/>
                <w:szCs w:val="20"/>
              </w:rPr>
            </w:pPr>
            <w:r>
              <w:rPr>
                <w:sz w:val="20"/>
              </w:rPr>
              <w:t>101%</w:t>
            </w:r>
          </w:p>
        </w:tc>
        <w:tc>
          <w:tcPr>
            <w:tcW w:w="439" w:type="pct"/>
          </w:tcPr>
          <w:p w14:paraId="2AC05B76" w14:textId="77777777" w:rsidR="00902E05" w:rsidRPr="00902E05" w:rsidRDefault="00902E05" w:rsidP="00902E05">
            <w:pPr>
              <w:jc w:val="center"/>
              <w:rPr>
                <w:sz w:val="20"/>
                <w:szCs w:val="20"/>
              </w:rPr>
            </w:pPr>
            <w:r>
              <w:rPr>
                <w:sz w:val="20"/>
              </w:rPr>
              <w:t>86.4%</w:t>
            </w:r>
          </w:p>
        </w:tc>
        <w:tc>
          <w:tcPr>
            <w:tcW w:w="439" w:type="pct"/>
          </w:tcPr>
          <w:p w14:paraId="30817E3B" w14:textId="77777777" w:rsidR="00902E05" w:rsidRPr="00902E05" w:rsidRDefault="00902E05" w:rsidP="00902E05">
            <w:pPr>
              <w:jc w:val="center"/>
              <w:rPr>
                <w:sz w:val="20"/>
                <w:szCs w:val="20"/>
              </w:rPr>
            </w:pPr>
            <w:r>
              <w:rPr>
                <w:sz w:val="20"/>
              </w:rPr>
              <w:t>84.8%</w:t>
            </w:r>
          </w:p>
        </w:tc>
        <w:tc>
          <w:tcPr>
            <w:tcW w:w="443" w:type="pct"/>
          </w:tcPr>
          <w:p w14:paraId="72D47865" w14:textId="77777777" w:rsidR="00902E05" w:rsidRPr="00902E05" w:rsidRDefault="00902E05" w:rsidP="00902E05">
            <w:pPr>
              <w:jc w:val="center"/>
              <w:rPr>
                <w:sz w:val="20"/>
                <w:szCs w:val="20"/>
              </w:rPr>
            </w:pPr>
            <w:r>
              <w:rPr>
                <w:sz w:val="20"/>
              </w:rPr>
              <w:t>91.5%</w:t>
            </w:r>
          </w:p>
        </w:tc>
        <w:tc>
          <w:tcPr>
            <w:tcW w:w="439" w:type="pct"/>
          </w:tcPr>
          <w:p w14:paraId="5C1BA829" w14:textId="77777777" w:rsidR="00902E05" w:rsidRPr="00902E05" w:rsidRDefault="00902E05" w:rsidP="00902E05">
            <w:pPr>
              <w:jc w:val="center"/>
              <w:rPr>
                <w:sz w:val="20"/>
                <w:szCs w:val="20"/>
              </w:rPr>
            </w:pPr>
            <w:r>
              <w:rPr>
                <w:sz w:val="20"/>
              </w:rPr>
              <w:t>92.7%</w:t>
            </w:r>
          </w:p>
        </w:tc>
        <w:tc>
          <w:tcPr>
            <w:tcW w:w="439" w:type="pct"/>
          </w:tcPr>
          <w:p w14:paraId="2C0F1545" w14:textId="77777777" w:rsidR="00902E05" w:rsidRPr="00902E05" w:rsidRDefault="00902E05" w:rsidP="00902E05">
            <w:pPr>
              <w:jc w:val="center"/>
              <w:rPr>
                <w:sz w:val="20"/>
                <w:szCs w:val="20"/>
              </w:rPr>
            </w:pPr>
            <w:r>
              <w:rPr>
                <w:sz w:val="20"/>
              </w:rPr>
              <w:t>80.6%</w:t>
            </w:r>
          </w:p>
        </w:tc>
        <w:tc>
          <w:tcPr>
            <w:tcW w:w="419" w:type="pct"/>
          </w:tcPr>
          <w:p w14:paraId="59AFD2E1" w14:textId="77777777" w:rsidR="00902E05" w:rsidRPr="00902E05" w:rsidRDefault="00902E05" w:rsidP="00902E05">
            <w:pPr>
              <w:jc w:val="center"/>
              <w:rPr>
                <w:sz w:val="20"/>
                <w:szCs w:val="20"/>
              </w:rPr>
            </w:pPr>
            <w:r>
              <w:rPr>
                <w:sz w:val="20"/>
              </w:rPr>
              <w:t>144%</w:t>
            </w:r>
          </w:p>
        </w:tc>
      </w:tr>
      <w:tr w:rsidR="00902E05" w:rsidRPr="00902E05" w14:paraId="7FBA475E" w14:textId="77777777" w:rsidTr="00467BB7">
        <w:tc>
          <w:tcPr>
            <w:tcW w:w="1014" w:type="pct"/>
            <w:hideMark/>
          </w:tcPr>
          <w:p w14:paraId="4C84049C" w14:textId="77777777" w:rsidR="00902E05" w:rsidRPr="00902E05" w:rsidRDefault="00902E05" w:rsidP="00902E05">
            <w:pPr>
              <w:rPr>
                <w:sz w:val="20"/>
                <w:szCs w:val="20"/>
              </w:rPr>
            </w:pPr>
            <w:r>
              <w:rPr>
                <w:sz w:val="20"/>
              </w:rPr>
              <w:t>Viti</w:t>
            </w:r>
          </w:p>
        </w:tc>
        <w:tc>
          <w:tcPr>
            <w:tcW w:w="439" w:type="pct"/>
          </w:tcPr>
          <w:p w14:paraId="7FB1A7C4" w14:textId="77777777" w:rsidR="00902E05" w:rsidRPr="00902E05" w:rsidRDefault="00902E05" w:rsidP="00902E05">
            <w:pPr>
              <w:jc w:val="center"/>
              <w:rPr>
                <w:sz w:val="20"/>
                <w:szCs w:val="20"/>
              </w:rPr>
            </w:pPr>
            <w:r>
              <w:rPr>
                <w:sz w:val="20"/>
              </w:rPr>
              <w:t>83.0%</w:t>
            </w:r>
          </w:p>
        </w:tc>
        <w:tc>
          <w:tcPr>
            <w:tcW w:w="439" w:type="pct"/>
          </w:tcPr>
          <w:p w14:paraId="5D7DF4E6" w14:textId="77777777" w:rsidR="00902E05" w:rsidRPr="00902E05" w:rsidRDefault="00902E05" w:rsidP="00902E05">
            <w:pPr>
              <w:jc w:val="center"/>
              <w:rPr>
                <w:sz w:val="20"/>
                <w:szCs w:val="20"/>
              </w:rPr>
            </w:pPr>
            <w:r>
              <w:rPr>
                <w:sz w:val="20"/>
              </w:rPr>
              <w:t>102%</w:t>
            </w:r>
          </w:p>
        </w:tc>
        <w:tc>
          <w:tcPr>
            <w:tcW w:w="490" w:type="pct"/>
          </w:tcPr>
          <w:p w14:paraId="44290E92" w14:textId="77777777" w:rsidR="00902E05" w:rsidRPr="00902E05" w:rsidRDefault="00902E05" w:rsidP="00902E05">
            <w:pPr>
              <w:jc w:val="center"/>
              <w:rPr>
                <w:sz w:val="20"/>
                <w:szCs w:val="20"/>
              </w:rPr>
            </w:pPr>
            <w:r>
              <w:rPr>
                <w:sz w:val="20"/>
              </w:rPr>
              <w:t>93.1%</w:t>
            </w:r>
          </w:p>
        </w:tc>
        <w:tc>
          <w:tcPr>
            <w:tcW w:w="439" w:type="pct"/>
          </w:tcPr>
          <w:p w14:paraId="7620C9E8" w14:textId="77777777" w:rsidR="00902E05" w:rsidRPr="00902E05" w:rsidRDefault="00902E05" w:rsidP="00902E05">
            <w:pPr>
              <w:jc w:val="center"/>
              <w:rPr>
                <w:sz w:val="20"/>
                <w:szCs w:val="20"/>
              </w:rPr>
            </w:pPr>
            <w:r>
              <w:rPr>
                <w:sz w:val="20"/>
              </w:rPr>
              <w:t>91.7%</w:t>
            </w:r>
          </w:p>
        </w:tc>
        <w:tc>
          <w:tcPr>
            <w:tcW w:w="439" w:type="pct"/>
          </w:tcPr>
          <w:p w14:paraId="62EEC570" w14:textId="77777777" w:rsidR="00902E05" w:rsidRPr="00902E05" w:rsidRDefault="00902E05" w:rsidP="00902E05">
            <w:pPr>
              <w:jc w:val="center"/>
              <w:rPr>
                <w:sz w:val="20"/>
                <w:szCs w:val="20"/>
              </w:rPr>
            </w:pPr>
            <w:r>
              <w:rPr>
                <w:sz w:val="20"/>
              </w:rPr>
              <w:t>91.2%</w:t>
            </w:r>
          </w:p>
        </w:tc>
        <w:tc>
          <w:tcPr>
            <w:tcW w:w="443" w:type="pct"/>
          </w:tcPr>
          <w:p w14:paraId="7D1932C6" w14:textId="77777777" w:rsidR="00902E05" w:rsidRPr="00902E05" w:rsidRDefault="00902E05" w:rsidP="00902E05">
            <w:pPr>
              <w:jc w:val="center"/>
              <w:rPr>
                <w:sz w:val="20"/>
                <w:szCs w:val="20"/>
              </w:rPr>
            </w:pPr>
            <w:r>
              <w:rPr>
                <w:sz w:val="20"/>
              </w:rPr>
              <w:t>119%</w:t>
            </w:r>
          </w:p>
        </w:tc>
        <w:tc>
          <w:tcPr>
            <w:tcW w:w="439" w:type="pct"/>
          </w:tcPr>
          <w:p w14:paraId="4ABDD502" w14:textId="77777777" w:rsidR="00902E05" w:rsidRPr="00902E05" w:rsidRDefault="00902E05" w:rsidP="00902E05">
            <w:pPr>
              <w:jc w:val="center"/>
              <w:rPr>
                <w:sz w:val="20"/>
                <w:szCs w:val="20"/>
              </w:rPr>
            </w:pPr>
            <w:r>
              <w:rPr>
                <w:sz w:val="20"/>
              </w:rPr>
              <w:t>87.5%</w:t>
            </w:r>
          </w:p>
        </w:tc>
        <w:tc>
          <w:tcPr>
            <w:tcW w:w="439" w:type="pct"/>
          </w:tcPr>
          <w:p w14:paraId="6FA189F6" w14:textId="77777777" w:rsidR="00902E05" w:rsidRPr="00902E05" w:rsidRDefault="00902E05" w:rsidP="00902E05">
            <w:pPr>
              <w:jc w:val="center"/>
              <w:rPr>
                <w:sz w:val="20"/>
                <w:szCs w:val="20"/>
              </w:rPr>
            </w:pPr>
            <w:r>
              <w:rPr>
                <w:sz w:val="20"/>
              </w:rPr>
              <w:t>94.5%</w:t>
            </w:r>
          </w:p>
        </w:tc>
        <w:tc>
          <w:tcPr>
            <w:tcW w:w="419" w:type="pct"/>
          </w:tcPr>
          <w:p w14:paraId="23369336" w14:textId="77777777" w:rsidR="00902E05" w:rsidRPr="00902E05" w:rsidRDefault="00902E05" w:rsidP="00902E05">
            <w:pPr>
              <w:jc w:val="center"/>
              <w:rPr>
                <w:sz w:val="20"/>
                <w:szCs w:val="20"/>
              </w:rPr>
            </w:pPr>
            <w:r>
              <w:rPr>
                <w:sz w:val="20"/>
              </w:rPr>
              <w:t>117%</w:t>
            </w:r>
          </w:p>
        </w:tc>
      </w:tr>
      <w:tr w:rsidR="00902E05" w:rsidRPr="00902E05" w14:paraId="562F27E0" w14:textId="77777777" w:rsidTr="00467BB7">
        <w:tc>
          <w:tcPr>
            <w:tcW w:w="1014" w:type="pct"/>
            <w:hideMark/>
          </w:tcPr>
          <w:p w14:paraId="2850EFAA" w14:textId="77777777" w:rsidR="00902E05" w:rsidRPr="00902E05" w:rsidRDefault="00902E05" w:rsidP="00902E05">
            <w:pPr>
              <w:rPr>
                <w:sz w:val="20"/>
                <w:szCs w:val="20"/>
              </w:rPr>
            </w:pPr>
            <w:r>
              <w:rPr>
                <w:sz w:val="20"/>
              </w:rPr>
              <w:t>Novobërdë</w:t>
            </w:r>
          </w:p>
        </w:tc>
        <w:tc>
          <w:tcPr>
            <w:tcW w:w="439" w:type="pct"/>
          </w:tcPr>
          <w:p w14:paraId="440712D1" w14:textId="77777777" w:rsidR="00902E05" w:rsidRPr="00902E05" w:rsidRDefault="00902E05" w:rsidP="00902E05">
            <w:pPr>
              <w:jc w:val="center"/>
              <w:rPr>
                <w:sz w:val="20"/>
                <w:szCs w:val="20"/>
              </w:rPr>
            </w:pPr>
            <w:r>
              <w:rPr>
                <w:sz w:val="20"/>
              </w:rPr>
              <w:t>91.4%</w:t>
            </w:r>
          </w:p>
        </w:tc>
        <w:tc>
          <w:tcPr>
            <w:tcW w:w="439" w:type="pct"/>
          </w:tcPr>
          <w:p w14:paraId="5E69AF65" w14:textId="77777777" w:rsidR="00902E05" w:rsidRPr="00902E05" w:rsidRDefault="00902E05" w:rsidP="00902E05">
            <w:pPr>
              <w:jc w:val="center"/>
              <w:rPr>
                <w:sz w:val="20"/>
                <w:szCs w:val="20"/>
              </w:rPr>
            </w:pPr>
            <w:r>
              <w:rPr>
                <w:sz w:val="20"/>
              </w:rPr>
              <w:t>124%</w:t>
            </w:r>
          </w:p>
        </w:tc>
        <w:tc>
          <w:tcPr>
            <w:tcW w:w="490" w:type="pct"/>
          </w:tcPr>
          <w:p w14:paraId="177A9CDF" w14:textId="77777777" w:rsidR="00902E05" w:rsidRPr="00902E05" w:rsidRDefault="00902E05" w:rsidP="00902E05">
            <w:pPr>
              <w:jc w:val="center"/>
              <w:rPr>
                <w:sz w:val="20"/>
                <w:szCs w:val="20"/>
              </w:rPr>
            </w:pPr>
            <w:r>
              <w:rPr>
                <w:sz w:val="20"/>
              </w:rPr>
              <w:t>-</w:t>
            </w:r>
          </w:p>
        </w:tc>
        <w:tc>
          <w:tcPr>
            <w:tcW w:w="439" w:type="pct"/>
          </w:tcPr>
          <w:p w14:paraId="55E0CF0F" w14:textId="77777777" w:rsidR="00902E05" w:rsidRPr="00902E05" w:rsidRDefault="00902E05" w:rsidP="00902E05">
            <w:pPr>
              <w:jc w:val="center"/>
              <w:rPr>
                <w:sz w:val="20"/>
                <w:szCs w:val="20"/>
              </w:rPr>
            </w:pPr>
            <w:r>
              <w:rPr>
                <w:sz w:val="20"/>
              </w:rPr>
              <w:t>86.7%</w:t>
            </w:r>
          </w:p>
        </w:tc>
        <w:tc>
          <w:tcPr>
            <w:tcW w:w="439" w:type="pct"/>
          </w:tcPr>
          <w:p w14:paraId="2C744732" w14:textId="77777777" w:rsidR="00902E05" w:rsidRPr="00902E05" w:rsidRDefault="00902E05" w:rsidP="00902E05">
            <w:pPr>
              <w:jc w:val="center"/>
              <w:rPr>
                <w:sz w:val="20"/>
                <w:szCs w:val="20"/>
              </w:rPr>
            </w:pPr>
            <w:r>
              <w:rPr>
                <w:sz w:val="20"/>
              </w:rPr>
              <w:t>-</w:t>
            </w:r>
          </w:p>
        </w:tc>
        <w:tc>
          <w:tcPr>
            <w:tcW w:w="443" w:type="pct"/>
          </w:tcPr>
          <w:p w14:paraId="03DC0D5A" w14:textId="77777777" w:rsidR="00902E05" w:rsidRPr="00902E05" w:rsidRDefault="00902E05" w:rsidP="00902E05">
            <w:pPr>
              <w:jc w:val="center"/>
              <w:rPr>
                <w:sz w:val="20"/>
                <w:szCs w:val="20"/>
              </w:rPr>
            </w:pPr>
            <w:r>
              <w:rPr>
                <w:sz w:val="20"/>
              </w:rPr>
              <w:t>-</w:t>
            </w:r>
          </w:p>
        </w:tc>
        <w:tc>
          <w:tcPr>
            <w:tcW w:w="439" w:type="pct"/>
          </w:tcPr>
          <w:p w14:paraId="2BF8F469" w14:textId="77777777" w:rsidR="00902E05" w:rsidRPr="00902E05" w:rsidRDefault="00902E05" w:rsidP="00902E05">
            <w:pPr>
              <w:jc w:val="center"/>
              <w:rPr>
                <w:sz w:val="20"/>
                <w:szCs w:val="20"/>
              </w:rPr>
            </w:pPr>
            <w:r>
              <w:rPr>
                <w:sz w:val="20"/>
              </w:rPr>
              <w:t>99.4%</w:t>
            </w:r>
          </w:p>
        </w:tc>
        <w:tc>
          <w:tcPr>
            <w:tcW w:w="439" w:type="pct"/>
          </w:tcPr>
          <w:p w14:paraId="08C53B43" w14:textId="77777777" w:rsidR="00902E05" w:rsidRPr="00902E05" w:rsidRDefault="00902E05" w:rsidP="00902E05">
            <w:pPr>
              <w:jc w:val="center"/>
              <w:rPr>
                <w:sz w:val="20"/>
                <w:szCs w:val="20"/>
              </w:rPr>
            </w:pPr>
            <w:r>
              <w:rPr>
                <w:sz w:val="20"/>
              </w:rPr>
              <w:t>100%</w:t>
            </w:r>
          </w:p>
        </w:tc>
        <w:tc>
          <w:tcPr>
            <w:tcW w:w="419" w:type="pct"/>
          </w:tcPr>
          <w:p w14:paraId="117F2806" w14:textId="77777777" w:rsidR="00902E05" w:rsidRPr="00902E05" w:rsidRDefault="00902E05" w:rsidP="00902E05">
            <w:pPr>
              <w:jc w:val="center"/>
              <w:rPr>
                <w:sz w:val="20"/>
                <w:szCs w:val="20"/>
              </w:rPr>
            </w:pPr>
            <w:r>
              <w:rPr>
                <w:sz w:val="20"/>
              </w:rPr>
              <w:t>-</w:t>
            </w:r>
          </w:p>
        </w:tc>
      </w:tr>
      <w:tr w:rsidR="00902E05" w:rsidRPr="00902E05" w14:paraId="3F6572E4" w14:textId="77777777" w:rsidTr="00467BB7">
        <w:tc>
          <w:tcPr>
            <w:tcW w:w="1014" w:type="pct"/>
            <w:hideMark/>
          </w:tcPr>
          <w:p w14:paraId="6A1990F8" w14:textId="77777777" w:rsidR="00902E05" w:rsidRPr="00902E05" w:rsidRDefault="00902E05" w:rsidP="00902E05">
            <w:pPr>
              <w:rPr>
                <w:sz w:val="20"/>
                <w:szCs w:val="20"/>
              </w:rPr>
            </w:pPr>
            <w:r>
              <w:rPr>
                <w:sz w:val="20"/>
              </w:rPr>
              <w:t>Partesh</w:t>
            </w:r>
          </w:p>
        </w:tc>
        <w:tc>
          <w:tcPr>
            <w:tcW w:w="439" w:type="pct"/>
          </w:tcPr>
          <w:p w14:paraId="71DB56B4" w14:textId="77777777" w:rsidR="00902E05" w:rsidRPr="00902E05" w:rsidRDefault="00902E05" w:rsidP="00902E05">
            <w:pPr>
              <w:jc w:val="center"/>
              <w:rPr>
                <w:sz w:val="20"/>
                <w:szCs w:val="20"/>
              </w:rPr>
            </w:pPr>
            <w:r>
              <w:rPr>
                <w:sz w:val="20"/>
              </w:rPr>
              <w:t>-</w:t>
            </w:r>
          </w:p>
        </w:tc>
        <w:tc>
          <w:tcPr>
            <w:tcW w:w="439" w:type="pct"/>
          </w:tcPr>
          <w:p w14:paraId="069A24B7" w14:textId="77777777" w:rsidR="00902E05" w:rsidRPr="00902E05" w:rsidRDefault="00902E05" w:rsidP="00902E05">
            <w:pPr>
              <w:jc w:val="center"/>
              <w:rPr>
                <w:sz w:val="20"/>
                <w:szCs w:val="20"/>
              </w:rPr>
            </w:pPr>
            <w:r>
              <w:rPr>
                <w:sz w:val="20"/>
              </w:rPr>
              <w:t>-</w:t>
            </w:r>
          </w:p>
        </w:tc>
        <w:tc>
          <w:tcPr>
            <w:tcW w:w="490" w:type="pct"/>
          </w:tcPr>
          <w:p w14:paraId="627F348E" w14:textId="77777777" w:rsidR="00902E05" w:rsidRPr="00902E05" w:rsidRDefault="00902E05" w:rsidP="00902E05">
            <w:pPr>
              <w:jc w:val="center"/>
              <w:rPr>
                <w:sz w:val="20"/>
                <w:szCs w:val="20"/>
              </w:rPr>
            </w:pPr>
            <w:r>
              <w:rPr>
                <w:sz w:val="20"/>
              </w:rPr>
              <w:t>-</w:t>
            </w:r>
          </w:p>
        </w:tc>
        <w:tc>
          <w:tcPr>
            <w:tcW w:w="439" w:type="pct"/>
          </w:tcPr>
          <w:p w14:paraId="45100EA4" w14:textId="77777777" w:rsidR="00902E05" w:rsidRPr="00902E05" w:rsidRDefault="00902E05" w:rsidP="00902E05">
            <w:pPr>
              <w:jc w:val="center"/>
              <w:rPr>
                <w:sz w:val="20"/>
                <w:szCs w:val="20"/>
              </w:rPr>
            </w:pPr>
            <w:r>
              <w:rPr>
                <w:sz w:val="20"/>
              </w:rPr>
              <w:t>-</w:t>
            </w:r>
          </w:p>
        </w:tc>
        <w:tc>
          <w:tcPr>
            <w:tcW w:w="439" w:type="pct"/>
          </w:tcPr>
          <w:p w14:paraId="140E885E" w14:textId="77777777" w:rsidR="00902E05" w:rsidRPr="00902E05" w:rsidRDefault="00902E05" w:rsidP="00902E05">
            <w:pPr>
              <w:jc w:val="center"/>
              <w:rPr>
                <w:sz w:val="20"/>
                <w:szCs w:val="20"/>
              </w:rPr>
            </w:pPr>
            <w:r>
              <w:rPr>
                <w:sz w:val="20"/>
              </w:rPr>
              <w:t>-</w:t>
            </w:r>
          </w:p>
        </w:tc>
        <w:tc>
          <w:tcPr>
            <w:tcW w:w="443" w:type="pct"/>
          </w:tcPr>
          <w:p w14:paraId="0C922903" w14:textId="77777777" w:rsidR="00902E05" w:rsidRPr="00902E05" w:rsidRDefault="00902E05" w:rsidP="00902E05">
            <w:pPr>
              <w:jc w:val="center"/>
              <w:rPr>
                <w:sz w:val="20"/>
                <w:szCs w:val="20"/>
              </w:rPr>
            </w:pPr>
            <w:r>
              <w:rPr>
                <w:sz w:val="20"/>
              </w:rPr>
              <w:t>-</w:t>
            </w:r>
          </w:p>
        </w:tc>
        <w:tc>
          <w:tcPr>
            <w:tcW w:w="439" w:type="pct"/>
          </w:tcPr>
          <w:p w14:paraId="5E3C07AB" w14:textId="77777777" w:rsidR="00902E05" w:rsidRPr="00902E05" w:rsidRDefault="00902E05" w:rsidP="00902E05">
            <w:pPr>
              <w:jc w:val="center"/>
              <w:rPr>
                <w:sz w:val="20"/>
                <w:szCs w:val="20"/>
              </w:rPr>
            </w:pPr>
            <w:r>
              <w:rPr>
                <w:sz w:val="20"/>
              </w:rPr>
              <w:t>-</w:t>
            </w:r>
          </w:p>
        </w:tc>
        <w:tc>
          <w:tcPr>
            <w:tcW w:w="439" w:type="pct"/>
          </w:tcPr>
          <w:p w14:paraId="3FFF1213" w14:textId="77777777" w:rsidR="00902E05" w:rsidRPr="00902E05" w:rsidRDefault="00902E05" w:rsidP="00902E05">
            <w:pPr>
              <w:jc w:val="center"/>
              <w:rPr>
                <w:sz w:val="20"/>
                <w:szCs w:val="20"/>
              </w:rPr>
            </w:pPr>
            <w:r>
              <w:rPr>
                <w:sz w:val="20"/>
              </w:rPr>
              <w:t>-</w:t>
            </w:r>
          </w:p>
        </w:tc>
        <w:tc>
          <w:tcPr>
            <w:tcW w:w="419" w:type="pct"/>
          </w:tcPr>
          <w:p w14:paraId="37652C68" w14:textId="77777777" w:rsidR="00902E05" w:rsidRPr="00902E05" w:rsidRDefault="00902E05" w:rsidP="00902E05">
            <w:pPr>
              <w:jc w:val="center"/>
              <w:rPr>
                <w:sz w:val="20"/>
                <w:szCs w:val="20"/>
              </w:rPr>
            </w:pPr>
            <w:r>
              <w:rPr>
                <w:sz w:val="20"/>
              </w:rPr>
              <w:t>-</w:t>
            </w:r>
          </w:p>
        </w:tc>
      </w:tr>
      <w:tr w:rsidR="00902E05" w:rsidRPr="00902E05" w14:paraId="4529FCD8" w14:textId="77777777" w:rsidTr="00467BB7">
        <w:tc>
          <w:tcPr>
            <w:tcW w:w="1014" w:type="pct"/>
            <w:hideMark/>
          </w:tcPr>
          <w:p w14:paraId="31F557E4" w14:textId="77777777" w:rsidR="00902E05" w:rsidRPr="00902E05" w:rsidRDefault="00902E05" w:rsidP="00902E05">
            <w:pPr>
              <w:rPr>
                <w:sz w:val="20"/>
                <w:szCs w:val="20"/>
              </w:rPr>
            </w:pPr>
            <w:r>
              <w:rPr>
                <w:sz w:val="20"/>
              </w:rPr>
              <w:t>Kllokot</w:t>
            </w:r>
          </w:p>
        </w:tc>
        <w:tc>
          <w:tcPr>
            <w:tcW w:w="439" w:type="pct"/>
          </w:tcPr>
          <w:p w14:paraId="2C398F1C" w14:textId="77777777" w:rsidR="00902E05" w:rsidRPr="00902E05" w:rsidRDefault="00902E05" w:rsidP="00902E05">
            <w:pPr>
              <w:jc w:val="center"/>
              <w:rPr>
                <w:sz w:val="20"/>
                <w:szCs w:val="20"/>
              </w:rPr>
            </w:pPr>
            <w:r>
              <w:rPr>
                <w:sz w:val="20"/>
              </w:rPr>
              <w:t>-</w:t>
            </w:r>
          </w:p>
        </w:tc>
        <w:tc>
          <w:tcPr>
            <w:tcW w:w="439" w:type="pct"/>
          </w:tcPr>
          <w:p w14:paraId="3733F160" w14:textId="77777777" w:rsidR="00902E05" w:rsidRPr="00902E05" w:rsidRDefault="00902E05" w:rsidP="00902E05">
            <w:pPr>
              <w:jc w:val="center"/>
              <w:rPr>
                <w:sz w:val="20"/>
                <w:szCs w:val="20"/>
              </w:rPr>
            </w:pPr>
            <w:r>
              <w:rPr>
                <w:sz w:val="20"/>
              </w:rPr>
              <w:t>-</w:t>
            </w:r>
          </w:p>
        </w:tc>
        <w:tc>
          <w:tcPr>
            <w:tcW w:w="490" w:type="pct"/>
          </w:tcPr>
          <w:p w14:paraId="5EBFBF4C" w14:textId="77777777" w:rsidR="00902E05" w:rsidRPr="00902E05" w:rsidRDefault="00902E05" w:rsidP="00902E05">
            <w:pPr>
              <w:jc w:val="center"/>
              <w:rPr>
                <w:sz w:val="20"/>
                <w:szCs w:val="20"/>
              </w:rPr>
            </w:pPr>
            <w:r>
              <w:rPr>
                <w:sz w:val="20"/>
              </w:rPr>
              <w:t>-</w:t>
            </w:r>
          </w:p>
        </w:tc>
        <w:tc>
          <w:tcPr>
            <w:tcW w:w="439" w:type="pct"/>
          </w:tcPr>
          <w:p w14:paraId="7D1AB520" w14:textId="77777777" w:rsidR="00902E05" w:rsidRPr="00902E05" w:rsidRDefault="00902E05" w:rsidP="00902E05">
            <w:pPr>
              <w:jc w:val="center"/>
              <w:rPr>
                <w:sz w:val="20"/>
                <w:szCs w:val="20"/>
              </w:rPr>
            </w:pPr>
            <w:r>
              <w:rPr>
                <w:sz w:val="20"/>
              </w:rPr>
              <w:t>-</w:t>
            </w:r>
          </w:p>
        </w:tc>
        <w:tc>
          <w:tcPr>
            <w:tcW w:w="439" w:type="pct"/>
          </w:tcPr>
          <w:p w14:paraId="04A389C2" w14:textId="77777777" w:rsidR="00902E05" w:rsidRPr="00902E05" w:rsidRDefault="00902E05" w:rsidP="00902E05">
            <w:pPr>
              <w:jc w:val="center"/>
              <w:rPr>
                <w:sz w:val="20"/>
                <w:szCs w:val="20"/>
              </w:rPr>
            </w:pPr>
            <w:r>
              <w:rPr>
                <w:sz w:val="20"/>
              </w:rPr>
              <w:t>-</w:t>
            </w:r>
          </w:p>
        </w:tc>
        <w:tc>
          <w:tcPr>
            <w:tcW w:w="443" w:type="pct"/>
          </w:tcPr>
          <w:p w14:paraId="10E89825" w14:textId="77777777" w:rsidR="00902E05" w:rsidRPr="00902E05" w:rsidRDefault="00902E05" w:rsidP="00902E05">
            <w:pPr>
              <w:jc w:val="center"/>
              <w:rPr>
                <w:sz w:val="20"/>
                <w:szCs w:val="20"/>
              </w:rPr>
            </w:pPr>
            <w:r>
              <w:rPr>
                <w:sz w:val="20"/>
              </w:rPr>
              <w:t>-</w:t>
            </w:r>
          </w:p>
        </w:tc>
        <w:tc>
          <w:tcPr>
            <w:tcW w:w="439" w:type="pct"/>
          </w:tcPr>
          <w:p w14:paraId="46216D8D" w14:textId="77777777" w:rsidR="00902E05" w:rsidRPr="00902E05" w:rsidRDefault="00902E05" w:rsidP="00902E05">
            <w:pPr>
              <w:jc w:val="center"/>
              <w:rPr>
                <w:sz w:val="20"/>
                <w:szCs w:val="20"/>
              </w:rPr>
            </w:pPr>
            <w:r>
              <w:rPr>
                <w:sz w:val="20"/>
              </w:rPr>
              <w:t>-</w:t>
            </w:r>
          </w:p>
        </w:tc>
        <w:tc>
          <w:tcPr>
            <w:tcW w:w="439" w:type="pct"/>
          </w:tcPr>
          <w:p w14:paraId="0B749736" w14:textId="77777777" w:rsidR="00902E05" w:rsidRPr="00902E05" w:rsidRDefault="00902E05" w:rsidP="00902E05">
            <w:pPr>
              <w:jc w:val="center"/>
              <w:rPr>
                <w:sz w:val="20"/>
                <w:szCs w:val="20"/>
              </w:rPr>
            </w:pPr>
            <w:r>
              <w:rPr>
                <w:sz w:val="20"/>
              </w:rPr>
              <w:t>-</w:t>
            </w:r>
          </w:p>
        </w:tc>
        <w:tc>
          <w:tcPr>
            <w:tcW w:w="419" w:type="pct"/>
          </w:tcPr>
          <w:p w14:paraId="12D9B60E" w14:textId="77777777" w:rsidR="00902E05" w:rsidRPr="00902E05" w:rsidRDefault="00902E05" w:rsidP="00902E05">
            <w:pPr>
              <w:jc w:val="center"/>
              <w:rPr>
                <w:sz w:val="20"/>
                <w:szCs w:val="20"/>
              </w:rPr>
            </w:pPr>
            <w:r>
              <w:rPr>
                <w:sz w:val="20"/>
              </w:rPr>
              <w:t>-</w:t>
            </w:r>
          </w:p>
        </w:tc>
      </w:tr>
      <w:tr w:rsidR="00902E05" w:rsidRPr="00902E05" w14:paraId="29D740CC" w14:textId="77777777" w:rsidTr="00467BB7">
        <w:tc>
          <w:tcPr>
            <w:tcW w:w="1014" w:type="pct"/>
            <w:hideMark/>
          </w:tcPr>
          <w:p w14:paraId="76D5C86D" w14:textId="77777777" w:rsidR="00902E05" w:rsidRPr="00902E05" w:rsidRDefault="00902E05" w:rsidP="00902E05">
            <w:pPr>
              <w:rPr>
                <w:sz w:val="20"/>
                <w:szCs w:val="20"/>
              </w:rPr>
            </w:pPr>
            <w:r>
              <w:rPr>
                <w:sz w:val="20"/>
              </w:rPr>
              <w:t>Ranillug</w:t>
            </w:r>
          </w:p>
        </w:tc>
        <w:tc>
          <w:tcPr>
            <w:tcW w:w="439" w:type="pct"/>
          </w:tcPr>
          <w:p w14:paraId="0276F543" w14:textId="77777777" w:rsidR="00902E05" w:rsidRPr="00902E05" w:rsidRDefault="00902E05" w:rsidP="00902E05">
            <w:pPr>
              <w:jc w:val="center"/>
              <w:rPr>
                <w:sz w:val="20"/>
                <w:szCs w:val="20"/>
              </w:rPr>
            </w:pPr>
            <w:r>
              <w:rPr>
                <w:sz w:val="20"/>
              </w:rPr>
              <w:t>-</w:t>
            </w:r>
          </w:p>
        </w:tc>
        <w:tc>
          <w:tcPr>
            <w:tcW w:w="439" w:type="pct"/>
          </w:tcPr>
          <w:p w14:paraId="28ABC1F7" w14:textId="77777777" w:rsidR="00902E05" w:rsidRPr="00902E05" w:rsidRDefault="00902E05" w:rsidP="00902E05">
            <w:pPr>
              <w:jc w:val="center"/>
              <w:rPr>
                <w:sz w:val="20"/>
                <w:szCs w:val="20"/>
              </w:rPr>
            </w:pPr>
            <w:r>
              <w:rPr>
                <w:sz w:val="20"/>
              </w:rPr>
              <w:t>-</w:t>
            </w:r>
          </w:p>
        </w:tc>
        <w:tc>
          <w:tcPr>
            <w:tcW w:w="490" w:type="pct"/>
          </w:tcPr>
          <w:p w14:paraId="603CE42B" w14:textId="77777777" w:rsidR="00902E05" w:rsidRPr="00902E05" w:rsidRDefault="00902E05" w:rsidP="00902E05">
            <w:pPr>
              <w:jc w:val="center"/>
              <w:rPr>
                <w:sz w:val="20"/>
                <w:szCs w:val="20"/>
              </w:rPr>
            </w:pPr>
            <w:r>
              <w:rPr>
                <w:sz w:val="20"/>
              </w:rPr>
              <w:t>-</w:t>
            </w:r>
          </w:p>
        </w:tc>
        <w:tc>
          <w:tcPr>
            <w:tcW w:w="439" w:type="pct"/>
          </w:tcPr>
          <w:p w14:paraId="1B0A2263" w14:textId="77777777" w:rsidR="00902E05" w:rsidRPr="00902E05" w:rsidRDefault="00902E05" w:rsidP="00902E05">
            <w:pPr>
              <w:jc w:val="center"/>
              <w:rPr>
                <w:sz w:val="20"/>
                <w:szCs w:val="20"/>
              </w:rPr>
            </w:pPr>
            <w:r>
              <w:rPr>
                <w:sz w:val="20"/>
              </w:rPr>
              <w:t>100%</w:t>
            </w:r>
          </w:p>
        </w:tc>
        <w:tc>
          <w:tcPr>
            <w:tcW w:w="439" w:type="pct"/>
          </w:tcPr>
          <w:p w14:paraId="6ED5DE7E" w14:textId="77777777" w:rsidR="00902E05" w:rsidRPr="00902E05" w:rsidRDefault="00902E05" w:rsidP="00902E05">
            <w:pPr>
              <w:jc w:val="center"/>
              <w:rPr>
                <w:sz w:val="20"/>
                <w:szCs w:val="20"/>
              </w:rPr>
            </w:pPr>
            <w:r>
              <w:rPr>
                <w:sz w:val="20"/>
              </w:rPr>
              <w:t>100%</w:t>
            </w:r>
          </w:p>
        </w:tc>
        <w:tc>
          <w:tcPr>
            <w:tcW w:w="443" w:type="pct"/>
          </w:tcPr>
          <w:p w14:paraId="1DC58043" w14:textId="77777777" w:rsidR="00902E05" w:rsidRPr="00902E05" w:rsidRDefault="00902E05" w:rsidP="00902E05">
            <w:pPr>
              <w:jc w:val="center"/>
              <w:rPr>
                <w:sz w:val="20"/>
                <w:szCs w:val="20"/>
              </w:rPr>
            </w:pPr>
            <w:r>
              <w:rPr>
                <w:sz w:val="20"/>
              </w:rPr>
              <w:t>-</w:t>
            </w:r>
          </w:p>
        </w:tc>
        <w:tc>
          <w:tcPr>
            <w:tcW w:w="439" w:type="pct"/>
          </w:tcPr>
          <w:p w14:paraId="3CD640D0" w14:textId="77777777" w:rsidR="00902E05" w:rsidRPr="00902E05" w:rsidRDefault="00902E05" w:rsidP="00902E05">
            <w:pPr>
              <w:jc w:val="center"/>
              <w:rPr>
                <w:sz w:val="20"/>
                <w:szCs w:val="20"/>
              </w:rPr>
            </w:pPr>
            <w:r>
              <w:rPr>
                <w:sz w:val="20"/>
              </w:rPr>
              <w:t>100%</w:t>
            </w:r>
          </w:p>
        </w:tc>
        <w:tc>
          <w:tcPr>
            <w:tcW w:w="439" w:type="pct"/>
          </w:tcPr>
          <w:p w14:paraId="0281476E" w14:textId="77777777" w:rsidR="00902E05" w:rsidRPr="00902E05" w:rsidRDefault="00902E05" w:rsidP="00902E05">
            <w:pPr>
              <w:jc w:val="center"/>
              <w:rPr>
                <w:sz w:val="20"/>
                <w:szCs w:val="20"/>
              </w:rPr>
            </w:pPr>
            <w:r>
              <w:rPr>
                <w:sz w:val="20"/>
              </w:rPr>
              <w:t>100%</w:t>
            </w:r>
          </w:p>
        </w:tc>
        <w:tc>
          <w:tcPr>
            <w:tcW w:w="419" w:type="pct"/>
          </w:tcPr>
          <w:p w14:paraId="349DEE99" w14:textId="77777777" w:rsidR="00902E05" w:rsidRPr="00902E05" w:rsidRDefault="00902E05" w:rsidP="00902E05">
            <w:pPr>
              <w:jc w:val="center"/>
              <w:rPr>
                <w:sz w:val="20"/>
                <w:szCs w:val="20"/>
              </w:rPr>
            </w:pPr>
            <w:r>
              <w:rPr>
                <w:sz w:val="20"/>
              </w:rPr>
              <w:t>-</w:t>
            </w:r>
          </w:p>
        </w:tc>
      </w:tr>
      <w:tr w:rsidR="00902E05" w:rsidRPr="00902E05" w14:paraId="1BE3E6AC" w14:textId="77777777" w:rsidTr="00467BB7">
        <w:tc>
          <w:tcPr>
            <w:tcW w:w="1014" w:type="pct"/>
            <w:shd w:val="clear" w:color="auto" w:fill="DBE5F1" w:themeFill="accent1" w:themeFillTint="33"/>
          </w:tcPr>
          <w:p w14:paraId="41DD9B17" w14:textId="77777777" w:rsidR="00902E05" w:rsidRPr="00902E05" w:rsidRDefault="00902E05" w:rsidP="00902E05">
            <w:pPr>
              <w:rPr>
                <w:b/>
                <w:bCs/>
                <w:sz w:val="20"/>
                <w:szCs w:val="20"/>
              </w:rPr>
            </w:pPr>
            <w:r>
              <w:rPr>
                <w:b/>
                <w:sz w:val="20"/>
              </w:rPr>
              <w:t>RAJONI I GJILANIT</w:t>
            </w:r>
          </w:p>
        </w:tc>
        <w:tc>
          <w:tcPr>
            <w:tcW w:w="439" w:type="pct"/>
            <w:shd w:val="clear" w:color="auto" w:fill="DBE5F1" w:themeFill="accent1" w:themeFillTint="33"/>
          </w:tcPr>
          <w:p w14:paraId="6D93980C" w14:textId="77777777" w:rsidR="00902E05" w:rsidRPr="00902E05" w:rsidRDefault="00902E05" w:rsidP="00902E05">
            <w:pPr>
              <w:jc w:val="center"/>
              <w:rPr>
                <w:b/>
                <w:bCs/>
                <w:sz w:val="20"/>
                <w:szCs w:val="20"/>
              </w:rPr>
            </w:pPr>
            <w:r>
              <w:rPr>
                <w:b/>
                <w:sz w:val="20"/>
              </w:rPr>
              <w:t>89.0%</w:t>
            </w:r>
          </w:p>
        </w:tc>
        <w:tc>
          <w:tcPr>
            <w:tcW w:w="439" w:type="pct"/>
            <w:shd w:val="clear" w:color="auto" w:fill="DBE5F1" w:themeFill="accent1" w:themeFillTint="33"/>
          </w:tcPr>
          <w:p w14:paraId="523CE444" w14:textId="77777777" w:rsidR="00902E05" w:rsidRPr="00902E05" w:rsidRDefault="00902E05" w:rsidP="00902E05">
            <w:pPr>
              <w:jc w:val="center"/>
              <w:rPr>
                <w:b/>
                <w:bCs/>
                <w:sz w:val="20"/>
                <w:szCs w:val="20"/>
              </w:rPr>
            </w:pPr>
            <w:r>
              <w:rPr>
                <w:b/>
                <w:sz w:val="20"/>
              </w:rPr>
              <w:t>73.2%</w:t>
            </w:r>
          </w:p>
        </w:tc>
        <w:tc>
          <w:tcPr>
            <w:tcW w:w="490" w:type="pct"/>
            <w:shd w:val="clear" w:color="auto" w:fill="DBE5F1" w:themeFill="accent1" w:themeFillTint="33"/>
          </w:tcPr>
          <w:p w14:paraId="050DF1BA" w14:textId="77777777" w:rsidR="00902E05" w:rsidRPr="00902E05" w:rsidRDefault="00902E05" w:rsidP="00902E05">
            <w:pPr>
              <w:jc w:val="center"/>
              <w:rPr>
                <w:b/>
                <w:bCs/>
                <w:sz w:val="20"/>
                <w:szCs w:val="20"/>
              </w:rPr>
            </w:pPr>
            <w:r>
              <w:rPr>
                <w:b/>
                <w:sz w:val="20"/>
              </w:rPr>
              <w:t>99.7%</w:t>
            </w:r>
          </w:p>
        </w:tc>
        <w:tc>
          <w:tcPr>
            <w:tcW w:w="439" w:type="pct"/>
            <w:shd w:val="clear" w:color="auto" w:fill="DBE5F1" w:themeFill="accent1" w:themeFillTint="33"/>
          </w:tcPr>
          <w:p w14:paraId="02FF2B11" w14:textId="77777777" w:rsidR="00902E05" w:rsidRPr="00902E05" w:rsidRDefault="00902E05" w:rsidP="00902E05">
            <w:pPr>
              <w:jc w:val="center"/>
              <w:rPr>
                <w:b/>
                <w:bCs/>
                <w:sz w:val="20"/>
                <w:szCs w:val="20"/>
              </w:rPr>
            </w:pPr>
            <w:r>
              <w:rPr>
                <w:b/>
                <w:sz w:val="20"/>
              </w:rPr>
              <w:t>89.9%</w:t>
            </w:r>
          </w:p>
        </w:tc>
        <w:tc>
          <w:tcPr>
            <w:tcW w:w="439" w:type="pct"/>
            <w:shd w:val="clear" w:color="auto" w:fill="DBE5F1" w:themeFill="accent1" w:themeFillTint="33"/>
          </w:tcPr>
          <w:p w14:paraId="1223CB06" w14:textId="77777777" w:rsidR="00902E05" w:rsidRPr="00902E05" w:rsidRDefault="00902E05" w:rsidP="00902E05">
            <w:pPr>
              <w:jc w:val="center"/>
              <w:rPr>
                <w:b/>
                <w:bCs/>
                <w:sz w:val="20"/>
                <w:szCs w:val="20"/>
              </w:rPr>
            </w:pPr>
            <w:r>
              <w:rPr>
                <w:b/>
                <w:sz w:val="20"/>
              </w:rPr>
              <w:t>78.4%</w:t>
            </w:r>
          </w:p>
        </w:tc>
        <w:tc>
          <w:tcPr>
            <w:tcW w:w="443" w:type="pct"/>
            <w:shd w:val="clear" w:color="auto" w:fill="DBE5F1" w:themeFill="accent1" w:themeFillTint="33"/>
          </w:tcPr>
          <w:p w14:paraId="0230603B" w14:textId="77777777" w:rsidR="00902E05" w:rsidRPr="00902E05" w:rsidRDefault="00902E05" w:rsidP="00902E05">
            <w:pPr>
              <w:jc w:val="center"/>
              <w:rPr>
                <w:b/>
                <w:bCs/>
                <w:sz w:val="20"/>
                <w:szCs w:val="20"/>
              </w:rPr>
            </w:pPr>
            <w:r>
              <w:rPr>
                <w:b/>
                <w:sz w:val="20"/>
              </w:rPr>
              <w:t>108%</w:t>
            </w:r>
          </w:p>
        </w:tc>
        <w:tc>
          <w:tcPr>
            <w:tcW w:w="439" w:type="pct"/>
            <w:shd w:val="clear" w:color="auto" w:fill="DBE5F1" w:themeFill="accent1" w:themeFillTint="33"/>
          </w:tcPr>
          <w:p w14:paraId="14E860A6" w14:textId="77777777" w:rsidR="00902E05" w:rsidRPr="00902E05" w:rsidRDefault="00902E05" w:rsidP="00902E05">
            <w:pPr>
              <w:jc w:val="center"/>
              <w:rPr>
                <w:b/>
                <w:bCs/>
                <w:sz w:val="20"/>
                <w:szCs w:val="20"/>
              </w:rPr>
            </w:pPr>
            <w:r>
              <w:rPr>
                <w:b/>
                <w:sz w:val="20"/>
              </w:rPr>
              <w:t>91.0%</w:t>
            </w:r>
          </w:p>
        </w:tc>
        <w:tc>
          <w:tcPr>
            <w:tcW w:w="439" w:type="pct"/>
            <w:shd w:val="clear" w:color="auto" w:fill="DBE5F1" w:themeFill="accent1" w:themeFillTint="33"/>
          </w:tcPr>
          <w:p w14:paraId="31D0700A" w14:textId="77777777" w:rsidR="00902E05" w:rsidRPr="00902E05" w:rsidRDefault="00902E05" w:rsidP="00902E05">
            <w:pPr>
              <w:jc w:val="center"/>
              <w:rPr>
                <w:b/>
                <w:bCs/>
                <w:sz w:val="20"/>
                <w:szCs w:val="20"/>
              </w:rPr>
            </w:pPr>
            <w:r>
              <w:rPr>
                <w:b/>
                <w:sz w:val="20"/>
              </w:rPr>
              <w:t>95.5%</w:t>
            </w:r>
          </w:p>
        </w:tc>
        <w:tc>
          <w:tcPr>
            <w:tcW w:w="419" w:type="pct"/>
            <w:shd w:val="clear" w:color="auto" w:fill="DBE5F1" w:themeFill="accent1" w:themeFillTint="33"/>
          </w:tcPr>
          <w:p w14:paraId="2466EECD" w14:textId="77777777" w:rsidR="00902E05" w:rsidRPr="00902E05" w:rsidRDefault="00902E05" w:rsidP="00902E05">
            <w:pPr>
              <w:jc w:val="center"/>
              <w:rPr>
                <w:b/>
                <w:bCs/>
                <w:sz w:val="20"/>
                <w:szCs w:val="20"/>
              </w:rPr>
            </w:pPr>
            <w:r>
              <w:rPr>
                <w:b/>
                <w:sz w:val="20"/>
              </w:rPr>
              <w:t>109%</w:t>
            </w:r>
          </w:p>
        </w:tc>
      </w:tr>
      <w:tr w:rsidR="00902E05" w:rsidRPr="00902E05" w14:paraId="459CC475" w14:textId="77777777" w:rsidTr="00467BB7">
        <w:trPr>
          <w:trHeight w:val="269"/>
        </w:trPr>
        <w:tc>
          <w:tcPr>
            <w:tcW w:w="1014" w:type="pct"/>
            <w:hideMark/>
          </w:tcPr>
          <w:p w14:paraId="111510CE" w14:textId="77777777" w:rsidR="00902E05" w:rsidRPr="00902E05" w:rsidRDefault="00902E05" w:rsidP="00902E05">
            <w:pPr>
              <w:rPr>
                <w:sz w:val="20"/>
                <w:szCs w:val="20"/>
              </w:rPr>
            </w:pPr>
            <w:r>
              <w:rPr>
                <w:sz w:val="20"/>
              </w:rPr>
              <w:t>Ferizaj</w:t>
            </w:r>
          </w:p>
        </w:tc>
        <w:tc>
          <w:tcPr>
            <w:tcW w:w="439" w:type="pct"/>
          </w:tcPr>
          <w:p w14:paraId="70326AC7" w14:textId="77777777" w:rsidR="00902E05" w:rsidRPr="00902E05" w:rsidRDefault="00902E05" w:rsidP="00902E05">
            <w:pPr>
              <w:jc w:val="center"/>
              <w:rPr>
                <w:sz w:val="20"/>
                <w:szCs w:val="20"/>
              </w:rPr>
            </w:pPr>
            <w:r>
              <w:rPr>
                <w:sz w:val="20"/>
              </w:rPr>
              <w:t>90.1%</w:t>
            </w:r>
          </w:p>
        </w:tc>
        <w:tc>
          <w:tcPr>
            <w:tcW w:w="439" w:type="pct"/>
          </w:tcPr>
          <w:p w14:paraId="59373A1F" w14:textId="77777777" w:rsidR="00902E05" w:rsidRPr="00902E05" w:rsidRDefault="00902E05" w:rsidP="00902E05">
            <w:pPr>
              <w:jc w:val="center"/>
              <w:rPr>
                <w:sz w:val="20"/>
                <w:szCs w:val="20"/>
              </w:rPr>
            </w:pPr>
            <w:r>
              <w:rPr>
                <w:sz w:val="20"/>
              </w:rPr>
              <w:t>82.0%</w:t>
            </w:r>
          </w:p>
        </w:tc>
        <w:tc>
          <w:tcPr>
            <w:tcW w:w="490" w:type="pct"/>
          </w:tcPr>
          <w:p w14:paraId="36BD8B68" w14:textId="77777777" w:rsidR="00902E05" w:rsidRPr="00902E05" w:rsidRDefault="00902E05" w:rsidP="00902E05">
            <w:pPr>
              <w:jc w:val="center"/>
              <w:rPr>
                <w:sz w:val="20"/>
                <w:szCs w:val="20"/>
              </w:rPr>
            </w:pPr>
            <w:r>
              <w:rPr>
                <w:sz w:val="20"/>
              </w:rPr>
              <w:t>92.4%</w:t>
            </w:r>
          </w:p>
        </w:tc>
        <w:tc>
          <w:tcPr>
            <w:tcW w:w="439" w:type="pct"/>
          </w:tcPr>
          <w:p w14:paraId="2099EDF3" w14:textId="77777777" w:rsidR="00902E05" w:rsidRPr="00902E05" w:rsidRDefault="00902E05" w:rsidP="00902E05">
            <w:pPr>
              <w:jc w:val="center"/>
              <w:rPr>
                <w:sz w:val="20"/>
                <w:szCs w:val="20"/>
              </w:rPr>
            </w:pPr>
            <w:r>
              <w:rPr>
                <w:sz w:val="20"/>
              </w:rPr>
              <w:t>90.1%</w:t>
            </w:r>
          </w:p>
        </w:tc>
        <w:tc>
          <w:tcPr>
            <w:tcW w:w="439" w:type="pct"/>
          </w:tcPr>
          <w:p w14:paraId="4C4A3C99" w14:textId="77777777" w:rsidR="00902E05" w:rsidRPr="00902E05" w:rsidRDefault="00902E05" w:rsidP="00902E05">
            <w:pPr>
              <w:jc w:val="center"/>
              <w:rPr>
                <w:sz w:val="20"/>
                <w:szCs w:val="20"/>
              </w:rPr>
            </w:pPr>
            <w:r>
              <w:rPr>
                <w:sz w:val="20"/>
              </w:rPr>
              <w:t>82.0%</w:t>
            </w:r>
          </w:p>
        </w:tc>
        <w:tc>
          <w:tcPr>
            <w:tcW w:w="443" w:type="pct"/>
          </w:tcPr>
          <w:p w14:paraId="570391B2" w14:textId="77777777" w:rsidR="00902E05" w:rsidRPr="00902E05" w:rsidRDefault="00902E05" w:rsidP="00902E05">
            <w:pPr>
              <w:jc w:val="center"/>
              <w:rPr>
                <w:sz w:val="20"/>
                <w:szCs w:val="20"/>
              </w:rPr>
            </w:pPr>
            <w:r>
              <w:rPr>
                <w:sz w:val="20"/>
              </w:rPr>
              <w:t>92.4%</w:t>
            </w:r>
          </w:p>
        </w:tc>
        <w:tc>
          <w:tcPr>
            <w:tcW w:w="439" w:type="pct"/>
          </w:tcPr>
          <w:p w14:paraId="3EF94AE2" w14:textId="77777777" w:rsidR="00902E05" w:rsidRPr="00902E05" w:rsidRDefault="00902E05" w:rsidP="00902E05">
            <w:pPr>
              <w:jc w:val="center"/>
              <w:rPr>
                <w:sz w:val="20"/>
                <w:szCs w:val="20"/>
              </w:rPr>
            </w:pPr>
            <w:r>
              <w:rPr>
                <w:sz w:val="20"/>
              </w:rPr>
              <w:t>82.3%</w:t>
            </w:r>
          </w:p>
        </w:tc>
        <w:tc>
          <w:tcPr>
            <w:tcW w:w="439" w:type="pct"/>
          </w:tcPr>
          <w:p w14:paraId="7CBA852F" w14:textId="77777777" w:rsidR="00902E05" w:rsidRPr="00902E05" w:rsidRDefault="00902E05" w:rsidP="00902E05">
            <w:pPr>
              <w:jc w:val="center"/>
              <w:rPr>
                <w:sz w:val="20"/>
                <w:szCs w:val="20"/>
              </w:rPr>
            </w:pPr>
            <w:r>
              <w:rPr>
                <w:sz w:val="20"/>
              </w:rPr>
              <w:t>81.5%</w:t>
            </w:r>
          </w:p>
        </w:tc>
        <w:tc>
          <w:tcPr>
            <w:tcW w:w="419" w:type="pct"/>
          </w:tcPr>
          <w:p w14:paraId="1A94480C" w14:textId="77777777" w:rsidR="00902E05" w:rsidRPr="00902E05" w:rsidRDefault="00902E05" w:rsidP="00902E05">
            <w:pPr>
              <w:jc w:val="center"/>
              <w:rPr>
                <w:sz w:val="20"/>
                <w:szCs w:val="20"/>
              </w:rPr>
            </w:pPr>
            <w:r>
              <w:rPr>
                <w:sz w:val="20"/>
              </w:rPr>
              <w:t>100%</w:t>
            </w:r>
          </w:p>
        </w:tc>
      </w:tr>
      <w:tr w:rsidR="00902E05" w:rsidRPr="00902E05" w14:paraId="6E817A17" w14:textId="77777777" w:rsidTr="00467BB7">
        <w:tc>
          <w:tcPr>
            <w:tcW w:w="1014" w:type="pct"/>
            <w:hideMark/>
          </w:tcPr>
          <w:p w14:paraId="2A299D03" w14:textId="77777777" w:rsidR="00902E05" w:rsidRPr="00902E05" w:rsidRDefault="00902E05" w:rsidP="00902E05">
            <w:pPr>
              <w:rPr>
                <w:sz w:val="20"/>
                <w:szCs w:val="20"/>
              </w:rPr>
            </w:pPr>
            <w:r>
              <w:rPr>
                <w:sz w:val="20"/>
              </w:rPr>
              <w:t>Kaçanik</w:t>
            </w:r>
          </w:p>
        </w:tc>
        <w:tc>
          <w:tcPr>
            <w:tcW w:w="439" w:type="pct"/>
          </w:tcPr>
          <w:p w14:paraId="19795422" w14:textId="77777777" w:rsidR="00902E05" w:rsidRPr="00902E05" w:rsidRDefault="00902E05" w:rsidP="00902E05">
            <w:pPr>
              <w:jc w:val="center"/>
              <w:rPr>
                <w:sz w:val="20"/>
                <w:szCs w:val="20"/>
              </w:rPr>
            </w:pPr>
            <w:r>
              <w:rPr>
                <w:sz w:val="20"/>
              </w:rPr>
              <w:t>91.0%</w:t>
            </w:r>
          </w:p>
        </w:tc>
        <w:tc>
          <w:tcPr>
            <w:tcW w:w="439" w:type="pct"/>
          </w:tcPr>
          <w:p w14:paraId="5E9D603C" w14:textId="77777777" w:rsidR="00902E05" w:rsidRPr="00902E05" w:rsidRDefault="00902E05" w:rsidP="00902E05">
            <w:pPr>
              <w:jc w:val="center"/>
              <w:rPr>
                <w:sz w:val="20"/>
                <w:szCs w:val="20"/>
              </w:rPr>
            </w:pPr>
            <w:r>
              <w:rPr>
                <w:sz w:val="20"/>
              </w:rPr>
              <w:t>71.8%</w:t>
            </w:r>
          </w:p>
        </w:tc>
        <w:tc>
          <w:tcPr>
            <w:tcW w:w="490" w:type="pct"/>
          </w:tcPr>
          <w:p w14:paraId="5681CD5D" w14:textId="77777777" w:rsidR="00902E05" w:rsidRPr="00902E05" w:rsidRDefault="00902E05" w:rsidP="00902E05">
            <w:pPr>
              <w:jc w:val="center"/>
              <w:rPr>
                <w:sz w:val="20"/>
                <w:szCs w:val="20"/>
              </w:rPr>
            </w:pPr>
            <w:r>
              <w:rPr>
                <w:sz w:val="20"/>
              </w:rPr>
              <w:t>135%</w:t>
            </w:r>
          </w:p>
        </w:tc>
        <w:tc>
          <w:tcPr>
            <w:tcW w:w="439" w:type="pct"/>
          </w:tcPr>
          <w:p w14:paraId="4CB05462" w14:textId="77777777" w:rsidR="00902E05" w:rsidRPr="00902E05" w:rsidRDefault="00902E05" w:rsidP="00902E05">
            <w:pPr>
              <w:jc w:val="center"/>
              <w:rPr>
                <w:sz w:val="20"/>
                <w:szCs w:val="20"/>
              </w:rPr>
            </w:pPr>
            <w:r>
              <w:rPr>
                <w:sz w:val="20"/>
              </w:rPr>
              <w:t>91.0%</w:t>
            </w:r>
          </w:p>
        </w:tc>
        <w:tc>
          <w:tcPr>
            <w:tcW w:w="439" w:type="pct"/>
          </w:tcPr>
          <w:p w14:paraId="23A20726" w14:textId="77777777" w:rsidR="00902E05" w:rsidRPr="00902E05" w:rsidRDefault="00902E05" w:rsidP="00902E05">
            <w:pPr>
              <w:jc w:val="center"/>
              <w:rPr>
                <w:sz w:val="20"/>
                <w:szCs w:val="20"/>
              </w:rPr>
            </w:pPr>
            <w:r>
              <w:rPr>
                <w:sz w:val="20"/>
              </w:rPr>
              <w:t>71.8%</w:t>
            </w:r>
          </w:p>
        </w:tc>
        <w:tc>
          <w:tcPr>
            <w:tcW w:w="443" w:type="pct"/>
          </w:tcPr>
          <w:p w14:paraId="19F90497" w14:textId="77777777" w:rsidR="00902E05" w:rsidRPr="00902E05" w:rsidRDefault="00902E05" w:rsidP="00902E05">
            <w:pPr>
              <w:jc w:val="center"/>
              <w:rPr>
                <w:sz w:val="20"/>
                <w:szCs w:val="20"/>
              </w:rPr>
            </w:pPr>
            <w:r>
              <w:rPr>
                <w:sz w:val="20"/>
              </w:rPr>
              <w:t>135%</w:t>
            </w:r>
          </w:p>
        </w:tc>
        <w:tc>
          <w:tcPr>
            <w:tcW w:w="439" w:type="pct"/>
          </w:tcPr>
          <w:p w14:paraId="0131C8C9" w14:textId="77777777" w:rsidR="00902E05" w:rsidRPr="00902E05" w:rsidRDefault="00902E05" w:rsidP="00902E05">
            <w:pPr>
              <w:jc w:val="center"/>
              <w:rPr>
                <w:sz w:val="20"/>
                <w:szCs w:val="20"/>
              </w:rPr>
            </w:pPr>
            <w:r>
              <w:rPr>
                <w:sz w:val="20"/>
              </w:rPr>
              <w:t>87.5%</w:t>
            </w:r>
          </w:p>
        </w:tc>
        <w:tc>
          <w:tcPr>
            <w:tcW w:w="439" w:type="pct"/>
          </w:tcPr>
          <w:p w14:paraId="6DF075C6" w14:textId="77777777" w:rsidR="00902E05" w:rsidRPr="00902E05" w:rsidRDefault="00902E05" w:rsidP="00902E05">
            <w:pPr>
              <w:jc w:val="center"/>
              <w:rPr>
                <w:sz w:val="20"/>
                <w:szCs w:val="20"/>
              </w:rPr>
            </w:pPr>
            <w:r>
              <w:rPr>
                <w:sz w:val="20"/>
              </w:rPr>
              <w:t>100%</w:t>
            </w:r>
          </w:p>
        </w:tc>
        <w:tc>
          <w:tcPr>
            <w:tcW w:w="419" w:type="pct"/>
          </w:tcPr>
          <w:p w14:paraId="3CE313F5" w14:textId="77777777" w:rsidR="00902E05" w:rsidRPr="00902E05" w:rsidRDefault="00902E05" w:rsidP="00902E05">
            <w:pPr>
              <w:jc w:val="center"/>
              <w:rPr>
                <w:sz w:val="20"/>
                <w:szCs w:val="20"/>
              </w:rPr>
            </w:pPr>
            <w:r>
              <w:rPr>
                <w:sz w:val="20"/>
              </w:rPr>
              <w:t>100%</w:t>
            </w:r>
          </w:p>
        </w:tc>
      </w:tr>
      <w:tr w:rsidR="00902E05" w:rsidRPr="00902E05" w14:paraId="61D41A22" w14:textId="77777777" w:rsidTr="00467BB7">
        <w:tc>
          <w:tcPr>
            <w:tcW w:w="1014" w:type="pct"/>
            <w:hideMark/>
          </w:tcPr>
          <w:p w14:paraId="7835A742" w14:textId="77777777" w:rsidR="00902E05" w:rsidRPr="00902E05" w:rsidRDefault="00902E05" w:rsidP="00902E05">
            <w:pPr>
              <w:rPr>
                <w:sz w:val="20"/>
                <w:szCs w:val="20"/>
              </w:rPr>
            </w:pPr>
            <w:r>
              <w:rPr>
                <w:sz w:val="20"/>
              </w:rPr>
              <w:t>Shtime</w:t>
            </w:r>
          </w:p>
        </w:tc>
        <w:tc>
          <w:tcPr>
            <w:tcW w:w="439" w:type="pct"/>
          </w:tcPr>
          <w:p w14:paraId="3D5E8630" w14:textId="77777777" w:rsidR="00902E05" w:rsidRPr="00902E05" w:rsidRDefault="00902E05" w:rsidP="00902E05">
            <w:pPr>
              <w:jc w:val="center"/>
              <w:rPr>
                <w:sz w:val="20"/>
                <w:szCs w:val="20"/>
              </w:rPr>
            </w:pPr>
            <w:r>
              <w:rPr>
                <w:sz w:val="20"/>
              </w:rPr>
              <w:t>78.7%</w:t>
            </w:r>
          </w:p>
        </w:tc>
        <w:tc>
          <w:tcPr>
            <w:tcW w:w="439" w:type="pct"/>
          </w:tcPr>
          <w:p w14:paraId="6E4EB8F9" w14:textId="77777777" w:rsidR="00902E05" w:rsidRPr="00902E05" w:rsidRDefault="00902E05" w:rsidP="00902E05">
            <w:pPr>
              <w:jc w:val="center"/>
              <w:rPr>
                <w:sz w:val="20"/>
                <w:szCs w:val="20"/>
              </w:rPr>
            </w:pPr>
            <w:r>
              <w:rPr>
                <w:sz w:val="20"/>
              </w:rPr>
              <w:t>97.9%</w:t>
            </w:r>
          </w:p>
        </w:tc>
        <w:tc>
          <w:tcPr>
            <w:tcW w:w="490" w:type="pct"/>
          </w:tcPr>
          <w:p w14:paraId="5D1B2AFB" w14:textId="77777777" w:rsidR="00902E05" w:rsidRPr="00902E05" w:rsidRDefault="00902E05" w:rsidP="00902E05">
            <w:pPr>
              <w:jc w:val="center"/>
              <w:rPr>
                <w:sz w:val="20"/>
                <w:szCs w:val="20"/>
              </w:rPr>
            </w:pPr>
            <w:r>
              <w:rPr>
                <w:sz w:val="20"/>
              </w:rPr>
              <w:t>104%</w:t>
            </w:r>
          </w:p>
        </w:tc>
        <w:tc>
          <w:tcPr>
            <w:tcW w:w="439" w:type="pct"/>
          </w:tcPr>
          <w:p w14:paraId="764CC934" w14:textId="77777777" w:rsidR="00902E05" w:rsidRPr="00902E05" w:rsidRDefault="00902E05" w:rsidP="00902E05">
            <w:pPr>
              <w:jc w:val="center"/>
              <w:rPr>
                <w:sz w:val="20"/>
                <w:szCs w:val="20"/>
              </w:rPr>
            </w:pPr>
            <w:r>
              <w:rPr>
                <w:sz w:val="20"/>
              </w:rPr>
              <w:t>78.7%</w:t>
            </w:r>
          </w:p>
        </w:tc>
        <w:tc>
          <w:tcPr>
            <w:tcW w:w="439" w:type="pct"/>
          </w:tcPr>
          <w:p w14:paraId="7ACFD0EA" w14:textId="77777777" w:rsidR="00902E05" w:rsidRPr="00902E05" w:rsidRDefault="00902E05" w:rsidP="00902E05">
            <w:pPr>
              <w:jc w:val="center"/>
              <w:rPr>
                <w:sz w:val="20"/>
                <w:szCs w:val="20"/>
              </w:rPr>
            </w:pPr>
            <w:r>
              <w:rPr>
                <w:sz w:val="20"/>
              </w:rPr>
              <w:t>97.9%</w:t>
            </w:r>
          </w:p>
        </w:tc>
        <w:tc>
          <w:tcPr>
            <w:tcW w:w="443" w:type="pct"/>
          </w:tcPr>
          <w:p w14:paraId="118E991F" w14:textId="77777777" w:rsidR="00902E05" w:rsidRPr="00902E05" w:rsidRDefault="00902E05" w:rsidP="00902E05">
            <w:pPr>
              <w:jc w:val="center"/>
              <w:rPr>
                <w:sz w:val="20"/>
                <w:szCs w:val="20"/>
              </w:rPr>
            </w:pPr>
            <w:r>
              <w:rPr>
                <w:sz w:val="20"/>
              </w:rPr>
              <w:t>104%</w:t>
            </w:r>
          </w:p>
        </w:tc>
        <w:tc>
          <w:tcPr>
            <w:tcW w:w="439" w:type="pct"/>
          </w:tcPr>
          <w:p w14:paraId="2694F455" w14:textId="77777777" w:rsidR="00902E05" w:rsidRPr="00902E05" w:rsidRDefault="00902E05" w:rsidP="00902E05">
            <w:pPr>
              <w:jc w:val="center"/>
              <w:rPr>
                <w:sz w:val="20"/>
                <w:szCs w:val="20"/>
              </w:rPr>
            </w:pPr>
            <w:r>
              <w:rPr>
                <w:sz w:val="20"/>
              </w:rPr>
              <w:t>84.5%</w:t>
            </w:r>
          </w:p>
        </w:tc>
        <w:tc>
          <w:tcPr>
            <w:tcW w:w="439" w:type="pct"/>
          </w:tcPr>
          <w:p w14:paraId="3B6E31F4" w14:textId="77777777" w:rsidR="00902E05" w:rsidRPr="00902E05" w:rsidRDefault="00902E05" w:rsidP="00902E05">
            <w:pPr>
              <w:jc w:val="center"/>
              <w:rPr>
                <w:sz w:val="20"/>
                <w:szCs w:val="20"/>
              </w:rPr>
            </w:pPr>
            <w:r>
              <w:rPr>
                <w:sz w:val="20"/>
              </w:rPr>
              <w:t>87.5%</w:t>
            </w:r>
          </w:p>
        </w:tc>
        <w:tc>
          <w:tcPr>
            <w:tcW w:w="419" w:type="pct"/>
          </w:tcPr>
          <w:p w14:paraId="0D7F25A6" w14:textId="77777777" w:rsidR="00902E05" w:rsidRPr="00902E05" w:rsidRDefault="00902E05" w:rsidP="00902E05">
            <w:pPr>
              <w:jc w:val="center"/>
              <w:rPr>
                <w:sz w:val="20"/>
                <w:szCs w:val="20"/>
              </w:rPr>
            </w:pPr>
            <w:r>
              <w:rPr>
                <w:sz w:val="20"/>
              </w:rPr>
              <w:t>100%</w:t>
            </w:r>
          </w:p>
        </w:tc>
      </w:tr>
      <w:tr w:rsidR="00902E05" w:rsidRPr="00902E05" w14:paraId="04E8A3AF" w14:textId="77777777" w:rsidTr="00467BB7">
        <w:tc>
          <w:tcPr>
            <w:tcW w:w="1014" w:type="pct"/>
            <w:hideMark/>
          </w:tcPr>
          <w:p w14:paraId="20FB7979" w14:textId="77777777" w:rsidR="00902E05" w:rsidRPr="00902E05" w:rsidRDefault="00902E05" w:rsidP="00902E05">
            <w:pPr>
              <w:rPr>
                <w:sz w:val="20"/>
                <w:szCs w:val="20"/>
              </w:rPr>
            </w:pPr>
            <w:r>
              <w:rPr>
                <w:sz w:val="20"/>
              </w:rPr>
              <w:t>Han i Elezit</w:t>
            </w:r>
          </w:p>
        </w:tc>
        <w:tc>
          <w:tcPr>
            <w:tcW w:w="439" w:type="pct"/>
          </w:tcPr>
          <w:p w14:paraId="6A6FD8BE" w14:textId="77777777" w:rsidR="00902E05" w:rsidRPr="00902E05" w:rsidRDefault="00902E05" w:rsidP="00902E05">
            <w:pPr>
              <w:jc w:val="center"/>
              <w:rPr>
                <w:sz w:val="20"/>
                <w:szCs w:val="20"/>
              </w:rPr>
            </w:pPr>
            <w:r>
              <w:rPr>
                <w:sz w:val="20"/>
              </w:rPr>
              <w:t>101%</w:t>
            </w:r>
          </w:p>
        </w:tc>
        <w:tc>
          <w:tcPr>
            <w:tcW w:w="439" w:type="pct"/>
          </w:tcPr>
          <w:p w14:paraId="5FDADD4B" w14:textId="77777777" w:rsidR="00902E05" w:rsidRPr="00902E05" w:rsidRDefault="00902E05" w:rsidP="00902E05">
            <w:pPr>
              <w:jc w:val="center"/>
              <w:rPr>
                <w:sz w:val="20"/>
                <w:szCs w:val="20"/>
              </w:rPr>
            </w:pPr>
            <w:r>
              <w:rPr>
                <w:sz w:val="20"/>
              </w:rPr>
              <w:t>100%</w:t>
            </w:r>
          </w:p>
        </w:tc>
        <w:tc>
          <w:tcPr>
            <w:tcW w:w="490" w:type="pct"/>
          </w:tcPr>
          <w:p w14:paraId="6A687224" w14:textId="77777777" w:rsidR="00902E05" w:rsidRPr="00902E05" w:rsidRDefault="00902E05" w:rsidP="00902E05">
            <w:pPr>
              <w:jc w:val="center"/>
              <w:rPr>
                <w:sz w:val="20"/>
                <w:szCs w:val="20"/>
              </w:rPr>
            </w:pPr>
            <w:r>
              <w:rPr>
                <w:sz w:val="20"/>
              </w:rPr>
              <w:t>94.9%</w:t>
            </w:r>
          </w:p>
        </w:tc>
        <w:tc>
          <w:tcPr>
            <w:tcW w:w="439" w:type="pct"/>
          </w:tcPr>
          <w:p w14:paraId="43EFBE7F" w14:textId="77777777" w:rsidR="00902E05" w:rsidRPr="00902E05" w:rsidRDefault="00902E05" w:rsidP="00902E05">
            <w:pPr>
              <w:jc w:val="center"/>
              <w:rPr>
                <w:sz w:val="20"/>
                <w:szCs w:val="20"/>
              </w:rPr>
            </w:pPr>
            <w:r>
              <w:rPr>
                <w:sz w:val="20"/>
              </w:rPr>
              <w:t>101%</w:t>
            </w:r>
          </w:p>
        </w:tc>
        <w:tc>
          <w:tcPr>
            <w:tcW w:w="439" w:type="pct"/>
          </w:tcPr>
          <w:p w14:paraId="5F6BEBCC" w14:textId="77777777" w:rsidR="00902E05" w:rsidRPr="00902E05" w:rsidRDefault="00902E05" w:rsidP="00902E05">
            <w:pPr>
              <w:jc w:val="center"/>
              <w:rPr>
                <w:sz w:val="20"/>
                <w:szCs w:val="20"/>
              </w:rPr>
            </w:pPr>
            <w:r>
              <w:rPr>
                <w:sz w:val="20"/>
              </w:rPr>
              <w:t>100%</w:t>
            </w:r>
          </w:p>
        </w:tc>
        <w:tc>
          <w:tcPr>
            <w:tcW w:w="443" w:type="pct"/>
          </w:tcPr>
          <w:p w14:paraId="4A41CCE5" w14:textId="77777777" w:rsidR="00902E05" w:rsidRPr="00902E05" w:rsidRDefault="00902E05" w:rsidP="00902E05">
            <w:pPr>
              <w:jc w:val="center"/>
              <w:rPr>
                <w:sz w:val="20"/>
                <w:szCs w:val="20"/>
              </w:rPr>
            </w:pPr>
            <w:r>
              <w:rPr>
                <w:sz w:val="20"/>
              </w:rPr>
              <w:t>94.9%</w:t>
            </w:r>
          </w:p>
        </w:tc>
        <w:tc>
          <w:tcPr>
            <w:tcW w:w="439" w:type="pct"/>
          </w:tcPr>
          <w:p w14:paraId="595E5A96" w14:textId="77777777" w:rsidR="00902E05" w:rsidRPr="00902E05" w:rsidRDefault="00902E05" w:rsidP="00902E05">
            <w:pPr>
              <w:jc w:val="center"/>
              <w:rPr>
                <w:sz w:val="20"/>
                <w:szCs w:val="20"/>
              </w:rPr>
            </w:pPr>
            <w:r>
              <w:rPr>
                <w:sz w:val="20"/>
              </w:rPr>
              <w:t>97.6%</w:t>
            </w:r>
          </w:p>
        </w:tc>
        <w:tc>
          <w:tcPr>
            <w:tcW w:w="439" w:type="pct"/>
          </w:tcPr>
          <w:p w14:paraId="13C60DD4" w14:textId="77777777" w:rsidR="00902E05" w:rsidRPr="00902E05" w:rsidRDefault="00902E05" w:rsidP="00902E05">
            <w:pPr>
              <w:jc w:val="center"/>
              <w:rPr>
                <w:sz w:val="20"/>
                <w:szCs w:val="20"/>
              </w:rPr>
            </w:pPr>
            <w:r>
              <w:rPr>
                <w:sz w:val="20"/>
              </w:rPr>
              <w:t>83.4%</w:t>
            </w:r>
          </w:p>
        </w:tc>
        <w:tc>
          <w:tcPr>
            <w:tcW w:w="419" w:type="pct"/>
          </w:tcPr>
          <w:p w14:paraId="300D2F9F" w14:textId="77777777" w:rsidR="00902E05" w:rsidRPr="00902E05" w:rsidRDefault="00902E05" w:rsidP="00902E05">
            <w:pPr>
              <w:jc w:val="center"/>
              <w:rPr>
                <w:sz w:val="20"/>
                <w:szCs w:val="20"/>
              </w:rPr>
            </w:pPr>
            <w:r>
              <w:rPr>
                <w:sz w:val="20"/>
              </w:rPr>
              <w:t>93.5%</w:t>
            </w:r>
          </w:p>
        </w:tc>
      </w:tr>
      <w:tr w:rsidR="00902E05" w:rsidRPr="00902E05" w14:paraId="13CBEDF1" w14:textId="77777777" w:rsidTr="00467BB7">
        <w:tc>
          <w:tcPr>
            <w:tcW w:w="1014" w:type="pct"/>
            <w:hideMark/>
          </w:tcPr>
          <w:p w14:paraId="6BDC1789" w14:textId="77777777" w:rsidR="00902E05" w:rsidRPr="00902E05" w:rsidRDefault="00902E05" w:rsidP="00902E05">
            <w:pPr>
              <w:rPr>
                <w:sz w:val="20"/>
                <w:szCs w:val="20"/>
              </w:rPr>
            </w:pPr>
            <w:r>
              <w:rPr>
                <w:sz w:val="20"/>
              </w:rPr>
              <w:t>Shtërpcë</w:t>
            </w:r>
          </w:p>
        </w:tc>
        <w:tc>
          <w:tcPr>
            <w:tcW w:w="439" w:type="pct"/>
          </w:tcPr>
          <w:p w14:paraId="757FCDFD" w14:textId="77777777" w:rsidR="00902E05" w:rsidRPr="00902E05" w:rsidRDefault="00902E05" w:rsidP="00902E05">
            <w:pPr>
              <w:jc w:val="center"/>
              <w:rPr>
                <w:sz w:val="20"/>
                <w:szCs w:val="20"/>
              </w:rPr>
            </w:pPr>
            <w:r>
              <w:rPr>
                <w:sz w:val="20"/>
              </w:rPr>
              <w:t>-</w:t>
            </w:r>
          </w:p>
        </w:tc>
        <w:tc>
          <w:tcPr>
            <w:tcW w:w="439" w:type="pct"/>
          </w:tcPr>
          <w:p w14:paraId="430E606A" w14:textId="77777777" w:rsidR="00902E05" w:rsidRPr="00902E05" w:rsidRDefault="00902E05" w:rsidP="00902E05">
            <w:pPr>
              <w:jc w:val="center"/>
              <w:rPr>
                <w:sz w:val="20"/>
                <w:szCs w:val="20"/>
              </w:rPr>
            </w:pPr>
            <w:r>
              <w:rPr>
                <w:sz w:val="20"/>
              </w:rPr>
              <w:t>-</w:t>
            </w:r>
          </w:p>
        </w:tc>
        <w:tc>
          <w:tcPr>
            <w:tcW w:w="490" w:type="pct"/>
          </w:tcPr>
          <w:p w14:paraId="1995A5F1" w14:textId="77777777" w:rsidR="00902E05" w:rsidRPr="00902E05" w:rsidRDefault="00902E05" w:rsidP="00902E05">
            <w:pPr>
              <w:jc w:val="center"/>
              <w:rPr>
                <w:sz w:val="20"/>
                <w:szCs w:val="20"/>
              </w:rPr>
            </w:pPr>
            <w:r>
              <w:rPr>
                <w:sz w:val="20"/>
              </w:rPr>
              <w:t>-</w:t>
            </w:r>
          </w:p>
        </w:tc>
        <w:tc>
          <w:tcPr>
            <w:tcW w:w="439" w:type="pct"/>
          </w:tcPr>
          <w:p w14:paraId="1D0BC374" w14:textId="77777777" w:rsidR="00902E05" w:rsidRPr="00902E05" w:rsidRDefault="00902E05" w:rsidP="00902E05">
            <w:pPr>
              <w:jc w:val="center"/>
              <w:rPr>
                <w:sz w:val="20"/>
                <w:szCs w:val="20"/>
              </w:rPr>
            </w:pPr>
            <w:r>
              <w:rPr>
                <w:sz w:val="20"/>
              </w:rPr>
              <w:t>-</w:t>
            </w:r>
          </w:p>
        </w:tc>
        <w:tc>
          <w:tcPr>
            <w:tcW w:w="439" w:type="pct"/>
          </w:tcPr>
          <w:p w14:paraId="6755F5C1" w14:textId="77777777" w:rsidR="00902E05" w:rsidRPr="00902E05" w:rsidRDefault="00902E05" w:rsidP="00902E05">
            <w:pPr>
              <w:jc w:val="center"/>
              <w:rPr>
                <w:sz w:val="20"/>
                <w:szCs w:val="20"/>
              </w:rPr>
            </w:pPr>
            <w:r>
              <w:rPr>
                <w:sz w:val="20"/>
              </w:rPr>
              <w:t>-</w:t>
            </w:r>
          </w:p>
        </w:tc>
        <w:tc>
          <w:tcPr>
            <w:tcW w:w="443" w:type="pct"/>
          </w:tcPr>
          <w:p w14:paraId="67C1EB4A" w14:textId="77777777" w:rsidR="00902E05" w:rsidRPr="00902E05" w:rsidRDefault="00902E05" w:rsidP="00902E05">
            <w:pPr>
              <w:jc w:val="center"/>
              <w:rPr>
                <w:sz w:val="20"/>
                <w:szCs w:val="20"/>
              </w:rPr>
            </w:pPr>
            <w:r>
              <w:rPr>
                <w:sz w:val="20"/>
              </w:rPr>
              <w:t>-</w:t>
            </w:r>
          </w:p>
        </w:tc>
        <w:tc>
          <w:tcPr>
            <w:tcW w:w="439" w:type="pct"/>
          </w:tcPr>
          <w:p w14:paraId="156C7198" w14:textId="77777777" w:rsidR="00902E05" w:rsidRPr="00902E05" w:rsidRDefault="00902E05" w:rsidP="00902E05">
            <w:pPr>
              <w:jc w:val="center"/>
              <w:rPr>
                <w:sz w:val="20"/>
                <w:szCs w:val="20"/>
              </w:rPr>
            </w:pPr>
            <w:r>
              <w:rPr>
                <w:sz w:val="20"/>
              </w:rPr>
              <w:t>81.5%</w:t>
            </w:r>
          </w:p>
        </w:tc>
        <w:tc>
          <w:tcPr>
            <w:tcW w:w="439" w:type="pct"/>
          </w:tcPr>
          <w:p w14:paraId="7C4E836C" w14:textId="77777777" w:rsidR="00902E05" w:rsidRPr="00902E05" w:rsidRDefault="00902E05" w:rsidP="00902E05">
            <w:pPr>
              <w:jc w:val="center"/>
              <w:rPr>
                <w:sz w:val="20"/>
                <w:szCs w:val="20"/>
              </w:rPr>
            </w:pPr>
            <w:r>
              <w:rPr>
                <w:sz w:val="20"/>
              </w:rPr>
              <w:t>100%</w:t>
            </w:r>
          </w:p>
        </w:tc>
        <w:tc>
          <w:tcPr>
            <w:tcW w:w="419" w:type="pct"/>
          </w:tcPr>
          <w:p w14:paraId="6B14B0B5" w14:textId="77777777" w:rsidR="00902E05" w:rsidRPr="00902E05" w:rsidRDefault="00902E05" w:rsidP="00902E05">
            <w:pPr>
              <w:jc w:val="center"/>
              <w:rPr>
                <w:sz w:val="20"/>
                <w:szCs w:val="20"/>
              </w:rPr>
            </w:pPr>
            <w:r>
              <w:rPr>
                <w:sz w:val="20"/>
              </w:rPr>
              <w:t>88.0%</w:t>
            </w:r>
          </w:p>
        </w:tc>
      </w:tr>
      <w:tr w:rsidR="00902E05" w:rsidRPr="00902E05" w14:paraId="7012F3ED" w14:textId="77777777" w:rsidTr="00467BB7">
        <w:tc>
          <w:tcPr>
            <w:tcW w:w="1014" w:type="pct"/>
            <w:shd w:val="clear" w:color="auto" w:fill="DBE5F1" w:themeFill="accent1" w:themeFillTint="33"/>
          </w:tcPr>
          <w:p w14:paraId="1173F678" w14:textId="77777777" w:rsidR="00902E05" w:rsidRPr="00902E05" w:rsidRDefault="00902E05" w:rsidP="00902E05">
            <w:pPr>
              <w:rPr>
                <w:b/>
                <w:bCs/>
                <w:sz w:val="20"/>
                <w:szCs w:val="20"/>
              </w:rPr>
            </w:pPr>
            <w:r>
              <w:rPr>
                <w:b/>
                <w:sz w:val="20"/>
              </w:rPr>
              <w:t>RAJONI I FERIZAJT</w:t>
            </w:r>
          </w:p>
        </w:tc>
        <w:tc>
          <w:tcPr>
            <w:tcW w:w="439" w:type="pct"/>
            <w:shd w:val="clear" w:color="auto" w:fill="DBE5F1" w:themeFill="accent1" w:themeFillTint="33"/>
          </w:tcPr>
          <w:p w14:paraId="28C30AC0" w14:textId="77777777" w:rsidR="00902E05" w:rsidRPr="00902E05" w:rsidRDefault="00902E05" w:rsidP="00902E05">
            <w:pPr>
              <w:jc w:val="center"/>
              <w:rPr>
                <w:b/>
                <w:bCs/>
                <w:sz w:val="20"/>
                <w:szCs w:val="20"/>
              </w:rPr>
            </w:pPr>
            <w:r>
              <w:rPr>
                <w:b/>
                <w:sz w:val="20"/>
              </w:rPr>
              <w:t>89.5%</w:t>
            </w:r>
          </w:p>
        </w:tc>
        <w:tc>
          <w:tcPr>
            <w:tcW w:w="439" w:type="pct"/>
            <w:shd w:val="clear" w:color="auto" w:fill="DBE5F1" w:themeFill="accent1" w:themeFillTint="33"/>
          </w:tcPr>
          <w:p w14:paraId="5D802138" w14:textId="77777777" w:rsidR="00902E05" w:rsidRPr="00902E05" w:rsidRDefault="00902E05" w:rsidP="00902E05">
            <w:pPr>
              <w:jc w:val="center"/>
              <w:rPr>
                <w:b/>
                <w:bCs/>
                <w:sz w:val="20"/>
                <w:szCs w:val="20"/>
              </w:rPr>
            </w:pPr>
            <w:r>
              <w:rPr>
                <w:b/>
                <w:sz w:val="20"/>
              </w:rPr>
              <w:t>84.3%</w:t>
            </w:r>
          </w:p>
        </w:tc>
        <w:tc>
          <w:tcPr>
            <w:tcW w:w="490" w:type="pct"/>
            <w:shd w:val="clear" w:color="auto" w:fill="DBE5F1" w:themeFill="accent1" w:themeFillTint="33"/>
          </w:tcPr>
          <w:p w14:paraId="17874766" w14:textId="77777777" w:rsidR="00902E05" w:rsidRPr="00902E05" w:rsidRDefault="00902E05" w:rsidP="00902E05">
            <w:pPr>
              <w:jc w:val="center"/>
              <w:rPr>
                <w:b/>
                <w:bCs/>
                <w:sz w:val="20"/>
                <w:szCs w:val="20"/>
              </w:rPr>
            </w:pPr>
            <w:r>
              <w:rPr>
                <w:b/>
                <w:sz w:val="20"/>
              </w:rPr>
              <w:t>101%</w:t>
            </w:r>
          </w:p>
        </w:tc>
        <w:tc>
          <w:tcPr>
            <w:tcW w:w="439" w:type="pct"/>
            <w:shd w:val="clear" w:color="auto" w:fill="DBE5F1" w:themeFill="accent1" w:themeFillTint="33"/>
          </w:tcPr>
          <w:p w14:paraId="3BCAD6AB" w14:textId="77777777" w:rsidR="00902E05" w:rsidRPr="00902E05" w:rsidRDefault="00902E05" w:rsidP="00902E05">
            <w:pPr>
              <w:jc w:val="center"/>
              <w:rPr>
                <w:b/>
                <w:bCs/>
                <w:sz w:val="20"/>
                <w:szCs w:val="20"/>
              </w:rPr>
            </w:pPr>
            <w:r>
              <w:rPr>
                <w:b/>
                <w:sz w:val="20"/>
              </w:rPr>
              <w:t>89.5%</w:t>
            </w:r>
          </w:p>
        </w:tc>
        <w:tc>
          <w:tcPr>
            <w:tcW w:w="439" w:type="pct"/>
            <w:shd w:val="clear" w:color="auto" w:fill="DBE5F1" w:themeFill="accent1" w:themeFillTint="33"/>
          </w:tcPr>
          <w:p w14:paraId="6F9A23F4" w14:textId="77777777" w:rsidR="00902E05" w:rsidRPr="00902E05" w:rsidRDefault="00902E05" w:rsidP="00902E05">
            <w:pPr>
              <w:jc w:val="center"/>
              <w:rPr>
                <w:b/>
                <w:bCs/>
                <w:sz w:val="20"/>
                <w:szCs w:val="20"/>
              </w:rPr>
            </w:pPr>
            <w:r>
              <w:rPr>
                <w:b/>
                <w:sz w:val="20"/>
              </w:rPr>
              <w:t>84.3%</w:t>
            </w:r>
          </w:p>
        </w:tc>
        <w:tc>
          <w:tcPr>
            <w:tcW w:w="443" w:type="pct"/>
            <w:shd w:val="clear" w:color="auto" w:fill="DBE5F1" w:themeFill="accent1" w:themeFillTint="33"/>
          </w:tcPr>
          <w:p w14:paraId="07622C93" w14:textId="77777777" w:rsidR="00902E05" w:rsidRPr="00902E05" w:rsidRDefault="00902E05" w:rsidP="00902E05">
            <w:pPr>
              <w:jc w:val="center"/>
              <w:rPr>
                <w:b/>
                <w:bCs/>
                <w:sz w:val="20"/>
                <w:szCs w:val="20"/>
              </w:rPr>
            </w:pPr>
            <w:r>
              <w:rPr>
                <w:b/>
                <w:sz w:val="20"/>
              </w:rPr>
              <w:t>101%</w:t>
            </w:r>
          </w:p>
        </w:tc>
        <w:tc>
          <w:tcPr>
            <w:tcW w:w="439" w:type="pct"/>
            <w:shd w:val="clear" w:color="auto" w:fill="DBE5F1" w:themeFill="accent1" w:themeFillTint="33"/>
          </w:tcPr>
          <w:p w14:paraId="5C54AA4A" w14:textId="77777777" w:rsidR="00902E05" w:rsidRPr="00902E05" w:rsidRDefault="00902E05" w:rsidP="00902E05">
            <w:pPr>
              <w:jc w:val="center"/>
              <w:rPr>
                <w:sz w:val="20"/>
                <w:szCs w:val="20"/>
              </w:rPr>
            </w:pPr>
            <w:r>
              <w:rPr>
                <w:b/>
                <w:sz w:val="20"/>
              </w:rPr>
              <w:t>84.3%</w:t>
            </w:r>
          </w:p>
        </w:tc>
        <w:tc>
          <w:tcPr>
            <w:tcW w:w="439" w:type="pct"/>
            <w:shd w:val="clear" w:color="auto" w:fill="DBE5F1" w:themeFill="accent1" w:themeFillTint="33"/>
          </w:tcPr>
          <w:p w14:paraId="3715BD23" w14:textId="77777777" w:rsidR="00902E05" w:rsidRPr="00902E05" w:rsidRDefault="00902E05" w:rsidP="00902E05">
            <w:pPr>
              <w:jc w:val="center"/>
              <w:rPr>
                <w:sz w:val="20"/>
                <w:szCs w:val="20"/>
              </w:rPr>
            </w:pPr>
            <w:r>
              <w:rPr>
                <w:b/>
                <w:sz w:val="20"/>
              </w:rPr>
              <w:t>85.8%</w:t>
            </w:r>
          </w:p>
        </w:tc>
        <w:tc>
          <w:tcPr>
            <w:tcW w:w="419" w:type="pct"/>
            <w:shd w:val="clear" w:color="auto" w:fill="DBE5F1" w:themeFill="accent1" w:themeFillTint="33"/>
          </w:tcPr>
          <w:p w14:paraId="5805C2E7" w14:textId="77777777" w:rsidR="00902E05" w:rsidRPr="00902E05" w:rsidRDefault="00902E05" w:rsidP="00902E05">
            <w:pPr>
              <w:jc w:val="center"/>
              <w:rPr>
                <w:sz w:val="20"/>
                <w:szCs w:val="20"/>
              </w:rPr>
            </w:pPr>
            <w:r>
              <w:rPr>
                <w:b/>
                <w:sz w:val="20"/>
              </w:rPr>
              <w:t>99.6%</w:t>
            </w:r>
          </w:p>
        </w:tc>
      </w:tr>
    </w:tbl>
    <w:p w14:paraId="2224CD66" w14:textId="77777777" w:rsidR="00902E05" w:rsidRPr="00467BB7" w:rsidRDefault="00467BB7" w:rsidP="00902E05">
      <w:pPr>
        <w:spacing w:after="0" w:line="240" w:lineRule="auto"/>
        <w:rPr>
          <w:i/>
          <w:iCs/>
          <w:sz w:val="20"/>
          <w:szCs w:val="20"/>
        </w:rPr>
      </w:pPr>
      <w:r>
        <w:rPr>
          <w:i/>
          <w:sz w:val="20"/>
        </w:rPr>
        <w:t>Burimi: Raporti i AMMK-së 2019-2021</w:t>
      </w:r>
    </w:p>
    <w:p w14:paraId="78E89718" w14:textId="77777777" w:rsidR="00467BB7" w:rsidRDefault="006334DE" w:rsidP="00902E05">
      <w:pPr>
        <w:spacing w:after="0" w:line="240" w:lineRule="auto"/>
      </w:pPr>
      <w:r>
        <w:rPr>
          <w:i/>
          <w:sz w:val="20"/>
        </w:rPr>
        <w:t>Shënim: qelizat boshe nënkuptojnë të dhëna që nuk raportohen nga komunat</w:t>
      </w:r>
    </w:p>
    <w:p w14:paraId="0DF97A25" w14:textId="77777777" w:rsidR="006334DE" w:rsidRPr="00680962" w:rsidRDefault="006334DE" w:rsidP="00467BB7">
      <w:pPr>
        <w:spacing w:after="0" w:line="240" w:lineRule="auto"/>
        <w:jc w:val="both"/>
      </w:pPr>
    </w:p>
    <w:p w14:paraId="36CF8BD3" w14:textId="77777777" w:rsidR="00902E05" w:rsidRDefault="00902E05" w:rsidP="00467BB7">
      <w:pPr>
        <w:spacing w:after="0" w:line="240" w:lineRule="auto"/>
        <w:jc w:val="both"/>
      </w:pPr>
      <w:r>
        <w:t xml:space="preserve">Të ardhurat vjetore nga tarifat e mbeturinave të raportuara nga çdo komunë për periudhën 2019-2021 janë renditur në tabelën e mëposhtme. Ai tregon se të ardhurat e përgjithshme nga tarifat janë rritur ndjeshëm nga viti 2020 deri në vitin 2021 në përputhje me rritjen e normave të mbulimit dhe arkëtimit të tarifave. </w:t>
      </w:r>
    </w:p>
    <w:p w14:paraId="086BB3D3" w14:textId="77777777" w:rsidR="00902E05" w:rsidRPr="00BE14C9" w:rsidRDefault="00BE14C9" w:rsidP="00BE14C9">
      <w:pPr>
        <w:pStyle w:val="Caption"/>
        <w:spacing w:after="120"/>
        <w:rPr>
          <w:i w:val="0"/>
          <w:iCs w:val="0"/>
          <w:sz w:val="20"/>
          <w:szCs w:val="20"/>
        </w:rPr>
      </w:pPr>
      <w:bookmarkStart w:id="193" w:name="_Toc185936738"/>
      <w:bookmarkStart w:id="194" w:name="_Toc136347531"/>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30</w:t>
      </w:r>
      <w:r w:rsidR="00E55065">
        <w:rPr>
          <w:i w:val="0"/>
          <w:sz w:val="20"/>
        </w:rPr>
        <w:fldChar w:fldCharType="end"/>
      </w:r>
      <w:r>
        <w:rPr>
          <w:i w:val="0"/>
          <w:sz w:val="20"/>
        </w:rPr>
        <w:t>. Të ardhurat vjetore komunale nga arkëtimi i tarifave të mbeturinave 2019-2021</w:t>
      </w:r>
      <w:bookmarkEnd w:id="193"/>
      <w:r>
        <w:rPr>
          <w:i w:val="0"/>
          <w:sz w:val="20"/>
        </w:rPr>
        <w:t xml:space="preserve"> </w:t>
      </w:r>
      <w:bookmarkEnd w:id="194"/>
    </w:p>
    <w:tbl>
      <w:tblPr>
        <w:tblStyle w:val="TableGrid4"/>
        <w:tblW w:w="5000" w:type="pct"/>
        <w:tblLook w:val="0420" w:firstRow="1" w:lastRow="0" w:firstColumn="0" w:lastColumn="0" w:noHBand="0" w:noVBand="1"/>
      </w:tblPr>
      <w:tblGrid>
        <w:gridCol w:w="3239"/>
        <w:gridCol w:w="2401"/>
        <w:gridCol w:w="1874"/>
        <w:gridCol w:w="1836"/>
      </w:tblGrid>
      <w:tr w:rsidR="00467BB7" w:rsidRPr="00467BB7" w14:paraId="0F05A6FE" w14:textId="77777777" w:rsidTr="00467BB7">
        <w:trPr>
          <w:tblHeader/>
        </w:trPr>
        <w:tc>
          <w:tcPr>
            <w:tcW w:w="1732" w:type="pct"/>
            <w:shd w:val="clear" w:color="auto" w:fill="365F91" w:themeFill="accent1" w:themeFillShade="BF"/>
          </w:tcPr>
          <w:p w14:paraId="26DE5A67" w14:textId="77777777" w:rsidR="00467BB7" w:rsidRPr="00467BB7" w:rsidRDefault="00467BB7" w:rsidP="00467BB7">
            <w:pPr>
              <w:rPr>
                <w:b/>
                <w:bCs/>
                <w:color w:val="FFFFFF" w:themeColor="background1"/>
                <w:sz w:val="20"/>
                <w:szCs w:val="20"/>
              </w:rPr>
            </w:pPr>
            <w:r>
              <w:rPr>
                <w:b/>
                <w:color w:val="FFFFFF" w:themeColor="background1"/>
                <w:sz w:val="20"/>
              </w:rPr>
              <w:t>Komuna</w:t>
            </w:r>
          </w:p>
        </w:tc>
        <w:tc>
          <w:tcPr>
            <w:tcW w:w="1284" w:type="pct"/>
            <w:shd w:val="clear" w:color="auto" w:fill="365F91" w:themeFill="accent1" w:themeFillShade="BF"/>
          </w:tcPr>
          <w:p w14:paraId="3B3EF676" w14:textId="77777777" w:rsidR="00467BB7" w:rsidRPr="00467BB7" w:rsidRDefault="00467BB7" w:rsidP="00467BB7">
            <w:pPr>
              <w:jc w:val="center"/>
              <w:rPr>
                <w:b/>
                <w:bCs/>
                <w:color w:val="FFFFFF" w:themeColor="background1"/>
                <w:sz w:val="20"/>
                <w:szCs w:val="20"/>
              </w:rPr>
            </w:pPr>
            <w:r>
              <w:rPr>
                <w:b/>
                <w:color w:val="FFFFFF" w:themeColor="background1"/>
                <w:sz w:val="20"/>
              </w:rPr>
              <w:t>2019</w:t>
            </w:r>
          </w:p>
        </w:tc>
        <w:tc>
          <w:tcPr>
            <w:tcW w:w="1002" w:type="pct"/>
            <w:shd w:val="clear" w:color="auto" w:fill="365F91" w:themeFill="accent1" w:themeFillShade="BF"/>
          </w:tcPr>
          <w:p w14:paraId="7981ECEC" w14:textId="77777777" w:rsidR="00467BB7" w:rsidRPr="00467BB7" w:rsidRDefault="00467BB7" w:rsidP="00467BB7">
            <w:pPr>
              <w:jc w:val="center"/>
              <w:rPr>
                <w:b/>
                <w:bCs/>
                <w:color w:val="FFFFFF" w:themeColor="background1"/>
                <w:sz w:val="20"/>
                <w:szCs w:val="20"/>
              </w:rPr>
            </w:pPr>
            <w:r>
              <w:rPr>
                <w:b/>
                <w:color w:val="FFFFFF" w:themeColor="background1"/>
                <w:sz w:val="20"/>
              </w:rPr>
              <w:t>2020</w:t>
            </w:r>
          </w:p>
        </w:tc>
        <w:tc>
          <w:tcPr>
            <w:tcW w:w="982" w:type="pct"/>
            <w:shd w:val="clear" w:color="auto" w:fill="365F91" w:themeFill="accent1" w:themeFillShade="BF"/>
          </w:tcPr>
          <w:p w14:paraId="086B14B2" w14:textId="77777777" w:rsidR="00467BB7" w:rsidRPr="00467BB7" w:rsidRDefault="00467BB7" w:rsidP="00467BB7">
            <w:pPr>
              <w:jc w:val="center"/>
              <w:rPr>
                <w:b/>
                <w:bCs/>
                <w:color w:val="FFFFFF" w:themeColor="background1"/>
                <w:sz w:val="20"/>
                <w:szCs w:val="20"/>
              </w:rPr>
            </w:pPr>
            <w:r>
              <w:rPr>
                <w:b/>
                <w:color w:val="FFFFFF" w:themeColor="background1"/>
                <w:sz w:val="20"/>
              </w:rPr>
              <w:t>2021</w:t>
            </w:r>
          </w:p>
        </w:tc>
      </w:tr>
      <w:tr w:rsidR="00467BB7" w:rsidRPr="00467BB7" w14:paraId="5DC548C7" w14:textId="77777777" w:rsidTr="00467BB7">
        <w:tc>
          <w:tcPr>
            <w:tcW w:w="1732" w:type="pct"/>
            <w:hideMark/>
          </w:tcPr>
          <w:p w14:paraId="66E405D5" w14:textId="77777777" w:rsidR="00467BB7" w:rsidRPr="00467BB7" w:rsidRDefault="00467BB7" w:rsidP="00467BB7">
            <w:pPr>
              <w:rPr>
                <w:rFonts w:cs="Calibri"/>
                <w:sz w:val="20"/>
                <w:szCs w:val="20"/>
              </w:rPr>
            </w:pPr>
            <w:r>
              <w:rPr>
                <w:sz w:val="20"/>
              </w:rPr>
              <w:t>Gjilan</w:t>
            </w:r>
          </w:p>
        </w:tc>
        <w:tc>
          <w:tcPr>
            <w:tcW w:w="1284" w:type="pct"/>
          </w:tcPr>
          <w:p w14:paraId="54C0B8FC" w14:textId="77777777" w:rsidR="00467BB7" w:rsidRPr="00467BB7" w:rsidRDefault="00467BB7" w:rsidP="00467BB7">
            <w:pPr>
              <w:jc w:val="center"/>
              <w:rPr>
                <w:rFonts w:cs="Calibri"/>
                <w:sz w:val="20"/>
                <w:szCs w:val="20"/>
              </w:rPr>
            </w:pPr>
            <w:r>
              <w:rPr>
                <w:sz w:val="20"/>
              </w:rPr>
              <w:t>870,735€</w:t>
            </w:r>
          </w:p>
        </w:tc>
        <w:tc>
          <w:tcPr>
            <w:tcW w:w="1002" w:type="pct"/>
          </w:tcPr>
          <w:p w14:paraId="00857803" w14:textId="77777777" w:rsidR="00467BB7" w:rsidRPr="00467BB7" w:rsidRDefault="00467BB7" w:rsidP="00467BB7">
            <w:pPr>
              <w:jc w:val="center"/>
              <w:rPr>
                <w:rFonts w:cs="Calibri"/>
                <w:sz w:val="20"/>
                <w:szCs w:val="20"/>
              </w:rPr>
            </w:pPr>
            <w:r>
              <w:rPr>
                <w:sz w:val="20"/>
              </w:rPr>
              <w:t>838.657€</w:t>
            </w:r>
          </w:p>
        </w:tc>
        <w:tc>
          <w:tcPr>
            <w:tcW w:w="982" w:type="pct"/>
          </w:tcPr>
          <w:p w14:paraId="1B59C41D" w14:textId="77777777" w:rsidR="00467BB7" w:rsidRPr="00467BB7" w:rsidRDefault="00467BB7" w:rsidP="00467BB7">
            <w:pPr>
              <w:jc w:val="center"/>
              <w:rPr>
                <w:rFonts w:cs="Calibri"/>
                <w:sz w:val="20"/>
                <w:szCs w:val="20"/>
              </w:rPr>
            </w:pPr>
            <w:r>
              <w:rPr>
                <w:sz w:val="20"/>
              </w:rPr>
              <w:t>967,540€</w:t>
            </w:r>
          </w:p>
        </w:tc>
      </w:tr>
      <w:tr w:rsidR="00467BB7" w:rsidRPr="00467BB7" w14:paraId="7B651EDB" w14:textId="77777777" w:rsidTr="00467BB7">
        <w:tc>
          <w:tcPr>
            <w:tcW w:w="1732" w:type="pct"/>
            <w:hideMark/>
          </w:tcPr>
          <w:p w14:paraId="7485E121" w14:textId="77777777" w:rsidR="00467BB7" w:rsidRPr="00467BB7" w:rsidRDefault="00467BB7" w:rsidP="00467BB7">
            <w:pPr>
              <w:rPr>
                <w:rFonts w:cs="Calibri"/>
                <w:sz w:val="20"/>
                <w:szCs w:val="20"/>
              </w:rPr>
            </w:pPr>
            <w:r>
              <w:rPr>
                <w:sz w:val="20"/>
              </w:rPr>
              <w:t>Kamenicë</w:t>
            </w:r>
          </w:p>
        </w:tc>
        <w:tc>
          <w:tcPr>
            <w:tcW w:w="1284" w:type="pct"/>
          </w:tcPr>
          <w:p w14:paraId="4F1AA79F" w14:textId="77777777" w:rsidR="00467BB7" w:rsidRPr="00467BB7" w:rsidRDefault="00467BB7" w:rsidP="00467BB7">
            <w:pPr>
              <w:jc w:val="center"/>
              <w:rPr>
                <w:rFonts w:cs="Calibri"/>
                <w:sz w:val="20"/>
                <w:szCs w:val="20"/>
              </w:rPr>
            </w:pPr>
            <w:r>
              <w:rPr>
                <w:sz w:val="20"/>
              </w:rPr>
              <w:t>196,250€</w:t>
            </w:r>
          </w:p>
        </w:tc>
        <w:tc>
          <w:tcPr>
            <w:tcW w:w="1002" w:type="pct"/>
          </w:tcPr>
          <w:p w14:paraId="4C9D69AF" w14:textId="77777777" w:rsidR="00467BB7" w:rsidRPr="00467BB7" w:rsidRDefault="00467BB7" w:rsidP="00467BB7">
            <w:pPr>
              <w:jc w:val="center"/>
              <w:rPr>
                <w:rFonts w:cs="Calibri"/>
                <w:sz w:val="20"/>
                <w:szCs w:val="20"/>
              </w:rPr>
            </w:pPr>
            <w:r>
              <w:rPr>
                <w:sz w:val="20"/>
              </w:rPr>
              <w:t>225.782€</w:t>
            </w:r>
          </w:p>
        </w:tc>
        <w:tc>
          <w:tcPr>
            <w:tcW w:w="982" w:type="pct"/>
          </w:tcPr>
          <w:p w14:paraId="4DEC4021" w14:textId="77777777" w:rsidR="00467BB7" w:rsidRPr="00467BB7" w:rsidRDefault="00467BB7" w:rsidP="00467BB7">
            <w:pPr>
              <w:jc w:val="center"/>
              <w:rPr>
                <w:rFonts w:cs="Calibri"/>
                <w:sz w:val="20"/>
                <w:szCs w:val="20"/>
              </w:rPr>
            </w:pPr>
            <w:r>
              <w:rPr>
                <w:sz w:val="20"/>
              </w:rPr>
              <w:t>263,031€</w:t>
            </w:r>
          </w:p>
        </w:tc>
      </w:tr>
      <w:tr w:rsidR="00467BB7" w:rsidRPr="00467BB7" w14:paraId="706C6465" w14:textId="77777777" w:rsidTr="00467BB7">
        <w:tc>
          <w:tcPr>
            <w:tcW w:w="1732" w:type="pct"/>
            <w:hideMark/>
          </w:tcPr>
          <w:p w14:paraId="715DB4D6" w14:textId="77777777" w:rsidR="00467BB7" w:rsidRPr="00467BB7" w:rsidRDefault="00467BB7" w:rsidP="00467BB7">
            <w:pPr>
              <w:rPr>
                <w:rFonts w:cs="Calibri"/>
                <w:sz w:val="20"/>
                <w:szCs w:val="20"/>
              </w:rPr>
            </w:pPr>
            <w:r>
              <w:rPr>
                <w:sz w:val="20"/>
              </w:rPr>
              <w:t>Viti</w:t>
            </w:r>
          </w:p>
        </w:tc>
        <w:tc>
          <w:tcPr>
            <w:tcW w:w="1284" w:type="pct"/>
          </w:tcPr>
          <w:p w14:paraId="32EF6A8E" w14:textId="77777777" w:rsidR="00467BB7" w:rsidRPr="00467BB7" w:rsidRDefault="00467BB7" w:rsidP="00467BB7">
            <w:pPr>
              <w:jc w:val="center"/>
              <w:rPr>
                <w:rFonts w:cs="Calibri"/>
                <w:sz w:val="20"/>
                <w:szCs w:val="20"/>
              </w:rPr>
            </w:pPr>
            <w:r>
              <w:rPr>
                <w:sz w:val="20"/>
              </w:rPr>
              <w:t>236,229€</w:t>
            </w:r>
          </w:p>
        </w:tc>
        <w:tc>
          <w:tcPr>
            <w:tcW w:w="1002" w:type="pct"/>
          </w:tcPr>
          <w:p w14:paraId="25D7AA52" w14:textId="77777777" w:rsidR="00467BB7" w:rsidRPr="00467BB7" w:rsidRDefault="00467BB7" w:rsidP="00467BB7">
            <w:pPr>
              <w:jc w:val="center"/>
              <w:rPr>
                <w:rFonts w:cs="Calibri"/>
                <w:sz w:val="20"/>
                <w:szCs w:val="20"/>
              </w:rPr>
            </w:pPr>
            <w:r>
              <w:rPr>
                <w:sz w:val="20"/>
              </w:rPr>
              <w:t>257.850€</w:t>
            </w:r>
          </w:p>
        </w:tc>
        <w:tc>
          <w:tcPr>
            <w:tcW w:w="982" w:type="pct"/>
          </w:tcPr>
          <w:p w14:paraId="5DADD25F" w14:textId="77777777" w:rsidR="00467BB7" w:rsidRPr="00467BB7" w:rsidRDefault="00467BB7" w:rsidP="00467BB7">
            <w:pPr>
              <w:jc w:val="center"/>
              <w:rPr>
                <w:rFonts w:cs="Calibri"/>
                <w:sz w:val="20"/>
                <w:szCs w:val="20"/>
              </w:rPr>
            </w:pPr>
            <w:r>
              <w:rPr>
                <w:sz w:val="20"/>
              </w:rPr>
              <w:t>281,225€</w:t>
            </w:r>
          </w:p>
        </w:tc>
      </w:tr>
      <w:tr w:rsidR="00467BB7" w:rsidRPr="00467BB7" w14:paraId="25315D46" w14:textId="77777777" w:rsidTr="00467BB7">
        <w:tc>
          <w:tcPr>
            <w:tcW w:w="1732" w:type="pct"/>
            <w:hideMark/>
          </w:tcPr>
          <w:p w14:paraId="09546763" w14:textId="77777777" w:rsidR="00467BB7" w:rsidRPr="00467BB7" w:rsidRDefault="00467BB7" w:rsidP="00467BB7">
            <w:pPr>
              <w:rPr>
                <w:rFonts w:cs="Calibri"/>
                <w:sz w:val="20"/>
                <w:szCs w:val="20"/>
              </w:rPr>
            </w:pPr>
            <w:r>
              <w:rPr>
                <w:sz w:val="20"/>
              </w:rPr>
              <w:t>Novobërdë</w:t>
            </w:r>
          </w:p>
        </w:tc>
        <w:tc>
          <w:tcPr>
            <w:tcW w:w="1284" w:type="pct"/>
          </w:tcPr>
          <w:p w14:paraId="060EFBA3" w14:textId="77777777" w:rsidR="00467BB7" w:rsidRPr="00467BB7" w:rsidRDefault="00467BB7" w:rsidP="00467BB7">
            <w:pPr>
              <w:jc w:val="center"/>
              <w:rPr>
                <w:rFonts w:cs="Calibri"/>
                <w:sz w:val="20"/>
                <w:szCs w:val="20"/>
              </w:rPr>
            </w:pPr>
            <w:r>
              <w:rPr>
                <w:sz w:val="20"/>
              </w:rPr>
              <w:t>84,605€</w:t>
            </w:r>
          </w:p>
        </w:tc>
        <w:tc>
          <w:tcPr>
            <w:tcW w:w="1002" w:type="pct"/>
          </w:tcPr>
          <w:p w14:paraId="07D85850" w14:textId="77777777" w:rsidR="00467BB7" w:rsidRPr="00467BB7" w:rsidRDefault="00467BB7" w:rsidP="00467BB7">
            <w:pPr>
              <w:jc w:val="center"/>
              <w:rPr>
                <w:rFonts w:cs="Calibri"/>
                <w:sz w:val="20"/>
                <w:szCs w:val="20"/>
              </w:rPr>
            </w:pPr>
            <w:r>
              <w:rPr>
                <w:sz w:val="20"/>
              </w:rPr>
              <w:t>53.466€</w:t>
            </w:r>
          </w:p>
        </w:tc>
        <w:tc>
          <w:tcPr>
            <w:tcW w:w="982" w:type="pct"/>
          </w:tcPr>
          <w:p w14:paraId="11C09C1A" w14:textId="77777777" w:rsidR="00467BB7" w:rsidRPr="00467BB7" w:rsidRDefault="00467BB7" w:rsidP="00467BB7">
            <w:pPr>
              <w:jc w:val="center"/>
              <w:rPr>
                <w:rFonts w:cs="Calibri"/>
                <w:sz w:val="20"/>
                <w:szCs w:val="20"/>
              </w:rPr>
            </w:pPr>
            <w:r>
              <w:rPr>
                <w:sz w:val="20"/>
              </w:rPr>
              <w:t>89,391€</w:t>
            </w:r>
          </w:p>
        </w:tc>
      </w:tr>
      <w:tr w:rsidR="00467BB7" w:rsidRPr="00467BB7" w14:paraId="0560B7BD" w14:textId="77777777" w:rsidTr="00467BB7">
        <w:tc>
          <w:tcPr>
            <w:tcW w:w="1732" w:type="pct"/>
          </w:tcPr>
          <w:p w14:paraId="71D4195F" w14:textId="77777777" w:rsidR="00467BB7" w:rsidRPr="00467BB7" w:rsidRDefault="00467BB7" w:rsidP="00467BB7">
            <w:pPr>
              <w:rPr>
                <w:rFonts w:cs="Calibri"/>
                <w:b/>
                <w:bCs/>
                <w:sz w:val="20"/>
                <w:szCs w:val="20"/>
              </w:rPr>
            </w:pPr>
            <w:r>
              <w:rPr>
                <w:b/>
                <w:sz w:val="20"/>
              </w:rPr>
              <w:t>KRM</w:t>
            </w:r>
          </w:p>
        </w:tc>
        <w:tc>
          <w:tcPr>
            <w:tcW w:w="1284" w:type="pct"/>
          </w:tcPr>
          <w:p w14:paraId="70DE54A2" w14:textId="77777777" w:rsidR="00467BB7" w:rsidRPr="00467BB7" w:rsidRDefault="00467BB7" w:rsidP="00467BB7">
            <w:pPr>
              <w:jc w:val="center"/>
              <w:rPr>
                <w:rFonts w:cs="Calibri"/>
                <w:b/>
                <w:bCs/>
                <w:sz w:val="20"/>
                <w:szCs w:val="20"/>
              </w:rPr>
            </w:pPr>
            <w:r>
              <w:rPr>
                <w:b/>
                <w:sz w:val="20"/>
              </w:rPr>
              <w:t>1,387,819€</w:t>
            </w:r>
          </w:p>
        </w:tc>
        <w:tc>
          <w:tcPr>
            <w:tcW w:w="1002" w:type="pct"/>
          </w:tcPr>
          <w:p w14:paraId="1C61C643" w14:textId="77777777" w:rsidR="00467BB7" w:rsidRPr="00467BB7" w:rsidRDefault="00467BB7" w:rsidP="00467BB7">
            <w:pPr>
              <w:jc w:val="center"/>
              <w:rPr>
                <w:rFonts w:cs="Calibri"/>
                <w:b/>
                <w:bCs/>
                <w:sz w:val="20"/>
                <w:szCs w:val="20"/>
              </w:rPr>
            </w:pPr>
            <w:r>
              <w:rPr>
                <w:b/>
                <w:sz w:val="20"/>
              </w:rPr>
              <w:t>1,375,755€</w:t>
            </w:r>
          </w:p>
        </w:tc>
        <w:tc>
          <w:tcPr>
            <w:tcW w:w="982" w:type="pct"/>
          </w:tcPr>
          <w:p w14:paraId="6DFFB21B" w14:textId="77777777" w:rsidR="00467BB7" w:rsidRPr="00467BB7" w:rsidRDefault="00467BB7" w:rsidP="00467BB7">
            <w:pPr>
              <w:jc w:val="center"/>
              <w:rPr>
                <w:rFonts w:cs="Calibri"/>
                <w:sz w:val="20"/>
                <w:szCs w:val="20"/>
              </w:rPr>
            </w:pPr>
            <w:r>
              <w:rPr>
                <w:b/>
                <w:sz w:val="20"/>
              </w:rPr>
              <w:t>1,601,187€</w:t>
            </w:r>
          </w:p>
        </w:tc>
      </w:tr>
      <w:tr w:rsidR="00467BB7" w:rsidRPr="00467BB7" w14:paraId="650A5B5E" w14:textId="77777777" w:rsidTr="00467BB7">
        <w:tc>
          <w:tcPr>
            <w:tcW w:w="1732" w:type="pct"/>
          </w:tcPr>
          <w:p w14:paraId="6A757FEF" w14:textId="77777777" w:rsidR="00467BB7" w:rsidRPr="00467BB7" w:rsidRDefault="00467BB7" w:rsidP="00467BB7">
            <w:pPr>
              <w:rPr>
                <w:rFonts w:cs="Calibri"/>
                <w:sz w:val="20"/>
                <w:szCs w:val="20"/>
              </w:rPr>
            </w:pPr>
            <w:r>
              <w:rPr>
                <w:sz w:val="20"/>
              </w:rPr>
              <w:t>Partesh</w:t>
            </w:r>
          </w:p>
        </w:tc>
        <w:tc>
          <w:tcPr>
            <w:tcW w:w="1284" w:type="pct"/>
          </w:tcPr>
          <w:p w14:paraId="38B9EF75" w14:textId="77777777" w:rsidR="00467BB7" w:rsidRPr="00467BB7" w:rsidRDefault="00467BB7" w:rsidP="00467BB7">
            <w:pPr>
              <w:jc w:val="center"/>
              <w:rPr>
                <w:rFonts w:cs="Calibri"/>
                <w:sz w:val="20"/>
                <w:szCs w:val="20"/>
              </w:rPr>
            </w:pPr>
            <w:r>
              <w:rPr>
                <w:sz w:val="20"/>
              </w:rPr>
              <w:t>-</w:t>
            </w:r>
          </w:p>
        </w:tc>
        <w:tc>
          <w:tcPr>
            <w:tcW w:w="1002" w:type="pct"/>
          </w:tcPr>
          <w:p w14:paraId="50242A1A" w14:textId="77777777" w:rsidR="00467BB7" w:rsidRPr="00467BB7" w:rsidRDefault="00467BB7" w:rsidP="00467BB7">
            <w:pPr>
              <w:jc w:val="center"/>
              <w:rPr>
                <w:rFonts w:cs="Calibri"/>
                <w:sz w:val="20"/>
                <w:szCs w:val="20"/>
              </w:rPr>
            </w:pPr>
            <w:r>
              <w:rPr>
                <w:sz w:val="20"/>
              </w:rPr>
              <w:t>-</w:t>
            </w:r>
          </w:p>
        </w:tc>
        <w:tc>
          <w:tcPr>
            <w:tcW w:w="982" w:type="pct"/>
          </w:tcPr>
          <w:p w14:paraId="1670160B" w14:textId="77777777" w:rsidR="00467BB7" w:rsidRPr="00467BB7" w:rsidRDefault="00467BB7" w:rsidP="00467BB7">
            <w:pPr>
              <w:jc w:val="center"/>
              <w:rPr>
                <w:rFonts w:cs="Calibri"/>
                <w:sz w:val="20"/>
                <w:szCs w:val="20"/>
              </w:rPr>
            </w:pPr>
            <w:r>
              <w:rPr>
                <w:sz w:val="20"/>
              </w:rPr>
              <w:t>-</w:t>
            </w:r>
          </w:p>
        </w:tc>
      </w:tr>
      <w:tr w:rsidR="00467BB7" w:rsidRPr="00467BB7" w14:paraId="622F6328" w14:textId="77777777" w:rsidTr="00467BB7">
        <w:tc>
          <w:tcPr>
            <w:tcW w:w="1732" w:type="pct"/>
          </w:tcPr>
          <w:p w14:paraId="596007E7" w14:textId="77777777" w:rsidR="00467BB7" w:rsidRPr="00467BB7" w:rsidRDefault="00467BB7" w:rsidP="00467BB7">
            <w:pPr>
              <w:rPr>
                <w:rFonts w:cs="Calibri"/>
                <w:sz w:val="20"/>
                <w:szCs w:val="20"/>
              </w:rPr>
            </w:pPr>
            <w:r>
              <w:rPr>
                <w:sz w:val="20"/>
              </w:rPr>
              <w:t>Kllokot</w:t>
            </w:r>
          </w:p>
        </w:tc>
        <w:tc>
          <w:tcPr>
            <w:tcW w:w="1284" w:type="pct"/>
          </w:tcPr>
          <w:p w14:paraId="541C1231" w14:textId="77777777" w:rsidR="00467BB7" w:rsidRPr="00467BB7" w:rsidRDefault="00467BB7" w:rsidP="00467BB7">
            <w:pPr>
              <w:jc w:val="center"/>
              <w:rPr>
                <w:rFonts w:cs="Calibri"/>
                <w:sz w:val="20"/>
                <w:szCs w:val="20"/>
              </w:rPr>
            </w:pPr>
            <w:r>
              <w:rPr>
                <w:sz w:val="20"/>
              </w:rPr>
              <w:t>-</w:t>
            </w:r>
          </w:p>
        </w:tc>
        <w:tc>
          <w:tcPr>
            <w:tcW w:w="1002" w:type="pct"/>
          </w:tcPr>
          <w:p w14:paraId="53F2C382" w14:textId="77777777" w:rsidR="00467BB7" w:rsidRPr="00467BB7" w:rsidRDefault="00467BB7" w:rsidP="00467BB7">
            <w:pPr>
              <w:jc w:val="center"/>
              <w:rPr>
                <w:rFonts w:cs="Calibri"/>
                <w:sz w:val="20"/>
                <w:szCs w:val="20"/>
              </w:rPr>
            </w:pPr>
            <w:r>
              <w:rPr>
                <w:sz w:val="20"/>
              </w:rPr>
              <w:t>-</w:t>
            </w:r>
          </w:p>
        </w:tc>
        <w:tc>
          <w:tcPr>
            <w:tcW w:w="982" w:type="pct"/>
          </w:tcPr>
          <w:p w14:paraId="234326AC" w14:textId="77777777" w:rsidR="00467BB7" w:rsidRPr="00467BB7" w:rsidRDefault="00467BB7" w:rsidP="00467BB7">
            <w:pPr>
              <w:jc w:val="center"/>
              <w:rPr>
                <w:rFonts w:cs="Calibri"/>
                <w:sz w:val="20"/>
                <w:szCs w:val="20"/>
              </w:rPr>
            </w:pPr>
            <w:r>
              <w:rPr>
                <w:sz w:val="20"/>
              </w:rPr>
              <w:t>-</w:t>
            </w:r>
          </w:p>
        </w:tc>
      </w:tr>
      <w:tr w:rsidR="00467BB7" w:rsidRPr="00467BB7" w14:paraId="042F1ACA" w14:textId="77777777" w:rsidTr="00467BB7">
        <w:tc>
          <w:tcPr>
            <w:tcW w:w="1732" w:type="pct"/>
            <w:hideMark/>
          </w:tcPr>
          <w:p w14:paraId="4EFBEB18" w14:textId="77777777" w:rsidR="00467BB7" w:rsidRPr="00467BB7" w:rsidRDefault="00467BB7" w:rsidP="00467BB7">
            <w:pPr>
              <w:rPr>
                <w:rFonts w:cs="Calibri"/>
                <w:sz w:val="20"/>
                <w:szCs w:val="20"/>
              </w:rPr>
            </w:pPr>
            <w:r>
              <w:rPr>
                <w:sz w:val="20"/>
              </w:rPr>
              <w:t>Ranillug</w:t>
            </w:r>
          </w:p>
        </w:tc>
        <w:tc>
          <w:tcPr>
            <w:tcW w:w="1284" w:type="pct"/>
          </w:tcPr>
          <w:p w14:paraId="3176D156" w14:textId="77777777" w:rsidR="00467BB7" w:rsidRPr="00467BB7" w:rsidRDefault="00467BB7" w:rsidP="00467BB7">
            <w:pPr>
              <w:jc w:val="center"/>
              <w:rPr>
                <w:rFonts w:cs="Calibri"/>
                <w:sz w:val="20"/>
                <w:szCs w:val="20"/>
              </w:rPr>
            </w:pPr>
            <w:r>
              <w:rPr>
                <w:sz w:val="20"/>
              </w:rPr>
              <w:t>-</w:t>
            </w:r>
          </w:p>
        </w:tc>
        <w:tc>
          <w:tcPr>
            <w:tcW w:w="1002" w:type="pct"/>
          </w:tcPr>
          <w:p w14:paraId="36498D03" w14:textId="77777777" w:rsidR="00467BB7" w:rsidRPr="00467BB7" w:rsidRDefault="00467BB7" w:rsidP="00467BB7">
            <w:pPr>
              <w:jc w:val="center"/>
              <w:rPr>
                <w:rFonts w:cs="Calibri"/>
                <w:sz w:val="20"/>
                <w:szCs w:val="20"/>
              </w:rPr>
            </w:pPr>
            <w:r>
              <w:rPr>
                <w:sz w:val="20"/>
              </w:rPr>
              <w:t>12.132€</w:t>
            </w:r>
          </w:p>
        </w:tc>
        <w:tc>
          <w:tcPr>
            <w:tcW w:w="982" w:type="pct"/>
          </w:tcPr>
          <w:p w14:paraId="3EB36B7B" w14:textId="77777777" w:rsidR="00467BB7" w:rsidRPr="00467BB7" w:rsidRDefault="00467BB7" w:rsidP="00467BB7">
            <w:pPr>
              <w:jc w:val="center"/>
              <w:rPr>
                <w:rFonts w:cs="Calibri"/>
                <w:sz w:val="20"/>
                <w:szCs w:val="20"/>
              </w:rPr>
            </w:pPr>
            <w:r>
              <w:rPr>
                <w:sz w:val="20"/>
              </w:rPr>
              <w:t>19,960€</w:t>
            </w:r>
          </w:p>
        </w:tc>
      </w:tr>
      <w:tr w:rsidR="00467BB7" w:rsidRPr="00467BB7" w14:paraId="2D35860A" w14:textId="77777777" w:rsidTr="00467BB7">
        <w:tc>
          <w:tcPr>
            <w:tcW w:w="1732" w:type="pct"/>
            <w:shd w:val="clear" w:color="auto" w:fill="DBE5F1" w:themeFill="accent1" w:themeFillTint="33"/>
          </w:tcPr>
          <w:p w14:paraId="1E236757" w14:textId="77777777" w:rsidR="00467BB7" w:rsidRPr="00467BB7" w:rsidRDefault="00467BB7" w:rsidP="00467BB7">
            <w:pPr>
              <w:rPr>
                <w:rFonts w:cs="Calibri"/>
                <w:b/>
                <w:bCs/>
                <w:sz w:val="20"/>
                <w:szCs w:val="20"/>
              </w:rPr>
            </w:pPr>
            <w:r>
              <w:rPr>
                <w:b/>
                <w:sz w:val="20"/>
              </w:rPr>
              <w:t>RAJONI I GJILANIT</w:t>
            </w:r>
          </w:p>
        </w:tc>
        <w:tc>
          <w:tcPr>
            <w:tcW w:w="1284" w:type="pct"/>
            <w:shd w:val="clear" w:color="auto" w:fill="DBE5F1" w:themeFill="accent1" w:themeFillTint="33"/>
          </w:tcPr>
          <w:p w14:paraId="4F4031AC" w14:textId="77777777" w:rsidR="00467BB7" w:rsidRPr="00467BB7" w:rsidRDefault="00467BB7" w:rsidP="00467BB7">
            <w:pPr>
              <w:jc w:val="center"/>
              <w:rPr>
                <w:rFonts w:cs="Calibri"/>
                <w:b/>
                <w:bCs/>
                <w:sz w:val="20"/>
                <w:szCs w:val="20"/>
              </w:rPr>
            </w:pPr>
            <w:r>
              <w:rPr>
                <w:b/>
                <w:sz w:val="20"/>
              </w:rPr>
              <w:t>1,387,819€</w:t>
            </w:r>
          </w:p>
        </w:tc>
        <w:tc>
          <w:tcPr>
            <w:tcW w:w="1002" w:type="pct"/>
            <w:shd w:val="clear" w:color="auto" w:fill="DBE5F1" w:themeFill="accent1" w:themeFillTint="33"/>
          </w:tcPr>
          <w:p w14:paraId="6CBE6EBF" w14:textId="77777777" w:rsidR="00467BB7" w:rsidRPr="00467BB7" w:rsidRDefault="00467BB7" w:rsidP="00467BB7">
            <w:pPr>
              <w:jc w:val="center"/>
              <w:rPr>
                <w:rFonts w:cs="Calibri"/>
                <w:b/>
                <w:bCs/>
                <w:sz w:val="20"/>
                <w:szCs w:val="20"/>
              </w:rPr>
            </w:pPr>
            <w:r>
              <w:rPr>
                <w:b/>
                <w:sz w:val="20"/>
              </w:rPr>
              <w:t>1,387,887€</w:t>
            </w:r>
          </w:p>
        </w:tc>
        <w:tc>
          <w:tcPr>
            <w:tcW w:w="982" w:type="pct"/>
            <w:shd w:val="clear" w:color="auto" w:fill="DBE5F1" w:themeFill="accent1" w:themeFillTint="33"/>
          </w:tcPr>
          <w:p w14:paraId="60AB785E" w14:textId="77777777" w:rsidR="00467BB7" w:rsidRPr="00467BB7" w:rsidRDefault="00467BB7" w:rsidP="00467BB7">
            <w:pPr>
              <w:jc w:val="center"/>
              <w:rPr>
                <w:rFonts w:cs="Calibri"/>
                <w:b/>
                <w:bCs/>
                <w:sz w:val="20"/>
                <w:szCs w:val="20"/>
              </w:rPr>
            </w:pPr>
            <w:r>
              <w:rPr>
                <w:b/>
                <w:sz w:val="20"/>
              </w:rPr>
              <w:t>1,621,147€</w:t>
            </w:r>
          </w:p>
        </w:tc>
      </w:tr>
      <w:tr w:rsidR="00467BB7" w:rsidRPr="00467BB7" w14:paraId="46A2448D" w14:textId="77777777" w:rsidTr="00467BB7">
        <w:tc>
          <w:tcPr>
            <w:tcW w:w="1732" w:type="pct"/>
            <w:hideMark/>
          </w:tcPr>
          <w:p w14:paraId="796409F1" w14:textId="77777777" w:rsidR="00467BB7" w:rsidRPr="00467BB7" w:rsidRDefault="00467BB7" w:rsidP="00467BB7">
            <w:pPr>
              <w:rPr>
                <w:rFonts w:cs="Calibri"/>
                <w:sz w:val="20"/>
                <w:szCs w:val="20"/>
              </w:rPr>
            </w:pPr>
            <w:r>
              <w:rPr>
                <w:sz w:val="20"/>
              </w:rPr>
              <w:t>Ferizaj</w:t>
            </w:r>
          </w:p>
        </w:tc>
        <w:tc>
          <w:tcPr>
            <w:tcW w:w="1284" w:type="pct"/>
          </w:tcPr>
          <w:p w14:paraId="0DDE5A5D" w14:textId="77777777" w:rsidR="00467BB7" w:rsidRPr="00467BB7" w:rsidRDefault="00467BB7" w:rsidP="00467BB7">
            <w:pPr>
              <w:jc w:val="center"/>
              <w:rPr>
                <w:rFonts w:cs="Calibri"/>
                <w:sz w:val="20"/>
                <w:szCs w:val="20"/>
              </w:rPr>
            </w:pPr>
            <w:r>
              <w:rPr>
                <w:sz w:val="20"/>
              </w:rPr>
              <w:t>906.951€</w:t>
            </w:r>
          </w:p>
        </w:tc>
        <w:tc>
          <w:tcPr>
            <w:tcW w:w="1002" w:type="pct"/>
          </w:tcPr>
          <w:p w14:paraId="263D6659" w14:textId="77777777" w:rsidR="00467BB7" w:rsidRPr="00467BB7" w:rsidRDefault="00467BB7" w:rsidP="00467BB7">
            <w:pPr>
              <w:jc w:val="center"/>
              <w:rPr>
                <w:rFonts w:cs="Calibri"/>
                <w:sz w:val="20"/>
                <w:szCs w:val="20"/>
              </w:rPr>
            </w:pPr>
            <w:r>
              <w:rPr>
                <w:sz w:val="20"/>
              </w:rPr>
              <w:t>954,855€</w:t>
            </w:r>
          </w:p>
        </w:tc>
        <w:tc>
          <w:tcPr>
            <w:tcW w:w="982" w:type="pct"/>
          </w:tcPr>
          <w:p w14:paraId="1C8C1F87" w14:textId="77777777" w:rsidR="00467BB7" w:rsidRPr="00467BB7" w:rsidRDefault="00467BB7" w:rsidP="00467BB7">
            <w:pPr>
              <w:jc w:val="center"/>
              <w:rPr>
                <w:rFonts w:cs="Calibri"/>
                <w:sz w:val="20"/>
                <w:szCs w:val="20"/>
              </w:rPr>
            </w:pPr>
            <w:r>
              <w:rPr>
                <w:sz w:val="20"/>
              </w:rPr>
              <w:t>1,363,363€</w:t>
            </w:r>
          </w:p>
        </w:tc>
      </w:tr>
      <w:tr w:rsidR="00467BB7" w:rsidRPr="00467BB7" w14:paraId="20C39B1D" w14:textId="77777777" w:rsidTr="00467BB7">
        <w:tc>
          <w:tcPr>
            <w:tcW w:w="1732" w:type="pct"/>
            <w:hideMark/>
          </w:tcPr>
          <w:p w14:paraId="5A2CAC23" w14:textId="77777777" w:rsidR="00467BB7" w:rsidRPr="00467BB7" w:rsidRDefault="00467BB7" w:rsidP="00467BB7">
            <w:pPr>
              <w:rPr>
                <w:rFonts w:cs="Calibri"/>
                <w:sz w:val="20"/>
                <w:szCs w:val="20"/>
              </w:rPr>
            </w:pPr>
            <w:r>
              <w:rPr>
                <w:sz w:val="20"/>
              </w:rPr>
              <w:t>Kaçanik</w:t>
            </w:r>
          </w:p>
        </w:tc>
        <w:tc>
          <w:tcPr>
            <w:tcW w:w="1284" w:type="pct"/>
          </w:tcPr>
          <w:p w14:paraId="7ED4AF86" w14:textId="77777777" w:rsidR="00467BB7" w:rsidRPr="00467BB7" w:rsidRDefault="00467BB7" w:rsidP="00467BB7">
            <w:pPr>
              <w:jc w:val="center"/>
              <w:rPr>
                <w:rFonts w:cs="Calibri"/>
                <w:sz w:val="20"/>
                <w:szCs w:val="20"/>
              </w:rPr>
            </w:pPr>
            <w:r>
              <w:rPr>
                <w:sz w:val="20"/>
              </w:rPr>
              <w:t>168.226€</w:t>
            </w:r>
          </w:p>
        </w:tc>
        <w:tc>
          <w:tcPr>
            <w:tcW w:w="1002" w:type="pct"/>
          </w:tcPr>
          <w:p w14:paraId="405EAEB3" w14:textId="77777777" w:rsidR="00467BB7" w:rsidRPr="00467BB7" w:rsidRDefault="00467BB7" w:rsidP="00467BB7">
            <w:pPr>
              <w:jc w:val="center"/>
              <w:rPr>
                <w:rFonts w:cs="Calibri"/>
                <w:sz w:val="20"/>
                <w:szCs w:val="20"/>
              </w:rPr>
            </w:pPr>
            <w:r>
              <w:rPr>
                <w:sz w:val="20"/>
              </w:rPr>
              <w:t>209,425€</w:t>
            </w:r>
          </w:p>
        </w:tc>
        <w:tc>
          <w:tcPr>
            <w:tcW w:w="982" w:type="pct"/>
          </w:tcPr>
          <w:p w14:paraId="0B60EF28" w14:textId="77777777" w:rsidR="00467BB7" w:rsidRPr="00467BB7" w:rsidRDefault="00467BB7" w:rsidP="00467BB7">
            <w:pPr>
              <w:jc w:val="center"/>
              <w:rPr>
                <w:rFonts w:cs="Calibri"/>
                <w:sz w:val="20"/>
                <w:szCs w:val="20"/>
              </w:rPr>
            </w:pPr>
            <w:r>
              <w:rPr>
                <w:sz w:val="20"/>
              </w:rPr>
              <w:t>269,027€</w:t>
            </w:r>
          </w:p>
        </w:tc>
      </w:tr>
      <w:tr w:rsidR="00467BB7" w:rsidRPr="00467BB7" w14:paraId="1F3EA942" w14:textId="77777777" w:rsidTr="00467BB7">
        <w:tc>
          <w:tcPr>
            <w:tcW w:w="1732" w:type="pct"/>
            <w:hideMark/>
          </w:tcPr>
          <w:p w14:paraId="0B226940" w14:textId="77777777" w:rsidR="00467BB7" w:rsidRPr="00467BB7" w:rsidRDefault="00467BB7" w:rsidP="00467BB7">
            <w:pPr>
              <w:rPr>
                <w:rFonts w:cs="Calibri"/>
                <w:sz w:val="20"/>
                <w:szCs w:val="20"/>
              </w:rPr>
            </w:pPr>
            <w:r>
              <w:rPr>
                <w:sz w:val="20"/>
              </w:rPr>
              <w:t>Shtime</w:t>
            </w:r>
          </w:p>
        </w:tc>
        <w:tc>
          <w:tcPr>
            <w:tcW w:w="1284" w:type="pct"/>
          </w:tcPr>
          <w:p w14:paraId="422C7B31" w14:textId="77777777" w:rsidR="00467BB7" w:rsidRPr="00467BB7" w:rsidRDefault="00467BB7" w:rsidP="00467BB7">
            <w:pPr>
              <w:jc w:val="center"/>
              <w:rPr>
                <w:rFonts w:cs="Calibri"/>
                <w:sz w:val="20"/>
                <w:szCs w:val="20"/>
              </w:rPr>
            </w:pPr>
            <w:r>
              <w:rPr>
                <w:sz w:val="20"/>
              </w:rPr>
              <w:t>172.352€</w:t>
            </w:r>
          </w:p>
        </w:tc>
        <w:tc>
          <w:tcPr>
            <w:tcW w:w="1002" w:type="pct"/>
          </w:tcPr>
          <w:p w14:paraId="3F7ED075" w14:textId="77777777" w:rsidR="00467BB7" w:rsidRPr="00467BB7" w:rsidRDefault="00467BB7" w:rsidP="00467BB7">
            <w:pPr>
              <w:jc w:val="center"/>
              <w:rPr>
                <w:rFonts w:cs="Calibri"/>
                <w:sz w:val="20"/>
                <w:szCs w:val="20"/>
              </w:rPr>
            </w:pPr>
            <w:r>
              <w:rPr>
                <w:sz w:val="20"/>
              </w:rPr>
              <w:t>165,817€</w:t>
            </w:r>
          </w:p>
        </w:tc>
        <w:tc>
          <w:tcPr>
            <w:tcW w:w="982" w:type="pct"/>
          </w:tcPr>
          <w:p w14:paraId="7F0FE12E" w14:textId="77777777" w:rsidR="00467BB7" w:rsidRPr="00467BB7" w:rsidRDefault="00467BB7" w:rsidP="00467BB7">
            <w:pPr>
              <w:jc w:val="center"/>
              <w:rPr>
                <w:rFonts w:cs="Calibri"/>
                <w:sz w:val="20"/>
                <w:szCs w:val="20"/>
              </w:rPr>
            </w:pPr>
            <w:r>
              <w:rPr>
                <w:sz w:val="20"/>
              </w:rPr>
              <w:t>218,737€</w:t>
            </w:r>
          </w:p>
        </w:tc>
      </w:tr>
      <w:tr w:rsidR="00467BB7" w:rsidRPr="00467BB7" w14:paraId="7E1226FC" w14:textId="77777777" w:rsidTr="00467BB7">
        <w:tc>
          <w:tcPr>
            <w:tcW w:w="1732" w:type="pct"/>
          </w:tcPr>
          <w:p w14:paraId="41F01315" w14:textId="77777777" w:rsidR="00467BB7" w:rsidRPr="00467BB7" w:rsidRDefault="00467BB7" w:rsidP="00467BB7">
            <w:pPr>
              <w:rPr>
                <w:rFonts w:cs="Calibri"/>
                <w:b/>
                <w:bCs/>
                <w:sz w:val="20"/>
                <w:szCs w:val="20"/>
              </w:rPr>
            </w:pPr>
            <w:r>
              <w:rPr>
                <w:b/>
                <w:sz w:val="20"/>
              </w:rPr>
              <w:t>KRM</w:t>
            </w:r>
          </w:p>
        </w:tc>
        <w:tc>
          <w:tcPr>
            <w:tcW w:w="1284" w:type="pct"/>
          </w:tcPr>
          <w:p w14:paraId="3218D8C2" w14:textId="77777777" w:rsidR="00467BB7" w:rsidRPr="00467BB7" w:rsidRDefault="00467BB7" w:rsidP="00467BB7">
            <w:pPr>
              <w:jc w:val="center"/>
              <w:rPr>
                <w:rFonts w:cs="Calibri"/>
                <w:b/>
                <w:bCs/>
                <w:sz w:val="20"/>
                <w:szCs w:val="20"/>
              </w:rPr>
            </w:pPr>
            <w:r>
              <w:rPr>
                <w:b/>
                <w:sz w:val="20"/>
              </w:rPr>
              <w:t>1,247,529€</w:t>
            </w:r>
          </w:p>
        </w:tc>
        <w:tc>
          <w:tcPr>
            <w:tcW w:w="1002" w:type="pct"/>
          </w:tcPr>
          <w:p w14:paraId="7E4052EE" w14:textId="77777777" w:rsidR="00467BB7" w:rsidRPr="00467BB7" w:rsidRDefault="00467BB7" w:rsidP="00467BB7">
            <w:pPr>
              <w:jc w:val="center"/>
              <w:rPr>
                <w:rFonts w:cs="Calibri"/>
                <w:b/>
                <w:bCs/>
                <w:sz w:val="20"/>
                <w:szCs w:val="20"/>
              </w:rPr>
            </w:pPr>
            <w:r>
              <w:rPr>
                <w:b/>
                <w:sz w:val="20"/>
              </w:rPr>
              <w:t>1,330,097€</w:t>
            </w:r>
          </w:p>
        </w:tc>
        <w:tc>
          <w:tcPr>
            <w:tcW w:w="982" w:type="pct"/>
          </w:tcPr>
          <w:p w14:paraId="04BA671B" w14:textId="77777777" w:rsidR="00467BB7" w:rsidRPr="00467BB7" w:rsidRDefault="00467BB7" w:rsidP="00467BB7">
            <w:pPr>
              <w:jc w:val="center"/>
              <w:rPr>
                <w:rFonts w:cs="Calibri"/>
                <w:sz w:val="20"/>
                <w:szCs w:val="20"/>
              </w:rPr>
            </w:pPr>
            <w:r>
              <w:rPr>
                <w:b/>
                <w:sz w:val="20"/>
              </w:rPr>
              <w:t>1,851,127€</w:t>
            </w:r>
          </w:p>
        </w:tc>
      </w:tr>
      <w:tr w:rsidR="00467BB7" w:rsidRPr="00467BB7" w14:paraId="46DDD71C" w14:textId="77777777" w:rsidTr="00467BB7">
        <w:tc>
          <w:tcPr>
            <w:tcW w:w="1732" w:type="pct"/>
            <w:hideMark/>
          </w:tcPr>
          <w:p w14:paraId="196E89E2" w14:textId="77777777" w:rsidR="00467BB7" w:rsidRPr="00467BB7" w:rsidRDefault="00467BB7" w:rsidP="00467BB7">
            <w:pPr>
              <w:rPr>
                <w:rFonts w:cs="Calibri"/>
                <w:sz w:val="20"/>
                <w:szCs w:val="20"/>
              </w:rPr>
            </w:pPr>
            <w:r>
              <w:rPr>
                <w:sz w:val="20"/>
              </w:rPr>
              <w:t>Han i Elezit</w:t>
            </w:r>
          </w:p>
        </w:tc>
        <w:tc>
          <w:tcPr>
            <w:tcW w:w="1284" w:type="pct"/>
          </w:tcPr>
          <w:p w14:paraId="40AC7227" w14:textId="77777777" w:rsidR="00467BB7" w:rsidRPr="00467BB7" w:rsidRDefault="00467BB7" w:rsidP="00467BB7">
            <w:pPr>
              <w:jc w:val="center"/>
              <w:rPr>
                <w:rFonts w:cs="Calibri"/>
                <w:sz w:val="20"/>
                <w:szCs w:val="20"/>
              </w:rPr>
            </w:pPr>
            <w:r>
              <w:rPr>
                <w:sz w:val="20"/>
              </w:rPr>
              <w:t>81.349€</w:t>
            </w:r>
          </w:p>
        </w:tc>
        <w:tc>
          <w:tcPr>
            <w:tcW w:w="1002" w:type="pct"/>
          </w:tcPr>
          <w:p w14:paraId="32A40DD9" w14:textId="77777777" w:rsidR="00467BB7" w:rsidRPr="00467BB7" w:rsidRDefault="00467BB7" w:rsidP="00467BB7">
            <w:pPr>
              <w:jc w:val="center"/>
              <w:rPr>
                <w:rFonts w:cs="Calibri"/>
                <w:sz w:val="20"/>
                <w:szCs w:val="20"/>
              </w:rPr>
            </w:pPr>
            <w:r>
              <w:rPr>
                <w:sz w:val="20"/>
              </w:rPr>
              <w:t>115,818€</w:t>
            </w:r>
          </w:p>
        </w:tc>
        <w:tc>
          <w:tcPr>
            <w:tcW w:w="982" w:type="pct"/>
          </w:tcPr>
          <w:p w14:paraId="5AB402D7" w14:textId="77777777" w:rsidR="00467BB7" w:rsidRPr="00467BB7" w:rsidRDefault="00467BB7" w:rsidP="00467BB7">
            <w:pPr>
              <w:jc w:val="center"/>
              <w:rPr>
                <w:rFonts w:cs="Calibri"/>
                <w:sz w:val="20"/>
                <w:szCs w:val="20"/>
              </w:rPr>
            </w:pPr>
            <w:r>
              <w:rPr>
                <w:sz w:val="20"/>
              </w:rPr>
              <w:t>162,336€</w:t>
            </w:r>
          </w:p>
        </w:tc>
      </w:tr>
      <w:tr w:rsidR="00467BB7" w:rsidRPr="00467BB7" w14:paraId="0E786D1B" w14:textId="77777777" w:rsidTr="00467BB7">
        <w:tc>
          <w:tcPr>
            <w:tcW w:w="1732" w:type="pct"/>
            <w:hideMark/>
          </w:tcPr>
          <w:p w14:paraId="47922151" w14:textId="77777777" w:rsidR="00467BB7" w:rsidRPr="00467BB7" w:rsidRDefault="00467BB7" w:rsidP="00467BB7">
            <w:pPr>
              <w:rPr>
                <w:rFonts w:cs="Calibri"/>
                <w:sz w:val="20"/>
                <w:szCs w:val="20"/>
              </w:rPr>
            </w:pPr>
            <w:r>
              <w:rPr>
                <w:sz w:val="20"/>
              </w:rPr>
              <w:t>Shtërpcë</w:t>
            </w:r>
          </w:p>
        </w:tc>
        <w:tc>
          <w:tcPr>
            <w:tcW w:w="1284" w:type="pct"/>
          </w:tcPr>
          <w:p w14:paraId="4C14F997" w14:textId="77777777" w:rsidR="00467BB7" w:rsidRPr="00467BB7" w:rsidRDefault="00467BB7" w:rsidP="00467BB7">
            <w:pPr>
              <w:jc w:val="center"/>
              <w:rPr>
                <w:rFonts w:cs="Calibri"/>
                <w:sz w:val="20"/>
                <w:szCs w:val="20"/>
              </w:rPr>
            </w:pPr>
            <w:r>
              <w:rPr>
                <w:sz w:val="20"/>
              </w:rPr>
              <w:t>-</w:t>
            </w:r>
          </w:p>
        </w:tc>
        <w:tc>
          <w:tcPr>
            <w:tcW w:w="1002" w:type="pct"/>
          </w:tcPr>
          <w:p w14:paraId="5BB7F58A" w14:textId="77777777" w:rsidR="00467BB7" w:rsidRPr="00467BB7" w:rsidRDefault="00467BB7" w:rsidP="00467BB7">
            <w:pPr>
              <w:jc w:val="center"/>
              <w:rPr>
                <w:rFonts w:cs="Calibri"/>
                <w:sz w:val="20"/>
                <w:szCs w:val="20"/>
              </w:rPr>
            </w:pPr>
            <w:r>
              <w:rPr>
                <w:sz w:val="20"/>
              </w:rPr>
              <w:t>-</w:t>
            </w:r>
          </w:p>
        </w:tc>
        <w:tc>
          <w:tcPr>
            <w:tcW w:w="982" w:type="pct"/>
          </w:tcPr>
          <w:p w14:paraId="3B538740" w14:textId="77777777" w:rsidR="00467BB7" w:rsidRPr="00467BB7" w:rsidRDefault="00467BB7" w:rsidP="00467BB7">
            <w:pPr>
              <w:jc w:val="center"/>
              <w:rPr>
                <w:rFonts w:cs="Calibri"/>
                <w:sz w:val="20"/>
                <w:szCs w:val="20"/>
              </w:rPr>
            </w:pPr>
            <w:r>
              <w:rPr>
                <w:sz w:val="20"/>
              </w:rPr>
              <w:t>14,400€</w:t>
            </w:r>
          </w:p>
        </w:tc>
      </w:tr>
      <w:tr w:rsidR="00467BB7" w:rsidRPr="00467BB7" w14:paraId="5CC57502" w14:textId="77777777" w:rsidTr="00467BB7">
        <w:tc>
          <w:tcPr>
            <w:tcW w:w="1732" w:type="pct"/>
            <w:shd w:val="clear" w:color="auto" w:fill="DBE5F1" w:themeFill="accent1" w:themeFillTint="33"/>
          </w:tcPr>
          <w:p w14:paraId="3CFE69E5" w14:textId="77777777" w:rsidR="00467BB7" w:rsidRPr="00467BB7" w:rsidRDefault="00467BB7" w:rsidP="00467BB7">
            <w:pPr>
              <w:rPr>
                <w:rFonts w:cs="Calibri"/>
                <w:b/>
                <w:bCs/>
                <w:sz w:val="20"/>
                <w:szCs w:val="20"/>
              </w:rPr>
            </w:pPr>
            <w:r>
              <w:rPr>
                <w:b/>
                <w:sz w:val="20"/>
              </w:rPr>
              <w:t>RAJONI I FERIZAJT</w:t>
            </w:r>
          </w:p>
        </w:tc>
        <w:tc>
          <w:tcPr>
            <w:tcW w:w="1284" w:type="pct"/>
            <w:shd w:val="clear" w:color="auto" w:fill="DBE5F1" w:themeFill="accent1" w:themeFillTint="33"/>
          </w:tcPr>
          <w:p w14:paraId="07313BCE" w14:textId="77777777" w:rsidR="00467BB7" w:rsidRPr="00467BB7" w:rsidRDefault="00467BB7" w:rsidP="00467BB7">
            <w:pPr>
              <w:jc w:val="center"/>
              <w:rPr>
                <w:rFonts w:cs="Calibri"/>
                <w:b/>
                <w:bCs/>
                <w:sz w:val="20"/>
                <w:szCs w:val="20"/>
              </w:rPr>
            </w:pPr>
            <w:r>
              <w:rPr>
                <w:b/>
                <w:sz w:val="20"/>
              </w:rPr>
              <w:t>1,328,878€</w:t>
            </w:r>
          </w:p>
        </w:tc>
        <w:tc>
          <w:tcPr>
            <w:tcW w:w="1002" w:type="pct"/>
            <w:shd w:val="clear" w:color="auto" w:fill="DBE5F1" w:themeFill="accent1" w:themeFillTint="33"/>
          </w:tcPr>
          <w:p w14:paraId="06CFF780" w14:textId="77777777" w:rsidR="00467BB7" w:rsidRPr="00467BB7" w:rsidRDefault="00467BB7" w:rsidP="00467BB7">
            <w:pPr>
              <w:jc w:val="center"/>
              <w:rPr>
                <w:rFonts w:cs="Calibri"/>
                <w:sz w:val="20"/>
                <w:szCs w:val="20"/>
              </w:rPr>
            </w:pPr>
            <w:r>
              <w:rPr>
                <w:b/>
                <w:sz w:val="20"/>
              </w:rPr>
              <w:t>1,445,915€</w:t>
            </w:r>
          </w:p>
        </w:tc>
        <w:tc>
          <w:tcPr>
            <w:tcW w:w="982" w:type="pct"/>
            <w:shd w:val="clear" w:color="auto" w:fill="DBE5F1" w:themeFill="accent1" w:themeFillTint="33"/>
          </w:tcPr>
          <w:p w14:paraId="73569CAC" w14:textId="77777777" w:rsidR="00467BB7" w:rsidRPr="00467BB7" w:rsidRDefault="00467BB7" w:rsidP="00467BB7">
            <w:pPr>
              <w:jc w:val="center"/>
              <w:rPr>
                <w:rFonts w:cs="Calibri"/>
                <w:sz w:val="20"/>
                <w:szCs w:val="20"/>
              </w:rPr>
            </w:pPr>
            <w:r>
              <w:rPr>
                <w:b/>
                <w:sz w:val="20"/>
              </w:rPr>
              <w:t>2,027,862€</w:t>
            </w:r>
          </w:p>
        </w:tc>
      </w:tr>
      <w:tr w:rsidR="00467BB7" w:rsidRPr="00467BB7" w14:paraId="35A42AC8" w14:textId="77777777" w:rsidTr="00467BB7">
        <w:tc>
          <w:tcPr>
            <w:tcW w:w="1732" w:type="pct"/>
          </w:tcPr>
          <w:p w14:paraId="1E26B7C1" w14:textId="77777777" w:rsidR="00467BB7" w:rsidRPr="00467BB7" w:rsidRDefault="00467BB7" w:rsidP="00467BB7">
            <w:pPr>
              <w:rPr>
                <w:rFonts w:cs="Calibri"/>
                <w:b/>
                <w:bCs/>
                <w:sz w:val="20"/>
                <w:szCs w:val="20"/>
              </w:rPr>
            </w:pPr>
            <w:r>
              <w:rPr>
                <w:b/>
                <w:sz w:val="20"/>
              </w:rPr>
              <w:t>TOTALI NË TË DY RAJONET</w:t>
            </w:r>
          </w:p>
        </w:tc>
        <w:tc>
          <w:tcPr>
            <w:tcW w:w="1284" w:type="pct"/>
          </w:tcPr>
          <w:p w14:paraId="4E641B6A" w14:textId="77777777" w:rsidR="00467BB7" w:rsidRPr="00467BB7" w:rsidRDefault="00467BB7" w:rsidP="00467BB7">
            <w:pPr>
              <w:jc w:val="center"/>
              <w:rPr>
                <w:rFonts w:cs="Calibri"/>
                <w:b/>
                <w:bCs/>
                <w:sz w:val="20"/>
                <w:szCs w:val="20"/>
              </w:rPr>
            </w:pPr>
            <w:r>
              <w:rPr>
                <w:b/>
                <w:sz w:val="20"/>
              </w:rPr>
              <w:t>2,716,697€</w:t>
            </w:r>
          </w:p>
        </w:tc>
        <w:tc>
          <w:tcPr>
            <w:tcW w:w="1002" w:type="pct"/>
          </w:tcPr>
          <w:p w14:paraId="717C831A" w14:textId="77777777" w:rsidR="00467BB7" w:rsidRPr="00467BB7" w:rsidRDefault="00467BB7" w:rsidP="00467BB7">
            <w:pPr>
              <w:jc w:val="center"/>
              <w:rPr>
                <w:rFonts w:cs="Calibri"/>
                <w:b/>
                <w:bCs/>
                <w:sz w:val="20"/>
                <w:szCs w:val="20"/>
              </w:rPr>
            </w:pPr>
            <w:r>
              <w:rPr>
                <w:b/>
                <w:sz w:val="20"/>
              </w:rPr>
              <w:t>2,717,984€</w:t>
            </w:r>
          </w:p>
        </w:tc>
        <w:tc>
          <w:tcPr>
            <w:tcW w:w="982" w:type="pct"/>
          </w:tcPr>
          <w:p w14:paraId="50BE753B" w14:textId="77777777" w:rsidR="00467BB7" w:rsidRPr="00467BB7" w:rsidRDefault="00467BB7" w:rsidP="00467BB7">
            <w:pPr>
              <w:jc w:val="center"/>
              <w:rPr>
                <w:rFonts w:cs="Calibri"/>
                <w:sz w:val="20"/>
                <w:szCs w:val="20"/>
              </w:rPr>
            </w:pPr>
            <w:r>
              <w:rPr>
                <w:b/>
                <w:sz w:val="20"/>
              </w:rPr>
              <w:t>3,649,010€</w:t>
            </w:r>
          </w:p>
        </w:tc>
      </w:tr>
    </w:tbl>
    <w:p w14:paraId="760A0608" w14:textId="77777777" w:rsidR="00902E05" w:rsidRPr="00467BB7" w:rsidRDefault="00467BB7" w:rsidP="00902E05">
      <w:pPr>
        <w:spacing w:after="0" w:line="240" w:lineRule="auto"/>
        <w:rPr>
          <w:i/>
          <w:iCs/>
          <w:sz w:val="20"/>
          <w:szCs w:val="20"/>
        </w:rPr>
      </w:pPr>
      <w:r>
        <w:rPr>
          <w:i/>
          <w:sz w:val="20"/>
        </w:rPr>
        <w:t>Burimi: Raportet e AMMK-së 2019-2021</w:t>
      </w:r>
    </w:p>
    <w:p w14:paraId="799656C4" w14:textId="77777777" w:rsidR="00467BB7" w:rsidRDefault="006334DE" w:rsidP="00902E05">
      <w:pPr>
        <w:spacing w:after="0" w:line="240" w:lineRule="auto"/>
      </w:pPr>
      <w:r>
        <w:rPr>
          <w:i/>
          <w:sz w:val="20"/>
        </w:rPr>
        <w:t>Shënim: qelizat boshe nënkuptojnë të dhëna që nuk raportohen nga komunat</w:t>
      </w:r>
    </w:p>
    <w:p w14:paraId="178B92C5" w14:textId="77777777" w:rsidR="006334DE" w:rsidRPr="00680962" w:rsidRDefault="006334DE" w:rsidP="00467BB7">
      <w:pPr>
        <w:spacing w:after="0" w:line="240" w:lineRule="auto"/>
        <w:jc w:val="both"/>
      </w:pPr>
    </w:p>
    <w:p w14:paraId="608A42E4" w14:textId="77777777" w:rsidR="00902E05" w:rsidRDefault="00902E05" w:rsidP="00467BB7">
      <w:pPr>
        <w:spacing w:after="0" w:line="240" w:lineRule="auto"/>
        <w:jc w:val="both"/>
      </w:pPr>
      <w:r>
        <w:t>Në përgjithësi, të ardhurat e raportuara nga tarifat në të dy rajonet ishin</w:t>
      </w:r>
      <w:r>
        <w:rPr>
          <w:shd w:val="clear" w:color="auto" w:fill="FFFFFF"/>
        </w:rPr>
        <w:t xml:space="preserve"> </w:t>
      </w:r>
      <w:r>
        <w:t>3,649,010€ në vitin 2021 me 1,387,819€ (44.4%) në rajonin e Gjilanit dhe 2,027,862€ (55.6%) në rajonin e Ferizajt. Informacion më i detajuar i të ardhurave nga tarifat e mbeturinave për vitin 2021 është paraqitur në tabelën e mëposhtme ku të dhënat janë të specifikuara sipas tri kategorive kryesore të klientëve. Nga analiza për vitin 2021 rezulton se në përgjithësi në rajone 63% e të ardhurave nga tarifat vijnë nga amvisëritë, 16% nga bizneset dhe 21% nga institucionet.</w:t>
      </w:r>
    </w:p>
    <w:p w14:paraId="33350EED" w14:textId="77777777" w:rsidR="00902E05" w:rsidRDefault="00902E05" w:rsidP="00902E05">
      <w:pPr>
        <w:keepNext/>
        <w:spacing w:after="0" w:line="240" w:lineRule="auto"/>
      </w:pPr>
      <w:bookmarkStart w:id="195" w:name="_Toc136347532"/>
    </w:p>
    <w:p w14:paraId="158A7BBB" w14:textId="77777777" w:rsidR="00902E05" w:rsidRPr="00BE14C9" w:rsidRDefault="00BE14C9" w:rsidP="00BE14C9">
      <w:pPr>
        <w:pStyle w:val="Caption"/>
        <w:spacing w:after="120"/>
        <w:rPr>
          <w:i w:val="0"/>
          <w:iCs w:val="0"/>
          <w:sz w:val="20"/>
          <w:szCs w:val="20"/>
        </w:rPr>
      </w:pPr>
      <w:bookmarkStart w:id="196" w:name="_Toc18593673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31</w:t>
      </w:r>
      <w:r w:rsidR="00E55065">
        <w:rPr>
          <w:i w:val="0"/>
          <w:sz w:val="20"/>
        </w:rPr>
        <w:fldChar w:fldCharType="end"/>
      </w:r>
      <w:r>
        <w:rPr>
          <w:i w:val="0"/>
          <w:sz w:val="20"/>
        </w:rPr>
        <w:t>. Të ardhurat vjetore komunale nga tarifat e mbeturinave për secilën kategori në vitin 2021</w:t>
      </w:r>
      <w:bookmarkEnd w:id="196"/>
      <w:r>
        <w:rPr>
          <w:i w:val="0"/>
          <w:sz w:val="20"/>
        </w:rPr>
        <w:t xml:space="preserve"> </w:t>
      </w:r>
      <w:bookmarkEnd w:id="195"/>
    </w:p>
    <w:tbl>
      <w:tblPr>
        <w:tblStyle w:val="TableGrid4"/>
        <w:tblW w:w="5000" w:type="pct"/>
        <w:tblLook w:val="0420" w:firstRow="1" w:lastRow="0" w:firstColumn="0" w:lastColumn="0" w:noHBand="0" w:noVBand="1"/>
      </w:tblPr>
      <w:tblGrid>
        <w:gridCol w:w="2708"/>
        <w:gridCol w:w="2008"/>
        <w:gridCol w:w="1567"/>
        <w:gridCol w:w="1535"/>
        <w:gridCol w:w="1532"/>
      </w:tblGrid>
      <w:tr w:rsidR="00467BB7" w:rsidRPr="00467BB7" w14:paraId="12459474" w14:textId="77777777" w:rsidTr="00467BB7">
        <w:trPr>
          <w:tblHeader/>
        </w:trPr>
        <w:tc>
          <w:tcPr>
            <w:tcW w:w="1448" w:type="pct"/>
            <w:vMerge w:val="restart"/>
            <w:shd w:val="clear" w:color="auto" w:fill="365F91" w:themeFill="accent1" w:themeFillShade="BF"/>
            <w:hideMark/>
          </w:tcPr>
          <w:p w14:paraId="7CB98268" w14:textId="77777777" w:rsidR="00902E05" w:rsidRPr="00467BB7" w:rsidRDefault="00902E05" w:rsidP="00902E05">
            <w:pPr>
              <w:rPr>
                <w:rFonts w:cs="Calibri"/>
                <w:b/>
                <w:bCs/>
                <w:color w:val="FFFFFF" w:themeColor="background1"/>
                <w:sz w:val="20"/>
                <w:szCs w:val="20"/>
              </w:rPr>
            </w:pPr>
            <w:r>
              <w:rPr>
                <w:b/>
                <w:color w:val="FFFFFF" w:themeColor="background1"/>
                <w:sz w:val="20"/>
              </w:rPr>
              <w:t>Komuna</w:t>
            </w:r>
          </w:p>
        </w:tc>
        <w:tc>
          <w:tcPr>
            <w:tcW w:w="3552" w:type="pct"/>
            <w:gridSpan w:val="4"/>
            <w:shd w:val="clear" w:color="auto" w:fill="365F91" w:themeFill="accent1" w:themeFillShade="BF"/>
            <w:hideMark/>
          </w:tcPr>
          <w:p w14:paraId="73CCC8F0"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Të ardhura vjetore nga arkëtimi i tarifave në vitin 2021</w:t>
            </w:r>
          </w:p>
        </w:tc>
      </w:tr>
      <w:tr w:rsidR="00467BB7" w:rsidRPr="00467BB7" w14:paraId="1BA5855F" w14:textId="77777777" w:rsidTr="00467BB7">
        <w:trPr>
          <w:tblHeader/>
        </w:trPr>
        <w:tc>
          <w:tcPr>
            <w:tcW w:w="1448" w:type="pct"/>
            <w:vMerge/>
            <w:shd w:val="clear" w:color="auto" w:fill="365F91" w:themeFill="accent1" w:themeFillShade="BF"/>
            <w:hideMark/>
          </w:tcPr>
          <w:p w14:paraId="125CE3F6" w14:textId="77777777" w:rsidR="00902E05" w:rsidRPr="00467BB7" w:rsidRDefault="00902E05" w:rsidP="00902E05">
            <w:pPr>
              <w:rPr>
                <w:rFonts w:cs="Calibri"/>
                <w:b/>
                <w:bCs/>
                <w:color w:val="FFFFFF" w:themeColor="background1"/>
                <w:sz w:val="20"/>
                <w:szCs w:val="20"/>
              </w:rPr>
            </w:pPr>
          </w:p>
        </w:tc>
        <w:tc>
          <w:tcPr>
            <w:tcW w:w="1074" w:type="pct"/>
            <w:shd w:val="clear" w:color="auto" w:fill="365F91" w:themeFill="accent1" w:themeFillShade="BF"/>
            <w:hideMark/>
          </w:tcPr>
          <w:p w14:paraId="10A2023A"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Ekonomia familjare</w:t>
            </w:r>
          </w:p>
        </w:tc>
        <w:tc>
          <w:tcPr>
            <w:tcW w:w="838" w:type="pct"/>
            <w:shd w:val="clear" w:color="auto" w:fill="365F91" w:themeFill="accent1" w:themeFillShade="BF"/>
            <w:hideMark/>
          </w:tcPr>
          <w:p w14:paraId="323C24D7"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Biznese</w:t>
            </w:r>
          </w:p>
        </w:tc>
        <w:tc>
          <w:tcPr>
            <w:tcW w:w="821" w:type="pct"/>
            <w:shd w:val="clear" w:color="auto" w:fill="365F91" w:themeFill="accent1" w:themeFillShade="BF"/>
            <w:hideMark/>
          </w:tcPr>
          <w:p w14:paraId="485E27AB"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Institucionet</w:t>
            </w:r>
          </w:p>
        </w:tc>
        <w:tc>
          <w:tcPr>
            <w:tcW w:w="819" w:type="pct"/>
            <w:shd w:val="clear" w:color="auto" w:fill="365F91" w:themeFill="accent1" w:themeFillShade="BF"/>
          </w:tcPr>
          <w:p w14:paraId="5F24A39C"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Gjithsej</w:t>
            </w:r>
          </w:p>
        </w:tc>
      </w:tr>
      <w:tr w:rsidR="00467BB7" w:rsidRPr="00467BB7" w14:paraId="10BF76F9" w14:textId="77777777" w:rsidTr="00467BB7">
        <w:tc>
          <w:tcPr>
            <w:tcW w:w="1448" w:type="pct"/>
            <w:hideMark/>
          </w:tcPr>
          <w:p w14:paraId="37FA3DFE" w14:textId="77777777" w:rsidR="00902E05" w:rsidRPr="00467BB7" w:rsidRDefault="00902E05" w:rsidP="00902E05">
            <w:pPr>
              <w:rPr>
                <w:rFonts w:cs="Calibri"/>
                <w:sz w:val="20"/>
                <w:szCs w:val="20"/>
              </w:rPr>
            </w:pPr>
            <w:r>
              <w:rPr>
                <w:sz w:val="20"/>
              </w:rPr>
              <w:t>Gjilan</w:t>
            </w:r>
          </w:p>
        </w:tc>
        <w:tc>
          <w:tcPr>
            <w:tcW w:w="1074" w:type="pct"/>
            <w:hideMark/>
          </w:tcPr>
          <w:p w14:paraId="162900C2" w14:textId="77777777" w:rsidR="00902E05" w:rsidRPr="00467BB7" w:rsidRDefault="00902E05" w:rsidP="00902E05">
            <w:pPr>
              <w:jc w:val="center"/>
              <w:rPr>
                <w:rFonts w:cs="Calibri"/>
                <w:sz w:val="20"/>
                <w:szCs w:val="20"/>
              </w:rPr>
            </w:pPr>
            <w:r>
              <w:rPr>
                <w:sz w:val="20"/>
              </w:rPr>
              <w:t>683,412€</w:t>
            </w:r>
          </w:p>
        </w:tc>
        <w:tc>
          <w:tcPr>
            <w:tcW w:w="838" w:type="pct"/>
            <w:hideMark/>
          </w:tcPr>
          <w:p w14:paraId="3E0ED0E4" w14:textId="77777777" w:rsidR="00902E05" w:rsidRPr="00467BB7" w:rsidRDefault="00902E05" w:rsidP="00902E05">
            <w:pPr>
              <w:jc w:val="center"/>
              <w:rPr>
                <w:rFonts w:cs="Calibri"/>
                <w:sz w:val="20"/>
                <w:szCs w:val="20"/>
              </w:rPr>
            </w:pPr>
            <w:r>
              <w:rPr>
                <w:sz w:val="20"/>
              </w:rPr>
              <w:t>200,041€</w:t>
            </w:r>
          </w:p>
        </w:tc>
        <w:tc>
          <w:tcPr>
            <w:tcW w:w="821" w:type="pct"/>
            <w:hideMark/>
          </w:tcPr>
          <w:p w14:paraId="5970A06E" w14:textId="77777777" w:rsidR="00902E05" w:rsidRPr="00467BB7" w:rsidRDefault="00902E05" w:rsidP="00902E05">
            <w:pPr>
              <w:jc w:val="center"/>
              <w:rPr>
                <w:rFonts w:cs="Calibri"/>
                <w:sz w:val="20"/>
                <w:szCs w:val="20"/>
              </w:rPr>
            </w:pPr>
            <w:r>
              <w:rPr>
                <w:sz w:val="20"/>
              </w:rPr>
              <w:t>84,087€</w:t>
            </w:r>
          </w:p>
        </w:tc>
        <w:tc>
          <w:tcPr>
            <w:tcW w:w="819" w:type="pct"/>
          </w:tcPr>
          <w:p w14:paraId="50C7817D" w14:textId="77777777" w:rsidR="00902E05" w:rsidRPr="00467BB7" w:rsidRDefault="00902E05" w:rsidP="00902E05">
            <w:pPr>
              <w:jc w:val="center"/>
              <w:rPr>
                <w:rFonts w:cs="Calibri"/>
                <w:sz w:val="20"/>
                <w:szCs w:val="20"/>
              </w:rPr>
            </w:pPr>
            <w:r>
              <w:rPr>
                <w:sz w:val="20"/>
              </w:rPr>
              <w:t>967,540€</w:t>
            </w:r>
          </w:p>
        </w:tc>
      </w:tr>
      <w:tr w:rsidR="00467BB7" w:rsidRPr="00467BB7" w14:paraId="6EFAE41D" w14:textId="77777777" w:rsidTr="00467BB7">
        <w:tc>
          <w:tcPr>
            <w:tcW w:w="1448" w:type="pct"/>
            <w:hideMark/>
          </w:tcPr>
          <w:p w14:paraId="1C43EAC7" w14:textId="77777777" w:rsidR="00902E05" w:rsidRPr="00467BB7" w:rsidRDefault="00902E05" w:rsidP="00902E05">
            <w:pPr>
              <w:rPr>
                <w:rFonts w:cs="Calibri"/>
                <w:sz w:val="20"/>
                <w:szCs w:val="20"/>
              </w:rPr>
            </w:pPr>
            <w:r>
              <w:rPr>
                <w:sz w:val="20"/>
              </w:rPr>
              <w:t>Kamenicë</w:t>
            </w:r>
          </w:p>
        </w:tc>
        <w:tc>
          <w:tcPr>
            <w:tcW w:w="1074" w:type="pct"/>
            <w:hideMark/>
          </w:tcPr>
          <w:p w14:paraId="7492903C" w14:textId="77777777" w:rsidR="00902E05" w:rsidRPr="00467BB7" w:rsidRDefault="00902E05" w:rsidP="00902E05">
            <w:pPr>
              <w:jc w:val="center"/>
              <w:rPr>
                <w:rFonts w:cs="Calibri"/>
                <w:sz w:val="20"/>
                <w:szCs w:val="20"/>
              </w:rPr>
            </w:pPr>
            <w:r>
              <w:rPr>
                <w:sz w:val="20"/>
              </w:rPr>
              <w:t>196,809€</w:t>
            </w:r>
          </w:p>
        </w:tc>
        <w:tc>
          <w:tcPr>
            <w:tcW w:w="838" w:type="pct"/>
            <w:hideMark/>
          </w:tcPr>
          <w:p w14:paraId="35B433A0" w14:textId="77777777" w:rsidR="00902E05" w:rsidRPr="00467BB7" w:rsidRDefault="00902E05" w:rsidP="00902E05">
            <w:pPr>
              <w:jc w:val="center"/>
              <w:rPr>
                <w:rFonts w:cs="Calibri"/>
                <w:sz w:val="20"/>
                <w:szCs w:val="20"/>
              </w:rPr>
            </w:pPr>
            <w:r>
              <w:rPr>
                <w:sz w:val="20"/>
              </w:rPr>
              <w:t>43,411€</w:t>
            </w:r>
          </w:p>
        </w:tc>
        <w:tc>
          <w:tcPr>
            <w:tcW w:w="821" w:type="pct"/>
            <w:hideMark/>
          </w:tcPr>
          <w:p w14:paraId="5D2D5545" w14:textId="77777777" w:rsidR="00902E05" w:rsidRPr="00467BB7" w:rsidRDefault="00902E05" w:rsidP="00902E05">
            <w:pPr>
              <w:jc w:val="center"/>
              <w:rPr>
                <w:rFonts w:cs="Calibri"/>
                <w:sz w:val="20"/>
                <w:szCs w:val="20"/>
              </w:rPr>
            </w:pPr>
            <w:r>
              <w:rPr>
                <w:sz w:val="20"/>
              </w:rPr>
              <w:t>22,811€</w:t>
            </w:r>
          </w:p>
        </w:tc>
        <w:tc>
          <w:tcPr>
            <w:tcW w:w="819" w:type="pct"/>
          </w:tcPr>
          <w:p w14:paraId="2F2D113C" w14:textId="77777777" w:rsidR="00902E05" w:rsidRPr="00467BB7" w:rsidRDefault="00902E05" w:rsidP="00902E05">
            <w:pPr>
              <w:jc w:val="center"/>
              <w:rPr>
                <w:rFonts w:cs="Calibri"/>
                <w:sz w:val="20"/>
                <w:szCs w:val="20"/>
              </w:rPr>
            </w:pPr>
            <w:r>
              <w:rPr>
                <w:sz w:val="20"/>
              </w:rPr>
              <w:t>263,031€</w:t>
            </w:r>
          </w:p>
        </w:tc>
      </w:tr>
      <w:tr w:rsidR="00467BB7" w:rsidRPr="00467BB7" w14:paraId="762BDCC7" w14:textId="77777777" w:rsidTr="00467BB7">
        <w:tc>
          <w:tcPr>
            <w:tcW w:w="1448" w:type="pct"/>
            <w:hideMark/>
          </w:tcPr>
          <w:p w14:paraId="2A0E2B04" w14:textId="77777777" w:rsidR="00902E05" w:rsidRPr="00467BB7" w:rsidRDefault="00902E05" w:rsidP="00902E05">
            <w:pPr>
              <w:rPr>
                <w:rFonts w:cs="Calibri"/>
                <w:sz w:val="20"/>
                <w:szCs w:val="20"/>
              </w:rPr>
            </w:pPr>
            <w:r>
              <w:rPr>
                <w:sz w:val="20"/>
              </w:rPr>
              <w:t>Viti</w:t>
            </w:r>
          </w:p>
        </w:tc>
        <w:tc>
          <w:tcPr>
            <w:tcW w:w="1074" w:type="pct"/>
            <w:hideMark/>
          </w:tcPr>
          <w:p w14:paraId="7C95034E" w14:textId="77777777" w:rsidR="00902E05" w:rsidRPr="00467BB7" w:rsidRDefault="00902E05" w:rsidP="00902E05">
            <w:pPr>
              <w:jc w:val="center"/>
              <w:rPr>
                <w:rFonts w:cs="Calibri"/>
                <w:sz w:val="20"/>
                <w:szCs w:val="20"/>
              </w:rPr>
            </w:pPr>
            <w:r>
              <w:rPr>
                <w:sz w:val="20"/>
              </w:rPr>
              <w:t>203,972€</w:t>
            </w:r>
          </w:p>
        </w:tc>
        <w:tc>
          <w:tcPr>
            <w:tcW w:w="838" w:type="pct"/>
            <w:hideMark/>
          </w:tcPr>
          <w:p w14:paraId="7BACB2C8" w14:textId="77777777" w:rsidR="00902E05" w:rsidRPr="00467BB7" w:rsidRDefault="00902E05" w:rsidP="00902E05">
            <w:pPr>
              <w:jc w:val="center"/>
              <w:rPr>
                <w:rFonts w:cs="Calibri"/>
                <w:sz w:val="20"/>
                <w:szCs w:val="20"/>
              </w:rPr>
            </w:pPr>
            <w:r>
              <w:rPr>
                <w:sz w:val="20"/>
              </w:rPr>
              <w:t>46,330€</w:t>
            </w:r>
          </w:p>
        </w:tc>
        <w:tc>
          <w:tcPr>
            <w:tcW w:w="821" w:type="pct"/>
            <w:hideMark/>
          </w:tcPr>
          <w:p w14:paraId="2B538EC8" w14:textId="77777777" w:rsidR="00902E05" w:rsidRPr="00467BB7" w:rsidRDefault="00902E05" w:rsidP="00902E05">
            <w:pPr>
              <w:jc w:val="center"/>
              <w:rPr>
                <w:rFonts w:cs="Calibri"/>
                <w:sz w:val="20"/>
                <w:szCs w:val="20"/>
              </w:rPr>
            </w:pPr>
            <w:r>
              <w:rPr>
                <w:sz w:val="20"/>
              </w:rPr>
              <w:t>30,923€</w:t>
            </w:r>
          </w:p>
        </w:tc>
        <w:tc>
          <w:tcPr>
            <w:tcW w:w="819" w:type="pct"/>
          </w:tcPr>
          <w:p w14:paraId="3F994654" w14:textId="77777777" w:rsidR="00902E05" w:rsidRPr="00467BB7" w:rsidRDefault="00902E05" w:rsidP="00902E05">
            <w:pPr>
              <w:jc w:val="center"/>
              <w:rPr>
                <w:rFonts w:cs="Calibri"/>
                <w:sz w:val="20"/>
                <w:szCs w:val="20"/>
              </w:rPr>
            </w:pPr>
            <w:r>
              <w:rPr>
                <w:sz w:val="20"/>
              </w:rPr>
              <w:t>281,225€</w:t>
            </w:r>
          </w:p>
        </w:tc>
      </w:tr>
      <w:tr w:rsidR="00467BB7" w:rsidRPr="00467BB7" w14:paraId="51F9C342" w14:textId="77777777" w:rsidTr="00467BB7">
        <w:tc>
          <w:tcPr>
            <w:tcW w:w="1448" w:type="pct"/>
            <w:hideMark/>
          </w:tcPr>
          <w:p w14:paraId="0BC1BD73" w14:textId="77777777" w:rsidR="00902E05" w:rsidRPr="00467BB7" w:rsidRDefault="00902E05" w:rsidP="00902E05">
            <w:pPr>
              <w:rPr>
                <w:rFonts w:cs="Calibri"/>
                <w:sz w:val="20"/>
                <w:szCs w:val="20"/>
              </w:rPr>
            </w:pPr>
            <w:r>
              <w:rPr>
                <w:sz w:val="20"/>
              </w:rPr>
              <w:t>Novobërdë</w:t>
            </w:r>
          </w:p>
        </w:tc>
        <w:tc>
          <w:tcPr>
            <w:tcW w:w="1074" w:type="pct"/>
            <w:hideMark/>
          </w:tcPr>
          <w:p w14:paraId="228DA1B2" w14:textId="77777777" w:rsidR="00902E05" w:rsidRPr="00467BB7" w:rsidRDefault="00902E05" w:rsidP="00902E05">
            <w:pPr>
              <w:jc w:val="center"/>
              <w:rPr>
                <w:rFonts w:cs="Calibri"/>
                <w:sz w:val="20"/>
                <w:szCs w:val="20"/>
              </w:rPr>
            </w:pPr>
            <w:r>
              <w:rPr>
                <w:sz w:val="20"/>
              </w:rPr>
              <w:t>63,569€</w:t>
            </w:r>
          </w:p>
        </w:tc>
        <w:tc>
          <w:tcPr>
            <w:tcW w:w="838" w:type="pct"/>
            <w:hideMark/>
          </w:tcPr>
          <w:p w14:paraId="2E80F6FE" w14:textId="77777777" w:rsidR="00902E05" w:rsidRPr="00467BB7" w:rsidRDefault="00902E05" w:rsidP="00902E05">
            <w:pPr>
              <w:jc w:val="center"/>
              <w:rPr>
                <w:rFonts w:cs="Calibri"/>
                <w:sz w:val="20"/>
                <w:szCs w:val="20"/>
              </w:rPr>
            </w:pPr>
            <w:r>
              <w:rPr>
                <w:sz w:val="20"/>
              </w:rPr>
              <w:t>25,822€</w:t>
            </w:r>
          </w:p>
        </w:tc>
        <w:tc>
          <w:tcPr>
            <w:tcW w:w="821" w:type="pct"/>
            <w:hideMark/>
          </w:tcPr>
          <w:p w14:paraId="24903322" w14:textId="77777777" w:rsidR="00902E05" w:rsidRPr="00467BB7" w:rsidRDefault="00902E05" w:rsidP="00902E05">
            <w:pPr>
              <w:jc w:val="center"/>
              <w:rPr>
                <w:rFonts w:cs="Calibri"/>
                <w:sz w:val="20"/>
                <w:szCs w:val="20"/>
              </w:rPr>
            </w:pPr>
            <w:r>
              <w:rPr>
                <w:sz w:val="20"/>
              </w:rPr>
              <w:t> -</w:t>
            </w:r>
          </w:p>
        </w:tc>
        <w:tc>
          <w:tcPr>
            <w:tcW w:w="819" w:type="pct"/>
          </w:tcPr>
          <w:p w14:paraId="4B06766B" w14:textId="77777777" w:rsidR="00902E05" w:rsidRPr="00467BB7" w:rsidRDefault="00902E05" w:rsidP="00902E05">
            <w:pPr>
              <w:jc w:val="center"/>
              <w:rPr>
                <w:rFonts w:cs="Calibri"/>
                <w:sz w:val="20"/>
                <w:szCs w:val="20"/>
              </w:rPr>
            </w:pPr>
            <w:r>
              <w:rPr>
                <w:sz w:val="20"/>
              </w:rPr>
              <w:t>89,391€</w:t>
            </w:r>
          </w:p>
        </w:tc>
      </w:tr>
      <w:tr w:rsidR="00467BB7" w:rsidRPr="00467BB7" w14:paraId="1C668F8D" w14:textId="77777777" w:rsidTr="00467BB7">
        <w:tc>
          <w:tcPr>
            <w:tcW w:w="1448" w:type="pct"/>
          </w:tcPr>
          <w:p w14:paraId="75C49364" w14:textId="77777777" w:rsidR="00902E05" w:rsidRPr="00467BB7" w:rsidRDefault="00902E05" w:rsidP="00902E05">
            <w:pPr>
              <w:rPr>
                <w:rFonts w:cs="Calibri"/>
                <w:b/>
                <w:bCs/>
                <w:sz w:val="20"/>
                <w:szCs w:val="20"/>
              </w:rPr>
            </w:pPr>
            <w:r>
              <w:rPr>
                <w:b/>
                <w:sz w:val="20"/>
              </w:rPr>
              <w:t>KRM</w:t>
            </w:r>
          </w:p>
        </w:tc>
        <w:tc>
          <w:tcPr>
            <w:tcW w:w="1074" w:type="pct"/>
            <w:hideMark/>
          </w:tcPr>
          <w:p w14:paraId="11574A0F" w14:textId="77777777" w:rsidR="00902E05" w:rsidRPr="00467BB7" w:rsidRDefault="00902E05" w:rsidP="00902E05">
            <w:pPr>
              <w:jc w:val="center"/>
              <w:rPr>
                <w:rFonts w:cs="Calibri"/>
                <w:sz w:val="20"/>
                <w:szCs w:val="20"/>
              </w:rPr>
            </w:pPr>
            <w:r>
              <w:rPr>
                <w:b/>
                <w:sz w:val="20"/>
              </w:rPr>
              <w:t>1,147,761€</w:t>
            </w:r>
          </w:p>
        </w:tc>
        <w:tc>
          <w:tcPr>
            <w:tcW w:w="838" w:type="pct"/>
            <w:hideMark/>
          </w:tcPr>
          <w:p w14:paraId="5CC0D61F" w14:textId="77777777" w:rsidR="00902E05" w:rsidRPr="00467BB7" w:rsidRDefault="00902E05" w:rsidP="00902E05">
            <w:pPr>
              <w:jc w:val="center"/>
              <w:rPr>
                <w:rFonts w:cs="Calibri"/>
                <w:sz w:val="20"/>
                <w:szCs w:val="20"/>
              </w:rPr>
            </w:pPr>
            <w:r>
              <w:rPr>
                <w:b/>
                <w:sz w:val="20"/>
              </w:rPr>
              <w:t>315,603€</w:t>
            </w:r>
          </w:p>
        </w:tc>
        <w:tc>
          <w:tcPr>
            <w:tcW w:w="821" w:type="pct"/>
            <w:hideMark/>
          </w:tcPr>
          <w:p w14:paraId="6CE357B3" w14:textId="77777777" w:rsidR="00902E05" w:rsidRPr="00467BB7" w:rsidRDefault="00902E05" w:rsidP="00902E05">
            <w:pPr>
              <w:jc w:val="center"/>
              <w:rPr>
                <w:rFonts w:cs="Calibri"/>
                <w:sz w:val="20"/>
                <w:szCs w:val="20"/>
              </w:rPr>
            </w:pPr>
            <w:r>
              <w:rPr>
                <w:b/>
                <w:sz w:val="20"/>
              </w:rPr>
              <w:t>137,822€</w:t>
            </w:r>
          </w:p>
        </w:tc>
        <w:tc>
          <w:tcPr>
            <w:tcW w:w="819" w:type="pct"/>
          </w:tcPr>
          <w:p w14:paraId="68A85234" w14:textId="77777777" w:rsidR="00902E05" w:rsidRPr="00467BB7" w:rsidRDefault="00902E05" w:rsidP="00902E05">
            <w:pPr>
              <w:jc w:val="center"/>
              <w:rPr>
                <w:rFonts w:cs="Calibri"/>
                <w:sz w:val="20"/>
                <w:szCs w:val="20"/>
              </w:rPr>
            </w:pPr>
            <w:r>
              <w:rPr>
                <w:b/>
                <w:sz w:val="20"/>
              </w:rPr>
              <w:t>1,601,187€</w:t>
            </w:r>
          </w:p>
        </w:tc>
      </w:tr>
      <w:tr w:rsidR="00467BB7" w:rsidRPr="00467BB7" w14:paraId="4C738C29" w14:textId="77777777" w:rsidTr="00467BB7">
        <w:tc>
          <w:tcPr>
            <w:tcW w:w="1448" w:type="pct"/>
          </w:tcPr>
          <w:p w14:paraId="259DD4F6" w14:textId="77777777" w:rsidR="00902E05" w:rsidRPr="00467BB7" w:rsidRDefault="00902E05" w:rsidP="00902E05">
            <w:pPr>
              <w:rPr>
                <w:rFonts w:cs="Calibri"/>
                <w:sz w:val="20"/>
                <w:szCs w:val="20"/>
              </w:rPr>
            </w:pPr>
            <w:r>
              <w:rPr>
                <w:sz w:val="20"/>
              </w:rPr>
              <w:t>Partesh</w:t>
            </w:r>
          </w:p>
        </w:tc>
        <w:tc>
          <w:tcPr>
            <w:tcW w:w="1074" w:type="pct"/>
            <w:hideMark/>
          </w:tcPr>
          <w:p w14:paraId="32FFB8CF" w14:textId="77777777" w:rsidR="00902E05" w:rsidRPr="00467BB7" w:rsidRDefault="00902E05" w:rsidP="00902E05">
            <w:pPr>
              <w:jc w:val="center"/>
              <w:rPr>
                <w:rFonts w:cs="Calibri"/>
                <w:sz w:val="20"/>
                <w:szCs w:val="20"/>
              </w:rPr>
            </w:pPr>
            <w:r>
              <w:rPr>
                <w:sz w:val="20"/>
              </w:rPr>
              <w:t>-</w:t>
            </w:r>
          </w:p>
        </w:tc>
        <w:tc>
          <w:tcPr>
            <w:tcW w:w="838" w:type="pct"/>
            <w:hideMark/>
          </w:tcPr>
          <w:p w14:paraId="1761B611" w14:textId="77777777" w:rsidR="00902E05" w:rsidRPr="00467BB7" w:rsidRDefault="00902E05" w:rsidP="00902E05">
            <w:pPr>
              <w:jc w:val="center"/>
              <w:rPr>
                <w:rFonts w:cs="Calibri"/>
                <w:sz w:val="20"/>
                <w:szCs w:val="20"/>
              </w:rPr>
            </w:pPr>
            <w:r>
              <w:rPr>
                <w:sz w:val="20"/>
              </w:rPr>
              <w:t> -</w:t>
            </w:r>
          </w:p>
        </w:tc>
        <w:tc>
          <w:tcPr>
            <w:tcW w:w="821" w:type="pct"/>
            <w:hideMark/>
          </w:tcPr>
          <w:p w14:paraId="1A926DFD" w14:textId="77777777" w:rsidR="00902E05" w:rsidRPr="00467BB7" w:rsidRDefault="00902E05" w:rsidP="00902E05">
            <w:pPr>
              <w:jc w:val="center"/>
              <w:rPr>
                <w:rFonts w:cs="Calibri"/>
                <w:sz w:val="20"/>
                <w:szCs w:val="20"/>
              </w:rPr>
            </w:pPr>
            <w:r>
              <w:rPr>
                <w:sz w:val="20"/>
              </w:rPr>
              <w:t>-</w:t>
            </w:r>
          </w:p>
        </w:tc>
        <w:tc>
          <w:tcPr>
            <w:tcW w:w="819" w:type="pct"/>
          </w:tcPr>
          <w:p w14:paraId="7E924525" w14:textId="77777777" w:rsidR="00902E05" w:rsidRPr="00467BB7" w:rsidRDefault="00902E05" w:rsidP="00902E05">
            <w:pPr>
              <w:jc w:val="center"/>
              <w:rPr>
                <w:rFonts w:cs="Calibri"/>
                <w:sz w:val="20"/>
                <w:szCs w:val="20"/>
              </w:rPr>
            </w:pPr>
            <w:r>
              <w:rPr>
                <w:sz w:val="20"/>
              </w:rPr>
              <w:t>-</w:t>
            </w:r>
          </w:p>
        </w:tc>
      </w:tr>
      <w:tr w:rsidR="00467BB7" w:rsidRPr="00467BB7" w14:paraId="72AD8548" w14:textId="77777777" w:rsidTr="00467BB7">
        <w:tc>
          <w:tcPr>
            <w:tcW w:w="1448" w:type="pct"/>
          </w:tcPr>
          <w:p w14:paraId="07D4D425" w14:textId="77777777" w:rsidR="00902E05" w:rsidRPr="00467BB7" w:rsidRDefault="00902E05" w:rsidP="00902E05">
            <w:pPr>
              <w:rPr>
                <w:rFonts w:cs="Calibri"/>
                <w:sz w:val="20"/>
                <w:szCs w:val="20"/>
              </w:rPr>
            </w:pPr>
            <w:r>
              <w:rPr>
                <w:sz w:val="20"/>
              </w:rPr>
              <w:t>Kllokot</w:t>
            </w:r>
          </w:p>
        </w:tc>
        <w:tc>
          <w:tcPr>
            <w:tcW w:w="1074" w:type="pct"/>
          </w:tcPr>
          <w:p w14:paraId="0ADB3B5A" w14:textId="77777777" w:rsidR="00902E05" w:rsidRPr="00467BB7" w:rsidRDefault="00902E05" w:rsidP="00902E05">
            <w:pPr>
              <w:jc w:val="center"/>
              <w:rPr>
                <w:rFonts w:cs="Calibri"/>
                <w:sz w:val="20"/>
                <w:szCs w:val="20"/>
              </w:rPr>
            </w:pPr>
            <w:r>
              <w:rPr>
                <w:sz w:val="20"/>
              </w:rPr>
              <w:t>-</w:t>
            </w:r>
          </w:p>
        </w:tc>
        <w:tc>
          <w:tcPr>
            <w:tcW w:w="838" w:type="pct"/>
          </w:tcPr>
          <w:p w14:paraId="1780B01C" w14:textId="77777777" w:rsidR="00902E05" w:rsidRPr="00467BB7" w:rsidRDefault="00902E05" w:rsidP="00902E05">
            <w:pPr>
              <w:jc w:val="center"/>
              <w:rPr>
                <w:rFonts w:cs="Calibri"/>
                <w:sz w:val="20"/>
                <w:szCs w:val="20"/>
              </w:rPr>
            </w:pPr>
            <w:r>
              <w:rPr>
                <w:sz w:val="20"/>
              </w:rPr>
              <w:t>-</w:t>
            </w:r>
          </w:p>
        </w:tc>
        <w:tc>
          <w:tcPr>
            <w:tcW w:w="821" w:type="pct"/>
          </w:tcPr>
          <w:p w14:paraId="3EF0CF6E" w14:textId="77777777" w:rsidR="00902E05" w:rsidRPr="00467BB7" w:rsidRDefault="00902E05" w:rsidP="00902E05">
            <w:pPr>
              <w:jc w:val="center"/>
              <w:rPr>
                <w:rFonts w:cs="Calibri"/>
                <w:sz w:val="20"/>
                <w:szCs w:val="20"/>
              </w:rPr>
            </w:pPr>
            <w:r>
              <w:rPr>
                <w:sz w:val="20"/>
              </w:rPr>
              <w:t>-</w:t>
            </w:r>
          </w:p>
        </w:tc>
        <w:tc>
          <w:tcPr>
            <w:tcW w:w="819" w:type="pct"/>
          </w:tcPr>
          <w:p w14:paraId="37527DB6" w14:textId="77777777" w:rsidR="00902E05" w:rsidRPr="00467BB7" w:rsidRDefault="00902E05" w:rsidP="00902E05">
            <w:pPr>
              <w:jc w:val="center"/>
              <w:rPr>
                <w:rFonts w:cs="Calibri"/>
                <w:sz w:val="20"/>
                <w:szCs w:val="20"/>
              </w:rPr>
            </w:pPr>
            <w:r>
              <w:rPr>
                <w:sz w:val="20"/>
              </w:rPr>
              <w:t>-</w:t>
            </w:r>
          </w:p>
        </w:tc>
      </w:tr>
      <w:tr w:rsidR="00467BB7" w:rsidRPr="00467BB7" w14:paraId="38FD87F9" w14:textId="77777777" w:rsidTr="00467BB7">
        <w:tc>
          <w:tcPr>
            <w:tcW w:w="1448" w:type="pct"/>
            <w:hideMark/>
          </w:tcPr>
          <w:p w14:paraId="05DF1704" w14:textId="77777777" w:rsidR="00902E05" w:rsidRPr="00467BB7" w:rsidRDefault="00902E05" w:rsidP="00902E05">
            <w:pPr>
              <w:rPr>
                <w:rFonts w:cs="Calibri"/>
                <w:sz w:val="20"/>
                <w:szCs w:val="20"/>
              </w:rPr>
            </w:pPr>
            <w:r>
              <w:rPr>
                <w:sz w:val="20"/>
              </w:rPr>
              <w:t>Ranillug</w:t>
            </w:r>
          </w:p>
        </w:tc>
        <w:tc>
          <w:tcPr>
            <w:tcW w:w="1074" w:type="pct"/>
            <w:hideMark/>
          </w:tcPr>
          <w:p w14:paraId="5A82B1AB" w14:textId="77777777" w:rsidR="00902E05" w:rsidRPr="00467BB7" w:rsidRDefault="00902E05" w:rsidP="00902E05">
            <w:pPr>
              <w:jc w:val="center"/>
              <w:rPr>
                <w:rFonts w:cs="Calibri"/>
                <w:sz w:val="20"/>
                <w:szCs w:val="20"/>
              </w:rPr>
            </w:pPr>
            <w:r>
              <w:rPr>
                <w:sz w:val="20"/>
              </w:rPr>
              <w:t>18,093€</w:t>
            </w:r>
          </w:p>
        </w:tc>
        <w:tc>
          <w:tcPr>
            <w:tcW w:w="838" w:type="pct"/>
            <w:hideMark/>
          </w:tcPr>
          <w:p w14:paraId="62E6D652" w14:textId="77777777" w:rsidR="00902E05" w:rsidRPr="00467BB7" w:rsidRDefault="00902E05" w:rsidP="00902E05">
            <w:pPr>
              <w:jc w:val="center"/>
              <w:rPr>
                <w:rFonts w:cs="Calibri"/>
                <w:sz w:val="20"/>
                <w:szCs w:val="20"/>
              </w:rPr>
            </w:pPr>
            <w:r>
              <w:rPr>
                <w:sz w:val="20"/>
              </w:rPr>
              <w:t>1,868€</w:t>
            </w:r>
          </w:p>
        </w:tc>
        <w:tc>
          <w:tcPr>
            <w:tcW w:w="821" w:type="pct"/>
            <w:hideMark/>
          </w:tcPr>
          <w:p w14:paraId="4CB8E287" w14:textId="77777777" w:rsidR="00902E05" w:rsidRPr="00467BB7" w:rsidRDefault="00902E05" w:rsidP="00902E05">
            <w:pPr>
              <w:jc w:val="center"/>
              <w:rPr>
                <w:rFonts w:cs="Calibri"/>
                <w:sz w:val="20"/>
                <w:szCs w:val="20"/>
              </w:rPr>
            </w:pPr>
            <w:r>
              <w:rPr>
                <w:sz w:val="20"/>
              </w:rPr>
              <w:t>- </w:t>
            </w:r>
          </w:p>
        </w:tc>
        <w:tc>
          <w:tcPr>
            <w:tcW w:w="819" w:type="pct"/>
          </w:tcPr>
          <w:p w14:paraId="6BD72D9B" w14:textId="77777777" w:rsidR="00902E05" w:rsidRPr="00467BB7" w:rsidRDefault="00902E05" w:rsidP="00902E05">
            <w:pPr>
              <w:jc w:val="center"/>
              <w:rPr>
                <w:rFonts w:cs="Calibri"/>
                <w:sz w:val="20"/>
                <w:szCs w:val="20"/>
              </w:rPr>
            </w:pPr>
            <w:r>
              <w:rPr>
                <w:sz w:val="20"/>
              </w:rPr>
              <w:t>19,960€</w:t>
            </w:r>
          </w:p>
        </w:tc>
      </w:tr>
      <w:tr w:rsidR="00467BB7" w:rsidRPr="00467BB7" w14:paraId="096A8B2A" w14:textId="77777777" w:rsidTr="00467BB7">
        <w:tc>
          <w:tcPr>
            <w:tcW w:w="1448" w:type="pct"/>
            <w:shd w:val="clear" w:color="auto" w:fill="DBE5F1" w:themeFill="accent1" w:themeFillTint="33"/>
          </w:tcPr>
          <w:p w14:paraId="71562E40" w14:textId="77777777" w:rsidR="00902E05" w:rsidRPr="00467BB7" w:rsidRDefault="00902E05" w:rsidP="00902E05">
            <w:pPr>
              <w:rPr>
                <w:rFonts w:cs="Calibri"/>
                <w:b/>
                <w:bCs/>
                <w:sz w:val="20"/>
                <w:szCs w:val="20"/>
              </w:rPr>
            </w:pPr>
            <w:r>
              <w:rPr>
                <w:b/>
                <w:sz w:val="20"/>
              </w:rPr>
              <w:t>RAJONI I GJILANIT</w:t>
            </w:r>
          </w:p>
        </w:tc>
        <w:tc>
          <w:tcPr>
            <w:tcW w:w="1074" w:type="pct"/>
            <w:shd w:val="clear" w:color="auto" w:fill="DBE5F1" w:themeFill="accent1" w:themeFillTint="33"/>
          </w:tcPr>
          <w:p w14:paraId="12394271" w14:textId="77777777" w:rsidR="00902E05" w:rsidRPr="00467BB7" w:rsidRDefault="00902E05" w:rsidP="00902E05">
            <w:pPr>
              <w:jc w:val="center"/>
              <w:rPr>
                <w:rFonts w:cs="Calibri"/>
                <w:b/>
                <w:bCs/>
                <w:sz w:val="20"/>
                <w:szCs w:val="20"/>
              </w:rPr>
            </w:pPr>
            <w:r>
              <w:rPr>
                <w:b/>
                <w:sz w:val="20"/>
              </w:rPr>
              <w:t>1,165,854€</w:t>
            </w:r>
          </w:p>
        </w:tc>
        <w:tc>
          <w:tcPr>
            <w:tcW w:w="838" w:type="pct"/>
            <w:shd w:val="clear" w:color="auto" w:fill="DBE5F1" w:themeFill="accent1" w:themeFillTint="33"/>
          </w:tcPr>
          <w:p w14:paraId="39B69FD3" w14:textId="77777777" w:rsidR="00902E05" w:rsidRPr="00467BB7" w:rsidRDefault="00902E05" w:rsidP="00902E05">
            <w:pPr>
              <w:jc w:val="center"/>
              <w:rPr>
                <w:rFonts w:cs="Calibri"/>
                <w:b/>
                <w:bCs/>
                <w:sz w:val="20"/>
                <w:szCs w:val="20"/>
              </w:rPr>
            </w:pPr>
            <w:r>
              <w:rPr>
                <w:b/>
                <w:sz w:val="20"/>
              </w:rPr>
              <w:t>317,471€</w:t>
            </w:r>
          </w:p>
        </w:tc>
        <w:tc>
          <w:tcPr>
            <w:tcW w:w="821" w:type="pct"/>
            <w:shd w:val="clear" w:color="auto" w:fill="DBE5F1" w:themeFill="accent1" w:themeFillTint="33"/>
          </w:tcPr>
          <w:p w14:paraId="2E1E3307" w14:textId="77777777" w:rsidR="00902E05" w:rsidRPr="00467BB7" w:rsidRDefault="00902E05" w:rsidP="00902E05">
            <w:pPr>
              <w:jc w:val="center"/>
              <w:rPr>
                <w:rFonts w:cs="Calibri"/>
                <w:b/>
                <w:bCs/>
                <w:sz w:val="20"/>
                <w:szCs w:val="20"/>
              </w:rPr>
            </w:pPr>
            <w:r>
              <w:rPr>
                <w:b/>
                <w:sz w:val="20"/>
              </w:rPr>
              <w:t>137,822€</w:t>
            </w:r>
          </w:p>
        </w:tc>
        <w:tc>
          <w:tcPr>
            <w:tcW w:w="819" w:type="pct"/>
            <w:shd w:val="clear" w:color="auto" w:fill="DBE5F1" w:themeFill="accent1" w:themeFillTint="33"/>
          </w:tcPr>
          <w:p w14:paraId="5798510F" w14:textId="77777777" w:rsidR="00902E05" w:rsidRPr="00467BB7" w:rsidRDefault="00902E05" w:rsidP="00902E05">
            <w:pPr>
              <w:jc w:val="center"/>
              <w:rPr>
                <w:rFonts w:cs="Calibri"/>
                <w:b/>
                <w:bCs/>
                <w:sz w:val="20"/>
                <w:szCs w:val="20"/>
              </w:rPr>
            </w:pPr>
            <w:r>
              <w:rPr>
                <w:b/>
                <w:sz w:val="20"/>
              </w:rPr>
              <w:t>1,621,147€</w:t>
            </w:r>
          </w:p>
        </w:tc>
      </w:tr>
      <w:tr w:rsidR="00467BB7" w:rsidRPr="00467BB7" w14:paraId="247F87D0" w14:textId="77777777" w:rsidTr="00467BB7">
        <w:tc>
          <w:tcPr>
            <w:tcW w:w="1448" w:type="pct"/>
            <w:hideMark/>
          </w:tcPr>
          <w:p w14:paraId="57696E26" w14:textId="77777777" w:rsidR="00902E05" w:rsidRPr="00467BB7" w:rsidRDefault="00902E05" w:rsidP="00902E05">
            <w:pPr>
              <w:rPr>
                <w:rFonts w:cs="Calibri"/>
                <w:sz w:val="20"/>
                <w:szCs w:val="20"/>
              </w:rPr>
            </w:pPr>
            <w:r>
              <w:rPr>
                <w:sz w:val="20"/>
              </w:rPr>
              <w:t>Ferizaj</w:t>
            </w:r>
          </w:p>
        </w:tc>
        <w:tc>
          <w:tcPr>
            <w:tcW w:w="1074" w:type="pct"/>
            <w:hideMark/>
          </w:tcPr>
          <w:p w14:paraId="02B381DF" w14:textId="77777777" w:rsidR="00902E05" w:rsidRPr="00467BB7" w:rsidRDefault="00902E05" w:rsidP="00902E05">
            <w:pPr>
              <w:jc w:val="center"/>
              <w:rPr>
                <w:rFonts w:cs="Calibri"/>
                <w:sz w:val="20"/>
                <w:szCs w:val="20"/>
              </w:rPr>
            </w:pPr>
            <w:r>
              <w:rPr>
                <w:sz w:val="20"/>
              </w:rPr>
              <w:t>721,580€</w:t>
            </w:r>
          </w:p>
        </w:tc>
        <w:tc>
          <w:tcPr>
            <w:tcW w:w="838" w:type="pct"/>
            <w:hideMark/>
          </w:tcPr>
          <w:p w14:paraId="3B8A083A" w14:textId="77777777" w:rsidR="00902E05" w:rsidRPr="00467BB7" w:rsidRDefault="00902E05" w:rsidP="00902E05">
            <w:pPr>
              <w:jc w:val="center"/>
              <w:rPr>
                <w:rFonts w:cs="Calibri"/>
                <w:sz w:val="20"/>
                <w:szCs w:val="20"/>
              </w:rPr>
            </w:pPr>
            <w:r>
              <w:rPr>
                <w:sz w:val="20"/>
              </w:rPr>
              <w:t>165,586€</w:t>
            </w:r>
          </w:p>
        </w:tc>
        <w:tc>
          <w:tcPr>
            <w:tcW w:w="821" w:type="pct"/>
            <w:hideMark/>
          </w:tcPr>
          <w:p w14:paraId="396A661A" w14:textId="77777777" w:rsidR="00902E05" w:rsidRPr="00467BB7" w:rsidRDefault="00902E05" w:rsidP="00902E05">
            <w:pPr>
              <w:jc w:val="center"/>
              <w:rPr>
                <w:rFonts w:cs="Calibri"/>
                <w:sz w:val="20"/>
                <w:szCs w:val="20"/>
              </w:rPr>
            </w:pPr>
            <w:r>
              <w:rPr>
                <w:sz w:val="20"/>
              </w:rPr>
              <w:t>476,196€</w:t>
            </w:r>
          </w:p>
        </w:tc>
        <w:tc>
          <w:tcPr>
            <w:tcW w:w="819" w:type="pct"/>
          </w:tcPr>
          <w:p w14:paraId="41DBB36F" w14:textId="77777777" w:rsidR="00902E05" w:rsidRPr="00467BB7" w:rsidRDefault="00902E05" w:rsidP="00902E05">
            <w:pPr>
              <w:jc w:val="center"/>
              <w:rPr>
                <w:rFonts w:cs="Calibri"/>
                <w:sz w:val="20"/>
                <w:szCs w:val="20"/>
              </w:rPr>
            </w:pPr>
            <w:r>
              <w:rPr>
                <w:sz w:val="20"/>
              </w:rPr>
              <w:t>1,363,363€</w:t>
            </w:r>
          </w:p>
        </w:tc>
      </w:tr>
      <w:tr w:rsidR="00467BB7" w:rsidRPr="00467BB7" w14:paraId="42B180EC" w14:textId="77777777" w:rsidTr="00467BB7">
        <w:tc>
          <w:tcPr>
            <w:tcW w:w="1448" w:type="pct"/>
            <w:hideMark/>
          </w:tcPr>
          <w:p w14:paraId="4B89EBE9" w14:textId="77777777" w:rsidR="00902E05" w:rsidRPr="00467BB7" w:rsidRDefault="00902E05" w:rsidP="00902E05">
            <w:pPr>
              <w:rPr>
                <w:rFonts w:cs="Calibri"/>
                <w:sz w:val="20"/>
                <w:szCs w:val="20"/>
              </w:rPr>
            </w:pPr>
            <w:r>
              <w:rPr>
                <w:sz w:val="20"/>
              </w:rPr>
              <w:t>Kaçanik</w:t>
            </w:r>
          </w:p>
        </w:tc>
        <w:tc>
          <w:tcPr>
            <w:tcW w:w="1074" w:type="pct"/>
            <w:hideMark/>
          </w:tcPr>
          <w:p w14:paraId="052C3013" w14:textId="77777777" w:rsidR="00902E05" w:rsidRPr="00467BB7" w:rsidRDefault="00902E05" w:rsidP="00902E05">
            <w:pPr>
              <w:jc w:val="center"/>
              <w:rPr>
                <w:rFonts w:cs="Calibri"/>
                <w:sz w:val="20"/>
                <w:szCs w:val="20"/>
              </w:rPr>
            </w:pPr>
            <w:r>
              <w:rPr>
                <w:sz w:val="20"/>
              </w:rPr>
              <w:t>209,193€</w:t>
            </w:r>
          </w:p>
        </w:tc>
        <w:tc>
          <w:tcPr>
            <w:tcW w:w="838" w:type="pct"/>
            <w:hideMark/>
          </w:tcPr>
          <w:p w14:paraId="0B3D07FF" w14:textId="77777777" w:rsidR="00902E05" w:rsidRPr="00467BB7" w:rsidRDefault="00902E05" w:rsidP="00902E05">
            <w:pPr>
              <w:jc w:val="center"/>
              <w:rPr>
                <w:rFonts w:cs="Calibri"/>
                <w:sz w:val="20"/>
                <w:szCs w:val="20"/>
              </w:rPr>
            </w:pPr>
            <w:r>
              <w:rPr>
                <w:sz w:val="20"/>
              </w:rPr>
              <w:t>35,856€</w:t>
            </w:r>
          </w:p>
        </w:tc>
        <w:tc>
          <w:tcPr>
            <w:tcW w:w="821" w:type="pct"/>
            <w:hideMark/>
          </w:tcPr>
          <w:p w14:paraId="3F6872DD" w14:textId="77777777" w:rsidR="00902E05" w:rsidRPr="00467BB7" w:rsidRDefault="00902E05" w:rsidP="00902E05">
            <w:pPr>
              <w:jc w:val="center"/>
              <w:rPr>
                <w:rFonts w:cs="Calibri"/>
                <w:sz w:val="20"/>
                <w:szCs w:val="20"/>
              </w:rPr>
            </w:pPr>
            <w:r>
              <w:rPr>
                <w:sz w:val="20"/>
              </w:rPr>
              <w:t>23,978€</w:t>
            </w:r>
          </w:p>
        </w:tc>
        <w:tc>
          <w:tcPr>
            <w:tcW w:w="819" w:type="pct"/>
          </w:tcPr>
          <w:p w14:paraId="250B6F17" w14:textId="77777777" w:rsidR="00902E05" w:rsidRPr="00467BB7" w:rsidRDefault="00902E05" w:rsidP="00902E05">
            <w:pPr>
              <w:jc w:val="center"/>
              <w:rPr>
                <w:rFonts w:cs="Calibri"/>
                <w:sz w:val="20"/>
                <w:szCs w:val="20"/>
              </w:rPr>
            </w:pPr>
            <w:r>
              <w:rPr>
                <w:sz w:val="20"/>
              </w:rPr>
              <w:t>269,027€</w:t>
            </w:r>
          </w:p>
        </w:tc>
      </w:tr>
      <w:tr w:rsidR="00467BB7" w:rsidRPr="00467BB7" w14:paraId="50BEF5BA" w14:textId="77777777" w:rsidTr="00467BB7">
        <w:tc>
          <w:tcPr>
            <w:tcW w:w="1448" w:type="pct"/>
            <w:hideMark/>
          </w:tcPr>
          <w:p w14:paraId="2EABC716" w14:textId="77777777" w:rsidR="00902E05" w:rsidRPr="00467BB7" w:rsidRDefault="00902E05" w:rsidP="00902E05">
            <w:pPr>
              <w:rPr>
                <w:rFonts w:cs="Calibri"/>
                <w:sz w:val="20"/>
                <w:szCs w:val="20"/>
              </w:rPr>
            </w:pPr>
            <w:r>
              <w:rPr>
                <w:sz w:val="20"/>
              </w:rPr>
              <w:t>Shtime</w:t>
            </w:r>
          </w:p>
        </w:tc>
        <w:tc>
          <w:tcPr>
            <w:tcW w:w="1074" w:type="pct"/>
            <w:hideMark/>
          </w:tcPr>
          <w:p w14:paraId="0F01594F" w14:textId="77777777" w:rsidR="00902E05" w:rsidRPr="00467BB7" w:rsidRDefault="00902E05" w:rsidP="00902E05">
            <w:pPr>
              <w:jc w:val="center"/>
              <w:rPr>
                <w:rFonts w:cs="Calibri"/>
                <w:sz w:val="20"/>
                <w:szCs w:val="20"/>
              </w:rPr>
            </w:pPr>
            <w:r>
              <w:rPr>
                <w:sz w:val="20"/>
              </w:rPr>
              <w:t>131,835€</w:t>
            </w:r>
          </w:p>
        </w:tc>
        <w:tc>
          <w:tcPr>
            <w:tcW w:w="838" w:type="pct"/>
            <w:hideMark/>
          </w:tcPr>
          <w:p w14:paraId="41CBD5A9" w14:textId="77777777" w:rsidR="00902E05" w:rsidRPr="00467BB7" w:rsidRDefault="00902E05" w:rsidP="00902E05">
            <w:pPr>
              <w:jc w:val="center"/>
              <w:rPr>
                <w:rFonts w:cs="Calibri"/>
                <w:sz w:val="20"/>
                <w:szCs w:val="20"/>
              </w:rPr>
            </w:pPr>
            <w:r>
              <w:rPr>
                <w:sz w:val="20"/>
              </w:rPr>
              <w:t>22,944€</w:t>
            </w:r>
          </w:p>
        </w:tc>
        <w:tc>
          <w:tcPr>
            <w:tcW w:w="821" w:type="pct"/>
            <w:hideMark/>
          </w:tcPr>
          <w:p w14:paraId="43D08372" w14:textId="77777777" w:rsidR="00902E05" w:rsidRPr="00467BB7" w:rsidRDefault="00902E05" w:rsidP="00902E05">
            <w:pPr>
              <w:jc w:val="center"/>
              <w:rPr>
                <w:rFonts w:cs="Calibri"/>
                <w:sz w:val="20"/>
                <w:szCs w:val="20"/>
              </w:rPr>
            </w:pPr>
            <w:r>
              <w:rPr>
                <w:sz w:val="20"/>
              </w:rPr>
              <w:t>63,958€</w:t>
            </w:r>
          </w:p>
        </w:tc>
        <w:tc>
          <w:tcPr>
            <w:tcW w:w="819" w:type="pct"/>
          </w:tcPr>
          <w:p w14:paraId="314F7818" w14:textId="77777777" w:rsidR="00902E05" w:rsidRPr="00467BB7" w:rsidRDefault="00902E05" w:rsidP="00902E05">
            <w:pPr>
              <w:jc w:val="center"/>
              <w:rPr>
                <w:rFonts w:cs="Calibri"/>
                <w:sz w:val="20"/>
                <w:szCs w:val="20"/>
              </w:rPr>
            </w:pPr>
            <w:r>
              <w:rPr>
                <w:sz w:val="20"/>
              </w:rPr>
              <w:t>218,737€</w:t>
            </w:r>
          </w:p>
        </w:tc>
      </w:tr>
      <w:tr w:rsidR="00467BB7" w:rsidRPr="00467BB7" w14:paraId="0ED47525" w14:textId="77777777" w:rsidTr="00467BB7">
        <w:tc>
          <w:tcPr>
            <w:tcW w:w="1448" w:type="pct"/>
          </w:tcPr>
          <w:p w14:paraId="48E5C593" w14:textId="77777777" w:rsidR="00902E05" w:rsidRPr="00467BB7" w:rsidRDefault="00902E05" w:rsidP="00902E05">
            <w:pPr>
              <w:rPr>
                <w:rFonts w:cs="Calibri"/>
                <w:b/>
                <w:bCs/>
                <w:sz w:val="20"/>
                <w:szCs w:val="20"/>
              </w:rPr>
            </w:pPr>
            <w:r>
              <w:rPr>
                <w:b/>
                <w:sz w:val="20"/>
              </w:rPr>
              <w:t>KRM</w:t>
            </w:r>
          </w:p>
        </w:tc>
        <w:tc>
          <w:tcPr>
            <w:tcW w:w="1074" w:type="pct"/>
          </w:tcPr>
          <w:p w14:paraId="31D96C8C" w14:textId="77777777" w:rsidR="00902E05" w:rsidRPr="00467BB7" w:rsidRDefault="00902E05" w:rsidP="00902E05">
            <w:pPr>
              <w:jc w:val="center"/>
              <w:rPr>
                <w:rFonts w:cs="Calibri"/>
                <w:sz w:val="20"/>
                <w:szCs w:val="20"/>
              </w:rPr>
            </w:pPr>
            <w:r>
              <w:rPr>
                <w:b/>
                <w:sz w:val="20"/>
              </w:rPr>
              <w:t>1,062,608€</w:t>
            </w:r>
          </w:p>
        </w:tc>
        <w:tc>
          <w:tcPr>
            <w:tcW w:w="838" w:type="pct"/>
          </w:tcPr>
          <w:p w14:paraId="7D261005" w14:textId="77777777" w:rsidR="00902E05" w:rsidRPr="00467BB7" w:rsidRDefault="00902E05" w:rsidP="00902E05">
            <w:pPr>
              <w:jc w:val="center"/>
              <w:rPr>
                <w:rFonts w:cs="Calibri"/>
                <w:sz w:val="20"/>
                <w:szCs w:val="20"/>
              </w:rPr>
            </w:pPr>
            <w:r>
              <w:rPr>
                <w:b/>
                <w:sz w:val="20"/>
              </w:rPr>
              <w:t>224,387€</w:t>
            </w:r>
          </w:p>
        </w:tc>
        <w:tc>
          <w:tcPr>
            <w:tcW w:w="821" w:type="pct"/>
          </w:tcPr>
          <w:p w14:paraId="384195DD" w14:textId="77777777" w:rsidR="00902E05" w:rsidRPr="00467BB7" w:rsidRDefault="00902E05" w:rsidP="00902E05">
            <w:pPr>
              <w:jc w:val="center"/>
              <w:rPr>
                <w:rFonts w:cs="Calibri"/>
                <w:sz w:val="20"/>
                <w:szCs w:val="20"/>
              </w:rPr>
            </w:pPr>
            <w:r>
              <w:rPr>
                <w:b/>
                <w:sz w:val="20"/>
              </w:rPr>
              <w:t>564,132€</w:t>
            </w:r>
          </w:p>
        </w:tc>
        <w:tc>
          <w:tcPr>
            <w:tcW w:w="819" w:type="pct"/>
          </w:tcPr>
          <w:p w14:paraId="471F177A" w14:textId="77777777" w:rsidR="00902E05" w:rsidRPr="00467BB7" w:rsidRDefault="00902E05" w:rsidP="00902E05">
            <w:pPr>
              <w:jc w:val="center"/>
              <w:rPr>
                <w:rFonts w:cs="Calibri"/>
                <w:sz w:val="20"/>
                <w:szCs w:val="20"/>
              </w:rPr>
            </w:pPr>
            <w:r>
              <w:rPr>
                <w:b/>
                <w:sz w:val="20"/>
              </w:rPr>
              <w:t>1,851,127€</w:t>
            </w:r>
          </w:p>
        </w:tc>
      </w:tr>
      <w:tr w:rsidR="00467BB7" w:rsidRPr="00467BB7" w14:paraId="732BAA9C" w14:textId="77777777" w:rsidTr="00467BB7">
        <w:tc>
          <w:tcPr>
            <w:tcW w:w="1448" w:type="pct"/>
            <w:hideMark/>
          </w:tcPr>
          <w:p w14:paraId="079ECD68" w14:textId="77777777" w:rsidR="00902E05" w:rsidRPr="00467BB7" w:rsidRDefault="00902E05" w:rsidP="00902E05">
            <w:pPr>
              <w:rPr>
                <w:rFonts w:cs="Calibri"/>
                <w:sz w:val="20"/>
                <w:szCs w:val="20"/>
              </w:rPr>
            </w:pPr>
            <w:r>
              <w:rPr>
                <w:sz w:val="20"/>
              </w:rPr>
              <w:t>Han i Elezit</w:t>
            </w:r>
          </w:p>
        </w:tc>
        <w:tc>
          <w:tcPr>
            <w:tcW w:w="1074" w:type="pct"/>
            <w:hideMark/>
          </w:tcPr>
          <w:p w14:paraId="723AD4C3" w14:textId="77777777" w:rsidR="00902E05" w:rsidRPr="00467BB7" w:rsidRDefault="00902E05" w:rsidP="00902E05">
            <w:pPr>
              <w:jc w:val="center"/>
              <w:rPr>
                <w:rFonts w:cs="Calibri"/>
                <w:sz w:val="20"/>
                <w:szCs w:val="20"/>
              </w:rPr>
            </w:pPr>
            <w:r>
              <w:rPr>
                <w:sz w:val="20"/>
              </w:rPr>
              <w:t>73,310€</w:t>
            </w:r>
          </w:p>
        </w:tc>
        <w:tc>
          <w:tcPr>
            <w:tcW w:w="838" w:type="pct"/>
            <w:hideMark/>
          </w:tcPr>
          <w:p w14:paraId="56012FB4" w14:textId="77777777" w:rsidR="00902E05" w:rsidRPr="00467BB7" w:rsidRDefault="00902E05" w:rsidP="00902E05">
            <w:pPr>
              <w:jc w:val="center"/>
              <w:rPr>
                <w:rFonts w:cs="Calibri"/>
                <w:sz w:val="20"/>
                <w:szCs w:val="20"/>
              </w:rPr>
            </w:pPr>
            <w:r>
              <w:rPr>
                <w:sz w:val="20"/>
              </w:rPr>
              <w:t>24,026€</w:t>
            </w:r>
          </w:p>
        </w:tc>
        <w:tc>
          <w:tcPr>
            <w:tcW w:w="821" w:type="pct"/>
            <w:hideMark/>
          </w:tcPr>
          <w:p w14:paraId="068FF7C4" w14:textId="77777777" w:rsidR="00902E05" w:rsidRPr="00467BB7" w:rsidRDefault="00902E05" w:rsidP="00902E05">
            <w:pPr>
              <w:jc w:val="center"/>
              <w:rPr>
                <w:rFonts w:cs="Calibri"/>
                <w:sz w:val="20"/>
                <w:szCs w:val="20"/>
              </w:rPr>
            </w:pPr>
            <w:r>
              <w:rPr>
                <w:sz w:val="20"/>
              </w:rPr>
              <w:t>65,000€</w:t>
            </w:r>
          </w:p>
        </w:tc>
        <w:tc>
          <w:tcPr>
            <w:tcW w:w="819" w:type="pct"/>
          </w:tcPr>
          <w:p w14:paraId="5C20D8D7" w14:textId="77777777" w:rsidR="00902E05" w:rsidRPr="00467BB7" w:rsidRDefault="00902E05" w:rsidP="00902E05">
            <w:pPr>
              <w:jc w:val="center"/>
              <w:rPr>
                <w:rFonts w:cs="Calibri"/>
                <w:sz w:val="20"/>
                <w:szCs w:val="20"/>
              </w:rPr>
            </w:pPr>
            <w:r>
              <w:rPr>
                <w:sz w:val="20"/>
              </w:rPr>
              <w:t>162,336€</w:t>
            </w:r>
          </w:p>
        </w:tc>
      </w:tr>
      <w:tr w:rsidR="00467BB7" w:rsidRPr="00467BB7" w14:paraId="7DC76329" w14:textId="77777777" w:rsidTr="00467BB7">
        <w:tc>
          <w:tcPr>
            <w:tcW w:w="1448" w:type="pct"/>
            <w:hideMark/>
          </w:tcPr>
          <w:p w14:paraId="6D3D2233" w14:textId="77777777" w:rsidR="00902E05" w:rsidRPr="00467BB7" w:rsidRDefault="00902E05" w:rsidP="00902E05">
            <w:pPr>
              <w:rPr>
                <w:rFonts w:cs="Calibri"/>
                <w:sz w:val="20"/>
                <w:szCs w:val="20"/>
              </w:rPr>
            </w:pPr>
            <w:r>
              <w:rPr>
                <w:sz w:val="20"/>
              </w:rPr>
              <w:t>Shtërpcë</w:t>
            </w:r>
          </w:p>
        </w:tc>
        <w:tc>
          <w:tcPr>
            <w:tcW w:w="1074" w:type="pct"/>
            <w:hideMark/>
          </w:tcPr>
          <w:p w14:paraId="5D55DE5C" w14:textId="77777777" w:rsidR="00902E05" w:rsidRPr="00467BB7" w:rsidRDefault="00902E05" w:rsidP="00902E05">
            <w:pPr>
              <w:jc w:val="center"/>
              <w:rPr>
                <w:rFonts w:cs="Calibri"/>
                <w:sz w:val="20"/>
                <w:szCs w:val="20"/>
              </w:rPr>
            </w:pPr>
            <w:r>
              <w:rPr>
                <w:sz w:val="20"/>
              </w:rPr>
              <w:t>11,000€</w:t>
            </w:r>
          </w:p>
        </w:tc>
        <w:tc>
          <w:tcPr>
            <w:tcW w:w="838" w:type="pct"/>
            <w:hideMark/>
          </w:tcPr>
          <w:p w14:paraId="4240558D" w14:textId="77777777" w:rsidR="00902E05" w:rsidRPr="00467BB7" w:rsidRDefault="00902E05" w:rsidP="00902E05">
            <w:pPr>
              <w:jc w:val="center"/>
              <w:rPr>
                <w:rFonts w:cs="Calibri"/>
                <w:sz w:val="20"/>
                <w:szCs w:val="20"/>
              </w:rPr>
            </w:pPr>
            <w:r>
              <w:rPr>
                <w:sz w:val="20"/>
              </w:rPr>
              <w:t>2,850€</w:t>
            </w:r>
          </w:p>
        </w:tc>
        <w:tc>
          <w:tcPr>
            <w:tcW w:w="821" w:type="pct"/>
            <w:hideMark/>
          </w:tcPr>
          <w:p w14:paraId="391ECBCE" w14:textId="77777777" w:rsidR="00902E05" w:rsidRPr="00467BB7" w:rsidRDefault="00902E05" w:rsidP="00902E05">
            <w:pPr>
              <w:jc w:val="center"/>
              <w:rPr>
                <w:rFonts w:cs="Calibri"/>
                <w:sz w:val="20"/>
                <w:szCs w:val="20"/>
              </w:rPr>
            </w:pPr>
            <w:r>
              <w:rPr>
                <w:sz w:val="20"/>
              </w:rPr>
              <w:t>550€</w:t>
            </w:r>
          </w:p>
        </w:tc>
        <w:tc>
          <w:tcPr>
            <w:tcW w:w="819" w:type="pct"/>
          </w:tcPr>
          <w:p w14:paraId="6D7D5F8C" w14:textId="77777777" w:rsidR="00902E05" w:rsidRPr="00467BB7" w:rsidRDefault="00902E05" w:rsidP="00902E05">
            <w:pPr>
              <w:jc w:val="center"/>
              <w:rPr>
                <w:rFonts w:cs="Calibri"/>
                <w:sz w:val="20"/>
                <w:szCs w:val="20"/>
              </w:rPr>
            </w:pPr>
            <w:r>
              <w:rPr>
                <w:sz w:val="20"/>
              </w:rPr>
              <w:t>14,400€</w:t>
            </w:r>
          </w:p>
        </w:tc>
      </w:tr>
      <w:tr w:rsidR="00467BB7" w:rsidRPr="00467BB7" w14:paraId="3592B7BB" w14:textId="77777777" w:rsidTr="00467BB7">
        <w:tc>
          <w:tcPr>
            <w:tcW w:w="1448" w:type="pct"/>
            <w:shd w:val="clear" w:color="auto" w:fill="DBE5F1" w:themeFill="accent1" w:themeFillTint="33"/>
          </w:tcPr>
          <w:p w14:paraId="65340BE9" w14:textId="77777777" w:rsidR="00902E05" w:rsidRPr="00467BB7" w:rsidRDefault="00902E05" w:rsidP="00902E05">
            <w:pPr>
              <w:rPr>
                <w:rFonts w:cs="Calibri"/>
                <w:b/>
                <w:bCs/>
                <w:sz w:val="20"/>
                <w:szCs w:val="20"/>
              </w:rPr>
            </w:pPr>
            <w:r>
              <w:rPr>
                <w:b/>
                <w:sz w:val="20"/>
              </w:rPr>
              <w:t>RAJONI I FERIZAJT</w:t>
            </w:r>
          </w:p>
        </w:tc>
        <w:tc>
          <w:tcPr>
            <w:tcW w:w="1074" w:type="pct"/>
            <w:shd w:val="clear" w:color="auto" w:fill="DBE5F1" w:themeFill="accent1" w:themeFillTint="33"/>
          </w:tcPr>
          <w:p w14:paraId="18B9D8C4" w14:textId="77777777" w:rsidR="00902E05" w:rsidRPr="00467BB7" w:rsidRDefault="00902E05" w:rsidP="00902E05">
            <w:pPr>
              <w:jc w:val="center"/>
              <w:rPr>
                <w:rFonts w:cs="Calibri"/>
                <w:sz w:val="20"/>
                <w:szCs w:val="20"/>
              </w:rPr>
            </w:pPr>
            <w:r>
              <w:rPr>
                <w:b/>
                <w:sz w:val="20"/>
              </w:rPr>
              <w:t>1,146,918€</w:t>
            </w:r>
          </w:p>
        </w:tc>
        <w:tc>
          <w:tcPr>
            <w:tcW w:w="838" w:type="pct"/>
            <w:shd w:val="clear" w:color="auto" w:fill="DBE5F1" w:themeFill="accent1" w:themeFillTint="33"/>
          </w:tcPr>
          <w:p w14:paraId="2CBD98FE" w14:textId="77777777" w:rsidR="00902E05" w:rsidRPr="00467BB7" w:rsidRDefault="00902E05" w:rsidP="00902E05">
            <w:pPr>
              <w:jc w:val="center"/>
              <w:rPr>
                <w:rFonts w:cs="Calibri"/>
                <w:sz w:val="20"/>
                <w:szCs w:val="20"/>
              </w:rPr>
            </w:pPr>
            <w:r>
              <w:rPr>
                <w:b/>
                <w:sz w:val="20"/>
              </w:rPr>
              <w:t>251,262€</w:t>
            </w:r>
          </w:p>
        </w:tc>
        <w:tc>
          <w:tcPr>
            <w:tcW w:w="821" w:type="pct"/>
            <w:shd w:val="clear" w:color="auto" w:fill="DBE5F1" w:themeFill="accent1" w:themeFillTint="33"/>
          </w:tcPr>
          <w:p w14:paraId="00A30E30" w14:textId="77777777" w:rsidR="00902E05" w:rsidRPr="00467BB7" w:rsidRDefault="00902E05" w:rsidP="00902E05">
            <w:pPr>
              <w:jc w:val="center"/>
              <w:rPr>
                <w:rFonts w:cs="Calibri"/>
                <w:sz w:val="20"/>
                <w:szCs w:val="20"/>
              </w:rPr>
            </w:pPr>
            <w:r>
              <w:rPr>
                <w:b/>
                <w:sz w:val="20"/>
              </w:rPr>
              <w:t>629,682€</w:t>
            </w:r>
          </w:p>
        </w:tc>
        <w:tc>
          <w:tcPr>
            <w:tcW w:w="819" w:type="pct"/>
            <w:shd w:val="clear" w:color="auto" w:fill="DBE5F1" w:themeFill="accent1" w:themeFillTint="33"/>
          </w:tcPr>
          <w:p w14:paraId="0A63E69C" w14:textId="77777777" w:rsidR="00902E05" w:rsidRPr="00467BB7" w:rsidRDefault="00902E05" w:rsidP="00902E05">
            <w:pPr>
              <w:jc w:val="center"/>
              <w:rPr>
                <w:rFonts w:cs="Calibri"/>
                <w:sz w:val="20"/>
                <w:szCs w:val="20"/>
              </w:rPr>
            </w:pPr>
            <w:r>
              <w:rPr>
                <w:b/>
                <w:sz w:val="20"/>
              </w:rPr>
              <w:t>2,027,862€</w:t>
            </w:r>
          </w:p>
        </w:tc>
      </w:tr>
      <w:tr w:rsidR="00467BB7" w:rsidRPr="00467BB7" w14:paraId="3F37686C" w14:textId="77777777" w:rsidTr="00467BB7">
        <w:tc>
          <w:tcPr>
            <w:tcW w:w="1448" w:type="pct"/>
          </w:tcPr>
          <w:p w14:paraId="589F43BB" w14:textId="77777777" w:rsidR="00902E05" w:rsidRPr="00467BB7" w:rsidRDefault="00902E05" w:rsidP="00902E05">
            <w:pPr>
              <w:rPr>
                <w:rFonts w:cs="Calibri"/>
                <w:b/>
                <w:bCs/>
                <w:sz w:val="20"/>
                <w:szCs w:val="20"/>
              </w:rPr>
            </w:pPr>
            <w:r>
              <w:rPr>
                <w:b/>
                <w:sz w:val="20"/>
              </w:rPr>
              <w:t>TOTALI NË TË DY RAJONET</w:t>
            </w:r>
          </w:p>
        </w:tc>
        <w:tc>
          <w:tcPr>
            <w:tcW w:w="1074" w:type="pct"/>
          </w:tcPr>
          <w:p w14:paraId="70F64754" w14:textId="77777777" w:rsidR="00902E05" w:rsidRPr="00467BB7" w:rsidRDefault="00902E05" w:rsidP="00902E05">
            <w:pPr>
              <w:jc w:val="center"/>
              <w:rPr>
                <w:rFonts w:eastAsia="Times New Roman" w:cs="Calibri"/>
                <w:b/>
                <w:bCs/>
                <w:sz w:val="20"/>
                <w:szCs w:val="20"/>
              </w:rPr>
            </w:pPr>
            <w:r>
              <w:rPr>
                <w:b/>
                <w:sz w:val="20"/>
              </w:rPr>
              <w:t>2,312,772€</w:t>
            </w:r>
          </w:p>
          <w:p w14:paraId="331B5F06" w14:textId="77777777" w:rsidR="00902E05" w:rsidRPr="00467BB7" w:rsidRDefault="00902E05" w:rsidP="00902E05">
            <w:pPr>
              <w:jc w:val="center"/>
              <w:rPr>
                <w:rFonts w:cs="Calibri"/>
                <w:sz w:val="20"/>
                <w:szCs w:val="20"/>
              </w:rPr>
            </w:pPr>
            <w:r>
              <w:rPr>
                <w:b/>
                <w:sz w:val="20"/>
              </w:rPr>
              <w:lastRenderedPageBreak/>
              <w:t>(63.4%)</w:t>
            </w:r>
          </w:p>
        </w:tc>
        <w:tc>
          <w:tcPr>
            <w:tcW w:w="838" w:type="pct"/>
          </w:tcPr>
          <w:p w14:paraId="3C19263F" w14:textId="77777777" w:rsidR="00902E05" w:rsidRPr="00467BB7" w:rsidRDefault="00902E05" w:rsidP="00902E05">
            <w:pPr>
              <w:jc w:val="center"/>
              <w:rPr>
                <w:rFonts w:eastAsia="Times New Roman" w:cs="Calibri"/>
                <w:b/>
                <w:bCs/>
                <w:sz w:val="20"/>
                <w:szCs w:val="20"/>
              </w:rPr>
            </w:pPr>
            <w:r>
              <w:rPr>
                <w:b/>
                <w:sz w:val="20"/>
              </w:rPr>
              <w:lastRenderedPageBreak/>
              <w:t>568,733€</w:t>
            </w:r>
          </w:p>
          <w:p w14:paraId="2BDD1A27" w14:textId="77777777" w:rsidR="00902E05" w:rsidRPr="00467BB7" w:rsidRDefault="00902E05" w:rsidP="00902E05">
            <w:pPr>
              <w:jc w:val="center"/>
              <w:rPr>
                <w:rFonts w:cs="Calibri"/>
                <w:sz w:val="20"/>
                <w:szCs w:val="20"/>
              </w:rPr>
            </w:pPr>
            <w:r>
              <w:rPr>
                <w:b/>
                <w:sz w:val="20"/>
              </w:rPr>
              <w:lastRenderedPageBreak/>
              <w:t>(15.6%)</w:t>
            </w:r>
          </w:p>
        </w:tc>
        <w:tc>
          <w:tcPr>
            <w:tcW w:w="821" w:type="pct"/>
          </w:tcPr>
          <w:p w14:paraId="5C4106C9" w14:textId="77777777" w:rsidR="00902E05" w:rsidRPr="00467BB7" w:rsidRDefault="00902E05" w:rsidP="00902E05">
            <w:pPr>
              <w:jc w:val="center"/>
              <w:rPr>
                <w:rFonts w:eastAsia="Times New Roman" w:cs="Calibri"/>
                <w:b/>
                <w:bCs/>
                <w:sz w:val="20"/>
                <w:szCs w:val="20"/>
              </w:rPr>
            </w:pPr>
            <w:r>
              <w:rPr>
                <w:b/>
                <w:sz w:val="20"/>
              </w:rPr>
              <w:lastRenderedPageBreak/>
              <w:t>767,504€</w:t>
            </w:r>
          </w:p>
          <w:p w14:paraId="45AE24D6" w14:textId="77777777" w:rsidR="00902E05" w:rsidRPr="00467BB7" w:rsidRDefault="00902E05" w:rsidP="00902E05">
            <w:pPr>
              <w:jc w:val="center"/>
              <w:rPr>
                <w:rFonts w:cs="Calibri"/>
                <w:sz w:val="20"/>
                <w:szCs w:val="20"/>
              </w:rPr>
            </w:pPr>
            <w:r>
              <w:rPr>
                <w:b/>
                <w:sz w:val="20"/>
              </w:rPr>
              <w:lastRenderedPageBreak/>
              <w:t>(21.0%)</w:t>
            </w:r>
          </w:p>
        </w:tc>
        <w:tc>
          <w:tcPr>
            <w:tcW w:w="819" w:type="pct"/>
          </w:tcPr>
          <w:p w14:paraId="44C7FB16" w14:textId="77777777" w:rsidR="00902E05" w:rsidRPr="00467BB7" w:rsidRDefault="00902E05" w:rsidP="00902E05">
            <w:pPr>
              <w:jc w:val="center"/>
              <w:rPr>
                <w:rFonts w:eastAsia="Times New Roman" w:cs="Calibri"/>
                <w:b/>
                <w:bCs/>
                <w:sz w:val="20"/>
                <w:szCs w:val="20"/>
              </w:rPr>
            </w:pPr>
            <w:r>
              <w:rPr>
                <w:b/>
                <w:sz w:val="20"/>
              </w:rPr>
              <w:lastRenderedPageBreak/>
              <w:t>3,649,010€</w:t>
            </w:r>
          </w:p>
          <w:p w14:paraId="46F8508F" w14:textId="77777777" w:rsidR="00902E05" w:rsidRPr="00467BB7" w:rsidRDefault="00902E05" w:rsidP="00902E05">
            <w:pPr>
              <w:jc w:val="center"/>
              <w:rPr>
                <w:rFonts w:cs="Calibri"/>
                <w:sz w:val="20"/>
                <w:szCs w:val="20"/>
              </w:rPr>
            </w:pPr>
            <w:r>
              <w:rPr>
                <w:b/>
                <w:sz w:val="20"/>
              </w:rPr>
              <w:lastRenderedPageBreak/>
              <w:t>(100%)</w:t>
            </w:r>
          </w:p>
        </w:tc>
      </w:tr>
    </w:tbl>
    <w:p w14:paraId="4BADD558" w14:textId="77777777" w:rsidR="00902E05" w:rsidRDefault="00467BB7" w:rsidP="00902E05">
      <w:pPr>
        <w:spacing w:after="0" w:line="240" w:lineRule="auto"/>
        <w:rPr>
          <w:i/>
          <w:iCs/>
          <w:sz w:val="20"/>
          <w:szCs w:val="20"/>
        </w:rPr>
      </w:pPr>
      <w:r>
        <w:rPr>
          <w:i/>
          <w:sz w:val="20"/>
        </w:rPr>
        <w:lastRenderedPageBreak/>
        <w:t>Burimi: Raporti i AMMK i vitit 2021</w:t>
      </w:r>
    </w:p>
    <w:p w14:paraId="66DE7033" w14:textId="77777777" w:rsidR="006334DE" w:rsidRPr="00467BB7" w:rsidRDefault="006334DE" w:rsidP="00902E05">
      <w:pPr>
        <w:spacing w:after="0" w:line="240" w:lineRule="auto"/>
        <w:rPr>
          <w:i/>
          <w:iCs/>
          <w:sz w:val="20"/>
          <w:szCs w:val="20"/>
        </w:rPr>
      </w:pPr>
      <w:r>
        <w:rPr>
          <w:i/>
          <w:sz w:val="20"/>
        </w:rPr>
        <w:t>Shënim: qelizat boshe nënkuptojnë të dhëna që nuk raportohen nga komunat</w:t>
      </w:r>
    </w:p>
    <w:p w14:paraId="7E834F8E" w14:textId="77777777" w:rsidR="00467BB7" w:rsidRPr="00680962" w:rsidRDefault="00467BB7" w:rsidP="00902E05">
      <w:pPr>
        <w:spacing w:after="0" w:line="240" w:lineRule="auto"/>
      </w:pPr>
    </w:p>
    <w:p w14:paraId="0E900488" w14:textId="77777777" w:rsidR="00902E05" w:rsidRDefault="00902E05" w:rsidP="00467BB7">
      <w:pPr>
        <w:spacing w:after="0" w:line="240" w:lineRule="auto"/>
        <w:jc w:val="both"/>
      </w:pPr>
      <w:r>
        <w:t>Të ardhurat mesatare nga tarifat për ton mbeturinash të mbledhura në vitin 2021 paraqiten në tabelën e mëposhtme. Ka disa ndryshime midis komunave dhe gjithashtu midis dy rajoneve.  Të dhënat tregojnë se të hyrat nga tarifat për ton mbeturinash të mbledhura në përgjithësi janë më të larta në rajonin e Ferizajt ku mesatarja e të hyrave për ton të mbledhur është 56.26 €</w:t>
      </w:r>
      <w:r>
        <w:rPr>
          <w:b/>
        </w:rPr>
        <w:t xml:space="preserve"> </w:t>
      </w:r>
      <w:r>
        <w:t xml:space="preserve">krahasuar me 38.82 € për ton mbeturinash të mbledhura në rajonin e Gjilanit. </w:t>
      </w:r>
    </w:p>
    <w:p w14:paraId="460A9851" w14:textId="77777777" w:rsidR="00902E05" w:rsidRPr="00680962" w:rsidRDefault="00902E05" w:rsidP="00902E05">
      <w:pPr>
        <w:spacing w:after="0" w:line="240" w:lineRule="auto"/>
      </w:pPr>
    </w:p>
    <w:p w14:paraId="1F823D22" w14:textId="77777777" w:rsidR="00902E05" w:rsidRPr="00902E05" w:rsidRDefault="00902E05" w:rsidP="00902E05">
      <w:pPr>
        <w:spacing w:after="0" w:line="240" w:lineRule="auto"/>
        <w:rPr>
          <w:b/>
          <w:bCs/>
        </w:rPr>
      </w:pPr>
      <w:r>
        <w:rPr>
          <w:b/>
        </w:rPr>
        <w:t>Të ardhurat mesatare për ton të mbledhur për të dy rajonet ishin 46.90 € në vitin 2021.</w:t>
      </w:r>
    </w:p>
    <w:p w14:paraId="627015CB" w14:textId="77777777" w:rsidR="00902E05" w:rsidRPr="00680962" w:rsidRDefault="00902E05" w:rsidP="00902E05">
      <w:pPr>
        <w:spacing w:after="0" w:line="240" w:lineRule="auto"/>
      </w:pPr>
    </w:p>
    <w:p w14:paraId="010101CA" w14:textId="77777777" w:rsidR="00902E05" w:rsidRPr="00BE14C9" w:rsidRDefault="00BE14C9" w:rsidP="00BE14C9">
      <w:pPr>
        <w:pStyle w:val="Caption"/>
        <w:spacing w:after="120"/>
        <w:rPr>
          <w:i w:val="0"/>
          <w:iCs w:val="0"/>
          <w:sz w:val="20"/>
          <w:szCs w:val="20"/>
        </w:rPr>
      </w:pPr>
      <w:bookmarkStart w:id="197" w:name="_Toc185936740"/>
      <w:bookmarkStart w:id="198" w:name="_Toc13634753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32</w:t>
      </w:r>
      <w:r w:rsidR="00E55065">
        <w:rPr>
          <w:i w:val="0"/>
          <w:sz w:val="20"/>
        </w:rPr>
        <w:fldChar w:fldCharType="end"/>
      </w:r>
      <w:r>
        <w:rPr>
          <w:i w:val="0"/>
          <w:sz w:val="20"/>
        </w:rPr>
        <w:t>. Të ardhurat mesatare për ton mbeturinash komunale të mbledhura</w:t>
      </w:r>
      <w:bookmarkEnd w:id="197"/>
      <w:r>
        <w:rPr>
          <w:i w:val="0"/>
          <w:sz w:val="20"/>
        </w:rPr>
        <w:t xml:space="preserve"> </w:t>
      </w:r>
      <w:bookmarkEnd w:id="198"/>
    </w:p>
    <w:tbl>
      <w:tblPr>
        <w:tblStyle w:val="TableGrid4"/>
        <w:tblW w:w="5000" w:type="pct"/>
        <w:tblLook w:val="0420" w:firstRow="1" w:lastRow="0" w:firstColumn="0" w:lastColumn="0" w:noHBand="0" w:noVBand="1"/>
      </w:tblPr>
      <w:tblGrid>
        <w:gridCol w:w="2601"/>
        <w:gridCol w:w="1930"/>
        <w:gridCol w:w="2657"/>
        <w:gridCol w:w="2162"/>
      </w:tblGrid>
      <w:tr w:rsidR="00467BB7" w:rsidRPr="00467BB7" w14:paraId="0CB4F318" w14:textId="77777777" w:rsidTr="006334DE">
        <w:trPr>
          <w:trHeight w:val="260"/>
          <w:tblHeader/>
        </w:trPr>
        <w:tc>
          <w:tcPr>
            <w:tcW w:w="1391" w:type="pct"/>
            <w:shd w:val="clear" w:color="auto" w:fill="365F91" w:themeFill="accent1" w:themeFillShade="BF"/>
            <w:hideMark/>
          </w:tcPr>
          <w:p w14:paraId="1EAE4B39"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Komuna</w:t>
            </w:r>
          </w:p>
        </w:tc>
        <w:tc>
          <w:tcPr>
            <w:tcW w:w="1032" w:type="pct"/>
            <w:shd w:val="clear" w:color="auto" w:fill="365F91" w:themeFill="accent1" w:themeFillShade="BF"/>
          </w:tcPr>
          <w:p w14:paraId="1F887CF6"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Ton të mbledhur</w:t>
            </w:r>
          </w:p>
        </w:tc>
        <w:tc>
          <w:tcPr>
            <w:tcW w:w="1421" w:type="pct"/>
            <w:shd w:val="clear" w:color="auto" w:fill="365F91" w:themeFill="accent1" w:themeFillShade="BF"/>
          </w:tcPr>
          <w:p w14:paraId="522EB1A2"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Të ardhura nga tarifat</w:t>
            </w:r>
          </w:p>
        </w:tc>
        <w:tc>
          <w:tcPr>
            <w:tcW w:w="1156" w:type="pct"/>
            <w:shd w:val="clear" w:color="auto" w:fill="365F91" w:themeFill="accent1" w:themeFillShade="BF"/>
          </w:tcPr>
          <w:p w14:paraId="64618840"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Të ardhura për ton</w:t>
            </w:r>
          </w:p>
        </w:tc>
      </w:tr>
      <w:tr w:rsidR="00467BB7" w:rsidRPr="00467BB7" w14:paraId="777483D4" w14:textId="77777777" w:rsidTr="006334DE">
        <w:tc>
          <w:tcPr>
            <w:tcW w:w="1391" w:type="pct"/>
            <w:hideMark/>
          </w:tcPr>
          <w:p w14:paraId="14DE8C27" w14:textId="77777777" w:rsidR="00902E05" w:rsidRPr="00467BB7" w:rsidRDefault="00902E05" w:rsidP="00902E05">
            <w:pPr>
              <w:rPr>
                <w:rFonts w:cs="Calibri"/>
                <w:sz w:val="20"/>
                <w:szCs w:val="20"/>
              </w:rPr>
            </w:pPr>
            <w:r>
              <w:rPr>
                <w:sz w:val="20"/>
              </w:rPr>
              <w:t>Gjilan</w:t>
            </w:r>
          </w:p>
        </w:tc>
        <w:tc>
          <w:tcPr>
            <w:tcW w:w="1032" w:type="pct"/>
          </w:tcPr>
          <w:p w14:paraId="38B382FE" w14:textId="77777777" w:rsidR="00902E05" w:rsidRPr="00467BB7" w:rsidRDefault="00902E05" w:rsidP="00902E05">
            <w:pPr>
              <w:jc w:val="center"/>
              <w:rPr>
                <w:rFonts w:cs="Calibri"/>
                <w:sz w:val="20"/>
                <w:szCs w:val="20"/>
              </w:rPr>
            </w:pPr>
            <w:r>
              <w:rPr>
                <w:sz w:val="20"/>
              </w:rPr>
              <w:t>25,124</w:t>
            </w:r>
          </w:p>
        </w:tc>
        <w:tc>
          <w:tcPr>
            <w:tcW w:w="1421" w:type="pct"/>
          </w:tcPr>
          <w:p w14:paraId="59B52768" w14:textId="77777777" w:rsidR="00902E05" w:rsidRPr="00467BB7" w:rsidRDefault="00902E05" w:rsidP="00902E05">
            <w:pPr>
              <w:jc w:val="center"/>
              <w:rPr>
                <w:rFonts w:cs="Calibri"/>
                <w:sz w:val="20"/>
                <w:szCs w:val="20"/>
              </w:rPr>
            </w:pPr>
            <w:r>
              <w:rPr>
                <w:sz w:val="20"/>
              </w:rPr>
              <w:t>967,540€</w:t>
            </w:r>
          </w:p>
        </w:tc>
        <w:tc>
          <w:tcPr>
            <w:tcW w:w="1156" w:type="pct"/>
            <w:hideMark/>
          </w:tcPr>
          <w:p w14:paraId="15B5B885" w14:textId="77777777" w:rsidR="00902E05" w:rsidRPr="00467BB7" w:rsidRDefault="00902E05" w:rsidP="00902E05">
            <w:pPr>
              <w:jc w:val="center"/>
              <w:rPr>
                <w:rFonts w:cs="Calibri"/>
                <w:sz w:val="20"/>
                <w:szCs w:val="20"/>
              </w:rPr>
            </w:pPr>
            <w:r>
              <w:rPr>
                <w:sz w:val="20"/>
              </w:rPr>
              <w:t>38.51€</w:t>
            </w:r>
          </w:p>
        </w:tc>
      </w:tr>
      <w:tr w:rsidR="00467BB7" w:rsidRPr="00467BB7" w14:paraId="3622CF67" w14:textId="77777777" w:rsidTr="006334DE">
        <w:tc>
          <w:tcPr>
            <w:tcW w:w="1391" w:type="pct"/>
            <w:hideMark/>
          </w:tcPr>
          <w:p w14:paraId="4BF26116" w14:textId="77777777" w:rsidR="00902E05" w:rsidRPr="00467BB7" w:rsidRDefault="00902E05" w:rsidP="00902E05">
            <w:pPr>
              <w:rPr>
                <w:rFonts w:cs="Calibri"/>
                <w:sz w:val="20"/>
                <w:szCs w:val="20"/>
              </w:rPr>
            </w:pPr>
            <w:r>
              <w:rPr>
                <w:sz w:val="20"/>
              </w:rPr>
              <w:t>Kamenicë</w:t>
            </w:r>
          </w:p>
        </w:tc>
        <w:tc>
          <w:tcPr>
            <w:tcW w:w="1032" w:type="pct"/>
          </w:tcPr>
          <w:p w14:paraId="2C83799C" w14:textId="77777777" w:rsidR="00902E05" w:rsidRPr="00467BB7" w:rsidRDefault="00902E05" w:rsidP="00902E05">
            <w:pPr>
              <w:jc w:val="center"/>
              <w:rPr>
                <w:rFonts w:cs="Calibri"/>
                <w:sz w:val="20"/>
                <w:szCs w:val="20"/>
              </w:rPr>
            </w:pPr>
            <w:r>
              <w:rPr>
                <w:sz w:val="20"/>
              </w:rPr>
              <w:t>5,494</w:t>
            </w:r>
          </w:p>
        </w:tc>
        <w:tc>
          <w:tcPr>
            <w:tcW w:w="1421" w:type="pct"/>
          </w:tcPr>
          <w:p w14:paraId="4ADD2FBC" w14:textId="77777777" w:rsidR="00902E05" w:rsidRPr="00467BB7" w:rsidRDefault="00902E05" w:rsidP="00902E05">
            <w:pPr>
              <w:jc w:val="center"/>
              <w:rPr>
                <w:rFonts w:cs="Calibri"/>
                <w:sz w:val="20"/>
                <w:szCs w:val="20"/>
              </w:rPr>
            </w:pPr>
            <w:r>
              <w:rPr>
                <w:sz w:val="20"/>
              </w:rPr>
              <w:t>263,031€</w:t>
            </w:r>
          </w:p>
        </w:tc>
        <w:tc>
          <w:tcPr>
            <w:tcW w:w="1156" w:type="pct"/>
            <w:hideMark/>
          </w:tcPr>
          <w:p w14:paraId="227D25E0" w14:textId="77777777" w:rsidR="00902E05" w:rsidRPr="00467BB7" w:rsidRDefault="00902E05" w:rsidP="00902E05">
            <w:pPr>
              <w:jc w:val="center"/>
              <w:rPr>
                <w:rFonts w:cs="Calibri"/>
                <w:sz w:val="20"/>
                <w:szCs w:val="20"/>
              </w:rPr>
            </w:pPr>
            <w:r>
              <w:rPr>
                <w:sz w:val="20"/>
              </w:rPr>
              <w:t>47.88€</w:t>
            </w:r>
          </w:p>
        </w:tc>
      </w:tr>
      <w:tr w:rsidR="00467BB7" w:rsidRPr="00467BB7" w14:paraId="39FA5AB5" w14:textId="77777777" w:rsidTr="006334DE">
        <w:tc>
          <w:tcPr>
            <w:tcW w:w="1391" w:type="pct"/>
            <w:hideMark/>
          </w:tcPr>
          <w:p w14:paraId="707B71C4" w14:textId="77777777" w:rsidR="00902E05" w:rsidRPr="00467BB7" w:rsidRDefault="00902E05" w:rsidP="00902E05">
            <w:pPr>
              <w:rPr>
                <w:rFonts w:cs="Calibri"/>
                <w:sz w:val="20"/>
                <w:szCs w:val="20"/>
              </w:rPr>
            </w:pPr>
            <w:r>
              <w:rPr>
                <w:sz w:val="20"/>
              </w:rPr>
              <w:t>Viti</w:t>
            </w:r>
          </w:p>
        </w:tc>
        <w:tc>
          <w:tcPr>
            <w:tcW w:w="1032" w:type="pct"/>
          </w:tcPr>
          <w:p w14:paraId="4AC853C1" w14:textId="77777777" w:rsidR="00902E05" w:rsidRPr="00467BB7" w:rsidRDefault="00902E05" w:rsidP="00902E05">
            <w:pPr>
              <w:jc w:val="center"/>
              <w:rPr>
                <w:rFonts w:cs="Calibri"/>
                <w:sz w:val="20"/>
                <w:szCs w:val="20"/>
              </w:rPr>
            </w:pPr>
            <w:r>
              <w:rPr>
                <w:sz w:val="20"/>
              </w:rPr>
              <w:t>6,351</w:t>
            </w:r>
          </w:p>
        </w:tc>
        <w:tc>
          <w:tcPr>
            <w:tcW w:w="1421" w:type="pct"/>
          </w:tcPr>
          <w:p w14:paraId="0241EE28" w14:textId="77777777" w:rsidR="00902E05" w:rsidRPr="00467BB7" w:rsidRDefault="00902E05" w:rsidP="00902E05">
            <w:pPr>
              <w:jc w:val="center"/>
              <w:rPr>
                <w:rFonts w:cs="Calibri"/>
                <w:sz w:val="20"/>
                <w:szCs w:val="20"/>
              </w:rPr>
            </w:pPr>
            <w:r>
              <w:rPr>
                <w:sz w:val="20"/>
              </w:rPr>
              <w:t>281,225€</w:t>
            </w:r>
          </w:p>
        </w:tc>
        <w:tc>
          <w:tcPr>
            <w:tcW w:w="1156" w:type="pct"/>
            <w:hideMark/>
          </w:tcPr>
          <w:p w14:paraId="365A1C3F" w14:textId="77777777" w:rsidR="00902E05" w:rsidRPr="00467BB7" w:rsidRDefault="00902E05" w:rsidP="00902E05">
            <w:pPr>
              <w:jc w:val="center"/>
              <w:rPr>
                <w:rFonts w:cs="Calibri"/>
                <w:sz w:val="20"/>
                <w:szCs w:val="20"/>
              </w:rPr>
            </w:pPr>
            <w:r>
              <w:rPr>
                <w:sz w:val="20"/>
              </w:rPr>
              <w:t>44.28€</w:t>
            </w:r>
          </w:p>
        </w:tc>
      </w:tr>
      <w:tr w:rsidR="00467BB7" w:rsidRPr="00467BB7" w14:paraId="1354FE7A" w14:textId="77777777" w:rsidTr="006334DE">
        <w:tc>
          <w:tcPr>
            <w:tcW w:w="1391" w:type="pct"/>
            <w:hideMark/>
          </w:tcPr>
          <w:p w14:paraId="5476969D" w14:textId="77777777" w:rsidR="00902E05" w:rsidRPr="00467BB7" w:rsidRDefault="00902E05" w:rsidP="00902E05">
            <w:pPr>
              <w:rPr>
                <w:rFonts w:cs="Calibri"/>
                <w:sz w:val="20"/>
                <w:szCs w:val="20"/>
              </w:rPr>
            </w:pPr>
            <w:r>
              <w:rPr>
                <w:sz w:val="20"/>
              </w:rPr>
              <w:t>Novobërdë</w:t>
            </w:r>
          </w:p>
        </w:tc>
        <w:tc>
          <w:tcPr>
            <w:tcW w:w="1032" w:type="pct"/>
          </w:tcPr>
          <w:p w14:paraId="647CDC1A" w14:textId="77777777" w:rsidR="00902E05" w:rsidRPr="00467BB7" w:rsidRDefault="00902E05" w:rsidP="00902E05">
            <w:pPr>
              <w:jc w:val="center"/>
              <w:rPr>
                <w:rFonts w:cs="Calibri"/>
                <w:sz w:val="20"/>
                <w:szCs w:val="20"/>
              </w:rPr>
            </w:pPr>
            <w:r>
              <w:rPr>
                <w:sz w:val="20"/>
              </w:rPr>
              <w:t>2,181</w:t>
            </w:r>
          </w:p>
        </w:tc>
        <w:tc>
          <w:tcPr>
            <w:tcW w:w="1421" w:type="pct"/>
          </w:tcPr>
          <w:p w14:paraId="2514ADD5" w14:textId="77777777" w:rsidR="00902E05" w:rsidRPr="00467BB7" w:rsidRDefault="00902E05" w:rsidP="00902E05">
            <w:pPr>
              <w:jc w:val="center"/>
              <w:rPr>
                <w:rFonts w:cs="Calibri"/>
                <w:sz w:val="20"/>
                <w:szCs w:val="20"/>
              </w:rPr>
            </w:pPr>
            <w:r>
              <w:rPr>
                <w:sz w:val="20"/>
              </w:rPr>
              <w:t>89,391€</w:t>
            </w:r>
          </w:p>
        </w:tc>
        <w:tc>
          <w:tcPr>
            <w:tcW w:w="1156" w:type="pct"/>
            <w:hideMark/>
          </w:tcPr>
          <w:p w14:paraId="255D9CCC" w14:textId="77777777" w:rsidR="00902E05" w:rsidRPr="00467BB7" w:rsidRDefault="00902E05" w:rsidP="00902E05">
            <w:pPr>
              <w:jc w:val="center"/>
              <w:rPr>
                <w:rFonts w:cs="Calibri"/>
                <w:sz w:val="20"/>
                <w:szCs w:val="20"/>
              </w:rPr>
            </w:pPr>
            <w:r>
              <w:rPr>
                <w:sz w:val="20"/>
              </w:rPr>
              <w:t>40.98€</w:t>
            </w:r>
          </w:p>
        </w:tc>
      </w:tr>
      <w:tr w:rsidR="00467BB7" w:rsidRPr="00467BB7" w14:paraId="1312B8DC" w14:textId="77777777" w:rsidTr="006334DE">
        <w:tc>
          <w:tcPr>
            <w:tcW w:w="1391" w:type="pct"/>
          </w:tcPr>
          <w:p w14:paraId="3EB342EC" w14:textId="77777777" w:rsidR="00902E05" w:rsidRPr="00467BB7" w:rsidRDefault="00902E05" w:rsidP="00902E05">
            <w:pPr>
              <w:rPr>
                <w:rFonts w:cs="Calibri"/>
                <w:b/>
                <w:bCs/>
                <w:sz w:val="20"/>
                <w:szCs w:val="20"/>
              </w:rPr>
            </w:pPr>
            <w:r>
              <w:rPr>
                <w:b/>
                <w:sz w:val="20"/>
              </w:rPr>
              <w:t>KRM</w:t>
            </w:r>
          </w:p>
        </w:tc>
        <w:tc>
          <w:tcPr>
            <w:tcW w:w="1032" w:type="pct"/>
          </w:tcPr>
          <w:p w14:paraId="7E1B1ED6" w14:textId="77777777" w:rsidR="00902E05" w:rsidRPr="00467BB7" w:rsidRDefault="00902E05" w:rsidP="00902E05">
            <w:pPr>
              <w:jc w:val="center"/>
              <w:rPr>
                <w:rFonts w:cs="Calibri"/>
                <w:b/>
                <w:bCs/>
                <w:sz w:val="20"/>
                <w:szCs w:val="20"/>
              </w:rPr>
            </w:pPr>
            <w:r>
              <w:rPr>
                <w:b/>
                <w:sz w:val="20"/>
              </w:rPr>
              <w:t>39,150</w:t>
            </w:r>
          </w:p>
        </w:tc>
        <w:tc>
          <w:tcPr>
            <w:tcW w:w="1421" w:type="pct"/>
          </w:tcPr>
          <w:p w14:paraId="717B0667" w14:textId="77777777" w:rsidR="00902E05" w:rsidRPr="00467BB7" w:rsidRDefault="00902E05" w:rsidP="00902E05">
            <w:pPr>
              <w:jc w:val="center"/>
              <w:rPr>
                <w:rFonts w:cs="Calibri"/>
                <w:b/>
                <w:bCs/>
                <w:sz w:val="20"/>
                <w:szCs w:val="20"/>
              </w:rPr>
            </w:pPr>
            <w:r>
              <w:rPr>
                <w:b/>
                <w:sz w:val="20"/>
              </w:rPr>
              <w:t>1,601,187€</w:t>
            </w:r>
          </w:p>
        </w:tc>
        <w:tc>
          <w:tcPr>
            <w:tcW w:w="1156" w:type="pct"/>
          </w:tcPr>
          <w:p w14:paraId="17B197A1" w14:textId="77777777" w:rsidR="00902E05" w:rsidRPr="00467BB7" w:rsidRDefault="00902E05" w:rsidP="00902E05">
            <w:pPr>
              <w:jc w:val="center"/>
              <w:rPr>
                <w:rFonts w:cs="Calibri"/>
                <w:b/>
                <w:bCs/>
                <w:sz w:val="20"/>
                <w:szCs w:val="20"/>
              </w:rPr>
            </w:pPr>
            <w:r>
              <w:rPr>
                <w:b/>
                <w:sz w:val="20"/>
              </w:rPr>
              <w:t>40.90€</w:t>
            </w:r>
          </w:p>
        </w:tc>
      </w:tr>
      <w:tr w:rsidR="00467BB7" w:rsidRPr="00467BB7" w14:paraId="35C1D353" w14:textId="77777777" w:rsidTr="006334DE">
        <w:tc>
          <w:tcPr>
            <w:tcW w:w="1391" w:type="pct"/>
            <w:hideMark/>
          </w:tcPr>
          <w:p w14:paraId="504A7A55" w14:textId="77777777" w:rsidR="00902E05" w:rsidRPr="00467BB7" w:rsidRDefault="00902E05" w:rsidP="00902E05">
            <w:pPr>
              <w:rPr>
                <w:rFonts w:cs="Calibri"/>
                <w:sz w:val="20"/>
                <w:szCs w:val="20"/>
              </w:rPr>
            </w:pPr>
            <w:r>
              <w:rPr>
                <w:sz w:val="20"/>
              </w:rPr>
              <w:t>Partesh</w:t>
            </w:r>
          </w:p>
        </w:tc>
        <w:tc>
          <w:tcPr>
            <w:tcW w:w="1032" w:type="pct"/>
          </w:tcPr>
          <w:p w14:paraId="5443E160" w14:textId="77777777" w:rsidR="00902E05" w:rsidRPr="00467BB7" w:rsidRDefault="00902E05" w:rsidP="00902E05">
            <w:pPr>
              <w:jc w:val="center"/>
              <w:rPr>
                <w:rFonts w:cs="Calibri"/>
                <w:sz w:val="20"/>
                <w:szCs w:val="20"/>
              </w:rPr>
            </w:pPr>
            <w:r>
              <w:rPr>
                <w:sz w:val="20"/>
              </w:rPr>
              <w:t>563</w:t>
            </w:r>
          </w:p>
        </w:tc>
        <w:tc>
          <w:tcPr>
            <w:tcW w:w="1421" w:type="pct"/>
            <w:hideMark/>
          </w:tcPr>
          <w:p w14:paraId="4B29F930" w14:textId="77777777" w:rsidR="00902E05" w:rsidRPr="00467BB7" w:rsidRDefault="00902E05" w:rsidP="00902E05">
            <w:pPr>
              <w:jc w:val="center"/>
              <w:rPr>
                <w:rFonts w:cs="Calibri"/>
                <w:sz w:val="20"/>
                <w:szCs w:val="20"/>
              </w:rPr>
            </w:pPr>
            <w:r>
              <w:rPr>
                <w:sz w:val="20"/>
              </w:rPr>
              <w:t>0€</w:t>
            </w:r>
          </w:p>
        </w:tc>
        <w:tc>
          <w:tcPr>
            <w:tcW w:w="1156" w:type="pct"/>
            <w:hideMark/>
          </w:tcPr>
          <w:p w14:paraId="2449940F" w14:textId="77777777" w:rsidR="00902E05" w:rsidRPr="00467BB7" w:rsidRDefault="00902E05" w:rsidP="00902E05">
            <w:pPr>
              <w:jc w:val="center"/>
              <w:rPr>
                <w:rFonts w:cs="Calibri"/>
                <w:sz w:val="20"/>
                <w:szCs w:val="20"/>
              </w:rPr>
            </w:pPr>
            <w:r>
              <w:rPr>
                <w:sz w:val="20"/>
              </w:rPr>
              <w:t>0.00€</w:t>
            </w:r>
          </w:p>
        </w:tc>
      </w:tr>
      <w:tr w:rsidR="00467BB7" w:rsidRPr="00467BB7" w14:paraId="158647E8" w14:textId="77777777" w:rsidTr="006334DE">
        <w:tc>
          <w:tcPr>
            <w:tcW w:w="1391" w:type="pct"/>
            <w:hideMark/>
          </w:tcPr>
          <w:p w14:paraId="67D4E2C1" w14:textId="77777777" w:rsidR="00902E05" w:rsidRPr="00467BB7" w:rsidRDefault="00902E05" w:rsidP="00902E05">
            <w:pPr>
              <w:rPr>
                <w:rFonts w:cs="Calibri"/>
                <w:sz w:val="20"/>
                <w:szCs w:val="20"/>
              </w:rPr>
            </w:pPr>
            <w:r>
              <w:rPr>
                <w:sz w:val="20"/>
              </w:rPr>
              <w:t>Kllokot</w:t>
            </w:r>
          </w:p>
        </w:tc>
        <w:tc>
          <w:tcPr>
            <w:tcW w:w="1032" w:type="pct"/>
          </w:tcPr>
          <w:p w14:paraId="6D0BEA84" w14:textId="77777777" w:rsidR="00902E05" w:rsidRPr="00467BB7" w:rsidRDefault="00902E05" w:rsidP="00902E05">
            <w:pPr>
              <w:jc w:val="center"/>
              <w:rPr>
                <w:rFonts w:cs="Calibri"/>
                <w:sz w:val="20"/>
                <w:szCs w:val="20"/>
              </w:rPr>
            </w:pPr>
            <w:r>
              <w:rPr>
                <w:sz w:val="20"/>
              </w:rPr>
              <w:t>925</w:t>
            </w:r>
          </w:p>
        </w:tc>
        <w:tc>
          <w:tcPr>
            <w:tcW w:w="1421" w:type="pct"/>
            <w:hideMark/>
          </w:tcPr>
          <w:p w14:paraId="7D30B313" w14:textId="77777777" w:rsidR="00902E05" w:rsidRPr="00467BB7" w:rsidRDefault="00902E05" w:rsidP="00902E05">
            <w:pPr>
              <w:jc w:val="center"/>
              <w:rPr>
                <w:rFonts w:cs="Calibri"/>
                <w:sz w:val="20"/>
                <w:szCs w:val="20"/>
              </w:rPr>
            </w:pPr>
            <w:r>
              <w:rPr>
                <w:sz w:val="20"/>
              </w:rPr>
              <w:t>0€</w:t>
            </w:r>
          </w:p>
        </w:tc>
        <w:tc>
          <w:tcPr>
            <w:tcW w:w="1156" w:type="pct"/>
            <w:hideMark/>
          </w:tcPr>
          <w:p w14:paraId="5052DA1C" w14:textId="77777777" w:rsidR="00902E05" w:rsidRPr="00467BB7" w:rsidRDefault="00902E05" w:rsidP="00902E05">
            <w:pPr>
              <w:jc w:val="center"/>
              <w:rPr>
                <w:rFonts w:cs="Calibri"/>
                <w:sz w:val="20"/>
                <w:szCs w:val="20"/>
              </w:rPr>
            </w:pPr>
            <w:r>
              <w:rPr>
                <w:sz w:val="20"/>
              </w:rPr>
              <w:t>0.00€</w:t>
            </w:r>
          </w:p>
        </w:tc>
      </w:tr>
      <w:tr w:rsidR="00467BB7" w:rsidRPr="00467BB7" w14:paraId="1DF2116F" w14:textId="77777777" w:rsidTr="006334DE">
        <w:tc>
          <w:tcPr>
            <w:tcW w:w="1391" w:type="pct"/>
            <w:hideMark/>
          </w:tcPr>
          <w:p w14:paraId="5B8139B0" w14:textId="77777777" w:rsidR="00902E05" w:rsidRPr="00467BB7" w:rsidRDefault="00902E05" w:rsidP="00902E05">
            <w:pPr>
              <w:rPr>
                <w:rFonts w:cs="Calibri"/>
                <w:sz w:val="20"/>
                <w:szCs w:val="20"/>
              </w:rPr>
            </w:pPr>
            <w:r>
              <w:rPr>
                <w:sz w:val="20"/>
              </w:rPr>
              <w:t>Ranillug</w:t>
            </w:r>
          </w:p>
        </w:tc>
        <w:tc>
          <w:tcPr>
            <w:tcW w:w="1032" w:type="pct"/>
          </w:tcPr>
          <w:p w14:paraId="078F0DCD" w14:textId="77777777" w:rsidR="00902E05" w:rsidRPr="00467BB7" w:rsidRDefault="00902E05" w:rsidP="00902E05">
            <w:pPr>
              <w:jc w:val="center"/>
              <w:rPr>
                <w:rFonts w:cs="Calibri"/>
                <w:sz w:val="20"/>
                <w:szCs w:val="20"/>
              </w:rPr>
            </w:pPr>
            <w:r>
              <w:rPr>
                <w:sz w:val="20"/>
              </w:rPr>
              <w:t>1,118</w:t>
            </w:r>
          </w:p>
        </w:tc>
        <w:tc>
          <w:tcPr>
            <w:tcW w:w="1421" w:type="pct"/>
            <w:hideMark/>
          </w:tcPr>
          <w:p w14:paraId="1611246D" w14:textId="77777777" w:rsidR="00902E05" w:rsidRPr="00467BB7" w:rsidRDefault="00902E05" w:rsidP="00902E05">
            <w:pPr>
              <w:jc w:val="center"/>
              <w:rPr>
                <w:rFonts w:cs="Calibri"/>
                <w:sz w:val="20"/>
                <w:szCs w:val="20"/>
              </w:rPr>
            </w:pPr>
            <w:r>
              <w:rPr>
                <w:sz w:val="20"/>
              </w:rPr>
              <w:t>19,960€</w:t>
            </w:r>
          </w:p>
        </w:tc>
        <w:tc>
          <w:tcPr>
            <w:tcW w:w="1156" w:type="pct"/>
            <w:hideMark/>
          </w:tcPr>
          <w:p w14:paraId="2AAF30DB" w14:textId="77777777" w:rsidR="00902E05" w:rsidRPr="00467BB7" w:rsidRDefault="00902E05" w:rsidP="00902E05">
            <w:pPr>
              <w:jc w:val="center"/>
              <w:rPr>
                <w:rFonts w:cs="Calibri"/>
                <w:sz w:val="20"/>
                <w:szCs w:val="20"/>
              </w:rPr>
            </w:pPr>
            <w:r>
              <w:rPr>
                <w:sz w:val="20"/>
              </w:rPr>
              <w:t>17.85€</w:t>
            </w:r>
          </w:p>
        </w:tc>
      </w:tr>
      <w:tr w:rsidR="00467BB7" w:rsidRPr="00467BB7" w14:paraId="4AD177E1" w14:textId="77777777" w:rsidTr="006334DE">
        <w:tc>
          <w:tcPr>
            <w:tcW w:w="1391" w:type="pct"/>
            <w:shd w:val="clear" w:color="auto" w:fill="DBE5F1" w:themeFill="accent1" w:themeFillTint="33"/>
          </w:tcPr>
          <w:p w14:paraId="6A939AED" w14:textId="77777777" w:rsidR="00902E05" w:rsidRPr="00467BB7" w:rsidRDefault="00902E05" w:rsidP="00902E05">
            <w:pPr>
              <w:rPr>
                <w:rFonts w:cs="Calibri"/>
                <w:b/>
                <w:bCs/>
                <w:sz w:val="20"/>
                <w:szCs w:val="20"/>
              </w:rPr>
            </w:pPr>
            <w:r>
              <w:rPr>
                <w:b/>
                <w:sz w:val="20"/>
              </w:rPr>
              <w:t>RAJONI I GJILANIT</w:t>
            </w:r>
          </w:p>
        </w:tc>
        <w:tc>
          <w:tcPr>
            <w:tcW w:w="1032" w:type="pct"/>
            <w:shd w:val="clear" w:color="auto" w:fill="DBE5F1" w:themeFill="accent1" w:themeFillTint="33"/>
          </w:tcPr>
          <w:p w14:paraId="3BAB5A81" w14:textId="77777777" w:rsidR="00902E05" w:rsidRPr="00467BB7" w:rsidRDefault="00902E05" w:rsidP="00902E05">
            <w:pPr>
              <w:jc w:val="center"/>
              <w:rPr>
                <w:rFonts w:cs="Calibri"/>
                <w:b/>
                <w:bCs/>
                <w:sz w:val="20"/>
                <w:szCs w:val="20"/>
              </w:rPr>
            </w:pPr>
            <w:r>
              <w:rPr>
                <w:b/>
                <w:sz w:val="20"/>
              </w:rPr>
              <w:t>41,757</w:t>
            </w:r>
          </w:p>
        </w:tc>
        <w:tc>
          <w:tcPr>
            <w:tcW w:w="1421" w:type="pct"/>
            <w:shd w:val="clear" w:color="auto" w:fill="DBE5F1" w:themeFill="accent1" w:themeFillTint="33"/>
          </w:tcPr>
          <w:p w14:paraId="37BBC9A0" w14:textId="77777777" w:rsidR="00902E05" w:rsidRPr="00467BB7" w:rsidRDefault="00902E05" w:rsidP="00902E05">
            <w:pPr>
              <w:jc w:val="center"/>
              <w:rPr>
                <w:rFonts w:cs="Calibri"/>
                <w:b/>
                <w:bCs/>
                <w:sz w:val="20"/>
                <w:szCs w:val="20"/>
              </w:rPr>
            </w:pPr>
            <w:r>
              <w:rPr>
                <w:b/>
                <w:sz w:val="20"/>
              </w:rPr>
              <w:t>1,621,147€</w:t>
            </w:r>
          </w:p>
        </w:tc>
        <w:tc>
          <w:tcPr>
            <w:tcW w:w="1156" w:type="pct"/>
            <w:shd w:val="clear" w:color="auto" w:fill="DBE5F1" w:themeFill="accent1" w:themeFillTint="33"/>
          </w:tcPr>
          <w:p w14:paraId="3A32D2E5" w14:textId="77777777" w:rsidR="00902E05" w:rsidRPr="00467BB7" w:rsidRDefault="00902E05" w:rsidP="00902E05">
            <w:pPr>
              <w:jc w:val="center"/>
              <w:rPr>
                <w:rFonts w:cs="Calibri"/>
                <w:b/>
                <w:bCs/>
                <w:sz w:val="20"/>
                <w:szCs w:val="20"/>
              </w:rPr>
            </w:pPr>
            <w:r>
              <w:rPr>
                <w:b/>
                <w:sz w:val="20"/>
              </w:rPr>
              <w:t>38.82€</w:t>
            </w:r>
          </w:p>
        </w:tc>
      </w:tr>
      <w:tr w:rsidR="00467BB7" w:rsidRPr="00467BB7" w14:paraId="45D51BDB" w14:textId="77777777" w:rsidTr="006334DE">
        <w:tc>
          <w:tcPr>
            <w:tcW w:w="1391" w:type="pct"/>
            <w:hideMark/>
          </w:tcPr>
          <w:p w14:paraId="60F0C0A9" w14:textId="77777777" w:rsidR="00902E05" w:rsidRPr="00467BB7" w:rsidRDefault="00902E05" w:rsidP="00902E05">
            <w:pPr>
              <w:rPr>
                <w:rFonts w:cs="Calibri"/>
                <w:sz w:val="20"/>
                <w:szCs w:val="20"/>
              </w:rPr>
            </w:pPr>
            <w:r>
              <w:rPr>
                <w:sz w:val="20"/>
              </w:rPr>
              <w:t>Ferizaj</w:t>
            </w:r>
          </w:p>
        </w:tc>
        <w:tc>
          <w:tcPr>
            <w:tcW w:w="1032" w:type="pct"/>
          </w:tcPr>
          <w:p w14:paraId="0F1C1001" w14:textId="77777777" w:rsidR="00902E05" w:rsidRPr="00467BB7" w:rsidRDefault="00902E05" w:rsidP="00902E05">
            <w:pPr>
              <w:jc w:val="center"/>
              <w:rPr>
                <w:rFonts w:cs="Calibri"/>
                <w:sz w:val="20"/>
                <w:szCs w:val="20"/>
              </w:rPr>
            </w:pPr>
            <w:r>
              <w:rPr>
                <w:sz w:val="20"/>
              </w:rPr>
              <w:t>23,476</w:t>
            </w:r>
          </w:p>
        </w:tc>
        <w:tc>
          <w:tcPr>
            <w:tcW w:w="1421" w:type="pct"/>
          </w:tcPr>
          <w:p w14:paraId="429EAC76" w14:textId="77777777" w:rsidR="00902E05" w:rsidRPr="00467BB7" w:rsidRDefault="00902E05" w:rsidP="00902E05">
            <w:pPr>
              <w:jc w:val="center"/>
              <w:rPr>
                <w:rFonts w:cs="Calibri"/>
                <w:sz w:val="20"/>
                <w:szCs w:val="20"/>
              </w:rPr>
            </w:pPr>
            <w:r>
              <w:rPr>
                <w:sz w:val="20"/>
              </w:rPr>
              <w:t>1,363,363€</w:t>
            </w:r>
          </w:p>
        </w:tc>
        <w:tc>
          <w:tcPr>
            <w:tcW w:w="1156" w:type="pct"/>
            <w:hideMark/>
          </w:tcPr>
          <w:p w14:paraId="5C4B0A40" w14:textId="77777777" w:rsidR="00902E05" w:rsidRPr="00467BB7" w:rsidRDefault="00902E05" w:rsidP="00902E05">
            <w:pPr>
              <w:jc w:val="center"/>
              <w:rPr>
                <w:rFonts w:cs="Calibri"/>
                <w:sz w:val="20"/>
                <w:szCs w:val="20"/>
              </w:rPr>
            </w:pPr>
            <w:r>
              <w:rPr>
                <w:sz w:val="20"/>
              </w:rPr>
              <w:t>58.07€</w:t>
            </w:r>
          </w:p>
        </w:tc>
      </w:tr>
      <w:tr w:rsidR="00467BB7" w:rsidRPr="00467BB7" w14:paraId="65021959" w14:textId="77777777" w:rsidTr="006334DE">
        <w:tc>
          <w:tcPr>
            <w:tcW w:w="1391" w:type="pct"/>
            <w:hideMark/>
          </w:tcPr>
          <w:p w14:paraId="1B9A7BE6" w14:textId="77777777" w:rsidR="00902E05" w:rsidRPr="00467BB7" w:rsidRDefault="00902E05" w:rsidP="00902E05">
            <w:pPr>
              <w:rPr>
                <w:rFonts w:cs="Calibri"/>
                <w:sz w:val="20"/>
                <w:szCs w:val="20"/>
              </w:rPr>
            </w:pPr>
            <w:r>
              <w:rPr>
                <w:sz w:val="20"/>
              </w:rPr>
              <w:t>Kaçanik</w:t>
            </w:r>
          </w:p>
        </w:tc>
        <w:tc>
          <w:tcPr>
            <w:tcW w:w="1032" w:type="pct"/>
          </w:tcPr>
          <w:p w14:paraId="108FEA25" w14:textId="77777777" w:rsidR="00902E05" w:rsidRPr="00467BB7" w:rsidRDefault="00902E05" w:rsidP="00902E05">
            <w:pPr>
              <w:jc w:val="center"/>
              <w:rPr>
                <w:rFonts w:cs="Calibri"/>
                <w:sz w:val="20"/>
                <w:szCs w:val="20"/>
              </w:rPr>
            </w:pPr>
            <w:r>
              <w:rPr>
                <w:sz w:val="20"/>
              </w:rPr>
              <w:t>3,943</w:t>
            </w:r>
          </w:p>
        </w:tc>
        <w:tc>
          <w:tcPr>
            <w:tcW w:w="1421" w:type="pct"/>
          </w:tcPr>
          <w:p w14:paraId="7C163AC5" w14:textId="77777777" w:rsidR="00902E05" w:rsidRPr="00467BB7" w:rsidRDefault="00902E05" w:rsidP="00902E05">
            <w:pPr>
              <w:jc w:val="center"/>
              <w:rPr>
                <w:rFonts w:cs="Calibri"/>
                <w:sz w:val="20"/>
                <w:szCs w:val="20"/>
              </w:rPr>
            </w:pPr>
            <w:r>
              <w:rPr>
                <w:sz w:val="20"/>
              </w:rPr>
              <w:t>269,027€</w:t>
            </w:r>
          </w:p>
        </w:tc>
        <w:tc>
          <w:tcPr>
            <w:tcW w:w="1156" w:type="pct"/>
            <w:hideMark/>
          </w:tcPr>
          <w:p w14:paraId="7BD993A5" w14:textId="77777777" w:rsidR="00902E05" w:rsidRPr="00467BB7" w:rsidRDefault="00902E05" w:rsidP="00902E05">
            <w:pPr>
              <w:jc w:val="center"/>
              <w:rPr>
                <w:rFonts w:cs="Calibri"/>
                <w:sz w:val="20"/>
                <w:szCs w:val="20"/>
              </w:rPr>
            </w:pPr>
            <w:r>
              <w:rPr>
                <w:sz w:val="20"/>
              </w:rPr>
              <w:t>68.23€</w:t>
            </w:r>
          </w:p>
        </w:tc>
      </w:tr>
      <w:tr w:rsidR="00467BB7" w:rsidRPr="00467BB7" w14:paraId="79E7795B" w14:textId="77777777" w:rsidTr="006334DE">
        <w:tc>
          <w:tcPr>
            <w:tcW w:w="1391" w:type="pct"/>
            <w:hideMark/>
          </w:tcPr>
          <w:p w14:paraId="1C9367A4" w14:textId="77777777" w:rsidR="00902E05" w:rsidRPr="00467BB7" w:rsidRDefault="00902E05" w:rsidP="00902E05">
            <w:pPr>
              <w:rPr>
                <w:rFonts w:cs="Calibri"/>
                <w:sz w:val="20"/>
                <w:szCs w:val="20"/>
              </w:rPr>
            </w:pPr>
            <w:r>
              <w:rPr>
                <w:sz w:val="20"/>
              </w:rPr>
              <w:t>Shtime</w:t>
            </w:r>
          </w:p>
        </w:tc>
        <w:tc>
          <w:tcPr>
            <w:tcW w:w="1032" w:type="pct"/>
          </w:tcPr>
          <w:p w14:paraId="5DFBBF2A" w14:textId="77777777" w:rsidR="00902E05" w:rsidRPr="00467BB7" w:rsidRDefault="00902E05" w:rsidP="00902E05">
            <w:pPr>
              <w:jc w:val="center"/>
              <w:rPr>
                <w:rFonts w:cs="Calibri"/>
                <w:sz w:val="20"/>
                <w:szCs w:val="20"/>
              </w:rPr>
            </w:pPr>
            <w:r>
              <w:rPr>
                <w:sz w:val="20"/>
              </w:rPr>
              <w:t>4,487</w:t>
            </w:r>
          </w:p>
        </w:tc>
        <w:tc>
          <w:tcPr>
            <w:tcW w:w="1421" w:type="pct"/>
          </w:tcPr>
          <w:p w14:paraId="1DE19E21" w14:textId="77777777" w:rsidR="00902E05" w:rsidRPr="00467BB7" w:rsidRDefault="00902E05" w:rsidP="00902E05">
            <w:pPr>
              <w:jc w:val="center"/>
              <w:rPr>
                <w:rFonts w:cs="Calibri"/>
                <w:sz w:val="20"/>
                <w:szCs w:val="20"/>
              </w:rPr>
            </w:pPr>
            <w:r>
              <w:rPr>
                <w:sz w:val="20"/>
              </w:rPr>
              <w:t>218,737€</w:t>
            </w:r>
          </w:p>
        </w:tc>
        <w:tc>
          <w:tcPr>
            <w:tcW w:w="1156" w:type="pct"/>
            <w:hideMark/>
          </w:tcPr>
          <w:p w14:paraId="737C12BB" w14:textId="77777777" w:rsidR="00902E05" w:rsidRPr="00467BB7" w:rsidRDefault="00902E05" w:rsidP="00902E05">
            <w:pPr>
              <w:jc w:val="center"/>
              <w:rPr>
                <w:rFonts w:cs="Calibri"/>
                <w:sz w:val="20"/>
                <w:szCs w:val="20"/>
              </w:rPr>
            </w:pPr>
            <w:r>
              <w:rPr>
                <w:sz w:val="20"/>
              </w:rPr>
              <w:t>48.75€</w:t>
            </w:r>
          </w:p>
        </w:tc>
      </w:tr>
      <w:tr w:rsidR="00467BB7" w:rsidRPr="00467BB7" w14:paraId="31DDCD6C" w14:textId="77777777" w:rsidTr="006334DE">
        <w:tc>
          <w:tcPr>
            <w:tcW w:w="1391" w:type="pct"/>
          </w:tcPr>
          <w:p w14:paraId="402787C7" w14:textId="77777777" w:rsidR="00902E05" w:rsidRPr="00467BB7" w:rsidRDefault="00902E05" w:rsidP="00902E05">
            <w:pPr>
              <w:rPr>
                <w:rFonts w:cs="Calibri"/>
                <w:b/>
                <w:bCs/>
                <w:sz w:val="20"/>
                <w:szCs w:val="20"/>
              </w:rPr>
            </w:pPr>
            <w:r>
              <w:rPr>
                <w:b/>
                <w:sz w:val="20"/>
              </w:rPr>
              <w:t>KRM</w:t>
            </w:r>
          </w:p>
        </w:tc>
        <w:tc>
          <w:tcPr>
            <w:tcW w:w="1032" w:type="pct"/>
          </w:tcPr>
          <w:p w14:paraId="4790B08A" w14:textId="77777777" w:rsidR="00902E05" w:rsidRPr="00467BB7" w:rsidRDefault="00902E05" w:rsidP="00902E05">
            <w:pPr>
              <w:jc w:val="center"/>
              <w:rPr>
                <w:rFonts w:cs="Calibri"/>
                <w:sz w:val="20"/>
                <w:szCs w:val="20"/>
              </w:rPr>
            </w:pPr>
            <w:r>
              <w:rPr>
                <w:sz w:val="20"/>
              </w:rPr>
              <w:t>31,906</w:t>
            </w:r>
          </w:p>
        </w:tc>
        <w:tc>
          <w:tcPr>
            <w:tcW w:w="1421" w:type="pct"/>
          </w:tcPr>
          <w:p w14:paraId="14D17068" w14:textId="77777777" w:rsidR="00902E05" w:rsidRPr="00467BB7" w:rsidRDefault="00902E05" w:rsidP="00902E05">
            <w:pPr>
              <w:jc w:val="center"/>
              <w:rPr>
                <w:rFonts w:cs="Calibri"/>
                <w:sz w:val="20"/>
                <w:szCs w:val="20"/>
              </w:rPr>
            </w:pPr>
            <w:r>
              <w:rPr>
                <w:sz w:val="20"/>
              </w:rPr>
              <w:t>1,851,127€</w:t>
            </w:r>
          </w:p>
        </w:tc>
        <w:tc>
          <w:tcPr>
            <w:tcW w:w="1156" w:type="pct"/>
          </w:tcPr>
          <w:p w14:paraId="41D20A31" w14:textId="77777777" w:rsidR="00902E05" w:rsidRPr="00467BB7" w:rsidRDefault="00902E05" w:rsidP="00902E05">
            <w:pPr>
              <w:jc w:val="center"/>
              <w:rPr>
                <w:rFonts w:cs="Calibri"/>
                <w:sz w:val="20"/>
                <w:szCs w:val="20"/>
              </w:rPr>
            </w:pPr>
            <w:r>
              <w:rPr>
                <w:sz w:val="20"/>
              </w:rPr>
              <w:t>58.02€</w:t>
            </w:r>
          </w:p>
        </w:tc>
      </w:tr>
      <w:tr w:rsidR="00467BB7" w:rsidRPr="00467BB7" w14:paraId="7375A298" w14:textId="77777777" w:rsidTr="006334DE">
        <w:tc>
          <w:tcPr>
            <w:tcW w:w="1391" w:type="pct"/>
            <w:hideMark/>
          </w:tcPr>
          <w:p w14:paraId="251E76FC" w14:textId="77777777" w:rsidR="00902E05" w:rsidRPr="00467BB7" w:rsidRDefault="00902E05" w:rsidP="00902E05">
            <w:pPr>
              <w:rPr>
                <w:rFonts w:cs="Calibri"/>
                <w:sz w:val="20"/>
                <w:szCs w:val="20"/>
              </w:rPr>
            </w:pPr>
            <w:r>
              <w:rPr>
                <w:sz w:val="20"/>
              </w:rPr>
              <w:t>Han i Elezit</w:t>
            </w:r>
          </w:p>
        </w:tc>
        <w:tc>
          <w:tcPr>
            <w:tcW w:w="1032" w:type="pct"/>
          </w:tcPr>
          <w:p w14:paraId="1CC777B8" w14:textId="77777777" w:rsidR="00902E05" w:rsidRPr="00467BB7" w:rsidRDefault="00902E05" w:rsidP="00902E05">
            <w:pPr>
              <w:jc w:val="center"/>
              <w:rPr>
                <w:rFonts w:cs="Calibri"/>
                <w:sz w:val="20"/>
                <w:szCs w:val="20"/>
              </w:rPr>
            </w:pPr>
            <w:r>
              <w:rPr>
                <w:sz w:val="20"/>
              </w:rPr>
              <w:t>2,313</w:t>
            </w:r>
          </w:p>
        </w:tc>
        <w:tc>
          <w:tcPr>
            <w:tcW w:w="1421" w:type="pct"/>
          </w:tcPr>
          <w:p w14:paraId="2B487CFA" w14:textId="77777777" w:rsidR="00902E05" w:rsidRPr="00467BB7" w:rsidRDefault="00902E05" w:rsidP="00902E05">
            <w:pPr>
              <w:jc w:val="center"/>
              <w:rPr>
                <w:rFonts w:cs="Calibri"/>
                <w:sz w:val="20"/>
                <w:szCs w:val="20"/>
              </w:rPr>
            </w:pPr>
            <w:r>
              <w:rPr>
                <w:sz w:val="20"/>
              </w:rPr>
              <w:t>162,336€</w:t>
            </w:r>
          </w:p>
        </w:tc>
        <w:tc>
          <w:tcPr>
            <w:tcW w:w="1156" w:type="pct"/>
            <w:hideMark/>
          </w:tcPr>
          <w:p w14:paraId="16EF3FF7" w14:textId="77777777" w:rsidR="00902E05" w:rsidRPr="00467BB7" w:rsidRDefault="00902E05" w:rsidP="00902E05">
            <w:pPr>
              <w:jc w:val="center"/>
              <w:rPr>
                <w:rFonts w:cs="Calibri"/>
                <w:sz w:val="20"/>
                <w:szCs w:val="20"/>
              </w:rPr>
            </w:pPr>
            <w:r>
              <w:rPr>
                <w:sz w:val="20"/>
              </w:rPr>
              <w:t>70.17€</w:t>
            </w:r>
          </w:p>
        </w:tc>
      </w:tr>
      <w:tr w:rsidR="00467BB7" w:rsidRPr="00467BB7" w14:paraId="1A49024C" w14:textId="77777777" w:rsidTr="006334DE">
        <w:tc>
          <w:tcPr>
            <w:tcW w:w="1391" w:type="pct"/>
            <w:hideMark/>
          </w:tcPr>
          <w:p w14:paraId="02EBA672" w14:textId="77777777" w:rsidR="00902E05" w:rsidRPr="00467BB7" w:rsidRDefault="00902E05" w:rsidP="00902E05">
            <w:pPr>
              <w:rPr>
                <w:rFonts w:cs="Calibri"/>
                <w:sz w:val="20"/>
                <w:szCs w:val="20"/>
              </w:rPr>
            </w:pPr>
            <w:r>
              <w:rPr>
                <w:sz w:val="20"/>
              </w:rPr>
              <w:t>Shtërpcë</w:t>
            </w:r>
          </w:p>
        </w:tc>
        <w:tc>
          <w:tcPr>
            <w:tcW w:w="1032" w:type="pct"/>
            <w:hideMark/>
          </w:tcPr>
          <w:p w14:paraId="255D1565" w14:textId="77777777" w:rsidR="00902E05" w:rsidRPr="00467BB7" w:rsidRDefault="00902E05" w:rsidP="00902E05">
            <w:pPr>
              <w:jc w:val="center"/>
              <w:rPr>
                <w:rFonts w:cs="Calibri"/>
                <w:sz w:val="20"/>
                <w:szCs w:val="20"/>
              </w:rPr>
            </w:pPr>
            <w:r>
              <w:rPr>
                <w:sz w:val="20"/>
              </w:rPr>
              <w:t>1,827</w:t>
            </w:r>
          </w:p>
        </w:tc>
        <w:tc>
          <w:tcPr>
            <w:tcW w:w="1421" w:type="pct"/>
            <w:hideMark/>
          </w:tcPr>
          <w:p w14:paraId="7F0A7D16" w14:textId="77777777" w:rsidR="00902E05" w:rsidRPr="00467BB7" w:rsidRDefault="00902E05" w:rsidP="00902E05">
            <w:pPr>
              <w:jc w:val="center"/>
              <w:rPr>
                <w:rFonts w:cs="Calibri"/>
                <w:sz w:val="20"/>
                <w:szCs w:val="20"/>
              </w:rPr>
            </w:pPr>
            <w:r>
              <w:rPr>
                <w:sz w:val="20"/>
              </w:rPr>
              <w:t>14,400€</w:t>
            </w:r>
          </w:p>
        </w:tc>
        <w:tc>
          <w:tcPr>
            <w:tcW w:w="1156" w:type="pct"/>
            <w:hideMark/>
          </w:tcPr>
          <w:p w14:paraId="506DAB14" w14:textId="77777777" w:rsidR="00902E05" w:rsidRPr="00467BB7" w:rsidRDefault="00902E05" w:rsidP="00902E05">
            <w:pPr>
              <w:jc w:val="center"/>
              <w:rPr>
                <w:rFonts w:cs="Calibri"/>
                <w:sz w:val="20"/>
                <w:szCs w:val="20"/>
              </w:rPr>
            </w:pPr>
            <w:r>
              <w:rPr>
                <w:sz w:val="20"/>
              </w:rPr>
              <w:t>7.88€</w:t>
            </w:r>
          </w:p>
        </w:tc>
      </w:tr>
      <w:tr w:rsidR="00467BB7" w:rsidRPr="00467BB7" w14:paraId="2B116F2B" w14:textId="77777777" w:rsidTr="006334DE">
        <w:tc>
          <w:tcPr>
            <w:tcW w:w="1391" w:type="pct"/>
            <w:shd w:val="clear" w:color="auto" w:fill="DBE5F1" w:themeFill="accent1" w:themeFillTint="33"/>
          </w:tcPr>
          <w:p w14:paraId="7DE9E3E3" w14:textId="77777777" w:rsidR="00902E05" w:rsidRPr="00467BB7" w:rsidRDefault="00902E05" w:rsidP="00902E05">
            <w:pPr>
              <w:rPr>
                <w:rFonts w:cs="Calibri"/>
                <w:b/>
                <w:bCs/>
                <w:sz w:val="20"/>
                <w:szCs w:val="20"/>
              </w:rPr>
            </w:pPr>
            <w:r>
              <w:rPr>
                <w:b/>
                <w:sz w:val="20"/>
              </w:rPr>
              <w:t>RAJONI I FERIZAJT</w:t>
            </w:r>
          </w:p>
        </w:tc>
        <w:tc>
          <w:tcPr>
            <w:tcW w:w="1032" w:type="pct"/>
            <w:shd w:val="clear" w:color="auto" w:fill="DBE5F1" w:themeFill="accent1" w:themeFillTint="33"/>
          </w:tcPr>
          <w:p w14:paraId="10D88A35" w14:textId="77777777" w:rsidR="00902E05" w:rsidRPr="00467BB7" w:rsidRDefault="00902E05" w:rsidP="00902E05">
            <w:pPr>
              <w:jc w:val="center"/>
              <w:rPr>
                <w:rFonts w:cs="Calibri"/>
                <w:sz w:val="20"/>
                <w:szCs w:val="20"/>
              </w:rPr>
            </w:pPr>
            <w:r>
              <w:rPr>
                <w:b/>
                <w:sz w:val="20"/>
              </w:rPr>
              <w:t>36,046</w:t>
            </w:r>
          </w:p>
        </w:tc>
        <w:tc>
          <w:tcPr>
            <w:tcW w:w="1421" w:type="pct"/>
            <w:shd w:val="clear" w:color="auto" w:fill="DBE5F1" w:themeFill="accent1" w:themeFillTint="33"/>
          </w:tcPr>
          <w:p w14:paraId="5E3AC7C7" w14:textId="77777777" w:rsidR="00902E05" w:rsidRPr="00467BB7" w:rsidRDefault="00902E05" w:rsidP="00902E05">
            <w:pPr>
              <w:jc w:val="center"/>
              <w:rPr>
                <w:rFonts w:cs="Calibri"/>
                <w:sz w:val="20"/>
                <w:szCs w:val="20"/>
              </w:rPr>
            </w:pPr>
            <w:r>
              <w:rPr>
                <w:b/>
                <w:sz w:val="20"/>
              </w:rPr>
              <w:t>2,027,862€</w:t>
            </w:r>
          </w:p>
        </w:tc>
        <w:tc>
          <w:tcPr>
            <w:tcW w:w="1156" w:type="pct"/>
            <w:shd w:val="clear" w:color="auto" w:fill="DBE5F1" w:themeFill="accent1" w:themeFillTint="33"/>
          </w:tcPr>
          <w:p w14:paraId="100F03CC" w14:textId="77777777" w:rsidR="00902E05" w:rsidRPr="00467BB7" w:rsidRDefault="00902E05" w:rsidP="00902E05">
            <w:pPr>
              <w:jc w:val="center"/>
              <w:rPr>
                <w:rFonts w:cs="Calibri"/>
                <w:sz w:val="20"/>
                <w:szCs w:val="20"/>
              </w:rPr>
            </w:pPr>
            <w:r>
              <w:rPr>
                <w:b/>
                <w:sz w:val="20"/>
              </w:rPr>
              <w:t>56.26€</w:t>
            </w:r>
          </w:p>
        </w:tc>
      </w:tr>
      <w:tr w:rsidR="00467BB7" w:rsidRPr="00467BB7" w14:paraId="2371A4AC" w14:textId="77777777" w:rsidTr="006334DE">
        <w:tc>
          <w:tcPr>
            <w:tcW w:w="1391" w:type="pct"/>
          </w:tcPr>
          <w:p w14:paraId="56E29817" w14:textId="77777777" w:rsidR="00902E05" w:rsidRPr="00467BB7" w:rsidRDefault="00902E05" w:rsidP="00902E05">
            <w:pPr>
              <w:rPr>
                <w:rFonts w:cs="Calibri"/>
                <w:b/>
                <w:bCs/>
                <w:sz w:val="20"/>
                <w:szCs w:val="20"/>
              </w:rPr>
            </w:pPr>
            <w:r>
              <w:rPr>
                <w:b/>
                <w:sz w:val="20"/>
              </w:rPr>
              <w:t>TOTALI NË RAJONE</w:t>
            </w:r>
          </w:p>
        </w:tc>
        <w:tc>
          <w:tcPr>
            <w:tcW w:w="1032" w:type="pct"/>
          </w:tcPr>
          <w:p w14:paraId="4DF19188" w14:textId="77777777" w:rsidR="00902E05" w:rsidRPr="00467BB7" w:rsidRDefault="00902E05" w:rsidP="00902E05">
            <w:pPr>
              <w:jc w:val="center"/>
              <w:rPr>
                <w:rFonts w:cs="Calibri"/>
                <w:sz w:val="20"/>
                <w:szCs w:val="20"/>
              </w:rPr>
            </w:pPr>
            <w:r>
              <w:rPr>
                <w:b/>
                <w:sz w:val="20"/>
              </w:rPr>
              <w:t>77,804</w:t>
            </w:r>
          </w:p>
        </w:tc>
        <w:tc>
          <w:tcPr>
            <w:tcW w:w="1421" w:type="pct"/>
          </w:tcPr>
          <w:p w14:paraId="4768ECD1" w14:textId="77777777" w:rsidR="00902E05" w:rsidRPr="00467BB7" w:rsidRDefault="00902E05" w:rsidP="00902E05">
            <w:pPr>
              <w:jc w:val="center"/>
              <w:rPr>
                <w:rFonts w:cs="Calibri"/>
                <w:sz w:val="20"/>
                <w:szCs w:val="20"/>
              </w:rPr>
            </w:pPr>
            <w:r>
              <w:rPr>
                <w:b/>
                <w:sz w:val="20"/>
              </w:rPr>
              <w:t>3,649,010€</w:t>
            </w:r>
          </w:p>
        </w:tc>
        <w:tc>
          <w:tcPr>
            <w:tcW w:w="1156" w:type="pct"/>
          </w:tcPr>
          <w:p w14:paraId="1F51E2AC" w14:textId="77777777" w:rsidR="00902E05" w:rsidRPr="00467BB7" w:rsidRDefault="00902E05" w:rsidP="00902E05">
            <w:pPr>
              <w:jc w:val="center"/>
              <w:rPr>
                <w:rFonts w:cs="Calibri"/>
                <w:sz w:val="20"/>
                <w:szCs w:val="20"/>
              </w:rPr>
            </w:pPr>
            <w:r>
              <w:rPr>
                <w:b/>
                <w:sz w:val="20"/>
              </w:rPr>
              <w:t>46.90€</w:t>
            </w:r>
          </w:p>
        </w:tc>
      </w:tr>
    </w:tbl>
    <w:p w14:paraId="59C71933" w14:textId="77777777" w:rsidR="00BE14C9" w:rsidRDefault="00BE14C9" w:rsidP="00902E05">
      <w:pPr>
        <w:spacing w:after="0" w:line="240" w:lineRule="auto"/>
        <w:rPr>
          <w:i/>
          <w:iCs/>
          <w:sz w:val="20"/>
          <w:szCs w:val="20"/>
        </w:rPr>
      </w:pPr>
      <w:r>
        <w:rPr>
          <w:i/>
          <w:sz w:val="20"/>
        </w:rPr>
        <w:t>Burimi: Të dhënat e vitit 2021 nga raporti i AMMK-së</w:t>
      </w:r>
    </w:p>
    <w:p w14:paraId="461E94A4" w14:textId="77777777" w:rsidR="00902E05" w:rsidRDefault="006334DE" w:rsidP="00902E05">
      <w:pPr>
        <w:spacing w:after="0" w:line="240" w:lineRule="auto"/>
        <w:rPr>
          <w:color w:val="FFFFFF"/>
        </w:rPr>
      </w:pPr>
      <w:r>
        <w:rPr>
          <w:i/>
          <w:sz w:val="20"/>
        </w:rPr>
        <w:t>Shënim: qelizat boshe nënkuptojnë të dhëna që nuk raportohen nga komunat</w:t>
      </w:r>
    </w:p>
    <w:p w14:paraId="1E392CA0" w14:textId="77777777" w:rsidR="006334DE" w:rsidRPr="00680962" w:rsidRDefault="006334DE" w:rsidP="00902E05">
      <w:pPr>
        <w:spacing w:after="0" w:line="240" w:lineRule="auto"/>
        <w:rPr>
          <w:color w:val="FFFFFF"/>
        </w:rPr>
      </w:pPr>
    </w:p>
    <w:p w14:paraId="1271AFD3" w14:textId="77777777" w:rsidR="00902E05" w:rsidRDefault="00902E05" w:rsidP="00467BB7">
      <w:pPr>
        <w:spacing w:after="0" w:line="240" w:lineRule="auto"/>
        <w:jc w:val="both"/>
      </w:pPr>
      <w:r>
        <w:t xml:space="preserve">Një analizë më e detajuar e të ardhurave nga tarifat dhe mbulimi i kostos është përmbledhur në tabelën e mëposhtme. Tabela tregon ndryshime të konsiderueshme në kostot e ofrimit të shërbimeve dhe normat e mbulimit të kostove të ndërlidhura ndërmjet komunave. </w:t>
      </w:r>
    </w:p>
    <w:p w14:paraId="2E72DFE2" w14:textId="77777777" w:rsidR="00902E05" w:rsidRPr="00680962" w:rsidRDefault="00902E05" w:rsidP="00467BB7">
      <w:pPr>
        <w:spacing w:after="0" w:line="240" w:lineRule="auto"/>
        <w:jc w:val="both"/>
      </w:pPr>
    </w:p>
    <w:p w14:paraId="0803BDB7" w14:textId="260D608C" w:rsidR="00902E05" w:rsidRDefault="00902E05" w:rsidP="00467BB7">
      <w:pPr>
        <w:spacing w:after="0" w:line="240" w:lineRule="auto"/>
        <w:jc w:val="both"/>
      </w:pPr>
      <w:r>
        <w:t xml:space="preserve">Të dhënat për kostot e </w:t>
      </w:r>
      <w:r w:rsidR="00F559DD">
        <w:t>mbledhjes</w:t>
      </w:r>
      <w:r>
        <w:t xml:space="preserve"> dhe deponimit të mbeturinave janë nxjerrë nga planet komunale të menaxhimit të mbeturinave dhe janë krahasuar me nivelet e raportuara të të ardhurave në vitin 2021 nga tarifat në secilën komunë.</w:t>
      </w:r>
    </w:p>
    <w:p w14:paraId="1291DC71" w14:textId="77777777" w:rsidR="00902E05" w:rsidRPr="00680962" w:rsidRDefault="00902E05" w:rsidP="00467BB7">
      <w:pPr>
        <w:spacing w:after="0" w:line="240" w:lineRule="auto"/>
        <w:jc w:val="both"/>
      </w:pPr>
    </w:p>
    <w:p w14:paraId="00C28F0E" w14:textId="77777777" w:rsidR="00902E05" w:rsidRPr="00902E05" w:rsidRDefault="00902E05" w:rsidP="00467BB7">
      <w:pPr>
        <w:spacing w:after="0" w:line="240" w:lineRule="auto"/>
        <w:jc w:val="both"/>
      </w:pPr>
      <w:r>
        <w:t>Në përgjithësi, analiza e të dhënave nga raportet e AMMK-së dhe planet komunale për menaxhimin e mbeturinave tregojnë se ofruesit e shërbimeve në rajonin e Gjilanit ofrojnë shërbime bazë të menaxhimit të mbeturinave me shkallë më të ulët se ofruesit e shërbimeve në rajonin e Ferizajt.</w:t>
      </w:r>
    </w:p>
    <w:p w14:paraId="42F6C1CF" w14:textId="77777777" w:rsidR="00902E05" w:rsidRPr="00680962" w:rsidRDefault="00902E05" w:rsidP="00467BB7">
      <w:pPr>
        <w:spacing w:after="0" w:line="240" w:lineRule="auto"/>
        <w:jc w:val="both"/>
        <w:rPr>
          <w:color w:val="FFFFFF"/>
        </w:rPr>
      </w:pPr>
    </w:p>
    <w:p w14:paraId="0F76051C" w14:textId="77777777" w:rsidR="00902E05" w:rsidRDefault="00902E05">
      <w:pPr>
        <w:rPr>
          <w:color w:val="FFFFFF"/>
        </w:rPr>
      </w:pPr>
      <w:r>
        <w:br w:type="page"/>
      </w:r>
    </w:p>
    <w:p w14:paraId="3DAEB91F" w14:textId="77777777" w:rsidR="00902E05" w:rsidRPr="00680962" w:rsidRDefault="00902E05" w:rsidP="00902E05">
      <w:pPr>
        <w:spacing w:after="0" w:line="240" w:lineRule="auto"/>
        <w:sectPr w:rsidR="00902E05" w:rsidRPr="00680962" w:rsidSect="009B2EA8">
          <w:pgSz w:w="12240" w:h="15840"/>
          <w:pgMar w:top="1440" w:right="1440" w:bottom="1440" w:left="1440" w:header="720" w:footer="720" w:gutter="0"/>
          <w:cols w:space="720"/>
          <w:docGrid w:linePitch="360"/>
        </w:sectPr>
      </w:pPr>
    </w:p>
    <w:p w14:paraId="7300ABB5" w14:textId="77777777" w:rsidR="00902E05" w:rsidRPr="00902E05" w:rsidRDefault="00902E05" w:rsidP="00902E05">
      <w:pPr>
        <w:spacing w:after="0" w:line="240" w:lineRule="auto"/>
      </w:pPr>
      <w:r>
        <w:lastRenderedPageBreak/>
        <w:t>Analiza financiare e të ardhurave nga tarifat krahasuar me kostot operative.</w:t>
      </w:r>
    </w:p>
    <w:p w14:paraId="7BC82999" w14:textId="77777777" w:rsidR="00467BB7" w:rsidRDefault="00467BB7" w:rsidP="00902E05">
      <w:pPr>
        <w:keepNext/>
        <w:spacing w:after="0" w:line="240" w:lineRule="auto"/>
        <w:rPr>
          <w:i/>
          <w:iCs/>
          <w:color w:val="44546A"/>
        </w:rPr>
      </w:pPr>
      <w:bookmarkStart w:id="199" w:name="_Toc136347534"/>
    </w:p>
    <w:p w14:paraId="48F0D3AF" w14:textId="77777777" w:rsidR="00902E05" w:rsidRPr="00902E05" w:rsidRDefault="00BE14C9" w:rsidP="00BE14C9">
      <w:pPr>
        <w:pStyle w:val="Caption"/>
        <w:rPr>
          <w:i w:val="0"/>
          <w:iCs w:val="0"/>
          <w:color w:val="44546A"/>
        </w:rPr>
      </w:pPr>
      <w:bookmarkStart w:id="200" w:name="_Toc185936741"/>
      <w:r>
        <w:t xml:space="preserve">Tabela </w:t>
      </w:r>
      <w:r>
        <w:fldChar w:fldCharType="begin"/>
      </w:r>
      <w:r>
        <w:instrText>STYLEREF 1 \s</w:instrText>
      </w:r>
      <w:r>
        <w:fldChar w:fldCharType="separate"/>
      </w:r>
      <w:r w:rsidR="00B84FD7">
        <w:rPr>
          <w:noProof/>
        </w:rPr>
        <w:t>4</w:t>
      </w:r>
      <w:r>
        <w:fldChar w:fldCharType="end"/>
      </w:r>
      <w:r>
        <w:noBreakHyphen/>
      </w:r>
      <w:r>
        <w:fldChar w:fldCharType="begin"/>
      </w:r>
      <w:r>
        <w:instrText>SEQ Table \* ARABIC \s 1</w:instrText>
      </w:r>
      <w:r>
        <w:fldChar w:fldCharType="separate"/>
      </w:r>
      <w:r w:rsidR="00B84FD7">
        <w:rPr>
          <w:noProof/>
        </w:rPr>
        <w:t>33</w:t>
      </w:r>
      <w:r>
        <w:fldChar w:fldCharType="end"/>
      </w:r>
      <w:r>
        <w:t xml:space="preserve">. </w:t>
      </w:r>
      <w:r>
        <w:rPr>
          <w:color w:val="44546A"/>
        </w:rPr>
        <w:t>Normat e mbulimit të të ardhurave dhe kostove për shërbimet e menaxhimit të mbeturinave të ofruara në komunat e dy rajoneve</w:t>
      </w:r>
      <w:bookmarkEnd w:id="199"/>
      <w:bookmarkEnd w:id="200"/>
    </w:p>
    <w:tbl>
      <w:tblPr>
        <w:tblStyle w:val="TableGrid4"/>
        <w:tblW w:w="5000" w:type="pct"/>
        <w:tblLook w:val="04A0" w:firstRow="1" w:lastRow="0" w:firstColumn="1" w:lastColumn="0" w:noHBand="0" w:noVBand="1"/>
      </w:tblPr>
      <w:tblGrid>
        <w:gridCol w:w="1106"/>
        <w:gridCol w:w="1572"/>
        <w:gridCol w:w="1992"/>
        <w:gridCol w:w="1741"/>
        <w:gridCol w:w="1949"/>
        <w:gridCol w:w="1465"/>
        <w:gridCol w:w="1360"/>
        <w:gridCol w:w="1765"/>
      </w:tblGrid>
      <w:tr w:rsidR="00113B3D" w:rsidRPr="00113B3D" w14:paraId="677CCE6A" w14:textId="77777777" w:rsidTr="00BE14C9">
        <w:trPr>
          <w:trHeight w:val="288"/>
          <w:tblHeader/>
        </w:trPr>
        <w:tc>
          <w:tcPr>
            <w:tcW w:w="529" w:type="pct"/>
            <w:shd w:val="clear" w:color="auto" w:fill="365F91" w:themeFill="accent1" w:themeFillShade="BF"/>
            <w:noWrap/>
            <w:hideMark/>
          </w:tcPr>
          <w:p w14:paraId="59F5B937" w14:textId="77777777" w:rsidR="00902E05" w:rsidRPr="00113B3D" w:rsidRDefault="00902E05" w:rsidP="00902E05">
            <w:pPr>
              <w:rPr>
                <w:rFonts w:eastAsia="Times New Roman"/>
                <w:b/>
                <w:bCs/>
                <w:color w:val="FFFFFF" w:themeColor="background1"/>
                <w:sz w:val="20"/>
                <w:szCs w:val="20"/>
              </w:rPr>
            </w:pPr>
            <w:r>
              <w:rPr>
                <w:b/>
                <w:color w:val="FFFFFF" w:themeColor="background1"/>
                <w:sz w:val="20"/>
              </w:rPr>
              <w:t>Komuna</w:t>
            </w:r>
          </w:p>
        </w:tc>
        <w:tc>
          <w:tcPr>
            <w:tcW w:w="565" w:type="pct"/>
            <w:shd w:val="clear" w:color="auto" w:fill="365F91" w:themeFill="accent1" w:themeFillShade="BF"/>
            <w:noWrap/>
            <w:hideMark/>
          </w:tcPr>
          <w:p w14:paraId="42CF4840"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Ton të mbledhur</w:t>
            </w:r>
          </w:p>
        </w:tc>
        <w:tc>
          <w:tcPr>
            <w:tcW w:w="776" w:type="pct"/>
            <w:shd w:val="clear" w:color="auto" w:fill="365F91" w:themeFill="accent1" w:themeFillShade="BF"/>
            <w:noWrap/>
            <w:hideMark/>
          </w:tcPr>
          <w:p w14:paraId="25138DDA"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Të ardhura nga tarifat</w:t>
            </w:r>
          </w:p>
        </w:tc>
        <w:tc>
          <w:tcPr>
            <w:tcW w:w="634" w:type="pct"/>
            <w:shd w:val="clear" w:color="auto" w:fill="365F91" w:themeFill="accent1" w:themeFillShade="BF"/>
            <w:noWrap/>
            <w:hideMark/>
          </w:tcPr>
          <w:p w14:paraId="7A35AC6C"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Të ardhura për ton</w:t>
            </w:r>
          </w:p>
        </w:tc>
        <w:tc>
          <w:tcPr>
            <w:tcW w:w="795" w:type="pct"/>
            <w:shd w:val="clear" w:color="auto" w:fill="365F91" w:themeFill="accent1" w:themeFillShade="BF"/>
            <w:noWrap/>
            <w:hideMark/>
          </w:tcPr>
          <w:p w14:paraId="7824AF54"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Shpenzime në PMMK</w:t>
            </w:r>
          </w:p>
        </w:tc>
        <w:tc>
          <w:tcPr>
            <w:tcW w:w="525" w:type="pct"/>
            <w:shd w:val="clear" w:color="auto" w:fill="365F91" w:themeFill="accent1" w:themeFillShade="BF"/>
            <w:noWrap/>
            <w:hideMark/>
          </w:tcPr>
          <w:p w14:paraId="326732B6"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Kostoja për ton</w:t>
            </w:r>
          </w:p>
        </w:tc>
        <w:tc>
          <w:tcPr>
            <w:tcW w:w="601" w:type="pct"/>
            <w:shd w:val="clear" w:color="auto" w:fill="365F91" w:themeFill="accent1" w:themeFillShade="BF"/>
            <w:noWrap/>
            <w:hideMark/>
          </w:tcPr>
          <w:p w14:paraId="3C113A12"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BILANCI NETO</w:t>
            </w:r>
          </w:p>
        </w:tc>
        <w:tc>
          <w:tcPr>
            <w:tcW w:w="575" w:type="pct"/>
            <w:shd w:val="clear" w:color="auto" w:fill="365F91" w:themeFill="accent1" w:themeFillShade="BF"/>
            <w:noWrap/>
            <w:hideMark/>
          </w:tcPr>
          <w:p w14:paraId="7BEDA917"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Rikuperimi i kostos</w:t>
            </w:r>
          </w:p>
        </w:tc>
      </w:tr>
      <w:tr w:rsidR="00113B3D" w:rsidRPr="00113B3D" w14:paraId="1D12F14D" w14:textId="77777777" w:rsidTr="00BE14C9">
        <w:trPr>
          <w:trHeight w:val="288"/>
        </w:trPr>
        <w:tc>
          <w:tcPr>
            <w:tcW w:w="529" w:type="pct"/>
            <w:hideMark/>
          </w:tcPr>
          <w:p w14:paraId="3A07AA79" w14:textId="77777777" w:rsidR="00902E05" w:rsidRPr="00113B3D" w:rsidRDefault="00902E05" w:rsidP="00902E05">
            <w:pPr>
              <w:rPr>
                <w:rFonts w:eastAsia="Times New Roman"/>
                <w:sz w:val="20"/>
                <w:szCs w:val="20"/>
              </w:rPr>
            </w:pPr>
            <w:r>
              <w:rPr>
                <w:sz w:val="20"/>
              </w:rPr>
              <w:t>Ferizaj</w:t>
            </w:r>
          </w:p>
        </w:tc>
        <w:tc>
          <w:tcPr>
            <w:tcW w:w="565" w:type="pct"/>
            <w:noWrap/>
            <w:hideMark/>
          </w:tcPr>
          <w:p w14:paraId="5323C85C" w14:textId="77777777" w:rsidR="00902E05" w:rsidRPr="00113B3D" w:rsidRDefault="00902E05" w:rsidP="00902E05">
            <w:pPr>
              <w:jc w:val="center"/>
              <w:rPr>
                <w:rFonts w:eastAsia="Times New Roman"/>
                <w:sz w:val="20"/>
                <w:szCs w:val="20"/>
              </w:rPr>
            </w:pPr>
            <w:r>
              <w:rPr>
                <w:sz w:val="20"/>
              </w:rPr>
              <w:t>23,476</w:t>
            </w:r>
          </w:p>
        </w:tc>
        <w:tc>
          <w:tcPr>
            <w:tcW w:w="776" w:type="pct"/>
            <w:noWrap/>
            <w:hideMark/>
          </w:tcPr>
          <w:p w14:paraId="1ECA5A8C" w14:textId="77777777" w:rsidR="00902E05" w:rsidRPr="00113B3D" w:rsidRDefault="00902E05" w:rsidP="00902E05">
            <w:pPr>
              <w:jc w:val="right"/>
              <w:rPr>
                <w:rFonts w:eastAsia="Times New Roman"/>
                <w:sz w:val="20"/>
                <w:szCs w:val="20"/>
              </w:rPr>
            </w:pPr>
            <w:r>
              <w:rPr>
                <w:sz w:val="20"/>
              </w:rPr>
              <w:t>1,363,363€</w:t>
            </w:r>
          </w:p>
        </w:tc>
        <w:tc>
          <w:tcPr>
            <w:tcW w:w="634" w:type="pct"/>
            <w:noWrap/>
            <w:hideMark/>
          </w:tcPr>
          <w:p w14:paraId="540080A1" w14:textId="77777777" w:rsidR="00902E05" w:rsidRPr="00113B3D" w:rsidRDefault="00902E05" w:rsidP="00902E05">
            <w:pPr>
              <w:jc w:val="right"/>
              <w:rPr>
                <w:rFonts w:eastAsia="Times New Roman"/>
                <w:sz w:val="20"/>
                <w:szCs w:val="20"/>
              </w:rPr>
            </w:pPr>
            <w:r>
              <w:rPr>
                <w:sz w:val="20"/>
              </w:rPr>
              <w:t>58.07€</w:t>
            </w:r>
          </w:p>
        </w:tc>
        <w:tc>
          <w:tcPr>
            <w:tcW w:w="795" w:type="pct"/>
            <w:noWrap/>
            <w:hideMark/>
          </w:tcPr>
          <w:p w14:paraId="32537D2D" w14:textId="77777777" w:rsidR="00902E05" w:rsidRPr="00113B3D" w:rsidRDefault="00902E05" w:rsidP="00902E05">
            <w:pPr>
              <w:rPr>
                <w:rFonts w:eastAsia="Times New Roman"/>
                <w:sz w:val="20"/>
                <w:szCs w:val="20"/>
              </w:rPr>
            </w:pPr>
            <w:r>
              <w:rPr>
                <w:sz w:val="20"/>
              </w:rPr>
              <w:t xml:space="preserve"> 2,097,744.00€ </w:t>
            </w:r>
          </w:p>
        </w:tc>
        <w:tc>
          <w:tcPr>
            <w:tcW w:w="525" w:type="pct"/>
            <w:noWrap/>
            <w:hideMark/>
          </w:tcPr>
          <w:p w14:paraId="47F5F546" w14:textId="77777777" w:rsidR="00902E05" w:rsidRPr="00113B3D" w:rsidRDefault="00902E05" w:rsidP="00902E05">
            <w:pPr>
              <w:jc w:val="right"/>
              <w:rPr>
                <w:rFonts w:eastAsia="Times New Roman"/>
                <w:sz w:val="20"/>
                <w:szCs w:val="20"/>
              </w:rPr>
            </w:pPr>
            <w:r>
              <w:rPr>
                <w:sz w:val="20"/>
              </w:rPr>
              <w:t>89.36€</w:t>
            </w:r>
          </w:p>
        </w:tc>
        <w:tc>
          <w:tcPr>
            <w:tcW w:w="601" w:type="pct"/>
            <w:noWrap/>
            <w:hideMark/>
          </w:tcPr>
          <w:p w14:paraId="41CF54AC" w14:textId="77777777" w:rsidR="00902E05" w:rsidRPr="00113B3D" w:rsidRDefault="00902E05" w:rsidP="00902E05">
            <w:pPr>
              <w:jc w:val="right"/>
              <w:rPr>
                <w:rFonts w:eastAsia="Times New Roman"/>
                <w:sz w:val="20"/>
                <w:szCs w:val="20"/>
              </w:rPr>
            </w:pPr>
            <w:r>
              <w:rPr>
                <w:sz w:val="20"/>
              </w:rPr>
              <w:t>-734,381€</w:t>
            </w:r>
          </w:p>
        </w:tc>
        <w:tc>
          <w:tcPr>
            <w:tcW w:w="575" w:type="pct"/>
            <w:noWrap/>
            <w:hideMark/>
          </w:tcPr>
          <w:p w14:paraId="49F026F2" w14:textId="77777777" w:rsidR="00902E05" w:rsidRPr="00113B3D" w:rsidRDefault="00902E05" w:rsidP="00902E05">
            <w:pPr>
              <w:jc w:val="right"/>
              <w:rPr>
                <w:rFonts w:eastAsia="Times New Roman"/>
                <w:sz w:val="20"/>
                <w:szCs w:val="20"/>
              </w:rPr>
            </w:pPr>
            <w:r>
              <w:rPr>
                <w:sz w:val="20"/>
              </w:rPr>
              <w:t>65.0%</w:t>
            </w:r>
          </w:p>
        </w:tc>
      </w:tr>
      <w:tr w:rsidR="00113B3D" w:rsidRPr="00113B3D" w14:paraId="6D4093FC" w14:textId="77777777" w:rsidTr="00BE14C9">
        <w:trPr>
          <w:trHeight w:val="288"/>
        </w:trPr>
        <w:tc>
          <w:tcPr>
            <w:tcW w:w="529" w:type="pct"/>
            <w:hideMark/>
          </w:tcPr>
          <w:p w14:paraId="7ABFD336" w14:textId="77777777" w:rsidR="00902E05" w:rsidRPr="00113B3D" w:rsidRDefault="00902E05" w:rsidP="00902E05">
            <w:pPr>
              <w:rPr>
                <w:rFonts w:eastAsia="Times New Roman"/>
                <w:sz w:val="20"/>
                <w:szCs w:val="20"/>
              </w:rPr>
            </w:pPr>
            <w:r>
              <w:rPr>
                <w:sz w:val="20"/>
              </w:rPr>
              <w:t xml:space="preserve">Kaçanik </w:t>
            </w:r>
          </w:p>
        </w:tc>
        <w:tc>
          <w:tcPr>
            <w:tcW w:w="565" w:type="pct"/>
            <w:noWrap/>
            <w:hideMark/>
          </w:tcPr>
          <w:p w14:paraId="2C16C052" w14:textId="77777777" w:rsidR="00902E05" w:rsidRPr="00113B3D" w:rsidRDefault="00902E05" w:rsidP="00902E05">
            <w:pPr>
              <w:jc w:val="center"/>
              <w:rPr>
                <w:rFonts w:eastAsia="Times New Roman"/>
                <w:sz w:val="20"/>
                <w:szCs w:val="20"/>
              </w:rPr>
            </w:pPr>
            <w:r>
              <w:rPr>
                <w:sz w:val="20"/>
              </w:rPr>
              <w:t>3,943</w:t>
            </w:r>
          </w:p>
        </w:tc>
        <w:tc>
          <w:tcPr>
            <w:tcW w:w="776" w:type="pct"/>
            <w:noWrap/>
            <w:hideMark/>
          </w:tcPr>
          <w:p w14:paraId="7FDCCD72" w14:textId="77777777" w:rsidR="00902E05" w:rsidRPr="00113B3D" w:rsidRDefault="00902E05" w:rsidP="00902E05">
            <w:pPr>
              <w:jc w:val="right"/>
              <w:rPr>
                <w:rFonts w:eastAsia="Times New Roman"/>
                <w:sz w:val="20"/>
                <w:szCs w:val="20"/>
              </w:rPr>
            </w:pPr>
            <w:r>
              <w:rPr>
                <w:sz w:val="20"/>
              </w:rPr>
              <w:t>269,027€</w:t>
            </w:r>
          </w:p>
        </w:tc>
        <w:tc>
          <w:tcPr>
            <w:tcW w:w="634" w:type="pct"/>
            <w:noWrap/>
            <w:hideMark/>
          </w:tcPr>
          <w:p w14:paraId="54C28F71" w14:textId="77777777" w:rsidR="00902E05" w:rsidRPr="00113B3D" w:rsidRDefault="00902E05" w:rsidP="00902E05">
            <w:pPr>
              <w:jc w:val="right"/>
              <w:rPr>
                <w:rFonts w:eastAsia="Times New Roman"/>
                <w:sz w:val="20"/>
                <w:szCs w:val="20"/>
              </w:rPr>
            </w:pPr>
            <w:r>
              <w:rPr>
                <w:sz w:val="20"/>
              </w:rPr>
              <w:t>68.23€</w:t>
            </w:r>
          </w:p>
        </w:tc>
        <w:tc>
          <w:tcPr>
            <w:tcW w:w="795" w:type="pct"/>
            <w:noWrap/>
            <w:hideMark/>
          </w:tcPr>
          <w:p w14:paraId="4705B3CC" w14:textId="77777777" w:rsidR="00902E05" w:rsidRPr="00113B3D" w:rsidRDefault="006334DE" w:rsidP="006334DE">
            <w:pPr>
              <w:jc w:val="center"/>
              <w:rPr>
                <w:rFonts w:eastAsia="Times New Roman"/>
                <w:sz w:val="20"/>
                <w:szCs w:val="20"/>
              </w:rPr>
            </w:pPr>
            <w:r>
              <w:rPr>
                <w:sz w:val="20"/>
              </w:rPr>
              <w:t>-</w:t>
            </w:r>
          </w:p>
        </w:tc>
        <w:tc>
          <w:tcPr>
            <w:tcW w:w="525" w:type="pct"/>
            <w:noWrap/>
            <w:hideMark/>
          </w:tcPr>
          <w:p w14:paraId="40CF7978" w14:textId="77777777" w:rsidR="00902E05" w:rsidRPr="00113B3D" w:rsidRDefault="00902E05" w:rsidP="00902E05">
            <w:pPr>
              <w:jc w:val="right"/>
              <w:rPr>
                <w:rFonts w:eastAsia="Times New Roman"/>
                <w:sz w:val="20"/>
                <w:szCs w:val="20"/>
              </w:rPr>
            </w:pPr>
            <w:r>
              <w:rPr>
                <w:sz w:val="20"/>
              </w:rPr>
              <w:t>75.22€</w:t>
            </w:r>
          </w:p>
        </w:tc>
        <w:tc>
          <w:tcPr>
            <w:tcW w:w="601" w:type="pct"/>
            <w:noWrap/>
            <w:hideMark/>
          </w:tcPr>
          <w:p w14:paraId="7273BAB2" w14:textId="77777777" w:rsidR="00902E05" w:rsidRPr="00113B3D" w:rsidRDefault="006334DE" w:rsidP="006334DE">
            <w:pPr>
              <w:jc w:val="center"/>
              <w:rPr>
                <w:rFonts w:eastAsia="Times New Roman"/>
                <w:sz w:val="20"/>
                <w:szCs w:val="20"/>
              </w:rPr>
            </w:pPr>
            <w:r>
              <w:rPr>
                <w:sz w:val="20"/>
              </w:rPr>
              <w:t>-</w:t>
            </w:r>
          </w:p>
        </w:tc>
        <w:tc>
          <w:tcPr>
            <w:tcW w:w="575" w:type="pct"/>
            <w:noWrap/>
            <w:hideMark/>
          </w:tcPr>
          <w:p w14:paraId="5CCE3127" w14:textId="77777777" w:rsidR="00902E05" w:rsidRPr="00113B3D" w:rsidRDefault="006334DE" w:rsidP="006334DE">
            <w:pPr>
              <w:jc w:val="center"/>
              <w:rPr>
                <w:rFonts w:eastAsia="Times New Roman"/>
                <w:sz w:val="20"/>
                <w:szCs w:val="20"/>
              </w:rPr>
            </w:pPr>
            <w:r>
              <w:rPr>
                <w:sz w:val="20"/>
              </w:rPr>
              <w:t>-</w:t>
            </w:r>
          </w:p>
        </w:tc>
      </w:tr>
      <w:tr w:rsidR="00113B3D" w:rsidRPr="00113B3D" w14:paraId="376BD160" w14:textId="77777777" w:rsidTr="00BE14C9">
        <w:trPr>
          <w:trHeight w:val="288"/>
        </w:trPr>
        <w:tc>
          <w:tcPr>
            <w:tcW w:w="529" w:type="pct"/>
            <w:hideMark/>
          </w:tcPr>
          <w:p w14:paraId="617A1D2F" w14:textId="77777777" w:rsidR="00902E05" w:rsidRPr="00113B3D" w:rsidRDefault="00902E05" w:rsidP="00902E05">
            <w:pPr>
              <w:rPr>
                <w:rFonts w:eastAsia="Times New Roman"/>
                <w:sz w:val="20"/>
                <w:szCs w:val="20"/>
              </w:rPr>
            </w:pPr>
            <w:r>
              <w:rPr>
                <w:sz w:val="20"/>
              </w:rPr>
              <w:t xml:space="preserve">Shtime                                 </w:t>
            </w:r>
          </w:p>
        </w:tc>
        <w:tc>
          <w:tcPr>
            <w:tcW w:w="565" w:type="pct"/>
            <w:noWrap/>
            <w:hideMark/>
          </w:tcPr>
          <w:p w14:paraId="24BE90FB" w14:textId="77777777" w:rsidR="00902E05" w:rsidRPr="00113B3D" w:rsidRDefault="00902E05" w:rsidP="00902E05">
            <w:pPr>
              <w:jc w:val="center"/>
              <w:rPr>
                <w:rFonts w:eastAsia="Times New Roman"/>
                <w:sz w:val="20"/>
                <w:szCs w:val="20"/>
              </w:rPr>
            </w:pPr>
            <w:r>
              <w:rPr>
                <w:sz w:val="20"/>
              </w:rPr>
              <w:t>4,487</w:t>
            </w:r>
          </w:p>
        </w:tc>
        <w:tc>
          <w:tcPr>
            <w:tcW w:w="776" w:type="pct"/>
            <w:noWrap/>
            <w:hideMark/>
          </w:tcPr>
          <w:p w14:paraId="3DCCBF28" w14:textId="77777777" w:rsidR="00902E05" w:rsidRPr="00113B3D" w:rsidRDefault="00902E05" w:rsidP="00902E05">
            <w:pPr>
              <w:jc w:val="right"/>
              <w:rPr>
                <w:rFonts w:eastAsia="Times New Roman"/>
                <w:sz w:val="20"/>
                <w:szCs w:val="20"/>
              </w:rPr>
            </w:pPr>
            <w:r>
              <w:rPr>
                <w:sz w:val="20"/>
              </w:rPr>
              <w:t>218,737€</w:t>
            </w:r>
          </w:p>
        </w:tc>
        <w:tc>
          <w:tcPr>
            <w:tcW w:w="634" w:type="pct"/>
            <w:noWrap/>
            <w:hideMark/>
          </w:tcPr>
          <w:p w14:paraId="72CE306E" w14:textId="77777777" w:rsidR="00902E05" w:rsidRPr="00113B3D" w:rsidRDefault="00902E05" w:rsidP="00902E05">
            <w:pPr>
              <w:jc w:val="right"/>
              <w:rPr>
                <w:rFonts w:eastAsia="Times New Roman"/>
                <w:sz w:val="20"/>
                <w:szCs w:val="20"/>
              </w:rPr>
            </w:pPr>
            <w:r>
              <w:rPr>
                <w:sz w:val="20"/>
              </w:rPr>
              <w:t>48.75€</w:t>
            </w:r>
          </w:p>
        </w:tc>
        <w:tc>
          <w:tcPr>
            <w:tcW w:w="795" w:type="pct"/>
            <w:noWrap/>
            <w:hideMark/>
          </w:tcPr>
          <w:p w14:paraId="6B24D010" w14:textId="77777777" w:rsidR="00902E05" w:rsidRPr="00113B3D" w:rsidRDefault="00902E05" w:rsidP="00902E05">
            <w:pPr>
              <w:rPr>
                <w:rFonts w:eastAsia="Times New Roman"/>
                <w:sz w:val="20"/>
                <w:szCs w:val="20"/>
              </w:rPr>
            </w:pPr>
            <w:r>
              <w:rPr>
                <w:sz w:val="20"/>
              </w:rPr>
              <w:t xml:space="preserve"> 170,704.00€ </w:t>
            </w:r>
          </w:p>
        </w:tc>
        <w:tc>
          <w:tcPr>
            <w:tcW w:w="525" w:type="pct"/>
            <w:noWrap/>
            <w:hideMark/>
          </w:tcPr>
          <w:p w14:paraId="7E4EE96C" w14:textId="77777777" w:rsidR="00902E05" w:rsidRPr="00113B3D" w:rsidRDefault="00902E05" w:rsidP="00902E05">
            <w:pPr>
              <w:jc w:val="right"/>
              <w:rPr>
                <w:rFonts w:eastAsia="Times New Roman"/>
                <w:sz w:val="20"/>
                <w:szCs w:val="20"/>
              </w:rPr>
            </w:pPr>
            <w:r>
              <w:rPr>
                <w:sz w:val="20"/>
              </w:rPr>
              <w:t>38.05€</w:t>
            </w:r>
          </w:p>
        </w:tc>
        <w:tc>
          <w:tcPr>
            <w:tcW w:w="601" w:type="pct"/>
            <w:noWrap/>
            <w:hideMark/>
          </w:tcPr>
          <w:p w14:paraId="345DDEED" w14:textId="77777777" w:rsidR="00902E05" w:rsidRPr="00113B3D" w:rsidRDefault="00902E05" w:rsidP="00902E05">
            <w:pPr>
              <w:jc w:val="right"/>
              <w:rPr>
                <w:rFonts w:eastAsia="Times New Roman"/>
                <w:sz w:val="20"/>
                <w:szCs w:val="20"/>
              </w:rPr>
            </w:pPr>
            <w:r>
              <w:rPr>
                <w:sz w:val="20"/>
              </w:rPr>
              <w:t>48,033€</w:t>
            </w:r>
          </w:p>
        </w:tc>
        <w:tc>
          <w:tcPr>
            <w:tcW w:w="575" w:type="pct"/>
            <w:noWrap/>
            <w:hideMark/>
          </w:tcPr>
          <w:p w14:paraId="103E0C55" w14:textId="77777777" w:rsidR="00902E05" w:rsidRPr="00113B3D" w:rsidRDefault="00902E05" w:rsidP="00902E05">
            <w:pPr>
              <w:jc w:val="right"/>
              <w:rPr>
                <w:rFonts w:eastAsia="Times New Roman"/>
                <w:sz w:val="20"/>
                <w:szCs w:val="20"/>
              </w:rPr>
            </w:pPr>
            <w:r>
              <w:rPr>
                <w:sz w:val="20"/>
              </w:rPr>
              <w:t>128.1%</w:t>
            </w:r>
          </w:p>
        </w:tc>
      </w:tr>
      <w:tr w:rsidR="00113B3D" w:rsidRPr="00113B3D" w14:paraId="70C6A8F6" w14:textId="77777777" w:rsidTr="00BE14C9">
        <w:trPr>
          <w:trHeight w:val="288"/>
        </w:trPr>
        <w:tc>
          <w:tcPr>
            <w:tcW w:w="529" w:type="pct"/>
            <w:hideMark/>
          </w:tcPr>
          <w:p w14:paraId="3E4C2811" w14:textId="77777777" w:rsidR="00902E05" w:rsidRPr="00113B3D" w:rsidRDefault="00902E05" w:rsidP="00902E05">
            <w:pPr>
              <w:rPr>
                <w:rFonts w:eastAsia="Times New Roman"/>
                <w:sz w:val="20"/>
                <w:szCs w:val="20"/>
              </w:rPr>
            </w:pPr>
            <w:r>
              <w:rPr>
                <w:sz w:val="20"/>
              </w:rPr>
              <w:t>KRM</w:t>
            </w:r>
          </w:p>
        </w:tc>
        <w:tc>
          <w:tcPr>
            <w:tcW w:w="565" w:type="pct"/>
            <w:noWrap/>
            <w:hideMark/>
          </w:tcPr>
          <w:p w14:paraId="0AA9E600" w14:textId="77777777" w:rsidR="00902E05" w:rsidRPr="00113B3D" w:rsidRDefault="00902E05" w:rsidP="00902E05">
            <w:pPr>
              <w:jc w:val="center"/>
              <w:rPr>
                <w:rFonts w:eastAsia="Times New Roman"/>
                <w:sz w:val="20"/>
                <w:szCs w:val="20"/>
              </w:rPr>
            </w:pPr>
            <w:r>
              <w:rPr>
                <w:sz w:val="20"/>
              </w:rPr>
              <w:t>31,906</w:t>
            </w:r>
          </w:p>
        </w:tc>
        <w:tc>
          <w:tcPr>
            <w:tcW w:w="776" w:type="pct"/>
            <w:noWrap/>
            <w:hideMark/>
          </w:tcPr>
          <w:p w14:paraId="32E94EF7" w14:textId="77777777" w:rsidR="00902E05" w:rsidRPr="00113B3D" w:rsidRDefault="00902E05" w:rsidP="00902E05">
            <w:pPr>
              <w:jc w:val="right"/>
              <w:rPr>
                <w:rFonts w:eastAsia="Times New Roman"/>
                <w:sz w:val="20"/>
                <w:szCs w:val="20"/>
              </w:rPr>
            </w:pPr>
            <w:r>
              <w:rPr>
                <w:sz w:val="20"/>
              </w:rPr>
              <w:t>1,851,127€</w:t>
            </w:r>
          </w:p>
        </w:tc>
        <w:tc>
          <w:tcPr>
            <w:tcW w:w="634" w:type="pct"/>
            <w:noWrap/>
            <w:hideMark/>
          </w:tcPr>
          <w:p w14:paraId="3B871FB7" w14:textId="77777777" w:rsidR="00902E05" w:rsidRPr="00113B3D" w:rsidRDefault="00902E05" w:rsidP="00902E05">
            <w:pPr>
              <w:jc w:val="right"/>
              <w:rPr>
                <w:rFonts w:eastAsia="Times New Roman"/>
                <w:sz w:val="20"/>
                <w:szCs w:val="20"/>
              </w:rPr>
            </w:pPr>
            <w:r>
              <w:rPr>
                <w:sz w:val="20"/>
              </w:rPr>
              <w:t>58.02€</w:t>
            </w:r>
          </w:p>
        </w:tc>
        <w:tc>
          <w:tcPr>
            <w:tcW w:w="795" w:type="pct"/>
            <w:noWrap/>
            <w:hideMark/>
          </w:tcPr>
          <w:p w14:paraId="49D87BFB" w14:textId="77777777" w:rsidR="00902E05" w:rsidRPr="00113B3D" w:rsidRDefault="00902E05" w:rsidP="00902E05">
            <w:pPr>
              <w:rPr>
                <w:rFonts w:eastAsia="Times New Roman"/>
                <w:sz w:val="20"/>
                <w:szCs w:val="20"/>
              </w:rPr>
            </w:pPr>
            <w:r>
              <w:rPr>
                <w:sz w:val="20"/>
              </w:rPr>
              <w:t xml:space="preserve"> 2,565,008.00€ </w:t>
            </w:r>
          </w:p>
        </w:tc>
        <w:tc>
          <w:tcPr>
            <w:tcW w:w="525" w:type="pct"/>
            <w:noWrap/>
            <w:hideMark/>
          </w:tcPr>
          <w:p w14:paraId="1119377C" w14:textId="77777777" w:rsidR="00902E05" w:rsidRPr="00113B3D" w:rsidRDefault="00902E05" w:rsidP="00902E05">
            <w:pPr>
              <w:jc w:val="right"/>
              <w:rPr>
                <w:rFonts w:eastAsia="Times New Roman"/>
                <w:sz w:val="20"/>
                <w:szCs w:val="20"/>
              </w:rPr>
            </w:pPr>
            <w:r>
              <w:rPr>
                <w:sz w:val="20"/>
              </w:rPr>
              <w:t>80.39€</w:t>
            </w:r>
          </w:p>
        </w:tc>
        <w:tc>
          <w:tcPr>
            <w:tcW w:w="601" w:type="pct"/>
            <w:noWrap/>
            <w:hideMark/>
          </w:tcPr>
          <w:p w14:paraId="0F7247B9" w14:textId="77777777" w:rsidR="00902E05" w:rsidRPr="00113B3D" w:rsidRDefault="00902E05" w:rsidP="00902E05">
            <w:pPr>
              <w:jc w:val="right"/>
              <w:rPr>
                <w:rFonts w:eastAsia="Times New Roman"/>
                <w:sz w:val="20"/>
                <w:szCs w:val="20"/>
              </w:rPr>
            </w:pPr>
            <w:r>
              <w:rPr>
                <w:sz w:val="20"/>
              </w:rPr>
              <w:t>-713,881€</w:t>
            </w:r>
          </w:p>
        </w:tc>
        <w:tc>
          <w:tcPr>
            <w:tcW w:w="575" w:type="pct"/>
            <w:noWrap/>
            <w:hideMark/>
          </w:tcPr>
          <w:p w14:paraId="2E36361C" w14:textId="77777777" w:rsidR="00902E05" w:rsidRPr="00113B3D" w:rsidRDefault="00902E05" w:rsidP="00902E05">
            <w:pPr>
              <w:jc w:val="right"/>
              <w:rPr>
                <w:rFonts w:eastAsia="Times New Roman"/>
                <w:sz w:val="20"/>
                <w:szCs w:val="20"/>
              </w:rPr>
            </w:pPr>
            <w:r>
              <w:rPr>
                <w:sz w:val="20"/>
              </w:rPr>
              <w:t>72.2%</w:t>
            </w:r>
          </w:p>
        </w:tc>
      </w:tr>
      <w:tr w:rsidR="00113B3D" w:rsidRPr="00113B3D" w14:paraId="4A39774C" w14:textId="77777777" w:rsidTr="00BE14C9">
        <w:trPr>
          <w:trHeight w:val="288"/>
        </w:trPr>
        <w:tc>
          <w:tcPr>
            <w:tcW w:w="529" w:type="pct"/>
            <w:hideMark/>
          </w:tcPr>
          <w:p w14:paraId="104CC893" w14:textId="77777777" w:rsidR="00902E05" w:rsidRPr="00113B3D" w:rsidRDefault="00902E05" w:rsidP="00902E05">
            <w:pPr>
              <w:rPr>
                <w:rFonts w:eastAsia="Times New Roman"/>
                <w:sz w:val="20"/>
                <w:szCs w:val="20"/>
              </w:rPr>
            </w:pPr>
            <w:r>
              <w:rPr>
                <w:sz w:val="20"/>
              </w:rPr>
              <w:t>Han i Elezit</w:t>
            </w:r>
          </w:p>
        </w:tc>
        <w:tc>
          <w:tcPr>
            <w:tcW w:w="565" w:type="pct"/>
            <w:noWrap/>
            <w:hideMark/>
          </w:tcPr>
          <w:p w14:paraId="6CB775C2" w14:textId="77777777" w:rsidR="00902E05" w:rsidRPr="00113B3D" w:rsidRDefault="00902E05" w:rsidP="00902E05">
            <w:pPr>
              <w:jc w:val="center"/>
              <w:rPr>
                <w:rFonts w:eastAsia="Times New Roman"/>
                <w:sz w:val="20"/>
                <w:szCs w:val="20"/>
              </w:rPr>
            </w:pPr>
            <w:r>
              <w:rPr>
                <w:sz w:val="20"/>
              </w:rPr>
              <w:t>2,313</w:t>
            </w:r>
          </w:p>
        </w:tc>
        <w:tc>
          <w:tcPr>
            <w:tcW w:w="776" w:type="pct"/>
            <w:noWrap/>
            <w:hideMark/>
          </w:tcPr>
          <w:p w14:paraId="552D82D2" w14:textId="77777777" w:rsidR="00902E05" w:rsidRPr="00113B3D" w:rsidRDefault="00902E05" w:rsidP="00902E05">
            <w:pPr>
              <w:jc w:val="right"/>
              <w:rPr>
                <w:rFonts w:eastAsia="Times New Roman"/>
                <w:sz w:val="20"/>
                <w:szCs w:val="20"/>
              </w:rPr>
            </w:pPr>
            <w:r>
              <w:rPr>
                <w:sz w:val="20"/>
              </w:rPr>
              <w:t>162,336€</w:t>
            </w:r>
          </w:p>
        </w:tc>
        <w:tc>
          <w:tcPr>
            <w:tcW w:w="634" w:type="pct"/>
            <w:noWrap/>
            <w:hideMark/>
          </w:tcPr>
          <w:p w14:paraId="4E008921" w14:textId="77777777" w:rsidR="00902E05" w:rsidRPr="00113B3D" w:rsidRDefault="00902E05" w:rsidP="00902E05">
            <w:pPr>
              <w:jc w:val="right"/>
              <w:rPr>
                <w:rFonts w:eastAsia="Times New Roman"/>
                <w:sz w:val="20"/>
                <w:szCs w:val="20"/>
              </w:rPr>
            </w:pPr>
            <w:r>
              <w:rPr>
                <w:sz w:val="20"/>
              </w:rPr>
              <w:t>70.17€</w:t>
            </w:r>
          </w:p>
        </w:tc>
        <w:tc>
          <w:tcPr>
            <w:tcW w:w="795" w:type="pct"/>
            <w:noWrap/>
            <w:hideMark/>
          </w:tcPr>
          <w:p w14:paraId="0599A4D6" w14:textId="77777777" w:rsidR="00902E05" w:rsidRPr="00113B3D" w:rsidRDefault="00902E05" w:rsidP="00902E05">
            <w:pPr>
              <w:rPr>
                <w:rFonts w:eastAsia="Times New Roman"/>
                <w:sz w:val="20"/>
                <w:szCs w:val="20"/>
              </w:rPr>
            </w:pPr>
            <w:r>
              <w:rPr>
                <w:sz w:val="20"/>
              </w:rPr>
              <w:t xml:space="preserve"> 136,337.00€ </w:t>
            </w:r>
          </w:p>
        </w:tc>
        <w:tc>
          <w:tcPr>
            <w:tcW w:w="525" w:type="pct"/>
            <w:noWrap/>
            <w:hideMark/>
          </w:tcPr>
          <w:p w14:paraId="72556428" w14:textId="77777777" w:rsidR="00902E05" w:rsidRPr="00113B3D" w:rsidRDefault="00902E05" w:rsidP="00902E05">
            <w:pPr>
              <w:jc w:val="right"/>
              <w:rPr>
                <w:rFonts w:eastAsia="Times New Roman"/>
                <w:sz w:val="20"/>
                <w:szCs w:val="20"/>
              </w:rPr>
            </w:pPr>
            <w:r>
              <w:rPr>
                <w:sz w:val="20"/>
              </w:rPr>
              <w:t>58.94€</w:t>
            </w:r>
          </w:p>
        </w:tc>
        <w:tc>
          <w:tcPr>
            <w:tcW w:w="601" w:type="pct"/>
            <w:noWrap/>
            <w:hideMark/>
          </w:tcPr>
          <w:p w14:paraId="50F03822" w14:textId="77777777" w:rsidR="00902E05" w:rsidRPr="00113B3D" w:rsidRDefault="00902E05" w:rsidP="00902E05">
            <w:pPr>
              <w:jc w:val="right"/>
              <w:rPr>
                <w:rFonts w:eastAsia="Times New Roman"/>
                <w:sz w:val="20"/>
                <w:szCs w:val="20"/>
              </w:rPr>
            </w:pPr>
            <w:r>
              <w:rPr>
                <w:sz w:val="20"/>
              </w:rPr>
              <w:t>25,999€</w:t>
            </w:r>
          </w:p>
        </w:tc>
        <w:tc>
          <w:tcPr>
            <w:tcW w:w="575" w:type="pct"/>
            <w:noWrap/>
            <w:hideMark/>
          </w:tcPr>
          <w:p w14:paraId="2AA655E2" w14:textId="77777777" w:rsidR="00902E05" w:rsidRPr="00113B3D" w:rsidRDefault="00902E05" w:rsidP="00902E05">
            <w:pPr>
              <w:jc w:val="right"/>
              <w:rPr>
                <w:rFonts w:eastAsia="Times New Roman"/>
                <w:sz w:val="20"/>
                <w:szCs w:val="20"/>
              </w:rPr>
            </w:pPr>
            <w:r>
              <w:rPr>
                <w:sz w:val="20"/>
              </w:rPr>
              <w:t>119.1%</w:t>
            </w:r>
          </w:p>
        </w:tc>
      </w:tr>
      <w:tr w:rsidR="00113B3D" w:rsidRPr="00113B3D" w14:paraId="2DF2C919" w14:textId="77777777" w:rsidTr="00BE14C9">
        <w:trPr>
          <w:trHeight w:val="288"/>
        </w:trPr>
        <w:tc>
          <w:tcPr>
            <w:tcW w:w="529" w:type="pct"/>
            <w:hideMark/>
          </w:tcPr>
          <w:p w14:paraId="19A2814B" w14:textId="77777777" w:rsidR="00902E05" w:rsidRPr="00113B3D" w:rsidRDefault="00902E05" w:rsidP="00902E05">
            <w:pPr>
              <w:rPr>
                <w:rFonts w:eastAsia="Times New Roman"/>
                <w:sz w:val="20"/>
                <w:szCs w:val="20"/>
              </w:rPr>
            </w:pPr>
            <w:r>
              <w:rPr>
                <w:sz w:val="20"/>
              </w:rPr>
              <w:t xml:space="preserve">Shtërpcë </w:t>
            </w:r>
          </w:p>
        </w:tc>
        <w:tc>
          <w:tcPr>
            <w:tcW w:w="565" w:type="pct"/>
            <w:noWrap/>
            <w:hideMark/>
          </w:tcPr>
          <w:p w14:paraId="0A46D631" w14:textId="77777777" w:rsidR="00902E05" w:rsidRPr="00113B3D" w:rsidRDefault="00902E05" w:rsidP="00902E05">
            <w:pPr>
              <w:jc w:val="center"/>
              <w:rPr>
                <w:rFonts w:eastAsia="Times New Roman"/>
                <w:sz w:val="20"/>
                <w:szCs w:val="20"/>
              </w:rPr>
            </w:pPr>
            <w:r>
              <w:rPr>
                <w:sz w:val="20"/>
              </w:rPr>
              <w:t>1,827</w:t>
            </w:r>
          </w:p>
        </w:tc>
        <w:tc>
          <w:tcPr>
            <w:tcW w:w="776" w:type="pct"/>
            <w:noWrap/>
            <w:hideMark/>
          </w:tcPr>
          <w:p w14:paraId="5A93D544" w14:textId="77777777" w:rsidR="00902E05" w:rsidRPr="00113B3D" w:rsidRDefault="00902E05" w:rsidP="00902E05">
            <w:pPr>
              <w:jc w:val="right"/>
              <w:rPr>
                <w:rFonts w:eastAsia="Times New Roman"/>
                <w:sz w:val="20"/>
                <w:szCs w:val="20"/>
              </w:rPr>
            </w:pPr>
            <w:r>
              <w:rPr>
                <w:sz w:val="20"/>
              </w:rPr>
              <w:t>14,400€</w:t>
            </w:r>
          </w:p>
        </w:tc>
        <w:tc>
          <w:tcPr>
            <w:tcW w:w="634" w:type="pct"/>
            <w:noWrap/>
            <w:hideMark/>
          </w:tcPr>
          <w:p w14:paraId="746965C5" w14:textId="77777777" w:rsidR="00902E05" w:rsidRPr="00113B3D" w:rsidRDefault="00902E05" w:rsidP="00902E05">
            <w:pPr>
              <w:jc w:val="right"/>
              <w:rPr>
                <w:rFonts w:eastAsia="Times New Roman"/>
                <w:sz w:val="20"/>
                <w:szCs w:val="20"/>
              </w:rPr>
            </w:pPr>
            <w:r>
              <w:rPr>
                <w:sz w:val="20"/>
              </w:rPr>
              <w:t>7.88€</w:t>
            </w:r>
          </w:p>
        </w:tc>
        <w:tc>
          <w:tcPr>
            <w:tcW w:w="795" w:type="pct"/>
            <w:noWrap/>
            <w:hideMark/>
          </w:tcPr>
          <w:p w14:paraId="0A722F21" w14:textId="77777777" w:rsidR="00902E05" w:rsidRPr="00113B3D" w:rsidRDefault="00902E05" w:rsidP="00902E05">
            <w:pPr>
              <w:rPr>
                <w:rFonts w:eastAsia="Times New Roman"/>
                <w:sz w:val="20"/>
                <w:szCs w:val="20"/>
              </w:rPr>
            </w:pPr>
            <w:r>
              <w:rPr>
                <w:sz w:val="20"/>
              </w:rPr>
              <w:t xml:space="preserve"> 20,020.00€ </w:t>
            </w:r>
          </w:p>
        </w:tc>
        <w:tc>
          <w:tcPr>
            <w:tcW w:w="525" w:type="pct"/>
            <w:noWrap/>
            <w:hideMark/>
          </w:tcPr>
          <w:p w14:paraId="5986C281" w14:textId="77777777" w:rsidR="00902E05" w:rsidRPr="00113B3D" w:rsidRDefault="00902E05" w:rsidP="00902E05">
            <w:pPr>
              <w:jc w:val="right"/>
              <w:rPr>
                <w:rFonts w:eastAsia="Times New Roman"/>
                <w:sz w:val="20"/>
                <w:szCs w:val="20"/>
              </w:rPr>
            </w:pPr>
            <w:r>
              <w:rPr>
                <w:sz w:val="20"/>
              </w:rPr>
              <w:t>10.96€</w:t>
            </w:r>
          </w:p>
        </w:tc>
        <w:tc>
          <w:tcPr>
            <w:tcW w:w="601" w:type="pct"/>
            <w:noWrap/>
            <w:hideMark/>
          </w:tcPr>
          <w:p w14:paraId="21E0AD93" w14:textId="77777777" w:rsidR="00902E05" w:rsidRPr="00113B3D" w:rsidRDefault="00902E05" w:rsidP="00902E05">
            <w:pPr>
              <w:jc w:val="right"/>
              <w:rPr>
                <w:rFonts w:eastAsia="Times New Roman"/>
                <w:sz w:val="20"/>
                <w:szCs w:val="20"/>
              </w:rPr>
            </w:pPr>
            <w:r>
              <w:rPr>
                <w:sz w:val="20"/>
              </w:rPr>
              <w:t>-5,620€</w:t>
            </w:r>
          </w:p>
        </w:tc>
        <w:tc>
          <w:tcPr>
            <w:tcW w:w="575" w:type="pct"/>
            <w:noWrap/>
            <w:hideMark/>
          </w:tcPr>
          <w:p w14:paraId="436FAAA8" w14:textId="77777777" w:rsidR="00902E05" w:rsidRPr="00113B3D" w:rsidRDefault="00902E05" w:rsidP="00902E05">
            <w:pPr>
              <w:jc w:val="right"/>
              <w:rPr>
                <w:rFonts w:eastAsia="Times New Roman"/>
                <w:sz w:val="20"/>
                <w:szCs w:val="20"/>
              </w:rPr>
            </w:pPr>
            <w:r>
              <w:rPr>
                <w:sz w:val="20"/>
              </w:rPr>
              <w:t>71.9%</w:t>
            </w:r>
          </w:p>
        </w:tc>
      </w:tr>
      <w:tr w:rsidR="00113B3D" w:rsidRPr="00113B3D" w14:paraId="2D9BC5AC" w14:textId="77777777" w:rsidTr="00BE14C9">
        <w:trPr>
          <w:trHeight w:val="152"/>
        </w:trPr>
        <w:tc>
          <w:tcPr>
            <w:tcW w:w="529" w:type="pct"/>
            <w:shd w:val="clear" w:color="auto" w:fill="DBE5F1" w:themeFill="accent1" w:themeFillTint="33"/>
            <w:hideMark/>
          </w:tcPr>
          <w:p w14:paraId="5619844B" w14:textId="77777777" w:rsidR="00902E05" w:rsidRPr="00113B3D" w:rsidRDefault="00902E05" w:rsidP="00902E05">
            <w:pPr>
              <w:rPr>
                <w:rFonts w:eastAsia="Times New Roman"/>
                <w:b/>
                <w:bCs/>
                <w:sz w:val="20"/>
                <w:szCs w:val="20"/>
              </w:rPr>
            </w:pPr>
            <w:r>
              <w:rPr>
                <w:b/>
                <w:sz w:val="20"/>
              </w:rPr>
              <w:t>FERIZAJ</w:t>
            </w:r>
          </w:p>
        </w:tc>
        <w:tc>
          <w:tcPr>
            <w:tcW w:w="565" w:type="pct"/>
            <w:shd w:val="clear" w:color="auto" w:fill="DBE5F1" w:themeFill="accent1" w:themeFillTint="33"/>
            <w:noWrap/>
            <w:hideMark/>
          </w:tcPr>
          <w:p w14:paraId="2BF524A3" w14:textId="77777777" w:rsidR="00902E05" w:rsidRPr="00113B3D" w:rsidRDefault="00902E05" w:rsidP="00902E05">
            <w:pPr>
              <w:jc w:val="center"/>
              <w:rPr>
                <w:rFonts w:eastAsia="Times New Roman"/>
                <w:b/>
                <w:bCs/>
                <w:sz w:val="20"/>
                <w:szCs w:val="20"/>
              </w:rPr>
            </w:pPr>
            <w:r>
              <w:rPr>
                <w:b/>
                <w:sz w:val="20"/>
              </w:rPr>
              <w:t>36,046</w:t>
            </w:r>
          </w:p>
        </w:tc>
        <w:tc>
          <w:tcPr>
            <w:tcW w:w="776" w:type="pct"/>
            <w:shd w:val="clear" w:color="auto" w:fill="DBE5F1" w:themeFill="accent1" w:themeFillTint="33"/>
            <w:noWrap/>
            <w:hideMark/>
          </w:tcPr>
          <w:p w14:paraId="768B5090" w14:textId="77777777" w:rsidR="00902E05" w:rsidRPr="00113B3D" w:rsidRDefault="00902E05" w:rsidP="00902E05">
            <w:pPr>
              <w:jc w:val="right"/>
              <w:rPr>
                <w:rFonts w:eastAsia="Times New Roman"/>
                <w:b/>
                <w:bCs/>
                <w:sz w:val="20"/>
                <w:szCs w:val="20"/>
              </w:rPr>
            </w:pPr>
            <w:r>
              <w:rPr>
                <w:b/>
                <w:sz w:val="20"/>
              </w:rPr>
              <w:t>2,027,862€</w:t>
            </w:r>
          </w:p>
        </w:tc>
        <w:tc>
          <w:tcPr>
            <w:tcW w:w="634" w:type="pct"/>
            <w:shd w:val="clear" w:color="auto" w:fill="DBE5F1" w:themeFill="accent1" w:themeFillTint="33"/>
            <w:noWrap/>
            <w:hideMark/>
          </w:tcPr>
          <w:p w14:paraId="599E8BDD" w14:textId="77777777" w:rsidR="00902E05" w:rsidRPr="00113B3D" w:rsidRDefault="00902E05" w:rsidP="00902E05">
            <w:pPr>
              <w:jc w:val="right"/>
              <w:rPr>
                <w:rFonts w:eastAsia="Times New Roman"/>
                <w:b/>
                <w:bCs/>
                <w:sz w:val="20"/>
                <w:szCs w:val="20"/>
              </w:rPr>
            </w:pPr>
            <w:r>
              <w:rPr>
                <w:b/>
                <w:sz w:val="20"/>
              </w:rPr>
              <w:t>56.26€</w:t>
            </w:r>
          </w:p>
        </w:tc>
        <w:tc>
          <w:tcPr>
            <w:tcW w:w="795" w:type="pct"/>
            <w:shd w:val="clear" w:color="auto" w:fill="DBE5F1" w:themeFill="accent1" w:themeFillTint="33"/>
            <w:noWrap/>
            <w:hideMark/>
          </w:tcPr>
          <w:p w14:paraId="32687853" w14:textId="77777777" w:rsidR="00902E05" w:rsidRPr="00113B3D" w:rsidRDefault="00902E05" w:rsidP="00902E05">
            <w:pPr>
              <w:jc w:val="right"/>
              <w:rPr>
                <w:rFonts w:eastAsia="Times New Roman"/>
                <w:b/>
                <w:bCs/>
                <w:sz w:val="20"/>
                <w:szCs w:val="20"/>
              </w:rPr>
            </w:pPr>
            <w:r>
              <w:rPr>
                <w:b/>
                <w:sz w:val="20"/>
              </w:rPr>
              <w:t>2,721,365.00€</w:t>
            </w:r>
          </w:p>
        </w:tc>
        <w:tc>
          <w:tcPr>
            <w:tcW w:w="525" w:type="pct"/>
            <w:shd w:val="clear" w:color="auto" w:fill="DBE5F1" w:themeFill="accent1" w:themeFillTint="33"/>
            <w:noWrap/>
            <w:hideMark/>
          </w:tcPr>
          <w:p w14:paraId="6CDCD63A" w14:textId="77777777" w:rsidR="00902E05" w:rsidRPr="00113B3D" w:rsidRDefault="00902E05" w:rsidP="00902E05">
            <w:pPr>
              <w:jc w:val="right"/>
              <w:rPr>
                <w:rFonts w:eastAsia="Times New Roman"/>
                <w:b/>
                <w:bCs/>
                <w:sz w:val="20"/>
                <w:szCs w:val="20"/>
              </w:rPr>
            </w:pPr>
            <w:r>
              <w:rPr>
                <w:b/>
                <w:sz w:val="20"/>
              </w:rPr>
              <w:t>75.50€</w:t>
            </w:r>
          </w:p>
        </w:tc>
        <w:tc>
          <w:tcPr>
            <w:tcW w:w="601" w:type="pct"/>
            <w:shd w:val="clear" w:color="auto" w:fill="DBE5F1" w:themeFill="accent1" w:themeFillTint="33"/>
            <w:noWrap/>
            <w:hideMark/>
          </w:tcPr>
          <w:p w14:paraId="6F13533F" w14:textId="77777777" w:rsidR="00902E05" w:rsidRPr="00113B3D" w:rsidRDefault="00902E05" w:rsidP="00902E05">
            <w:pPr>
              <w:jc w:val="right"/>
              <w:rPr>
                <w:rFonts w:eastAsia="Times New Roman"/>
                <w:b/>
                <w:bCs/>
                <w:sz w:val="20"/>
                <w:szCs w:val="20"/>
              </w:rPr>
            </w:pPr>
            <w:r>
              <w:rPr>
                <w:b/>
                <w:sz w:val="20"/>
              </w:rPr>
              <w:t>-693,503€</w:t>
            </w:r>
          </w:p>
        </w:tc>
        <w:tc>
          <w:tcPr>
            <w:tcW w:w="575" w:type="pct"/>
            <w:shd w:val="clear" w:color="auto" w:fill="DBE5F1" w:themeFill="accent1" w:themeFillTint="33"/>
            <w:noWrap/>
            <w:hideMark/>
          </w:tcPr>
          <w:p w14:paraId="536D928B" w14:textId="77777777" w:rsidR="00902E05" w:rsidRPr="00113B3D" w:rsidRDefault="00902E05" w:rsidP="00902E05">
            <w:pPr>
              <w:jc w:val="right"/>
              <w:rPr>
                <w:rFonts w:eastAsia="Times New Roman"/>
                <w:b/>
                <w:bCs/>
                <w:sz w:val="20"/>
                <w:szCs w:val="20"/>
              </w:rPr>
            </w:pPr>
            <w:r>
              <w:rPr>
                <w:b/>
                <w:sz w:val="20"/>
              </w:rPr>
              <w:t>75%</w:t>
            </w:r>
          </w:p>
        </w:tc>
      </w:tr>
      <w:tr w:rsidR="00113B3D" w:rsidRPr="00113B3D" w14:paraId="3A6D191B" w14:textId="77777777" w:rsidTr="00BE14C9">
        <w:trPr>
          <w:trHeight w:val="288"/>
        </w:trPr>
        <w:tc>
          <w:tcPr>
            <w:tcW w:w="529" w:type="pct"/>
            <w:hideMark/>
          </w:tcPr>
          <w:p w14:paraId="4BFB35E5" w14:textId="77777777" w:rsidR="00902E05" w:rsidRPr="00113B3D" w:rsidRDefault="00902E05" w:rsidP="00902E05">
            <w:pPr>
              <w:rPr>
                <w:rFonts w:eastAsia="Times New Roman"/>
                <w:sz w:val="20"/>
                <w:szCs w:val="20"/>
              </w:rPr>
            </w:pPr>
            <w:r>
              <w:rPr>
                <w:sz w:val="20"/>
              </w:rPr>
              <w:t xml:space="preserve">Gjilan                              </w:t>
            </w:r>
          </w:p>
        </w:tc>
        <w:tc>
          <w:tcPr>
            <w:tcW w:w="565" w:type="pct"/>
            <w:noWrap/>
            <w:hideMark/>
          </w:tcPr>
          <w:p w14:paraId="7F4F66EF" w14:textId="77777777" w:rsidR="00902E05" w:rsidRPr="00113B3D" w:rsidRDefault="00902E05" w:rsidP="00902E05">
            <w:pPr>
              <w:jc w:val="center"/>
              <w:rPr>
                <w:rFonts w:eastAsia="Times New Roman"/>
                <w:sz w:val="20"/>
                <w:szCs w:val="20"/>
              </w:rPr>
            </w:pPr>
            <w:r>
              <w:rPr>
                <w:sz w:val="20"/>
              </w:rPr>
              <w:t>25,124</w:t>
            </w:r>
          </w:p>
        </w:tc>
        <w:tc>
          <w:tcPr>
            <w:tcW w:w="776" w:type="pct"/>
            <w:noWrap/>
            <w:hideMark/>
          </w:tcPr>
          <w:p w14:paraId="242CC960" w14:textId="77777777" w:rsidR="00902E05" w:rsidRPr="00113B3D" w:rsidRDefault="00902E05" w:rsidP="00902E05">
            <w:pPr>
              <w:jc w:val="right"/>
              <w:rPr>
                <w:rFonts w:eastAsia="Times New Roman"/>
                <w:sz w:val="20"/>
                <w:szCs w:val="20"/>
              </w:rPr>
            </w:pPr>
            <w:r>
              <w:rPr>
                <w:sz w:val="20"/>
              </w:rPr>
              <w:t>967,540€</w:t>
            </w:r>
          </w:p>
        </w:tc>
        <w:tc>
          <w:tcPr>
            <w:tcW w:w="634" w:type="pct"/>
            <w:noWrap/>
            <w:hideMark/>
          </w:tcPr>
          <w:p w14:paraId="653626BD" w14:textId="77777777" w:rsidR="00902E05" w:rsidRPr="00113B3D" w:rsidRDefault="00902E05" w:rsidP="00902E05">
            <w:pPr>
              <w:jc w:val="right"/>
              <w:rPr>
                <w:rFonts w:eastAsia="Times New Roman"/>
                <w:sz w:val="20"/>
                <w:szCs w:val="20"/>
              </w:rPr>
            </w:pPr>
            <w:r>
              <w:rPr>
                <w:sz w:val="20"/>
              </w:rPr>
              <w:t>38.51€</w:t>
            </w:r>
          </w:p>
        </w:tc>
        <w:tc>
          <w:tcPr>
            <w:tcW w:w="795" w:type="pct"/>
            <w:noWrap/>
            <w:hideMark/>
          </w:tcPr>
          <w:p w14:paraId="697909B5" w14:textId="77777777" w:rsidR="00902E05" w:rsidRPr="00113B3D" w:rsidRDefault="00902E05" w:rsidP="00902E05">
            <w:pPr>
              <w:rPr>
                <w:rFonts w:eastAsia="Times New Roman"/>
                <w:sz w:val="20"/>
                <w:szCs w:val="20"/>
              </w:rPr>
            </w:pPr>
            <w:r>
              <w:rPr>
                <w:sz w:val="20"/>
              </w:rPr>
              <w:t xml:space="preserve"> 508,948.00€ </w:t>
            </w:r>
          </w:p>
        </w:tc>
        <w:tc>
          <w:tcPr>
            <w:tcW w:w="525" w:type="pct"/>
            <w:noWrap/>
            <w:hideMark/>
          </w:tcPr>
          <w:p w14:paraId="637657EB" w14:textId="77777777" w:rsidR="00902E05" w:rsidRPr="00113B3D" w:rsidRDefault="00902E05" w:rsidP="00902E05">
            <w:pPr>
              <w:jc w:val="right"/>
              <w:rPr>
                <w:rFonts w:eastAsia="Times New Roman"/>
                <w:sz w:val="20"/>
                <w:szCs w:val="20"/>
              </w:rPr>
            </w:pPr>
            <w:r>
              <w:rPr>
                <w:sz w:val="20"/>
              </w:rPr>
              <w:t>20.26€</w:t>
            </w:r>
          </w:p>
        </w:tc>
        <w:tc>
          <w:tcPr>
            <w:tcW w:w="601" w:type="pct"/>
            <w:noWrap/>
            <w:hideMark/>
          </w:tcPr>
          <w:p w14:paraId="4E17B32E" w14:textId="77777777" w:rsidR="00902E05" w:rsidRPr="00113B3D" w:rsidRDefault="00902E05" w:rsidP="00902E05">
            <w:pPr>
              <w:jc w:val="right"/>
              <w:rPr>
                <w:rFonts w:eastAsia="Times New Roman"/>
                <w:sz w:val="20"/>
                <w:szCs w:val="20"/>
              </w:rPr>
            </w:pPr>
            <w:r>
              <w:rPr>
                <w:sz w:val="20"/>
              </w:rPr>
              <w:t>458,592€</w:t>
            </w:r>
          </w:p>
        </w:tc>
        <w:tc>
          <w:tcPr>
            <w:tcW w:w="575" w:type="pct"/>
            <w:noWrap/>
            <w:hideMark/>
          </w:tcPr>
          <w:p w14:paraId="7E41B942" w14:textId="77777777" w:rsidR="00902E05" w:rsidRPr="00113B3D" w:rsidRDefault="00902E05" w:rsidP="00902E05">
            <w:pPr>
              <w:jc w:val="right"/>
              <w:rPr>
                <w:rFonts w:eastAsia="Times New Roman"/>
                <w:sz w:val="20"/>
                <w:szCs w:val="20"/>
              </w:rPr>
            </w:pPr>
            <w:r>
              <w:rPr>
                <w:sz w:val="20"/>
              </w:rPr>
              <w:t>190.1%</w:t>
            </w:r>
          </w:p>
        </w:tc>
      </w:tr>
      <w:tr w:rsidR="00113B3D" w:rsidRPr="00113B3D" w14:paraId="38320CE9" w14:textId="77777777" w:rsidTr="00BE14C9">
        <w:trPr>
          <w:trHeight w:val="288"/>
        </w:trPr>
        <w:tc>
          <w:tcPr>
            <w:tcW w:w="529" w:type="pct"/>
            <w:hideMark/>
          </w:tcPr>
          <w:p w14:paraId="0668EBAA" w14:textId="77777777" w:rsidR="00902E05" w:rsidRPr="00113B3D" w:rsidRDefault="00902E05" w:rsidP="00902E05">
            <w:pPr>
              <w:rPr>
                <w:rFonts w:eastAsia="Times New Roman"/>
                <w:sz w:val="20"/>
                <w:szCs w:val="20"/>
              </w:rPr>
            </w:pPr>
            <w:r>
              <w:rPr>
                <w:sz w:val="20"/>
              </w:rPr>
              <w:t xml:space="preserve">Kamenicë                        </w:t>
            </w:r>
          </w:p>
        </w:tc>
        <w:tc>
          <w:tcPr>
            <w:tcW w:w="565" w:type="pct"/>
            <w:noWrap/>
            <w:hideMark/>
          </w:tcPr>
          <w:p w14:paraId="02259DD9" w14:textId="77777777" w:rsidR="00902E05" w:rsidRPr="00113B3D" w:rsidRDefault="00902E05" w:rsidP="00902E05">
            <w:pPr>
              <w:jc w:val="center"/>
              <w:rPr>
                <w:rFonts w:eastAsia="Times New Roman"/>
                <w:sz w:val="20"/>
                <w:szCs w:val="20"/>
              </w:rPr>
            </w:pPr>
            <w:r>
              <w:rPr>
                <w:sz w:val="20"/>
              </w:rPr>
              <w:t>5,494</w:t>
            </w:r>
          </w:p>
        </w:tc>
        <w:tc>
          <w:tcPr>
            <w:tcW w:w="776" w:type="pct"/>
            <w:noWrap/>
            <w:hideMark/>
          </w:tcPr>
          <w:p w14:paraId="78252D13" w14:textId="77777777" w:rsidR="00902E05" w:rsidRPr="00113B3D" w:rsidRDefault="00902E05" w:rsidP="00902E05">
            <w:pPr>
              <w:jc w:val="right"/>
              <w:rPr>
                <w:rFonts w:eastAsia="Times New Roman"/>
                <w:sz w:val="20"/>
                <w:szCs w:val="20"/>
              </w:rPr>
            </w:pPr>
            <w:r>
              <w:rPr>
                <w:sz w:val="20"/>
              </w:rPr>
              <w:t>263,031€</w:t>
            </w:r>
          </w:p>
        </w:tc>
        <w:tc>
          <w:tcPr>
            <w:tcW w:w="634" w:type="pct"/>
            <w:noWrap/>
            <w:hideMark/>
          </w:tcPr>
          <w:p w14:paraId="453F284B" w14:textId="77777777" w:rsidR="00902E05" w:rsidRPr="00113B3D" w:rsidRDefault="00902E05" w:rsidP="00902E05">
            <w:pPr>
              <w:jc w:val="right"/>
              <w:rPr>
                <w:rFonts w:eastAsia="Times New Roman"/>
                <w:sz w:val="20"/>
                <w:szCs w:val="20"/>
              </w:rPr>
            </w:pPr>
            <w:r>
              <w:rPr>
                <w:sz w:val="20"/>
              </w:rPr>
              <w:t>47.88€</w:t>
            </w:r>
          </w:p>
        </w:tc>
        <w:tc>
          <w:tcPr>
            <w:tcW w:w="795" w:type="pct"/>
            <w:noWrap/>
            <w:hideMark/>
          </w:tcPr>
          <w:p w14:paraId="22F98F81" w14:textId="77777777" w:rsidR="00902E05" w:rsidRPr="00113B3D" w:rsidRDefault="00902E05" w:rsidP="00902E05">
            <w:pPr>
              <w:rPr>
                <w:rFonts w:eastAsia="Times New Roman"/>
                <w:sz w:val="20"/>
                <w:szCs w:val="20"/>
              </w:rPr>
            </w:pPr>
            <w:r>
              <w:rPr>
                <w:sz w:val="20"/>
              </w:rPr>
              <w:t xml:space="preserve"> 121,484.00€ </w:t>
            </w:r>
          </w:p>
        </w:tc>
        <w:tc>
          <w:tcPr>
            <w:tcW w:w="525" w:type="pct"/>
            <w:noWrap/>
            <w:hideMark/>
          </w:tcPr>
          <w:p w14:paraId="5B02FB90" w14:textId="77777777" w:rsidR="00902E05" w:rsidRPr="00113B3D" w:rsidRDefault="00902E05" w:rsidP="00902E05">
            <w:pPr>
              <w:jc w:val="right"/>
              <w:rPr>
                <w:rFonts w:eastAsia="Times New Roman"/>
                <w:sz w:val="20"/>
                <w:szCs w:val="20"/>
              </w:rPr>
            </w:pPr>
            <w:r>
              <w:rPr>
                <w:sz w:val="20"/>
              </w:rPr>
              <w:t>22.11€</w:t>
            </w:r>
          </w:p>
        </w:tc>
        <w:tc>
          <w:tcPr>
            <w:tcW w:w="601" w:type="pct"/>
            <w:noWrap/>
            <w:hideMark/>
          </w:tcPr>
          <w:p w14:paraId="1C79A9E4" w14:textId="77777777" w:rsidR="00902E05" w:rsidRPr="00113B3D" w:rsidRDefault="00902E05" w:rsidP="00902E05">
            <w:pPr>
              <w:jc w:val="right"/>
              <w:rPr>
                <w:rFonts w:eastAsia="Times New Roman"/>
                <w:sz w:val="20"/>
                <w:szCs w:val="20"/>
              </w:rPr>
            </w:pPr>
            <w:r>
              <w:rPr>
                <w:sz w:val="20"/>
              </w:rPr>
              <w:t>141,547€</w:t>
            </w:r>
          </w:p>
        </w:tc>
        <w:tc>
          <w:tcPr>
            <w:tcW w:w="575" w:type="pct"/>
            <w:noWrap/>
            <w:hideMark/>
          </w:tcPr>
          <w:p w14:paraId="02775CDC" w14:textId="77777777" w:rsidR="00902E05" w:rsidRPr="00113B3D" w:rsidRDefault="00902E05" w:rsidP="00902E05">
            <w:pPr>
              <w:jc w:val="right"/>
              <w:rPr>
                <w:rFonts w:eastAsia="Times New Roman"/>
                <w:sz w:val="20"/>
                <w:szCs w:val="20"/>
              </w:rPr>
            </w:pPr>
            <w:r>
              <w:rPr>
                <w:sz w:val="20"/>
              </w:rPr>
              <w:t>216.5%</w:t>
            </w:r>
          </w:p>
        </w:tc>
      </w:tr>
      <w:tr w:rsidR="00113B3D" w:rsidRPr="00113B3D" w14:paraId="0B3F2E86" w14:textId="77777777" w:rsidTr="00BE14C9">
        <w:trPr>
          <w:trHeight w:val="288"/>
        </w:trPr>
        <w:tc>
          <w:tcPr>
            <w:tcW w:w="529" w:type="pct"/>
            <w:hideMark/>
          </w:tcPr>
          <w:p w14:paraId="732607D5" w14:textId="77777777" w:rsidR="00902E05" w:rsidRPr="00113B3D" w:rsidRDefault="00902E05" w:rsidP="00902E05">
            <w:pPr>
              <w:rPr>
                <w:rFonts w:eastAsia="Times New Roman"/>
                <w:sz w:val="20"/>
                <w:szCs w:val="20"/>
              </w:rPr>
            </w:pPr>
            <w:r>
              <w:rPr>
                <w:sz w:val="20"/>
              </w:rPr>
              <w:t xml:space="preserve">Viti                                </w:t>
            </w:r>
          </w:p>
        </w:tc>
        <w:tc>
          <w:tcPr>
            <w:tcW w:w="565" w:type="pct"/>
            <w:noWrap/>
            <w:hideMark/>
          </w:tcPr>
          <w:p w14:paraId="15076846" w14:textId="77777777" w:rsidR="00902E05" w:rsidRPr="00113B3D" w:rsidRDefault="00902E05" w:rsidP="00902E05">
            <w:pPr>
              <w:jc w:val="center"/>
              <w:rPr>
                <w:rFonts w:eastAsia="Times New Roman"/>
                <w:sz w:val="20"/>
                <w:szCs w:val="20"/>
              </w:rPr>
            </w:pPr>
            <w:r>
              <w:rPr>
                <w:sz w:val="20"/>
              </w:rPr>
              <w:t>6,351</w:t>
            </w:r>
          </w:p>
        </w:tc>
        <w:tc>
          <w:tcPr>
            <w:tcW w:w="776" w:type="pct"/>
            <w:noWrap/>
            <w:hideMark/>
          </w:tcPr>
          <w:p w14:paraId="5837FC80" w14:textId="77777777" w:rsidR="00902E05" w:rsidRPr="00113B3D" w:rsidRDefault="00902E05" w:rsidP="00902E05">
            <w:pPr>
              <w:jc w:val="right"/>
              <w:rPr>
                <w:rFonts w:eastAsia="Times New Roman"/>
                <w:sz w:val="20"/>
                <w:szCs w:val="20"/>
              </w:rPr>
            </w:pPr>
            <w:r>
              <w:rPr>
                <w:sz w:val="20"/>
              </w:rPr>
              <w:t>281,225€</w:t>
            </w:r>
          </w:p>
        </w:tc>
        <w:tc>
          <w:tcPr>
            <w:tcW w:w="634" w:type="pct"/>
            <w:noWrap/>
            <w:hideMark/>
          </w:tcPr>
          <w:p w14:paraId="76DEA7BE" w14:textId="77777777" w:rsidR="00902E05" w:rsidRPr="00113B3D" w:rsidRDefault="00902E05" w:rsidP="00902E05">
            <w:pPr>
              <w:jc w:val="right"/>
              <w:rPr>
                <w:rFonts w:eastAsia="Times New Roman"/>
                <w:sz w:val="20"/>
                <w:szCs w:val="20"/>
              </w:rPr>
            </w:pPr>
            <w:r>
              <w:rPr>
                <w:sz w:val="20"/>
              </w:rPr>
              <w:t>44.28€</w:t>
            </w:r>
          </w:p>
        </w:tc>
        <w:tc>
          <w:tcPr>
            <w:tcW w:w="795" w:type="pct"/>
            <w:noWrap/>
            <w:hideMark/>
          </w:tcPr>
          <w:p w14:paraId="56D61DC8" w14:textId="77777777" w:rsidR="00902E05" w:rsidRPr="00113B3D" w:rsidRDefault="00902E05" w:rsidP="00902E05">
            <w:pPr>
              <w:rPr>
                <w:rFonts w:eastAsia="Times New Roman"/>
                <w:sz w:val="20"/>
                <w:szCs w:val="20"/>
              </w:rPr>
            </w:pPr>
            <w:r>
              <w:rPr>
                <w:sz w:val="20"/>
              </w:rPr>
              <w:t xml:space="preserve"> 147,457.00€ </w:t>
            </w:r>
          </w:p>
        </w:tc>
        <w:tc>
          <w:tcPr>
            <w:tcW w:w="525" w:type="pct"/>
            <w:noWrap/>
            <w:hideMark/>
          </w:tcPr>
          <w:p w14:paraId="6F4161F0" w14:textId="77777777" w:rsidR="00902E05" w:rsidRPr="00113B3D" w:rsidRDefault="00902E05" w:rsidP="00902E05">
            <w:pPr>
              <w:jc w:val="right"/>
              <w:rPr>
                <w:rFonts w:eastAsia="Times New Roman"/>
                <w:sz w:val="20"/>
                <w:szCs w:val="20"/>
              </w:rPr>
            </w:pPr>
            <w:r>
              <w:rPr>
                <w:sz w:val="20"/>
              </w:rPr>
              <w:t>23.22€</w:t>
            </w:r>
          </w:p>
        </w:tc>
        <w:tc>
          <w:tcPr>
            <w:tcW w:w="601" w:type="pct"/>
            <w:noWrap/>
            <w:hideMark/>
          </w:tcPr>
          <w:p w14:paraId="3A571DB0" w14:textId="77777777" w:rsidR="00902E05" w:rsidRPr="00113B3D" w:rsidRDefault="00902E05" w:rsidP="00902E05">
            <w:pPr>
              <w:jc w:val="right"/>
              <w:rPr>
                <w:rFonts w:eastAsia="Times New Roman"/>
                <w:sz w:val="20"/>
                <w:szCs w:val="20"/>
              </w:rPr>
            </w:pPr>
            <w:r>
              <w:rPr>
                <w:sz w:val="20"/>
              </w:rPr>
              <w:t>133,768€</w:t>
            </w:r>
          </w:p>
        </w:tc>
        <w:tc>
          <w:tcPr>
            <w:tcW w:w="575" w:type="pct"/>
            <w:noWrap/>
            <w:hideMark/>
          </w:tcPr>
          <w:p w14:paraId="3B1AB930" w14:textId="77777777" w:rsidR="00902E05" w:rsidRPr="00113B3D" w:rsidRDefault="00902E05" w:rsidP="00902E05">
            <w:pPr>
              <w:jc w:val="right"/>
              <w:rPr>
                <w:rFonts w:eastAsia="Times New Roman"/>
                <w:sz w:val="20"/>
                <w:szCs w:val="20"/>
              </w:rPr>
            </w:pPr>
            <w:r>
              <w:rPr>
                <w:sz w:val="20"/>
              </w:rPr>
              <w:t>190.7%</w:t>
            </w:r>
          </w:p>
        </w:tc>
      </w:tr>
      <w:tr w:rsidR="00113B3D" w:rsidRPr="00113B3D" w14:paraId="5247E2E0" w14:textId="77777777" w:rsidTr="00BE14C9">
        <w:trPr>
          <w:trHeight w:val="288"/>
        </w:trPr>
        <w:tc>
          <w:tcPr>
            <w:tcW w:w="529" w:type="pct"/>
            <w:hideMark/>
          </w:tcPr>
          <w:p w14:paraId="11E8741E" w14:textId="77777777" w:rsidR="00902E05" w:rsidRPr="00113B3D" w:rsidRDefault="00902E05" w:rsidP="00902E05">
            <w:pPr>
              <w:rPr>
                <w:rFonts w:eastAsia="Times New Roman"/>
                <w:sz w:val="20"/>
                <w:szCs w:val="20"/>
              </w:rPr>
            </w:pPr>
            <w:r>
              <w:rPr>
                <w:sz w:val="20"/>
              </w:rPr>
              <w:t xml:space="preserve">Novobërdë         </w:t>
            </w:r>
          </w:p>
        </w:tc>
        <w:tc>
          <w:tcPr>
            <w:tcW w:w="565" w:type="pct"/>
            <w:noWrap/>
            <w:hideMark/>
          </w:tcPr>
          <w:p w14:paraId="1DBB6789" w14:textId="77777777" w:rsidR="00902E05" w:rsidRPr="00113B3D" w:rsidRDefault="00902E05" w:rsidP="00902E05">
            <w:pPr>
              <w:jc w:val="center"/>
              <w:rPr>
                <w:rFonts w:eastAsia="Times New Roman"/>
                <w:sz w:val="20"/>
                <w:szCs w:val="20"/>
              </w:rPr>
            </w:pPr>
            <w:r>
              <w:rPr>
                <w:sz w:val="20"/>
              </w:rPr>
              <w:t>2,181</w:t>
            </w:r>
          </w:p>
        </w:tc>
        <w:tc>
          <w:tcPr>
            <w:tcW w:w="776" w:type="pct"/>
            <w:noWrap/>
            <w:hideMark/>
          </w:tcPr>
          <w:p w14:paraId="397FB4EF" w14:textId="77777777" w:rsidR="00902E05" w:rsidRPr="00113B3D" w:rsidRDefault="00902E05" w:rsidP="00902E05">
            <w:pPr>
              <w:jc w:val="right"/>
              <w:rPr>
                <w:rFonts w:eastAsia="Times New Roman"/>
                <w:sz w:val="20"/>
                <w:szCs w:val="20"/>
              </w:rPr>
            </w:pPr>
            <w:r>
              <w:rPr>
                <w:sz w:val="20"/>
              </w:rPr>
              <w:t>89,391€</w:t>
            </w:r>
          </w:p>
        </w:tc>
        <w:tc>
          <w:tcPr>
            <w:tcW w:w="634" w:type="pct"/>
            <w:noWrap/>
            <w:hideMark/>
          </w:tcPr>
          <w:p w14:paraId="734CF735" w14:textId="77777777" w:rsidR="00902E05" w:rsidRPr="00113B3D" w:rsidRDefault="00902E05" w:rsidP="00902E05">
            <w:pPr>
              <w:jc w:val="right"/>
              <w:rPr>
                <w:rFonts w:eastAsia="Times New Roman"/>
                <w:sz w:val="20"/>
                <w:szCs w:val="20"/>
              </w:rPr>
            </w:pPr>
            <w:r>
              <w:rPr>
                <w:sz w:val="20"/>
              </w:rPr>
              <w:t>40.98€</w:t>
            </w:r>
          </w:p>
        </w:tc>
        <w:tc>
          <w:tcPr>
            <w:tcW w:w="795" w:type="pct"/>
            <w:noWrap/>
          </w:tcPr>
          <w:p w14:paraId="6AB4A9E8" w14:textId="77777777" w:rsidR="00902E05" w:rsidRPr="00113B3D" w:rsidRDefault="006334DE" w:rsidP="006334DE">
            <w:pPr>
              <w:jc w:val="center"/>
              <w:rPr>
                <w:rFonts w:eastAsia="Times New Roman"/>
                <w:sz w:val="20"/>
                <w:szCs w:val="20"/>
              </w:rPr>
            </w:pPr>
            <w:r>
              <w:rPr>
                <w:sz w:val="20"/>
              </w:rPr>
              <w:t>-</w:t>
            </w:r>
          </w:p>
        </w:tc>
        <w:tc>
          <w:tcPr>
            <w:tcW w:w="525" w:type="pct"/>
            <w:noWrap/>
          </w:tcPr>
          <w:p w14:paraId="2FE71AA6" w14:textId="77777777" w:rsidR="00902E05" w:rsidRPr="00113B3D" w:rsidRDefault="006334DE" w:rsidP="006334DE">
            <w:pPr>
              <w:jc w:val="center"/>
              <w:rPr>
                <w:rFonts w:eastAsia="Times New Roman"/>
                <w:sz w:val="20"/>
                <w:szCs w:val="20"/>
              </w:rPr>
            </w:pPr>
            <w:r>
              <w:rPr>
                <w:sz w:val="20"/>
              </w:rPr>
              <w:t>-</w:t>
            </w:r>
          </w:p>
        </w:tc>
        <w:tc>
          <w:tcPr>
            <w:tcW w:w="601" w:type="pct"/>
            <w:noWrap/>
          </w:tcPr>
          <w:p w14:paraId="4FF62553" w14:textId="77777777" w:rsidR="00902E05" w:rsidRPr="00113B3D" w:rsidRDefault="006334DE" w:rsidP="006334DE">
            <w:pPr>
              <w:jc w:val="center"/>
              <w:rPr>
                <w:rFonts w:eastAsia="Times New Roman"/>
                <w:sz w:val="20"/>
                <w:szCs w:val="20"/>
              </w:rPr>
            </w:pPr>
            <w:r>
              <w:rPr>
                <w:sz w:val="20"/>
              </w:rPr>
              <w:t>-</w:t>
            </w:r>
          </w:p>
        </w:tc>
        <w:tc>
          <w:tcPr>
            <w:tcW w:w="575" w:type="pct"/>
            <w:noWrap/>
            <w:hideMark/>
          </w:tcPr>
          <w:p w14:paraId="3102C4E2" w14:textId="77777777" w:rsidR="00902E05" w:rsidRPr="00113B3D" w:rsidRDefault="00902E05" w:rsidP="00902E05">
            <w:pPr>
              <w:jc w:val="right"/>
              <w:rPr>
                <w:rFonts w:eastAsia="Times New Roman"/>
                <w:sz w:val="20"/>
                <w:szCs w:val="20"/>
              </w:rPr>
            </w:pPr>
            <w:r>
              <w:rPr>
                <w:sz w:val="20"/>
              </w:rPr>
              <w:t>100.0%</w:t>
            </w:r>
          </w:p>
        </w:tc>
      </w:tr>
      <w:tr w:rsidR="00113B3D" w:rsidRPr="00113B3D" w14:paraId="5D8AFBD3" w14:textId="77777777" w:rsidTr="00BE14C9">
        <w:trPr>
          <w:trHeight w:val="288"/>
        </w:trPr>
        <w:tc>
          <w:tcPr>
            <w:tcW w:w="529" w:type="pct"/>
            <w:hideMark/>
          </w:tcPr>
          <w:p w14:paraId="2AD77DDF" w14:textId="77777777" w:rsidR="00902E05" w:rsidRPr="00113B3D" w:rsidRDefault="00902E05" w:rsidP="00902E05">
            <w:pPr>
              <w:rPr>
                <w:rFonts w:eastAsia="Times New Roman"/>
                <w:sz w:val="20"/>
                <w:szCs w:val="20"/>
              </w:rPr>
            </w:pPr>
            <w:r>
              <w:rPr>
                <w:sz w:val="20"/>
              </w:rPr>
              <w:t>KRM</w:t>
            </w:r>
          </w:p>
        </w:tc>
        <w:tc>
          <w:tcPr>
            <w:tcW w:w="565" w:type="pct"/>
            <w:noWrap/>
            <w:hideMark/>
          </w:tcPr>
          <w:p w14:paraId="2804AD54" w14:textId="77777777" w:rsidR="00902E05" w:rsidRPr="00113B3D" w:rsidRDefault="00902E05" w:rsidP="00902E05">
            <w:pPr>
              <w:jc w:val="center"/>
              <w:rPr>
                <w:rFonts w:eastAsia="Times New Roman"/>
                <w:sz w:val="20"/>
                <w:szCs w:val="20"/>
              </w:rPr>
            </w:pPr>
            <w:r>
              <w:rPr>
                <w:sz w:val="20"/>
              </w:rPr>
              <w:t>39,150</w:t>
            </w:r>
          </w:p>
        </w:tc>
        <w:tc>
          <w:tcPr>
            <w:tcW w:w="776" w:type="pct"/>
            <w:noWrap/>
            <w:hideMark/>
          </w:tcPr>
          <w:p w14:paraId="567A36C5" w14:textId="77777777" w:rsidR="00902E05" w:rsidRPr="00113B3D" w:rsidRDefault="00902E05" w:rsidP="00902E05">
            <w:pPr>
              <w:jc w:val="right"/>
              <w:rPr>
                <w:rFonts w:eastAsia="Times New Roman"/>
                <w:sz w:val="20"/>
                <w:szCs w:val="20"/>
              </w:rPr>
            </w:pPr>
            <w:r>
              <w:rPr>
                <w:sz w:val="20"/>
              </w:rPr>
              <w:t>1,601,187€</w:t>
            </w:r>
          </w:p>
        </w:tc>
        <w:tc>
          <w:tcPr>
            <w:tcW w:w="634" w:type="pct"/>
            <w:noWrap/>
            <w:hideMark/>
          </w:tcPr>
          <w:p w14:paraId="299419CE" w14:textId="77777777" w:rsidR="00902E05" w:rsidRPr="00113B3D" w:rsidRDefault="00902E05" w:rsidP="00902E05">
            <w:pPr>
              <w:jc w:val="right"/>
              <w:rPr>
                <w:rFonts w:eastAsia="Times New Roman"/>
                <w:sz w:val="20"/>
                <w:szCs w:val="20"/>
              </w:rPr>
            </w:pPr>
            <w:r>
              <w:rPr>
                <w:sz w:val="20"/>
              </w:rPr>
              <w:t>40.90€</w:t>
            </w:r>
          </w:p>
        </w:tc>
        <w:tc>
          <w:tcPr>
            <w:tcW w:w="795" w:type="pct"/>
            <w:noWrap/>
            <w:hideMark/>
          </w:tcPr>
          <w:p w14:paraId="31AEBF71" w14:textId="77777777" w:rsidR="00902E05" w:rsidRPr="00113B3D" w:rsidRDefault="00902E05" w:rsidP="00902E05">
            <w:pPr>
              <w:rPr>
                <w:rFonts w:eastAsia="Times New Roman"/>
                <w:sz w:val="20"/>
                <w:szCs w:val="20"/>
              </w:rPr>
            </w:pPr>
            <w:r>
              <w:rPr>
                <w:sz w:val="20"/>
              </w:rPr>
              <w:t xml:space="preserve"> 867,279.99€ </w:t>
            </w:r>
          </w:p>
        </w:tc>
        <w:tc>
          <w:tcPr>
            <w:tcW w:w="525" w:type="pct"/>
            <w:noWrap/>
            <w:hideMark/>
          </w:tcPr>
          <w:p w14:paraId="17F31018" w14:textId="77777777" w:rsidR="00902E05" w:rsidRPr="00113B3D" w:rsidRDefault="00902E05" w:rsidP="00902E05">
            <w:pPr>
              <w:jc w:val="right"/>
              <w:rPr>
                <w:rFonts w:eastAsia="Times New Roman"/>
                <w:sz w:val="20"/>
                <w:szCs w:val="20"/>
              </w:rPr>
            </w:pPr>
            <w:r>
              <w:rPr>
                <w:sz w:val="20"/>
              </w:rPr>
              <w:t>22.15€</w:t>
            </w:r>
          </w:p>
        </w:tc>
        <w:tc>
          <w:tcPr>
            <w:tcW w:w="601" w:type="pct"/>
            <w:noWrap/>
            <w:hideMark/>
          </w:tcPr>
          <w:p w14:paraId="62BD2B7A" w14:textId="77777777" w:rsidR="00902E05" w:rsidRPr="00113B3D" w:rsidRDefault="00902E05" w:rsidP="00902E05">
            <w:pPr>
              <w:jc w:val="right"/>
              <w:rPr>
                <w:rFonts w:eastAsia="Times New Roman"/>
                <w:sz w:val="20"/>
                <w:szCs w:val="20"/>
              </w:rPr>
            </w:pPr>
            <w:r>
              <w:rPr>
                <w:sz w:val="20"/>
              </w:rPr>
              <w:t>733,907€</w:t>
            </w:r>
          </w:p>
        </w:tc>
        <w:tc>
          <w:tcPr>
            <w:tcW w:w="575" w:type="pct"/>
            <w:noWrap/>
            <w:hideMark/>
          </w:tcPr>
          <w:p w14:paraId="0E39E175" w14:textId="77777777" w:rsidR="00902E05" w:rsidRPr="00113B3D" w:rsidRDefault="00902E05" w:rsidP="00902E05">
            <w:pPr>
              <w:jc w:val="right"/>
              <w:rPr>
                <w:rFonts w:eastAsia="Times New Roman"/>
                <w:sz w:val="20"/>
                <w:szCs w:val="20"/>
              </w:rPr>
            </w:pPr>
            <w:r>
              <w:rPr>
                <w:sz w:val="20"/>
              </w:rPr>
              <w:t>184.6%</w:t>
            </w:r>
          </w:p>
        </w:tc>
      </w:tr>
      <w:tr w:rsidR="00113B3D" w:rsidRPr="00113B3D" w14:paraId="0378494E" w14:textId="77777777" w:rsidTr="00BE14C9">
        <w:trPr>
          <w:trHeight w:val="288"/>
        </w:trPr>
        <w:tc>
          <w:tcPr>
            <w:tcW w:w="529" w:type="pct"/>
            <w:hideMark/>
          </w:tcPr>
          <w:p w14:paraId="37EBC1F1" w14:textId="77777777" w:rsidR="00902E05" w:rsidRPr="00113B3D" w:rsidRDefault="00902E05" w:rsidP="00902E05">
            <w:pPr>
              <w:rPr>
                <w:rFonts w:eastAsia="Times New Roman"/>
                <w:sz w:val="20"/>
                <w:szCs w:val="20"/>
              </w:rPr>
            </w:pPr>
            <w:r>
              <w:rPr>
                <w:sz w:val="20"/>
              </w:rPr>
              <w:t>Partesh</w:t>
            </w:r>
          </w:p>
        </w:tc>
        <w:tc>
          <w:tcPr>
            <w:tcW w:w="565" w:type="pct"/>
            <w:noWrap/>
            <w:hideMark/>
          </w:tcPr>
          <w:p w14:paraId="6A7C10CA" w14:textId="77777777" w:rsidR="00902E05" w:rsidRPr="00113B3D" w:rsidRDefault="00902E05" w:rsidP="00902E05">
            <w:pPr>
              <w:jc w:val="center"/>
              <w:rPr>
                <w:rFonts w:eastAsia="Times New Roman"/>
                <w:sz w:val="20"/>
                <w:szCs w:val="20"/>
              </w:rPr>
            </w:pPr>
            <w:r>
              <w:rPr>
                <w:sz w:val="20"/>
              </w:rPr>
              <w:t>563</w:t>
            </w:r>
          </w:p>
        </w:tc>
        <w:tc>
          <w:tcPr>
            <w:tcW w:w="776" w:type="pct"/>
            <w:noWrap/>
            <w:hideMark/>
          </w:tcPr>
          <w:p w14:paraId="349D1835" w14:textId="77777777" w:rsidR="00902E05" w:rsidRPr="00113B3D" w:rsidRDefault="006334DE" w:rsidP="006334DE">
            <w:pPr>
              <w:jc w:val="center"/>
              <w:rPr>
                <w:rFonts w:eastAsia="Times New Roman"/>
                <w:sz w:val="20"/>
                <w:szCs w:val="20"/>
              </w:rPr>
            </w:pPr>
            <w:r>
              <w:rPr>
                <w:sz w:val="20"/>
              </w:rPr>
              <w:t>-</w:t>
            </w:r>
          </w:p>
        </w:tc>
        <w:tc>
          <w:tcPr>
            <w:tcW w:w="634" w:type="pct"/>
            <w:noWrap/>
            <w:hideMark/>
          </w:tcPr>
          <w:p w14:paraId="09B688A4" w14:textId="77777777" w:rsidR="00902E05" w:rsidRPr="00113B3D" w:rsidRDefault="006334DE" w:rsidP="006334DE">
            <w:pPr>
              <w:jc w:val="center"/>
              <w:rPr>
                <w:rFonts w:eastAsia="Times New Roman"/>
                <w:sz w:val="20"/>
                <w:szCs w:val="20"/>
              </w:rPr>
            </w:pPr>
            <w:r>
              <w:rPr>
                <w:sz w:val="20"/>
              </w:rPr>
              <w:t>-</w:t>
            </w:r>
          </w:p>
        </w:tc>
        <w:tc>
          <w:tcPr>
            <w:tcW w:w="795" w:type="pct"/>
            <w:noWrap/>
            <w:hideMark/>
          </w:tcPr>
          <w:p w14:paraId="3AA4B7D2" w14:textId="77777777" w:rsidR="00902E05" w:rsidRPr="00113B3D" w:rsidRDefault="006334DE" w:rsidP="006334DE">
            <w:pPr>
              <w:jc w:val="center"/>
              <w:rPr>
                <w:rFonts w:eastAsia="Times New Roman"/>
                <w:sz w:val="20"/>
                <w:szCs w:val="20"/>
              </w:rPr>
            </w:pPr>
            <w:r>
              <w:rPr>
                <w:sz w:val="20"/>
              </w:rPr>
              <w:t>-</w:t>
            </w:r>
          </w:p>
        </w:tc>
        <w:tc>
          <w:tcPr>
            <w:tcW w:w="525" w:type="pct"/>
            <w:noWrap/>
            <w:hideMark/>
          </w:tcPr>
          <w:p w14:paraId="5C2CCEA0" w14:textId="77777777" w:rsidR="00902E05" w:rsidRPr="00113B3D" w:rsidRDefault="006334DE" w:rsidP="006334DE">
            <w:pPr>
              <w:jc w:val="center"/>
              <w:rPr>
                <w:rFonts w:eastAsia="Times New Roman"/>
                <w:sz w:val="20"/>
                <w:szCs w:val="20"/>
              </w:rPr>
            </w:pPr>
            <w:r>
              <w:rPr>
                <w:sz w:val="20"/>
              </w:rPr>
              <w:t>-</w:t>
            </w:r>
          </w:p>
        </w:tc>
        <w:tc>
          <w:tcPr>
            <w:tcW w:w="601" w:type="pct"/>
            <w:noWrap/>
            <w:hideMark/>
          </w:tcPr>
          <w:p w14:paraId="3DFFBA13" w14:textId="77777777" w:rsidR="00902E05" w:rsidRPr="00113B3D" w:rsidRDefault="006334DE" w:rsidP="006334DE">
            <w:pPr>
              <w:jc w:val="center"/>
              <w:rPr>
                <w:rFonts w:eastAsia="Times New Roman"/>
                <w:sz w:val="20"/>
                <w:szCs w:val="20"/>
              </w:rPr>
            </w:pPr>
            <w:r>
              <w:rPr>
                <w:sz w:val="20"/>
              </w:rPr>
              <w:t>-</w:t>
            </w:r>
          </w:p>
        </w:tc>
        <w:tc>
          <w:tcPr>
            <w:tcW w:w="575" w:type="pct"/>
            <w:noWrap/>
            <w:hideMark/>
          </w:tcPr>
          <w:p w14:paraId="16923E9A" w14:textId="77777777" w:rsidR="00902E05" w:rsidRPr="00113B3D" w:rsidRDefault="006334DE" w:rsidP="006334DE">
            <w:pPr>
              <w:jc w:val="center"/>
              <w:rPr>
                <w:rFonts w:eastAsia="Times New Roman"/>
                <w:sz w:val="20"/>
                <w:szCs w:val="20"/>
              </w:rPr>
            </w:pPr>
            <w:r>
              <w:rPr>
                <w:sz w:val="20"/>
              </w:rPr>
              <w:t>-</w:t>
            </w:r>
          </w:p>
        </w:tc>
      </w:tr>
      <w:tr w:rsidR="00113B3D" w:rsidRPr="00113B3D" w14:paraId="0D8BA478" w14:textId="77777777" w:rsidTr="00BE14C9">
        <w:trPr>
          <w:trHeight w:val="288"/>
        </w:trPr>
        <w:tc>
          <w:tcPr>
            <w:tcW w:w="529" w:type="pct"/>
            <w:hideMark/>
          </w:tcPr>
          <w:p w14:paraId="38A0E105" w14:textId="77777777" w:rsidR="00902E05" w:rsidRPr="00113B3D" w:rsidRDefault="00902E05" w:rsidP="00902E05">
            <w:pPr>
              <w:rPr>
                <w:rFonts w:eastAsia="Times New Roman"/>
                <w:sz w:val="20"/>
                <w:szCs w:val="20"/>
              </w:rPr>
            </w:pPr>
            <w:r>
              <w:rPr>
                <w:sz w:val="20"/>
              </w:rPr>
              <w:t>Kllokot</w:t>
            </w:r>
          </w:p>
        </w:tc>
        <w:tc>
          <w:tcPr>
            <w:tcW w:w="565" w:type="pct"/>
            <w:noWrap/>
            <w:hideMark/>
          </w:tcPr>
          <w:p w14:paraId="0EE552B0" w14:textId="77777777" w:rsidR="00902E05" w:rsidRPr="00113B3D" w:rsidRDefault="00902E05" w:rsidP="00902E05">
            <w:pPr>
              <w:jc w:val="center"/>
              <w:rPr>
                <w:rFonts w:eastAsia="Times New Roman"/>
                <w:sz w:val="20"/>
                <w:szCs w:val="20"/>
              </w:rPr>
            </w:pPr>
            <w:r>
              <w:rPr>
                <w:sz w:val="20"/>
              </w:rPr>
              <w:t>925</w:t>
            </w:r>
          </w:p>
        </w:tc>
        <w:tc>
          <w:tcPr>
            <w:tcW w:w="776" w:type="pct"/>
            <w:noWrap/>
            <w:hideMark/>
          </w:tcPr>
          <w:p w14:paraId="0EA1E390" w14:textId="77777777" w:rsidR="00902E05" w:rsidRPr="00113B3D" w:rsidRDefault="006334DE" w:rsidP="006334DE">
            <w:pPr>
              <w:jc w:val="center"/>
              <w:rPr>
                <w:rFonts w:eastAsia="Times New Roman"/>
                <w:sz w:val="20"/>
                <w:szCs w:val="20"/>
              </w:rPr>
            </w:pPr>
            <w:r>
              <w:rPr>
                <w:sz w:val="20"/>
              </w:rPr>
              <w:t>-</w:t>
            </w:r>
          </w:p>
        </w:tc>
        <w:tc>
          <w:tcPr>
            <w:tcW w:w="634" w:type="pct"/>
            <w:noWrap/>
            <w:hideMark/>
          </w:tcPr>
          <w:p w14:paraId="73A3B292" w14:textId="77777777" w:rsidR="00902E05" w:rsidRPr="00113B3D" w:rsidRDefault="006334DE" w:rsidP="006334DE">
            <w:pPr>
              <w:jc w:val="center"/>
              <w:rPr>
                <w:rFonts w:eastAsia="Times New Roman"/>
                <w:sz w:val="20"/>
                <w:szCs w:val="20"/>
              </w:rPr>
            </w:pPr>
            <w:r>
              <w:rPr>
                <w:sz w:val="20"/>
              </w:rPr>
              <w:t>-</w:t>
            </w:r>
          </w:p>
        </w:tc>
        <w:tc>
          <w:tcPr>
            <w:tcW w:w="795" w:type="pct"/>
            <w:noWrap/>
            <w:hideMark/>
          </w:tcPr>
          <w:p w14:paraId="6A069222" w14:textId="77777777" w:rsidR="00902E05" w:rsidRPr="00113B3D" w:rsidRDefault="00902E05" w:rsidP="00902E05">
            <w:pPr>
              <w:rPr>
                <w:rFonts w:eastAsia="Times New Roman"/>
                <w:sz w:val="20"/>
                <w:szCs w:val="20"/>
              </w:rPr>
            </w:pPr>
            <w:r>
              <w:rPr>
                <w:sz w:val="20"/>
              </w:rPr>
              <w:t xml:space="preserve"> 25,210.00€ </w:t>
            </w:r>
          </w:p>
        </w:tc>
        <w:tc>
          <w:tcPr>
            <w:tcW w:w="525" w:type="pct"/>
            <w:noWrap/>
            <w:hideMark/>
          </w:tcPr>
          <w:p w14:paraId="19210F60" w14:textId="77777777" w:rsidR="00902E05" w:rsidRPr="00113B3D" w:rsidRDefault="00902E05" w:rsidP="00902E05">
            <w:pPr>
              <w:jc w:val="right"/>
              <w:rPr>
                <w:rFonts w:eastAsia="Times New Roman"/>
                <w:sz w:val="20"/>
                <w:szCs w:val="20"/>
              </w:rPr>
            </w:pPr>
            <w:r>
              <w:rPr>
                <w:sz w:val="20"/>
              </w:rPr>
              <w:t>27.24€</w:t>
            </w:r>
          </w:p>
        </w:tc>
        <w:tc>
          <w:tcPr>
            <w:tcW w:w="601" w:type="pct"/>
            <w:noWrap/>
            <w:hideMark/>
          </w:tcPr>
          <w:p w14:paraId="2457945E" w14:textId="77777777" w:rsidR="00902E05" w:rsidRPr="00113B3D" w:rsidRDefault="00902E05" w:rsidP="00902E05">
            <w:pPr>
              <w:jc w:val="right"/>
              <w:rPr>
                <w:rFonts w:eastAsia="Times New Roman"/>
                <w:sz w:val="20"/>
                <w:szCs w:val="20"/>
              </w:rPr>
            </w:pPr>
            <w:r>
              <w:rPr>
                <w:sz w:val="20"/>
              </w:rPr>
              <w:t>-25,210€</w:t>
            </w:r>
          </w:p>
        </w:tc>
        <w:tc>
          <w:tcPr>
            <w:tcW w:w="575" w:type="pct"/>
            <w:noWrap/>
            <w:hideMark/>
          </w:tcPr>
          <w:p w14:paraId="4EE3A05B" w14:textId="77777777" w:rsidR="00902E05" w:rsidRPr="00113B3D" w:rsidRDefault="00902E05" w:rsidP="00902E05">
            <w:pPr>
              <w:jc w:val="right"/>
              <w:rPr>
                <w:rFonts w:eastAsia="Times New Roman"/>
                <w:sz w:val="20"/>
                <w:szCs w:val="20"/>
              </w:rPr>
            </w:pPr>
            <w:r>
              <w:rPr>
                <w:sz w:val="20"/>
              </w:rPr>
              <w:t>0.0%</w:t>
            </w:r>
          </w:p>
        </w:tc>
      </w:tr>
      <w:tr w:rsidR="00113B3D" w:rsidRPr="00113B3D" w14:paraId="768C2CFE" w14:textId="77777777" w:rsidTr="00BE14C9">
        <w:trPr>
          <w:trHeight w:val="288"/>
        </w:trPr>
        <w:tc>
          <w:tcPr>
            <w:tcW w:w="529" w:type="pct"/>
            <w:hideMark/>
          </w:tcPr>
          <w:p w14:paraId="4131482A" w14:textId="77777777" w:rsidR="00902E05" w:rsidRPr="00113B3D" w:rsidRDefault="00902E05" w:rsidP="00902E05">
            <w:pPr>
              <w:rPr>
                <w:rFonts w:eastAsia="Times New Roman"/>
                <w:sz w:val="20"/>
                <w:szCs w:val="20"/>
              </w:rPr>
            </w:pPr>
            <w:r>
              <w:rPr>
                <w:sz w:val="20"/>
              </w:rPr>
              <w:t>Ranillug</w:t>
            </w:r>
          </w:p>
        </w:tc>
        <w:tc>
          <w:tcPr>
            <w:tcW w:w="565" w:type="pct"/>
            <w:noWrap/>
            <w:hideMark/>
          </w:tcPr>
          <w:p w14:paraId="1AAA526B" w14:textId="77777777" w:rsidR="00902E05" w:rsidRPr="00113B3D" w:rsidRDefault="00902E05" w:rsidP="00902E05">
            <w:pPr>
              <w:jc w:val="center"/>
              <w:rPr>
                <w:rFonts w:eastAsia="Times New Roman"/>
                <w:sz w:val="20"/>
                <w:szCs w:val="20"/>
              </w:rPr>
            </w:pPr>
            <w:r>
              <w:rPr>
                <w:sz w:val="20"/>
              </w:rPr>
              <w:t>1,118</w:t>
            </w:r>
          </w:p>
        </w:tc>
        <w:tc>
          <w:tcPr>
            <w:tcW w:w="776" w:type="pct"/>
            <w:noWrap/>
            <w:hideMark/>
          </w:tcPr>
          <w:p w14:paraId="1328A093" w14:textId="77777777" w:rsidR="00902E05" w:rsidRPr="00113B3D" w:rsidRDefault="00902E05" w:rsidP="00902E05">
            <w:pPr>
              <w:jc w:val="right"/>
              <w:rPr>
                <w:rFonts w:eastAsia="Times New Roman"/>
                <w:sz w:val="20"/>
                <w:szCs w:val="20"/>
              </w:rPr>
            </w:pPr>
            <w:r>
              <w:rPr>
                <w:sz w:val="20"/>
              </w:rPr>
              <w:t>19,960€</w:t>
            </w:r>
          </w:p>
        </w:tc>
        <w:tc>
          <w:tcPr>
            <w:tcW w:w="634" w:type="pct"/>
            <w:noWrap/>
            <w:hideMark/>
          </w:tcPr>
          <w:p w14:paraId="18A4E8BE" w14:textId="77777777" w:rsidR="00902E05" w:rsidRPr="00113B3D" w:rsidRDefault="00902E05" w:rsidP="00902E05">
            <w:pPr>
              <w:jc w:val="right"/>
              <w:rPr>
                <w:rFonts w:eastAsia="Times New Roman"/>
                <w:sz w:val="20"/>
                <w:szCs w:val="20"/>
              </w:rPr>
            </w:pPr>
            <w:r>
              <w:rPr>
                <w:sz w:val="20"/>
              </w:rPr>
              <w:t>17.85€</w:t>
            </w:r>
          </w:p>
        </w:tc>
        <w:tc>
          <w:tcPr>
            <w:tcW w:w="795" w:type="pct"/>
            <w:noWrap/>
            <w:hideMark/>
          </w:tcPr>
          <w:p w14:paraId="0981837D" w14:textId="77777777" w:rsidR="00902E05" w:rsidRPr="00113B3D" w:rsidRDefault="00902E05" w:rsidP="00902E05">
            <w:pPr>
              <w:rPr>
                <w:rFonts w:eastAsia="Times New Roman"/>
                <w:sz w:val="20"/>
                <w:szCs w:val="20"/>
              </w:rPr>
            </w:pPr>
            <w:r>
              <w:rPr>
                <w:sz w:val="20"/>
              </w:rPr>
              <w:t xml:space="preserve"> 26,914.00€ </w:t>
            </w:r>
          </w:p>
        </w:tc>
        <w:tc>
          <w:tcPr>
            <w:tcW w:w="525" w:type="pct"/>
            <w:noWrap/>
            <w:hideMark/>
          </w:tcPr>
          <w:p w14:paraId="489E0A4E" w14:textId="77777777" w:rsidR="00902E05" w:rsidRPr="00113B3D" w:rsidRDefault="00902E05" w:rsidP="00902E05">
            <w:pPr>
              <w:jc w:val="right"/>
              <w:rPr>
                <w:rFonts w:eastAsia="Times New Roman"/>
                <w:sz w:val="20"/>
                <w:szCs w:val="20"/>
              </w:rPr>
            </w:pPr>
            <w:r>
              <w:rPr>
                <w:sz w:val="20"/>
              </w:rPr>
              <w:t>24.07€</w:t>
            </w:r>
          </w:p>
        </w:tc>
        <w:tc>
          <w:tcPr>
            <w:tcW w:w="601" w:type="pct"/>
            <w:noWrap/>
            <w:hideMark/>
          </w:tcPr>
          <w:p w14:paraId="71FE3F81" w14:textId="77777777" w:rsidR="00902E05" w:rsidRPr="00113B3D" w:rsidRDefault="00902E05" w:rsidP="00902E05">
            <w:pPr>
              <w:jc w:val="right"/>
              <w:rPr>
                <w:rFonts w:eastAsia="Times New Roman"/>
                <w:sz w:val="20"/>
                <w:szCs w:val="20"/>
              </w:rPr>
            </w:pPr>
            <w:r>
              <w:rPr>
                <w:sz w:val="20"/>
              </w:rPr>
              <w:t>-6,954€</w:t>
            </w:r>
          </w:p>
        </w:tc>
        <w:tc>
          <w:tcPr>
            <w:tcW w:w="575" w:type="pct"/>
            <w:noWrap/>
            <w:hideMark/>
          </w:tcPr>
          <w:p w14:paraId="41D72AA7" w14:textId="77777777" w:rsidR="00902E05" w:rsidRPr="00113B3D" w:rsidRDefault="00902E05" w:rsidP="00902E05">
            <w:pPr>
              <w:jc w:val="right"/>
              <w:rPr>
                <w:rFonts w:eastAsia="Times New Roman"/>
                <w:sz w:val="20"/>
                <w:szCs w:val="20"/>
              </w:rPr>
            </w:pPr>
            <w:r>
              <w:rPr>
                <w:sz w:val="20"/>
              </w:rPr>
              <w:t>74.2%</w:t>
            </w:r>
          </w:p>
        </w:tc>
      </w:tr>
      <w:tr w:rsidR="00113B3D" w:rsidRPr="00113B3D" w14:paraId="109044EF" w14:textId="77777777" w:rsidTr="00BE14C9">
        <w:trPr>
          <w:trHeight w:val="215"/>
        </w:trPr>
        <w:tc>
          <w:tcPr>
            <w:tcW w:w="529" w:type="pct"/>
            <w:shd w:val="clear" w:color="auto" w:fill="DBE5F1" w:themeFill="accent1" w:themeFillTint="33"/>
            <w:hideMark/>
          </w:tcPr>
          <w:p w14:paraId="7AA714CA" w14:textId="77777777" w:rsidR="00902E05" w:rsidRPr="00113B3D" w:rsidRDefault="00902E05" w:rsidP="00902E05">
            <w:pPr>
              <w:rPr>
                <w:rFonts w:eastAsia="Times New Roman"/>
                <w:b/>
                <w:bCs/>
                <w:sz w:val="20"/>
                <w:szCs w:val="20"/>
              </w:rPr>
            </w:pPr>
            <w:r>
              <w:rPr>
                <w:b/>
                <w:sz w:val="20"/>
              </w:rPr>
              <w:t>GJILAN</w:t>
            </w:r>
          </w:p>
        </w:tc>
        <w:tc>
          <w:tcPr>
            <w:tcW w:w="565" w:type="pct"/>
            <w:shd w:val="clear" w:color="auto" w:fill="DBE5F1" w:themeFill="accent1" w:themeFillTint="33"/>
            <w:noWrap/>
            <w:hideMark/>
          </w:tcPr>
          <w:p w14:paraId="76D587C9" w14:textId="77777777" w:rsidR="00902E05" w:rsidRPr="00113B3D" w:rsidRDefault="00902E05" w:rsidP="00902E05">
            <w:pPr>
              <w:jc w:val="center"/>
              <w:rPr>
                <w:rFonts w:eastAsia="Times New Roman"/>
                <w:b/>
                <w:bCs/>
                <w:sz w:val="20"/>
                <w:szCs w:val="20"/>
              </w:rPr>
            </w:pPr>
            <w:r>
              <w:rPr>
                <w:b/>
                <w:sz w:val="20"/>
              </w:rPr>
              <w:t>41,757</w:t>
            </w:r>
          </w:p>
        </w:tc>
        <w:tc>
          <w:tcPr>
            <w:tcW w:w="776" w:type="pct"/>
            <w:shd w:val="clear" w:color="auto" w:fill="DBE5F1" w:themeFill="accent1" w:themeFillTint="33"/>
            <w:noWrap/>
            <w:hideMark/>
          </w:tcPr>
          <w:p w14:paraId="78C71457" w14:textId="77777777" w:rsidR="00902E05" w:rsidRPr="00113B3D" w:rsidRDefault="00902E05" w:rsidP="00902E05">
            <w:pPr>
              <w:jc w:val="right"/>
              <w:rPr>
                <w:rFonts w:eastAsia="Times New Roman"/>
                <w:b/>
                <w:bCs/>
                <w:sz w:val="20"/>
                <w:szCs w:val="20"/>
              </w:rPr>
            </w:pPr>
            <w:r>
              <w:rPr>
                <w:b/>
                <w:sz w:val="20"/>
              </w:rPr>
              <w:t>1,621,147€</w:t>
            </w:r>
          </w:p>
        </w:tc>
        <w:tc>
          <w:tcPr>
            <w:tcW w:w="634" w:type="pct"/>
            <w:shd w:val="clear" w:color="auto" w:fill="DBE5F1" w:themeFill="accent1" w:themeFillTint="33"/>
            <w:noWrap/>
            <w:hideMark/>
          </w:tcPr>
          <w:p w14:paraId="08644438" w14:textId="77777777" w:rsidR="00902E05" w:rsidRPr="00113B3D" w:rsidRDefault="00902E05" w:rsidP="00902E05">
            <w:pPr>
              <w:jc w:val="right"/>
              <w:rPr>
                <w:rFonts w:eastAsia="Times New Roman"/>
                <w:b/>
                <w:bCs/>
                <w:sz w:val="20"/>
                <w:szCs w:val="20"/>
              </w:rPr>
            </w:pPr>
            <w:r>
              <w:rPr>
                <w:b/>
                <w:sz w:val="20"/>
              </w:rPr>
              <w:t>38.82€</w:t>
            </w:r>
          </w:p>
        </w:tc>
        <w:tc>
          <w:tcPr>
            <w:tcW w:w="795" w:type="pct"/>
            <w:shd w:val="clear" w:color="auto" w:fill="DBE5F1" w:themeFill="accent1" w:themeFillTint="33"/>
            <w:noWrap/>
            <w:hideMark/>
          </w:tcPr>
          <w:p w14:paraId="0999E081" w14:textId="77777777" w:rsidR="00902E05" w:rsidRPr="00113B3D" w:rsidRDefault="00902E05" w:rsidP="00902E05">
            <w:pPr>
              <w:jc w:val="right"/>
              <w:rPr>
                <w:rFonts w:eastAsia="Times New Roman"/>
                <w:b/>
                <w:bCs/>
                <w:sz w:val="20"/>
                <w:szCs w:val="20"/>
              </w:rPr>
            </w:pPr>
            <w:r>
              <w:rPr>
                <w:b/>
                <w:sz w:val="20"/>
              </w:rPr>
              <w:t>1,008,794.98€</w:t>
            </w:r>
          </w:p>
        </w:tc>
        <w:tc>
          <w:tcPr>
            <w:tcW w:w="525" w:type="pct"/>
            <w:shd w:val="clear" w:color="auto" w:fill="DBE5F1" w:themeFill="accent1" w:themeFillTint="33"/>
            <w:noWrap/>
            <w:hideMark/>
          </w:tcPr>
          <w:p w14:paraId="6F466544" w14:textId="77777777" w:rsidR="00902E05" w:rsidRPr="00113B3D" w:rsidRDefault="00902E05" w:rsidP="00902E05">
            <w:pPr>
              <w:jc w:val="right"/>
              <w:rPr>
                <w:rFonts w:eastAsia="Times New Roman"/>
                <w:b/>
                <w:bCs/>
                <w:sz w:val="20"/>
                <w:szCs w:val="20"/>
              </w:rPr>
            </w:pPr>
            <w:r>
              <w:rPr>
                <w:b/>
                <w:sz w:val="20"/>
              </w:rPr>
              <w:t>24.16€</w:t>
            </w:r>
          </w:p>
        </w:tc>
        <w:tc>
          <w:tcPr>
            <w:tcW w:w="601" w:type="pct"/>
            <w:shd w:val="clear" w:color="auto" w:fill="DBE5F1" w:themeFill="accent1" w:themeFillTint="33"/>
            <w:noWrap/>
            <w:hideMark/>
          </w:tcPr>
          <w:p w14:paraId="7AA7C894" w14:textId="77777777" w:rsidR="00902E05" w:rsidRPr="00113B3D" w:rsidRDefault="00902E05" w:rsidP="00902E05">
            <w:pPr>
              <w:jc w:val="right"/>
              <w:rPr>
                <w:rFonts w:eastAsia="Times New Roman"/>
                <w:b/>
                <w:bCs/>
                <w:sz w:val="20"/>
                <w:szCs w:val="20"/>
              </w:rPr>
            </w:pPr>
            <w:r>
              <w:rPr>
                <w:b/>
                <w:sz w:val="20"/>
              </w:rPr>
              <w:t>701,743€</w:t>
            </w:r>
          </w:p>
        </w:tc>
        <w:tc>
          <w:tcPr>
            <w:tcW w:w="575" w:type="pct"/>
            <w:shd w:val="clear" w:color="auto" w:fill="DBE5F1" w:themeFill="accent1" w:themeFillTint="33"/>
            <w:noWrap/>
            <w:hideMark/>
          </w:tcPr>
          <w:p w14:paraId="11C6BEBE" w14:textId="77777777" w:rsidR="00902E05" w:rsidRPr="00113B3D" w:rsidRDefault="00902E05" w:rsidP="00902E05">
            <w:pPr>
              <w:jc w:val="right"/>
              <w:rPr>
                <w:rFonts w:eastAsia="Times New Roman"/>
                <w:b/>
                <w:bCs/>
                <w:sz w:val="20"/>
                <w:szCs w:val="20"/>
              </w:rPr>
            </w:pPr>
            <w:r>
              <w:rPr>
                <w:b/>
                <w:sz w:val="20"/>
              </w:rPr>
              <w:t>161%</w:t>
            </w:r>
          </w:p>
        </w:tc>
      </w:tr>
      <w:tr w:rsidR="00113B3D" w:rsidRPr="00113B3D" w14:paraId="624C69D4" w14:textId="77777777" w:rsidTr="00BE14C9">
        <w:trPr>
          <w:trHeight w:val="288"/>
        </w:trPr>
        <w:tc>
          <w:tcPr>
            <w:tcW w:w="529" w:type="pct"/>
            <w:noWrap/>
            <w:hideMark/>
          </w:tcPr>
          <w:p w14:paraId="09B14A5C" w14:textId="77777777" w:rsidR="00902E05" w:rsidRPr="00113B3D" w:rsidRDefault="00902E05" w:rsidP="00902E05">
            <w:pPr>
              <w:rPr>
                <w:rFonts w:eastAsia="Times New Roman"/>
                <w:b/>
                <w:bCs/>
                <w:sz w:val="20"/>
                <w:szCs w:val="20"/>
              </w:rPr>
            </w:pPr>
            <w:r>
              <w:rPr>
                <w:b/>
                <w:sz w:val="20"/>
              </w:rPr>
              <w:t>GJITHSEJ</w:t>
            </w:r>
          </w:p>
        </w:tc>
        <w:tc>
          <w:tcPr>
            <w:tcW w:w="565" w:type="pct"/>
            <w:noWrap/>
            <w:hideMark/>
          </w:tcPr>
          <w:p w14:paraId="717E7479" w14:textId="77777777" w:rsidR="00902E05" w:rsidRPr="00113B3D" w:rsidRDefault="00902E05" w:rsidP="00902E05">
            <w:pPr>
              <w:jc w:val="center"/>
              <w:rPr>
                <w:rFonts w:eastAsia="Times New Roman"/>
                <w:b/>
                <w:bCs/>
                <w:sz w:val="20"/>
                <w:szCs w:val="20"/>
              </w:rPr>
            </w:pPr>
            <w:r>
              <w:rPr>
                <w:b/>
                <w:sz w:val="20"/>
              </w:rPr>
              <w:t>77,804</w:t>
            </w:r>
          </w:p>
        </w:tc>
        <w:tc>
          <w:tcPr>
            <w:tcW w:w="776" w:type="pct"/>
            <w:noWrap/>
            <w:hideMark/>
          </w:tcPr>
          <w:p w14:paraId="1B4749FC" w14:textId="77777777" w:rsidR="00902E05" w:rsidRPr="00113B3D" w:rsidRDefault="00902E05" w:rsidP="00902E05">
            <w:pPr>
              <w:jc w:val="right"/>
              <w:rPr>
                <w:rFonts w:eastAsia="Times New Roman"/>
                <w:b/>
                <w:bCs/>
                <w:sz w:val="20"/>
                <w:szCs w:val="20"/>
              </w:rPr>
            </w:pPr>
            <w:r>
              <w:rPr>
                <w:b/>
                <w:sz w:val="20"/>
              </w:rPr>
              <w:t>3,649,010€</w:t>
            </w:r>
          </w:p>
        </w:tc>
        <w:tc>
          <w:tcPr>
            <w:tcW w:w="634" w:type="pct"/>
            <w:noWrap/>
            <w:hideMark/>
          </w:tcPr>
          <w:p w14:paraId="18EDFE20" w14:textId="77777777" w:rsidR="00902E05" w:rsidRPr="00113B3D" w:rsidRDefault="00902E05" w:rsidP="00902E05">
            <w:pPr>
              <w:jc w:val="right"/>
              <w:rPr>
                <w:rFonts w:eastAsia="Times New Roman"/>
                <w:b/>
                <w:bCs/>
                <w:sz w:val="20"/>
                <w:szCs w:val="20"/>
              </w:rPr>
            </w:pPr>
            <w:r>
              <w:rPr>
                <w:b/>
                <w:sz w:val="20"/>
              </w:rPr>
              <w:t>46.90€</w:t>
            </w:r>
          </w:p>
        </w:tc>
        <w:tc>
          <w:tcPr>
            <w:tcW w:w="795" w:type="pct"/>
            <w:noWrap/>
            <w:hideMark/>
          </w:tcPr>
          <w:p w14:paraId="7D3AC03A" w14:textId="77777777" w:rsidR="00902E05" w:rsidRPr="00113B3D" w:rsidRDefault="00902E05" w:rsidP="00902E05">
            <w:pPr>
              <w:jc w:val="right"/>
              <w:rPr>
                <w:rFonts w:eastAsia="Times New Roman"/>
                <w:b/>
                <w:bCs/>
                <w:sz w:val="20"/>
                <w:szCs w:val="20"/>
              </w:rPr>
            </w:pPr>
            <w:r>
              <w:rPr>
                <w:b/>
                <w:sz w:val="20"/>
              </w:rPr>
              <w:t>3,730,159.98€</w:t>
            </w:r>
          </w:p>
        </w:tc>
        <w:tc>
          <w:tcPr>
            <w:tcW w:w="525" w:type="pct"/>
            <w:noWrap/>
            <w:hideMark/>
          </w:tcPr>
          <w:p w14:paraId="51ED7086" w14:textId="77777777" w:rsidR="00902E05" w:rsidRPr="00113B3D" w:rsidRDefault="00902E05" w:rsidP="00902E05">
            <w:pPr>
              <w:jc w:val="right"/>
              <w:rPr>
                <w:rFonts w:eastAsia="Times New Roman"/>
                <w:b/>
                <w:bCs/>
                <w:sz w:val="20"/>
                <w:szCs w:val="20"/>
              </w:rPr>
            </w:pPr>
            <w:r>
              <w:rPr>
                <w:b/>
                <w:sz w:val="20"/>
              </w:rPr>
              <w:t>47.94€</w:t>
            </w:r>
          </w:p>
        </w:tc>
        <w:tc>
          <w:tcPr>
            <w:tcW w:w="601" w:type="pct"/>
            <w:noWrap/>
            <w:hideMark/>
          </w:tcPr>
          <w:p w14:paraId="1D029D79" w14:textId="77777777" w:rsidR="00902E05" w:rsidRPr="00113B3D" w:rsidRDefault="00902E05" w:rsidP="00902E05">
            <w:pPr>
              <w:jc w:val="right"/>
              <w:rPr>
                <w:rFonts w:eastAsia="Times New Roman"/>
                <w:b/>
                <w:bCs/>
                <w:sz w:val="20"/>
                <w:szCs w:val="20"/>
              </w:rPr>
            </w:pPr>
            <w:r>
              <w:rPr>
                <w:b/>
                <w:sz w:val="20"/>
              </w:rPr>
              <w:t>8,240.70€</w:t>
            </w:r>
          </w:p>
        </w:tc>
        <w:tc>
          <w:tcPr>
            <w:tcW w:w="575" w:type="pct"/>
            <w:noWrap/>
            <w:hideMark/>
          </w:tcPr>
          <w:p w14:paraId="085FE7CD" w14:textId="77777777" w:rsidR="00902E05" w:rsidRPr="00113B3D" w:rsidRDefault="00902E05" w:rsidP="00902E05">
            <w:pPr>
              <w:jc w:val="right"/>
              <w:rPr>
                <w:rFonts w:eastAsia="Times New Roman"/>
                <w:b/>
                <w:bCs/>
                <w:sz w:val="20"/>
                <w:szCs w:val="20"/>
              </w:rPr>
            </w:pPr>
            <w:r>
              <w:rPr>
                <w:b/>
                <w:sz w:val="20"/>
              </w:rPr>
              <w:t>98%</w:t>
            </w:r>
          </w:p>
        </w:tc>
      </w:tr>
    </w:tbl>
    <w:p w14:paraId="2884D95C" w14:textId="77777777" w:rsidR="00902E05" w:rsidRDefault="00113B3D" w:rsidP="00902E05">
      <w:pPr>
        <w:spacing w:after="0" w:line="240" w:lineRule="auto"/>
        <w:rPr>
          <w:i/>
          <w:iCs/>
          <w:sz w:val="20"/>
          <w:szCs w:val="20"/>
        </w:rPr>
      </w:pPr>
      <w:r>
        <w:rPr>
          <w:i/>
          <w:sz w:val="20"/>
        </w:rPr>
        <w:t>Burimi:  analiza e bazuar në të dhënat e vitit 2021 nga raportet e AMMK-së dhe planet komunale të menaxhimit të mbeturinave</w:t>
      </w:r>
    </w:p>
    <w:p w14:paraId="0B93751E" w14:textId="77777777" w:rsidR="006334DE" w:rsidRPr="00113B3D" w:rsidRDefault="006334DE" w:rsidP="00902E05">
      <w:pPr>
        <w:spacing w:after="0" w:line="240" w:lineRule="auto"/>
        <w:rPr>
          <w:i/>
          <w:iCs/>
          <w:sz w:val="20"/>
          <w:szCs w:val="20"/>
        </w:rPr>
      </w:pPr>
      <w:r>
        <w:rPr>
          <w:i/>
          <w:sz w:val="20"/>
        </w:rPr>
        <w:t>Shënim: qelizat boshe nënkuptojnë të dhëna që nuk raportohen nga komunat</w:t>
      </w:r>
    </w:p>
    <w:p w14:paraId="3300B972" w14:textId="77777777" w:rsidR="00902E05" w:rsidRPr="00680962" w:rsidRDefault="00902E05" w:rsidP="00902E05">
      <w:pPr>
        <w:spacing w:after="0" w:line="240" w:lineRule="auto"/>
      </w:pPr>
    </w:p>
    <w:p w14:paraId="3DD71112" w14:textId="77777777" w:rsidR="00902E05" w:rsidRPr="00680962" w:rsidRDefault="00902E05" w:rsidP="00902E05">
      <w:pPr>
        <w:spacing w:after="0" w:line="240" w:lineRule="auto"/>
        <w:sectPr w:rsidR="00902E05" w:rsidRPr="00680962" w:rsidSect="009B2EA8">
          <w:pgSz w:w="15840" w:h="12240" w:orient="landscape"/>
          <w:pgMar w:top="1440" w:right="1440" w:bottom="1440" w:left="1440" w:header="720" w:footer="720" w:gutter="0"/>
          <w:cols w:space="720"/>
          <w:docGrid w:linePitch="360"/>
        </w:sectPr>
      </w:pPr>
    </w:p>
    <w:p w14:paraId="7EB6C464" w14:textId="77777777" w:rsidR="004D2013" w:rsidRPr="004D2013" w:rsidRDefault="004D2013" w:rsidP="006D470F">
      <w:pPr>
        <w:pStyle w:val="Heading3"/>
        <w:numPr>
          <w:ilvl w:val="2"/>
          <w:numId w:val="1"/>
        </w:numPr>
        <w:tabs>
          <w:tab w:val="left" w:pos="1260"/>
        </w:tabs>
        <w:ind w:hanging="360"/>
        <w:rPr>
          <w:sz w:val="22"/>
          <w:szCs w:val="22"/>
        </w:rPr>
      </w:pPr>
      <w:bookmarkStart w:id="201" w:name="_Toc185936624"/>
      <w:r>
        <w:rPr>
          <w:sz w:val="22"/>
        </w:rPr>
        <w:lastRenderedPageBreak/>
        <w:t>Roli i sektorit informal</w:t>
      </w:r>
      <w:bookmarkEnd w:id="201"/>
    </w:p>
    <w:p w14:paraId="44991CE6" w14:textId="77777777" w:rsidR="000E3597" w:rsidRPr="000E3597" w:rsidRDefault="000E3597" w:rsidP="004D2013">
      <w:pPr>
        <w:spacing w:after="0" w:line="240" w:lineRule="auto"/>
        <w:rPr>
          <w:color w:val="FF0000"/>
        </w:rPr>
      </w:pPr>
    </w:p>
    <w:p w14:paraId="40F68509" w14:textId="2FC56BF5" w:rsidR="00E66715" w:rsidRDefault="00E66715" w:rsidP="00E66715">
      <w:pPr>
        <w:spacing w:after="0" w:line="240" w:lineRule="auto"/>
        <w:jc w:val="both"/>
      </w:pPr>
      <w:r>
        <w:t xml:space="preserve">Sektori informal </w:t>
      </w:r>
      <w:r w:rsidR="0079325F">
        <w:t>mbledh</w:t>
      </w:r>
      <w:r>
        <w:t xml:space="preserve"> të gjitha llojet e materialeve të riciklueshme me vlerë pozitive tregu. </w:t>
      </w:r>
      <w:r w:rsidR="00CD00B3">
        <w:t xml:space="preserve">Mbledhja e </w:t>
      </w:r>
      <w:r>
        <w:t xml:space="preserve">materialeve të riciklueshme bëhet në forma të ndryshme – derë më derë, nga kontejnerët dhe kryesisht në deponinë e Velekincës. Pas </w:t>
      </w:r>
      <w:r w:rsidR="007447DF">
        <w:t>mbledhjes së</w:t>
      </w:r>
      <w:r>
        <w:t xml:space="preserve"> materialeve, ata i rendisin dhe ua shesin tregtarëve të ndërmjetëm, të cilët përgatisin dhe transportojnë materialet e rikuperuara në objektet e përpunimit.</w:t>
      </w:r>
    </w:p>
    <w:p w14:paraId="4C5A902C" w14:textId="77777777" w:rsidR="00E66715" w:rsidRDefault="00E66715" w:rsidP="00E66715">
      <w:pPr>
        <w:spacing w:after="0" w:line="240" w:lineRule="auto"/>
        <w:jc w:val="both"/>
      </w:pPr>
    </w:p>
    <w:p w14:paraId="4959C306" w14:textId="77777777" w:rsidR="00E66715" w:rsidRDefault="00E66715" w:rsidP="00E66715">
      <w:pPr>
        <w:spacing w:after="0" w:line="240" w:lineRule="auto"/>
        <w:jc w:val="both"/>
      </w:pPr>
      <w:r>
        <w:t>Nuk ka të dhëna të disponueshme për sasitë e materialeve të riciklueshme të mbledhura veçmas.</w:t>
      </w:r>
    </w:p>
    <w:p w14:paraId="139B8B42" w14:textId="77777777" w:rsidR="00E66715" w:rsidRDefault="00E66715" w:rsidP="00E66715">
      <w:pPr>
        <w:spacing w:after="0" w:line="240" w:lineRule="auto"/>
        <w:jc w:val="both"/>
      </w:pPr>
    </w:p>
    <w:p w14:paraId="513A20CB" w14:textId="77777777" w:rsidR="00E66715" w:rsidRDefault="00E66715" w:rsidP="00E66715">
      <w:pPr>
        <w:spacing w:after="0" w:line="240" w:lineRule="auto"/>
        <w:jc w:val="both"/>
      </w:pPr>
      <w:r>
        <w:t>Përfshirja e sektorit informal në menaxhimin e mbeturinave ndihmon në reduktimin e vëllimit të mbeturinave të destinuara për deponi, gjë që redukton ndikimet negative të deponimit të mbeturinave në shëndetin publik dhe mjedisin, si dhe kostot e ofrimit të shërbimeve publike. Ndryshimet strukturore në sistemet e menaxhimit të mbeturinave kanë potencialin të prishin dhe të ndikojnë në jetesën e tyre.</w:t>
      </w:r>
    </w:p>
    <w:p w14:paraId="3E08DFF7" w14:textId="77777777" w:rsidR="00E66715" w:rsidRDefault="00E66715" w:rsidP="00E66715">
      <w:pPr>
        <w:spacing w:after="0" w:line="240" w:lineRule="auto"/>
        <w:jc w:val="both"/>
      </w:pPr>
    </w:p>
    <w:p w14:paraId="7584E6DC" w14:textId="77777777" w:rsidR="00902E05" w:rsidRPr="00E66715" w:rsidRDefault="00902E05" w:rsidP="00902E05">
      <w:pPr>
        <w:spacing w:after="0" w:line="240" w:lineRule="auto"/>
        <w:rPr>
          <w:color w:val="365F91" w:themeColor="accent1" w:themeShade="BF"/>
          <w:sz w:val="26"/>
          <w:szCs w:val="26"/>
        </w:rPr>
      </w:pPr>
      <w:r>
        <w:br w:type="page"/>
      </w:r>
    </w:p>
    <w:p w14:paraId="069987DA" w14:textId="77777777" w:rsidR="00902E05" w:rsidRPr="00E66715" w:rsidRDefault="00902E05" w:rsidP="00902E05">
      <w:pPr>
        <w:spacing w:after="0" w:line="240" w:lineRule="auto"/>
        <w:rPr>
          <w:color w:val="365F91" w:themeColor="accent1" w:themeShade="BF"/>
          <w:sz w:val="26"/>
          <w:szCs w:val="26"/>
        </w:rPr>
        <w:sectPr w:rsidR="00902E05" w:rsidRPr="00E66715" w:rsidSect="009B2EA8">
          <w:pgSz w:w="12240" w:h="15840"/>
          <w:pgMar w:top="1440" w:right="1440" w:bottom="1440" w:left="1440" w:header="720" w:footer="720" w:gutter="0"/>
          <w:cols w:space="720"/>
          <w:docGrid w:linePitch="360"/>
        </w:sectPr>
      </w:pPr>
    </w:p>
    <w:p w14:paraId="4AFD6879" w14:textId="77777777" w:rsidR="000E4E23" w:rsidRPr="000E4E23" w:rsidRDefault="000E4E23" w:rsidP="006D470F">
      <w:pPr>
        <w:pStyle w:val="Heading2"/>
        <w:numPr>
          <w:ilvl w:val="1"/>
          <w:numId w:val="1"/>
        </w:numPr>
        <w:spacing w:before="0" w:line="240" w:lineRule="auto"/>
        <w:ind w:left="810" w:hanging="450"/>
        <w:rPr>
          <w:color w:val="365F91" w:themeColor="accent1" w:themeShade="BF"/>
        </w:rPr>
      </w:pPr>
      <w:bookmarkStart w:id="202" w:name="_Toc185936625"/>
      <w:r>
        <w:rPr>
          <w:color w:val="365F91" w:themeColor="accent1" w:themeShade="BF"/>
        </w:rPr>
        <w:lastRenderedPageBreak/>
        <w:t>Menaxhimi i mbeturinave të tjera</w:t>
      </w:r>
      <w:bookmarkEnd w:id="202"/>
    </w:p>
    <w:p w14:paraId="769DBF39" w14:textId="77777777" w:rsidR="004D5047" w:rsidRDefault="004D5047" w:rsidP="00372153">
      <w:pPr>
        <w:spacing w:after="0" w:line="240" w:lineRule="auto"/>
        <w:jc w:val="both"/>
      </w:pPr>
    </w:p>
    <w:p w14:paraId="1CBDE2AC" w14:textId="25184A73" w:rsidR="007A1F35" w:rsidRPr="007A1F35" w:rsidRDefault="007A1F35" w:rsidP="006D470F">
      <w:pPr>
        <w:pStyle w:val="Heading3"/>
        <w:numPr>
          <w:ilvl w:val="2"/>
          <w:numId w:val="1"/>
        </w:numPr>
        <w:tabs>
          <w:tab w:val="left" w:pos="1260"/>
        </w:tabs>
        <w:ind w:hanging="360"/>
        <w:rPr>
          <w:sz w:val="22"/>
          <w:szCs w:val="22"/>
        </w:rPr>
      </w:pPr>
      <w:bookmarkStart w:id="203" w:name="_Toc185936626"/>
      <w:r>
        <w:rPr>
          <w:sz w:val="22"/>
        </w:rPr>
        <w:t>Rrjedhat e mbeturinave</w:t>
      </w:r>
      <w:r w:rsidR="007A5C18" w:rsidRPr="007A5C18">
        <w:rPr>
          <w:sz w:val="22"/>
        </w:rPr>
        <w:t xml:space="preserve"> </w:t>
      </w:r>
      <w:r w:rsidR="007A5C18">
        <w:rPr>
          <w:sz w:val="22"/>
        </w:rPr>
        <w:t>të veçanta</w:t>
      </w:r>
      <w:bookmarkEnd w:id="203"/>
    </w:p>
    <w:p w14:paraId="3BADA8CA" w14:textId="77777777" w:rsidR="00162F81" w:rsidRDefault="00162F81" w:rsidP="004D2013">
      <w:pPr>
        <w:spacing w:after="0" w:line="240" w:lineRule="auto"/>
      </w:pPr>
    </w:p>
    <w:p w14:paraId="10313217" w14:textId="444D353D" w:rsidR="009F2142" w:rsidRDefault="009F2142" w:rsidP="00162F81">
      <w:pPr>
        <w:spacing w:after="0" w:line="240" w:lineRule="auto"/>
      </w:pPr>
      <w:r>
        <w:t xml:space="preserve">Korniza rregullatore kombëtar përcakton që rrjedhat e mbeturinave </w:t>
      </w:r>
      <w:r w:rsidR="007A5C18">
        <w:t xml:space="preserve">të veçanta </w:t>
      </w:r>
      <w:r>
        <w:t>duhet të menaxhohen përmes mekanizmit të Përgjegjësisë së Zgjeruar të Prodhuesit (PZP). Rrjedhat e tilla të mbeturinave përfshijnë:</w:t>
      </w:r>
    </w:p>
    <w:p w14:paraId="4A5B54A0" w14:textId="77777777" w:rsidR="009F2142" w:rsidRDefault="009F2142" w:rsidP="00162F81">
      <w:pPr>
        <w:spacing w:after="0" w:line="240" w:lineRule="auto"/>
        <w:rPr>
          <w:lang w:val="en-US"/>
        </w:rPr>
      </w:pPr>
    </w:p>
    <w:p w14:paraId="2CCA67C6" w14:textId="77777777" w:rsidR="009F2142" w:rsidRPr="009F2142" w:rsidRDefault="009F2142" w:rsidP="009F2142">
      <w:pPr>
        <w:pStyle w:val="ListParagraph"/>
        <w:numPr>
          <w:ilvl w:val="0"/>
          <w:numId w:val="36"/>
        </w:numPr>
        <w:spacing w:after="0" w:line="240" w:lineRule="auto"/>
      </w:pPr>
      <w:r>
        <w:t>Automjetet në fund të jetës (AFJ)</w:t>
      </w:r>
    </w:p>
    <w:p w14:paraId="6BFBF51D" w14:textId="77777777" w:rsidR="009F2142" w:rsidRPr="009F2142" w:rsidRDefault="009F2142" w:rsidP="009F2142">
      <w:pPr>
        <w:pStyle w:val="ListParagraph"/>
        <w:numPr>
          <w:ilvl w:val="0"/>
          <w:numId w:val="36"/>
        </w:numPr>
        <w:spacing w:after="0" w:line="240" w:lineRule="auto"/>
      </w:pPr>
      <w:r>
        <w:t>Vajra të përdorura</w:t>
      </w:r>
    </w:p>
    <w:p w14:paraId="3BF73FBD" w14:textId="77777777" w:rsidR="009F2142" w:rsidRPr="009F2142" w:rsidRDefault="009F2142" w:rsidP="009F2142">
      <w:pPr>
        <w:pStyle w:val="ListParagraph"/>
        <w:numPr>
          <w:ilvl w:val="0"/>
          <w:numId w:val="36"/>
        </w:numPr>
        <w:spacing w:after="0" w:line="240" w:lineRule="auto"/>
      </w:pPr>
      <w:r>
        <w:t>Mbeturinat nga pajisjet elektrike dhe elektronike (MPEE)</w:t>
      </w:r>
    </w:p>
    <w:p w14:paraId="17550636" w14:textId="77777777" w:rsidR="009F2142" w:rsidRPr="009F2142" w:rsidRDefault="009F2142" w:rsidP="009F2142">
      <w:pPr>
        <w:pStyle w:val="ListParagraph"/>
        <w:numPr>
          <w:ilvl w:val="0"/>
          <w:numId w:val="36"/>
        </w:numPr>
        <w:spacing w:after="0" w:line="240" w:lineRule="auto"/>
      </w:pPr>
      <w:r>
        <w:t>Gomat mbeturina</w:t>
      </w:r>
    </w:p>
    <w:p w14:paraId="33DC0336" w14:textId="77777777" w:rsidR="009F2142" w:rsidRPr="009F2142" w:rsidRDefault="009F2142" w:rsidP="009F2142">
      <w:pPr>
        <w:pStyle w:val="ListParagraph"/>
        <w:numPr>
          <w:ilvl w:val="0"/>
          <w:numId w:val="36"/>
        </w:numPr>
        <w:spacing w:after="0" w:line="240" w:lineRule="auto"/>
      </w:pPr>
      <w:r>
        <w:t xml:space="preserve">Bateritë </w:t>
      </w:r>
    </w:p>
    <w:p w14:paraId="1A73EDEF" w14:textId="77777777" w:rsidR="009F2142" w:rsidRDefault="009F2142" w:rsidP="00162F81">
      <w:pPr>
        <w:spacing w:after="0" w:line="240" w:lineRule="auto"/>
        <w:rPr>
          <w:lang w:val="en-US"/>
        </w:rPr>
      </w:pPr>
    </w:p>
    <w:p w14:paraId="6C7BAFF4" w14:textId="77777777" w:rsidR="000751BB" w:rsidRDefault="000751BB" w:rsidP="000751BB">
      <w:pPr>
        <w:spacing w:after="0" w:line="240" w:lineRule="auto"/>
        <w:jc w:val="both"/>
      </w:pPr>
      <w:r>
        <w:t xml:space="preserve">Korniza rregullatore, megjithatë, nuk përcakton kërkesat minimale për krijimin e skemave të PZP, siç përshkruhet në Direktivën Kornizë për Mbeturina. Si rezultat, skemat e PZP nuk janë krijuar ende për rrjedhat e sipërpërmendura të mbeturinave. </w:t>
      </w:r>
    </w:p>
    <w:p w14:paraId="601A2471" w14:textId="77777777" w:rsidR="009F2142" w:rsidRPr="00680962" w:rsidRDefault="009F2142" w:rsidP="00162F81">
      <w:pPr>
        <w:spacing w:after="0" w:line="240" w:lineRule="auto"/>
      </w:pPr>
    </w:p>
    <w:p w14:paraId="65F4E62E" w14:textId="5BDCCD9D" w:rsidR="00162F81" w:rsidRDefault="000751BB" w:rsidP="000751BB">
      <w:pPr>
        <w:spacing w:after="0" w:line="240" w:lineRule="auto"/>
        <w:jc w:val="both"/>
      </w:pPr>
      <w:r>
        <w:t xml:space="preserve">Në mungesë të skemave të PZP në fuqi, në të dy rajonet ka operatorë të cilët janë të licencuar për të kryer aktivitete të </w:t>
      </w:r>
      <w:r w:rsidR="00F559DD">
        <w:t>mbledhjes</w:t>
      </w:r>
      <w:r>
        <w:t xml:space="preserve"> dhe menaxhimit të mbeturinave për mbeturina të veçanta. Lista e kompanive të licencuara që merren me mbeturinat e PZP është paraqitur në tabelën e mëposhtme:</w:t>
      </w:r>
    </w:p>
    <w:p w14:paraId="7F2F5876" w14:textId="77777777" w:rsidR="009F2142" w:rsidRPr="00680962" w:rsidRDefault="009F2142" w:rsidP="00162F81">
      <w:pPr>
        <w:spacing w:after="0" w:line="240" w:lineRule="auto"/>
      </w:pPr>
    </w:p>
    <w:p w14:paraId="56619A55" w14:textId="77777777" w:rsidR="009F2142" w:rsidRPr="009F2142" w:rsidRDefault="009F2142" w:rsidP="009F2142">
      <w:pPr>
        <w:pStyle w:val="Caption"/>
        <w:spacing w:after="120"/>
        <w:rPr>
          <w:i w:val="0"/>
          <w:iCs w:val="0"/>
          <w:sz w:val="20"/>
          <w:szCs w:val="20"/>
        </w:rPr>
      </w:pPr>
      <w:bookmarkStart w:id="204" w:name="_Toc18593674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34</w:t>
      </w:r>
      <w:r w:rsidR="00E55065">
        <w:rPr>
          <w:i w:val="0"/>
          <w:sz w:val="20"/>
        </w:rPr>
        <w:fldChar w:fldCharType="end"/>
      </w:r>
      <w:r>
        <w:rPr>
          <w:i w:val="0"/>
          <w:sz w:val="20"/>
        </w:rPr>
        <w:t>. Lista e kompanive të licencuara që merren me mbeturina të veçanta</w:t>
      </w:r>
      <w:bookmarkEnd w:id="204"/>
    </w:p>
    <w:tbl>
      <w:tblPr>
        <w:tblStyle w:val="GridTable1Light-Accent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337"/>
        <w:gridCol w:w="2109"/>
        <w:gridCol w:w="4076"/>
      </w:tblGrid>
      <w:tr w:rsidR="009F2142" w:rsidRPr="009F2142" w14:paraId="1F6941F2" w14:textId="77777777" w:rsidTr="009F21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7" w:type="pct"/>
            <w:tcBorders>
              <w:bottom w:val="single" w:sz="4" w:space="0" w:color="auto"/>
            </w:tcBorders>
            <w:shd w:val="clear" w:color="auto" w:fill="365F91" w:themeFill="accent1" w:themeFillShade="BF"/>
          </w:tcPr>
          <w:p w14:paraId="796A8545" w14:textId="77777777" w:rsidR="009F2142" w:rsidRPr="009F2142" w:rsidRDefault="009F2142" w:rsidP="00162F81">
            <w:pPr>
              <w:rPr>
                <w:rFonts w:cs="Calibri"/>
                <w:color w:val="FFFFFF" w:themeColor="background1"/>
                <w:sz w:val="20"/>
                <w:szCs w:val="20"/>
              </w:rPr>
            </w:pPr>
            <w:r>
              <w:rPr>
                <w:color w:val="FFFFFF" w:themeColor="background1"/>
                <w:sz w:val="20"/>
              </w:rPr>
              <w:t>Emri i kompanisë</w:t>
            </w:r>
          </w:p>
        </w:tc>
        <w:tc>
          <w:tcPr>
            <w:tcW w:w="626" w:type="pct"/>
            <w:tcBorders>
              <w:bottom w:val="single" w:sz="4" w:space="0" w:color="auto"/>
            </w:tcBorders>
            <w:shd w:val="clear" w:color="auto" w:fill="365F91" w:themeFill="accent1" w:themeFillShade="BF"/>
          </w:tcPr>
          <w:p w14:paraId="06879278" w14:textId="77777777" w:rsidR="009F2142" w:rsidRPr="009F2142" w:rsidRDefault="009F2142" w:rsidP="00162F81">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Pr>
                <w:color w:val="FFFFFF" w:themeColor="background1"/>
                <w:sz w:val="20"/>
              </w:rPr>
              <w:t>Vendndodhja</w:t>
            </w:r>
          </w:p>
        </w:tc>
        <w:tc>
          <w:tcPr>
            <w:tcW w:w="1157" w:type="pct"/>
            <w:tcBorders>
              <w:bottom w:val="single" w:sz="4" w:space="0" w:color="auto"/>
            </w:tcBorders>
            <w:shd w:val="clear" w:color="auto" w:fill="365F91" w:themeFill="accent1" w:themeFillShade="BF"/>
          </w:tcPr>
          <w:p w14:paraId="1A0AB660" w14:textId="77777777" w:rsidR="009F2142" w:rsidRPr="009F2142" w:rsidRDefault="009F2142" w:rsidP="00162F81">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Pr>
                <w:color w:val="FFFFFF" w:themeColor="background1"/>
                <w:sz w:val="20"/>
              </w:rPr>
              <w:t>Rrjedha e mbeturinave</w:t>
            </w:r>
          </w:p>
        </w:tc>
        <w:tc>
          <w:tcPr>
            <w:tcW w:w="2209" w:type="pct"/>
            <w:tcBorders>
              <w:bottom w:val="single" w:sz="4" w:space="0" w:color="auto"/>
            </w:tcBorders>
            <w:shd w:val="clear" w:color="auto" w:fill="365F91" w:themeFill="accent1" w:themeFillShade="BF"/>
          </w:tcPr>
          <w:p w14:paraId="28033DDE" w14:textId="77777777" w:rsidR="009F2142" w:rsidRPr="009F2142" w:rsidRDefault="009F2142" w:rsidP="00162F81">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Pr>
                <w:color w:val="FFFFFF" w:themeColor="background1"/>
                <w:sz w:val="20"/>
              </w:rPr>
              <w:t>Veprimtaria e licencimit</w:t>
            </w:r>
          </w:p>
        </w:tc>
      </w:tr>
      <w:tr w:rsidR="009F2142" w:rsidRPr="009F2142" w14:paraId="28B998A7" w14:textId="77777777" w:rsidTr="009F2142">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auto"/>
            </w:tcBorders>
          </w:tcPr>
          <w:p w14:paraId="2413A1A7" w14:textId="77777777" w:rsidR="009F2142" w:rsidRPr="009F2142" w:rsidRDefault="009F2142" w:rsidP="00162F81">
            <w:pPr>
              <w:rPr>
                <w:rFonts w:cs="Calibri"/>
                <w:sz w:val="20"/>
                <w:szCs w:val="20"/>
              </w:rPr>
            </w:pPr>
            <w:r>
              <w:rPr>
                <w:sz w:val="20"/>
              </w:rPr>
              <w:t>Farash-80</w:t>
            </w:r>
          </w:p>
        </w:tc>
        <w:tc>
          <w:tcPr>
            <w:tcW w:w="626" w:type="pct"/>
            <w:tcBorders>
              <w:top w:val="single" w:sz="4" w:space="0" w:color="auto"/>
            </w:tcBorders>
          </w:tcPr>
          <w:p w14:paraId="202D5B1D"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Borders>
              <w:top w:val="single" w:sz="4" w:space="0" w:color="auto"/>
            </w:tcBorders>
          </w:tcPr>
          <w:p w14:paraId="070D1A0A"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Borders>
              <w:top w:val="single" w:sz="4" w:space="0" w:color="auto"/>
            </w:tcBorders>
          </w:tcPr>
          <w:p w14:paraId="1CACB572"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përpunimi, trajtimi, presimi dhe riciklimi i automjeteve të skrapit dhe metaleve</w:t>
            </w:r>
          </w:p>
        </w:tc>
      </w:tr>
      <w:tr w:rsidR="009F2142" w:rsidRPr="009F2142" w14:paraId="029D3D62"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73220805" w14:textId="77777777" w:rsidR="009F2142" w:rsidRPr="009F2142" w:rsidRDefault="009F2142" w:rsidP="00162F81">
            <w:pPr>
              <w:rPr>
                <w:rFonts w:cs="Calibri"/>
                <w:sz w:val="20"/>
                <w:szCs w:val="20"/>
              </w:rPr>
            </w:pPr>
            <w:r>
              <w:rPr>
                <w:sz w:val="20"/>
              </w:rPr>
              <w:t>NTSH Lindi Im</w:t>
            </w:r>
          </w:p>
        </w:tc>
        <w:tc>
          <w:tcPr>
            <w:tcW w:w="626" w:type="pct"/>
          </w:tcPr>
          <w:p w14:paraId="7B9AA159"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Pr>
          <w:p w14:paraId="762CC525"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2E941959"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Trajtimi i mbeturinave nga automjetet mbeturina</w:t>
            </w:r>
          </w:p>
        </w:tc>
      </w:tr>
      <w:tr w:rsidR="009F2142" w:rsidRPr="009F2142" w14:paraId="4C8F1D0D"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6548881B" w14:textId="77777777" w:rsidR="009F2142" w:rsidRPr="009F2142" w:rsidRDefault="009F2142" w:rsidP="00162F81">
            <w:pPr>
              <w:rPr>
                <w:rFonts w:cs="Calibri"/>
                <w:sz w:val="20"/>
                <w:szCs w:val="20"/>
              </w:rPr>
            </w:pPr>
            <w:r>
              <w:rPr>
                <w:sz w:val="20"/>
              </w:rPr>
              <w:t>NTP Cati</w:t>
            </w:r>
          </w:p>
        </w:tc>
        <w:tc>
          <w:tcPr>
            <w:tcW w:w="626" w:type="pct"/>
          </w:tcPr>
          <w:p w14:paraId="2A9A53CC"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Pr>
          <w:p w14:paraId="7D8D775F"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3729758B" w14:textId="32F4BB6D" w:rsidR="009F2142" w:rsidRPr="009F2142" w:rsidRDefault="00CD00B3"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 xml:space="preserve">Mbledhja e </w:t>
            </w:r>
            <w:r w:rsidR="009F2142">
              <w:rPr>
                <w:sz w:val="20"/>
              </w:rPr>
              <w:t>metaleve dhe automjeteve mbeturina</w:t>
            </w:r>
          </w:p>
        </w:tc>
      </w:tr>
      <w:tr w:rsidR="009F2142" w:rsidRPr="009F2142" w14:paraId="65AA2A73"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295A6779" w14:textId="77777777" w:rsidR="009F2142" w:rsidRPr="009F2142" w:rsidRDefault="009F2142" w:rsidP="009F2142">
            <w:pPr>
              <w:rPr>
                <w:rFonts w:cs="Calibri"/>
                <w:sz w:val="20"/>
                <w:szCs w:val="20"/>
              </w:rPr>
            </w:pPr>
            <w:r>
              <w:rPr>
                <w:sz w:val="20"/>
              </w:rPr>
              <w:t>“Honor” Ltd</w:t>
            </w:r>
          </w:p>
        </w:tc>
        <w:tc>
          <w:tcPr>
            <w:tcW w:w="626" w:type="pct"/>
          </w:tcPr>
          <w:p w14:paraId="0C404814"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Pr>
          <w:p w14:paraId="1919E6CF"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11B847E1" w14:textId="0CE1D025" w:rsidR="009F2142" w:rsidRPr="009F2142" w:rsidRDefault="0079325F"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w:t>
            </w:r>
            <w:r w:rsidR="009F2142">
              <w:rPr>
                <w:sz w:val="20"/>
              </w:rPr>
              <w:t xml:space="preserve"> dhe trajtimi i mbeturinave hekurishte</w:t>
            </w:r>
          </w:p>
        </w:tc>
      </w:tr>
      <w:tr w:rsidR="009F2142" w:rsidRPr="009F2142" w14:paraId="656B819C"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4C2B61F5" w14:textId="77777777" w:rsidR="009F2142" w:rsidRPr="009F2142" w:rsidRDefault="009F2142" w:rsidP="009F2142">
            <w:pPr>
              <w:rPr>
                <w:rFonts w:cs="Calibri"/>
                <w:sz w:val="20"/>
                <w:szCs w:val="20"/>
              </w:rPr>
            </w:pPr>
            <w:r>
              <w:rPr>
                <w:sz w:val="20"/>
              </w:rPr>
              <w:t>M-Shkodrani</w:t>
            </w:r>
          </w:p>
        </w:tc>
        <w:tc>
          <w:tcPr>
            <w:tcW w:w="626" w:type="pct"/>
          </w:tcPr>
          <w:p w14:paraId="3759C839"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Gjilan</w:t>
            </w:r>
          </w:p>
        </w:tc>
        <w:tc>
          <w:tcPr>
            <w:tcW w:w="1157" w:type="pct"/>
          </w:tcPr>
          <w:p w14:paraId="0A6312D8"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15D69DAC" w14:textId="03B09041"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w:t>
            </w:r>
            <w:r w:rsidR="009F2142">
              <w:rPr>
                <w:sz w:val="20"/>
              </w:rPr>
              <w:t>, ndarja, klasifikimi dhe trajtimi i mbeturinave metalike</w:t>
            </w:r>
          </w:p>
        </w:tc>
      </w:tr>
      <w:tr w:rsidR="009F2142" w:rsidRPr="009F2142" w14:paraId="1814266F"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68582B5D" w14:textId="77777777" w:rsidR="009F2142" w:rsidRPr="009F2142" w:rsidRDefault="009F2142" w:rsidP="009F2142">
            <w:pPr>
              <w:rPr>
                <w:rFonts w:cs="Calibri"/>
                <w:sz w:val="20"/>
                <w:szCs w:val="20"/>
              </w:rPr>
            </w:pPr>
            <w:r>
              <w:rPr>
                <w:sz w:val="20"/>
              </w:rPr>
              <w:t>PPZ “To Bali”</w:t>
            </w:r>
          </w:p>
        </w:tc>
        <w:tc>
          <w:tcPr>
            <w:tcW w:w="626" w:type="pct"/>
          </w:tcPr>
          <w:p w14:paraId="19848BFE"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Kaçanik</w:t>
            </w:r>
          </w:p>
        </w:tc>
        <w:tc>
          <w:tcPr>
            <w:tcW w:w="1157" w:type="pct"/>
          </w:tcPr>
          <w:p w14:paraId="0CFB56C2"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metal, akumulatorë dhe PEE</w:t>
            </w:r>
          </w:p>
        </w:tc>
        <w:tc>
          <w:tcPr>
            <w:tcW w:w="2209" w:type="pct"/>
          </w:tcPr>
          <w:p w14:paraId="213C0EE5" w14:textId="74FD1766"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e</w:t>
            </w:r>
            <w:r w:rsidR="009F2142">
              <w:rPr>
                <w:sz w:val="20"/>
              </w:rPr>
              <w:t xml:space="preserve"> mbeturinave metalike, AFJ, akumulatorë mbeturina dhe PEE</w:t>
            </w:r>
          </w:p>
        </w:tc>
      </w:tr>
      <w:tr w:rsidR="009F2142" w:rsidRPr="009F2142" w14:paraId="5D82217E"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58132F7D" w14:textId="77777777" w:rsidR="009F2142" w:rsidRPr="009F2142" w:rsidRDefault="009F2142" w:rsidP="009F2142">
            <w:pPr>
              <w:rPr>
                <w:rFonts w:cs="Calibri"/>
                <w:sz w:val="20"/>
                <w:szCs w:val="20"/>
              </w:rPr>
            </w:pPr>
            <w:r>
              <w:rPr>
                <w:sz w:val="20"/>
              </w:rPr>
              <w:t>NTSH “Besi”</w:t>
            </w:r>
          </w:p>
        </w:tc>
        <w:tc>
          <w:tcPr>
            <w:tcW w:w="626" w:type="pct"/>
          </w:tcPr>
          <w:p w14:paraId="7311ACF8"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Kaçanik</w:t>
            </w:r>
          </w:p>
        </w:tc>
        <w:tc>
          <w:tcPr>
            <w:tcW w:w="1157" w:type="pct"/>
          </w:tcPr>
          <w:p w14:paraId="082588C7"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w:t>
            </w:r>
          </w:p>
        </w:tc>
        <w:tc>
          <w:tcPr>
            <w:tcW w:w="2209" w:type="pct"/>
          </w:tcPr>
          <w:p w14:paraId="22FCF650" w14:textId="026FC5FA"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e</w:t>
            </w:r>
            <w:r w:rsidR="009F2142">
              <w:rPr>
                <w:sz w:val="20"/>
              </w:rPr>
              <w:t xml:space="preserve"> mbeturinave metalike, AFJ dhe komponentëve të makinave</w:t>
            </w:r>
          </w:p>
        </w:tc>
      </w:tr>
      <w:tr w:rsidR="009F2142" w:rsidRPr="009F2142" w14:paraId="6A4CE217"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644BD515" w14:textId="77777777" w:rsidR="009F2142" w:rsidRPr="009F2142" w:rsidRDefault="009F2142" w:rsidP="009F2142">
            <w:pPr>
              <w:rPr>
                <w:rFonts w:cs="Calibri"/>
                <w:sz w:val="20"/>
                <w:szCs w:val="20"/>
              </w:rPr>
            </w:pPr>
            <w:r>
              <w:rPr>
                <w:sz w:val="20"/>
              </w:rPr>
              <w:t>MED Industry Ltd</w:t>
            </w:r>
          </w:p>
        </w:tc>
        <w:tc>
          <w:tcPr>
            <w:tcW w:w="626" w:type="pct"/>
          </w:tcPr>
          <w:p w14:paraId="4C3A7F90"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Novobërdë</w:t>
            </w:r>
          </w:p>
        </w:tc>
        <w:tc>
          <w:tcPr>
            <w:tcW w:w="1157" w:type="pct"/>
          </w:tcPr>
          <w:p w14:paraId="7B3C9798"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w:t>
            </w:r>
          </w:p>
        </w:tc>
        <w:tc>
          <w:tcPr>
            <w:tcW w:w="2209" w:type="pct"/>
          </w:tcPr>
          <w:p w14:paraId="5E908BB7" w14:textId="54F4647C"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e</w:t>
            </w:r>
            <w:r w:rsidR="009F2142">
              <w:rPr>
                <w:sz w:val="20"/>
              </w:rPr>
              <w:t xml:space="preserve"> MPEE, AFJ dhe komponentëve të makinave</w:t>
            </w:r>
          </w:p>
        </w:tc>
      </w:tr>
    </w:tbl>
    <w:p w14:paraId="228A7ACD" w14:textId="77777777" w:rsidR="00162F81" w:rsidRPr="00680962" w:rsidRDefault="00162F81" w:rsidP="00162F81">
      <w:pPr>
        <w:spacing w:after="0" w:line="240" w:lineRule="auto"/>
      </w:pPr>
    </w:p>
    <w:p w14:paraId="3595DA46" w14:textId="31A0A5F6" w:rsidR="004D2013" w:rsidRDefault="004D2013" w:rsidP="0099555E">
      <w:pPr>
        <w:spacing w:after="0" w:line="240" w:lineRule="auto"/>
        <w:jc w:val="both"/>
      </w:pPr>
      <w:r>
        <w:t xml:space="preserve">Nuk ka të dhëna komunale apo rajonale për vëllimet e mbeturinave PZP të krijuara dhe të </w:t>
      </w:r>
      <w:r w:rsidR="00F559DD">
        <w:t>mbledhura</w:t>
      </w:r>
      <w:r>
        <w:t>. Mbeturinat nga katër fraksionet kryesore të PZP janë analizuar në nivel kombëtar bazuar në të dhënat e importit, eksportit dhe trajtimit</w:t>
      </w:r>
      <w:r w:rsidR="0099555E">
        <w:rPr>
          <w:rStyle w:val="FootnoteReference"/>
        </w:rPr>
        <w:footnoteReference w:id="13"/>
      </w:r>
      <w:r>
        <w:t>.</w:t>
      </w:r>
    </w:p>
    <w:p w14:paraId="50E37410" w14:textId="77777777" w:rsidR="004D2013" w:rsidRPr="00DD7294" w:rsidRDefault="004D2013" w:rsidP="004D2013">
      <w:pPr>
        <w:spacing w:after="0" w:line="240" w:lineRule="auto"/>
      </w:pPr>
    </w:p>
    <w:p w14:paraId="40E87256" w14:textId="77777777" w:rsidR="004D2013" w:rsidRDefault="0073597A" w:rsidP="0073597A">
      <w:pPr>
        <w:spacing w:after="0" w:line="240" w:lineRule="auto"/>
        <w:jc w:val="both"/>
      </w:pPr>
      <w:r>
        <w:t xml:space="preserve">Bateria mesatare portative e hedhur në treg për kokë banori është vendosur në 0.06 kg/kokë b./vit. E aplikuar për popullsinë aktuale të ZMM, sasia e baterive portative në ZMM vlerësohet në </w:t>
      </w:r>
      <w:r>
        <w:rPr>
          <w:b/>
        </w:rPr>
        <w:t>21 ton në vit</w:t>
      </w:r>
      <w:r>
        <w:t xml:space="preserve">. </w:t>
      </w:r>
    </w:p>
    <w:p w14:paraId="307735FE" w14:textId="77777777" w:rsidR="0099555E" w:rsidRDefault="0099555E" w:rsidP="0073597A">
      <w:pPr>
        <w:spacing w:after="0" w:line="240" w:lineRule="auto"/>
        <w:jc w:val="both"/>
      </w:pPr>
    </w:p>
    <w:p w14:paraId="685F2890" w14:textId="2BBC82FE" w:rsidR="0099555E" w:rsidRDefault="00D11F0C" w:rsidP="0073597A">
      <w:pPr>
        <w:spacing w:after="0" w:line="240" w:lineRule="auto"/>
        <w:jc w:val="both"/>
      </w:pPr>
      <w:r>
        <w:t xml:space="preserve">Duke </w:t>
      </w:r>
      <w:r w:rsidR="00410138">
        <w:t>nxjerrë</w:t>
      </w:r>
      <w:r>
        <w:t xml:space="preserve"> rezultatet nga studimi, të kryer në nivel kombëtar, sasitë e mbeturinave me vajra të </w:t>
      </w:r>
      <w:r w:rsidR="0079325F">
        <w:t>mbledhshme</w:t>
      </w:r>
      <w:r>
        <w:t xml:space="preserve"> në ZMM vlerësohen të jenë në sasinë </w:t>
      </w:r>
      <w:r>
        <w:rPr>
          <w:b/>
        </w:rPr>
        <w:t>750-800 ton në vit.</w:t>
      </w:r>
    </w:p>
    <w:p w14:paraId="25A40D9B" w14:textId="77777777" w:rsidR="00D11F0C" w:rsidRDefault="00D11F0C" w:rsidP="0073597A">
      <w:pPr>
        <w:spacing w:after="0" w:line="240" w:lineRule="auto"/>
        <w:jc w:val="both"/>
      </w:pPr>
    </w:p>
    <w:p w14:paraId="21AABF5D" w14:textId="77777777" w:rsidR="009F15B9" w:rsidRDefault="009F15B9" w:rsidP="0073597A">
      <w:pPr>
        <w:spacing w:after="0" w:line="240" w:lineRule="auto"/>
        <w:jc w:val="both"/>
      </w:pPr>
      <w:r>
        <w:t>Tabela e mëposhtme tregon sasitë e përllogaritura të MPEE, të krijuara në ZMM.</w:t>
      </w:r>
    </w:p>
    <w:p w14:paraId="2E7C1446" w14:textId="77777777" w:rsidR="009F15B9" w:rsidRDefault="009F15B9" w:rsidP="0073597A">
      <w:pPr>
        <w:spacing w:after="0" w:line="240" w:lineRule="auto"/>
        <w:jc w:val="both"/>
      </w:pPr>
    </w:p>
    <w:p w14:paraId="692291D3" w14:textId="77777777" w:rsidR="009F15B9" w:rsidRPr="009F15B9" w:rsidRDefault="009F15B9" w:rsidP="009F15B9">
      <w:pPr>
        <w:pStyle w:val="Caption"/>
        <w:spacing w:after="120"/>
        <w:rPr>
          <w:i w:val="0"/>
          <w:iCs w:val="0"/>
          <w:sz w:val="20"/>
          <w:szCs w:val="20"/>
        </w:rPr>
      </w:pPr>
      <w:bookmarkStart w:id="205" w:name="_Toc18593674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35</w:t>
      </w:r>
      <w:r w:rsidR="00E55065">
        <w:rPr>
          <w:i w:val="0"/>
          <w:sz w:val="20"/>
        </w:rPr>
        <w:fldChar w:fldCharType="end"/>
      </w:r>
      <w:r>
        <w:rPr>
          <w:i w:val="0"/>
          <w:sz w:val="20"/>
        </w:rPr>
        <w:t>. Sasitë e parashikuara të MPEE</w:t>
      </w:r>
      <w:bookmarkEnd w:id="205"/>
    </w:p>
    <w:tbl>
      <w:tblPr>
        <w:tblW w:w="9350" w:type="dxa"/>
        <w:tblLook w:val="04A0" w:firstRow="1" w:lastRow="0" w:firstColumn="1" w:lastColumn="0" w:noHBand="0" w:noVBand="1"/>
      </w:tblPr>
      <w:tblGrid>
        <w:gridCol w:w="1190"/>
        <w:gridCol w:w="1020"/>
        <w:gridCol w:w="1020"/>
        <w:gridCol w:w="1020"/>
        <w:gridCol w:w="1020"/>
        <w:gridCol w:w="1020"/>
        <w:gridCol w:w="1020"/>
        <w:gridCol w:w="1020"/>
        <w:gridCol w:w="1020"/>
      </w:tblGrid>
      <w:tr w:rsidR="009F15B9" w:rsidRPr="009F15B9" w14:paraId="58FF1707" w14:textId="77777777" w:rsidTr="009F15B9">
        <w:trPr>
          <w:trHeight w:val="300"/>
        </w:trPr>
        <w:tc>
          <w:tcPr>
            <w:tcW w:w="119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6E414808" w14:textId="77777777" w:rsidR="009F15B9" w:rsidRPr="009F15B9" w:rsidRDefault="009F15B9" w:rsidP="009F15B9">
            <w:pPr>
              <w:spacing w:after="0" w:line="240" w:lineRule="auto"/>
              <w:rPr>
                <w:rFonts w:eastAsia="Times New Roman"/>
                <w:b/>
                <w:bCs/>
                <w:color w:val="FFFFFF" w:themeColor="background1"/>
                <w:sz w:val="20"/>
                <w:szCs w:val="20"/>
              </w:rPr>
            </w:pPr>
            <w:r>
              <w:rPr>
                <w:b/>
                <w:color w:val="FFFFFF" w:themeColor="background1"/>
                <w:sz w:val="20"/>
              </w:rPr>
              <w:t>Njësia</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97548D3"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2023</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0377B27A"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2024</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206B469"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2025</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7643DB8F"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2026</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44AFEBA"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2027</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C1AF01F"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2028</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07ACB32"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2029</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1D239C5"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2030</w:t>
            </w:r>
          </w:p>
        </w:tc>
      </w:tr>
      <w:tr w:rsidR="009F15B9" w:rsidRPr="009F15B9" w14:paraId="36515D51" w14:textId="77777777" w:rsidTr="009F15B9">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4D2346ED" w14:textId="77777777" w:rsidR="009F15B9" w:rsidRPr="009F15B9" w:rsidRDefault="009F15B9" w:rsidP="009F15B9">
            <w:pPr>
              <w:spacing w:after="0" w:line="240" w:lineRule="auto"/>
              <w:rPr>
                <w:rFonts w:eastAsia="Times New Roman"/>
                <w:color w:val="000000"/>
                <w:sz w:val="20"/>
                <w:szCs w:val="20"/>
              </w:rPr>
            </w:pPr>
            <w:r>
              <w:rPr>
                <w:color w:val="000000"/>
                <w:sz w:val="20"/>
              </w:rPr>
              <w:t>kg/kokë b./vit</w:t>
            </w:r>
          </w:p>
        </w:tc>
        <w:tc>
          <w:tcPr>
            <w:tcW w:w="1020" w:type="dxa"/>
            <w:tcBorders>
              <w:top w:val="nil"/>
              <w:left w:val="nil"/>
              <w:bottom w:val="single" w:sz="4" w:space="0" w:color="auto"/>
              <w:right w:val="single" w:sz="4" w:space="0" w:color="auto"/>
            </w:tcBorders>
            <w:shd w:val="clear" w:color="auto" w:fill="auto"/>
            <w:noWrap/>
            <w:vAlign w:val="bottom"/>
            <w:hideMark/>
          </w:tcPr>
          <w:p w14:paraId="5D64D4B4"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8.58</w:t>
            </w:r>
          </w:p>
        </w:tc>
        <w:tc>
          <w:tcPr>
            <w:tcW w:w="1020" w:type="dxa"/>
            <w:tcBorders>
              <w:top w:val="nil"/>
              <w:left w:val="nil"/>
              <w:bottom w:val="single" w:sz="4" w:space="0" w:color="auto"/>
              <w:right w:val="single" w:sz="4" w:space="0" w:color="auto"/>
            </w:tcBorders>
            <w:shd w:val="clear" w:color="auto" w:fill="auto"/>
            <w:noWrap/>
            <w:vAlign w:val="bottom"/>
            <w:hideMark/>
          </w:tcPr>
          <w:p w14:paraId="0040D8BC"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8.72</w:t>
            </w:r>
          </w:p>
        </w:tc>
        <w:tc>
          <w:tcPr>
            <w:tcW w:w="1020" w:type="dxa"/>
            <w:tcBorders>
              <w:top w:val="nil"/>
              <w:left w:val="nil"/>
              <w:bottom w:val="single" w:sz="4" w:space="0" w:color="auto"/>
              <w:right w:val="single" w:sz="4" w:space="0" w:color="auto"/>
            </w:tcBorders>
            <w:shd w:val="clear" w:color="auto" w:fill="auto"/>
            <w:noWrap/>
            <w:vAlign w:val="bottom"/>
            <w:hideMark/>
          </w:tcPr>
          <w:p w14:paraId="52C74185"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8.88</w:t>
            </w:r>
          </w:p>
        </w:tc>
        <w:tc>
          <w:tcPr>
            <w:tcW w:w="1020" w:type="dxa"/>
            <w:tcBorders>
              <w:top w:val="nil"/>
              <w:left w:val="nil"/>
              <w:bottom w:val="single" w:sz="4" w:space="0" w:color="auto"/>
              <w:right w:val="single" w:sz="4" w:space="0" w:color="auto"/>
            </w:tcBorders>
            <w:shd w:val="clear" w:color="auto" w:fill="auto"/>
            <w:noWrap/>
            <w:vAlign w:val="bottom"/>
            <w:hideMark/>
          </w:tcPr>
          <w:p w14:paraId="41295F03"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9.04</w:t>
            </w:r>
          </w:p>
        </w:tc>
        <w:tc>
          <w:tcPr>
            <w:tcW w:w="1020" w:type="dxa"/>
            <w:tcBorders>
              <w:top w:val="nil"/>
              <w:left w:val="nil"/>
              <w:bottom w:val="single" w:sz="4" w:space="0" w:color="auto"/>
              <w:right w:val="single" w:sz="4" w:space="0" w:color="auto"/>
            </w:tcBorders>
            <w:shd w:val="clear" w:color="auto" w:fill="auto"/>
            <w:noWrap/>
            <w:vAlign w:val="bottom"/>
            <w:hideMark/>
          </w:tcPr>
          <w:p w14:paraId="6B2EDA31"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9.22</w:t>
            </w:r>
          </w:p>
        </w:tc>
        <w:tc>
          <w:tcPr>
            <w:tcW w:w="1020" w:type="dxa"/>
            <w:tcBorders>
              <w:top w:val="nil"/>
              <w:left w:val="nil"/>
              <w:bottom w:val="single" w:sz="4" w:space="0" w:color="auto"/>
              <w:right w:val="single" w:sz="4" w:space="0" w:color="auto"/>
            </w:tcBorders>
            <w:shd w:val="clear" w:color="auto" w:fill="auto"/>
            <w:noWrap/>
            <w:vAlign w:val="bottom"/>
            <w:hideMark/>
          </w:tcPr>
          <w:p w14:paraId="7F757D69"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9.40</w:t>
            </w:r>
          </w:p>
        </w:tc>
        <w:tc>
          <w:tcPr>
            <w:tcW w:w="1020" w:type="dxa"/>
            <w:tcBorders>
              <w:top w:val="nil"/>
              <w:left w:val="nil"/>
              <w:bottom w:val="single" w:sz="4" w:space="0" w:color="auto"/>
              <w:right w:val="single" w:sz="4" w:space="0" w:color="auto"/>
            </w:tcBorders>
            <w:shd w:val="clear" w:color="auto" w:fill="auto"/>
            <w:noWrap/>
            <w:vAlign w:val="bottom"/>
            <w:hideMark/>
          </w:tcPr>
          <w:p w14:paraId="59592FD6"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9.60</w:t>
            </w:r>
          </w:p>
        </w:tc>
        <w:tc>
          <w:tcPr>
            <w:tcW w:w="1020" w:type="dxa"/>
            <w:tcBorders>
              <w:top w:val="nil"/>
              <w:left w:val="nil"/>
              <w:bottom w:val="single" w:sz="4" w:space="0" w:color="auto"/>
              <w:right w:val="single" w:sz="4" w:space="0" w:color="auto"/>
            </w:tcBorders>
            <w:shd w:val="clear" w:color="auto" w:fill="auto"/>
            <w:noWrap/>
            <w:vAlign w:val="bottom"/>
            <w:hideMark/>
          </w:tcPr>
          <w:p w14:paraId="4D8D06F9"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9.81</w:t>
            </w:r>
          </w:p>
        </w:tc>
      </w:tr>
      <w:tr w:rsidR="009F15B9" w:rsidRPr="009F15B9" w14:paraId="5E60F16B" w14:textId="77777777" w:rsidTr="009F15B9">
        <w:trPr>
          <w:trHeight w:val="29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6A75C49D" w14:textId="77777777" w:rsidR="009F15B9" w:rsidRPr="009F15B9" w:rsidRDefault="009F15B9" w:rsidP="009F15B9">
            <w:pPr>
              <w:spacing w:after="0" w:line="240" w:lineRule="auto"/>
              <w:rPr>
                <w:rFonts w:eastAsia="Times New Roman"/>
                <w:color w:val="000000"/>
                <w:sz w:val="20"/>
                <w:szCs w:val="20"/>
              </w:rPr>
            </w:pPr>
            <w:r>
              <w:rPr>
                <w:color w:val="000000"/>
                <w:sz w:val="20"/>
              </w:rPr>
              <w:t>popullata</w:t>
            </w:r>
          </w:p>
        </w:tc>
        <w:tc>
          <w:tcPr>
            <w:tcW w:w="1020" w:type="dxa"/>
            <w:tcBorders>
              <w:top w:val="nil"/>
              <w:left w:val="nil"/>
              <w:bottom w:val="single" w:sz="4" w:space="0" w:color="auto"/>
              <w:right w:val="single" w:sz="4" w:space="0" w:color="auto"/>
            </w:tcBorders>
            <w:shd w:val="clear" w:color="auto" w:fill="auto"/>
            <w:noWrap/>
            <w:vAlign w:val="bottom"/>
            <w:hideMark/>
          </w:tcPr>
          <w:p w14:paraId="4304B338"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357,389</w:t>
            </w:r>
          </w:p>
        </w:tc>
        <w:tc>
          <w:tcPr>
            <w:tcW w:w="1020" w:type="dxa"/>
            <w:tcBorders>
              <w:top w:val="nil"/>
              <w:left w:val="nil"/>
              <w:bottom w:val="single" w:sz="4" w:space="0" w:color="auto"/>
              <w:right w:val="single" w:sz="4" w:space="0" w:color="auto"/>
            </w:tcBorders>
            <w:shd w:val="clear" w:color="auto" w:fill="auto"/>
            <w:noWrap/>
            <w:vAlign w:val="bottom"/>
            <w:hideMark/>
          </w:tcPr>
          <w:p w14:paraId="265C52AC"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357,933</w:t>
            </w:r>
          </w:p>
        </w:tc>
        <w:tc>
          <w:tcPr>
            <w:tcW w:w="1020" w:type="dxa"/>
            <w:tcBorders>
              <w:top w:val="nil"/>
              <w:left w:val="nil"/>
              <w:bottom w:val="single" w:sz="4" w:space="0" w:color="auto"/>
              <w:right w:val="single" w:sz="4" w:space="0" w:color="auto"/>
            </w:tcBorders>
            <w:shd w:val="clear" w:color="auto" w:fill="auto"/>
            <w:noWrap/>
            <w:vAlign w:val="bottom"/>
            <w:hideMark/>
          </w:tcPr>
          <w:p w14:paraId="3EDC5678"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358,375</w:t>
            </w:r>
          </w:p>
        </w:tc>
        <w:tc>
          <w:tcPr>
            <w:tcW w:w="1020" w:type="dxa"/>
            <w:tcBorders>
              <w:top w:val="nil"/>
              <w:left w:val="nil"/>
              <w:bottom w:val="single" w:sz="4" w:space="0" w:color="auto"/>
              <w:right w:val="single" w:sz="4" w:space="0" w:color="auto"/>
            </w:tcBorders>
            <w:shd w:val="clear" w:color="auto" w:fill="auto"/>
            <w:noWrap/>
            <w:vAlign w:val="bottom"/>
            <w:hideMark/>
          </w:tcPr>
          <w:p w14:paraId="25EE0619"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358,643</w:t>
            </w:r>
          </w:p>
        </w:tc>
        <w:tc>
          <w:tcPr>
            <w:tcW w:w="1020" w:type="dxa"/>
            <w:tcBorders>
              <w:top w:val="nil"/>
              <w:left w:val="nil"/>
              <w:bottom w:val="single" w:sz="4" w:space="0" w:color="auto"/>
              <w:right w:val="single" w:sz="4" w:space="0" w:color="auto"/>
            </w:tcBorders>
            <w:shd w:val="clear" w:color="auto" w:fill="auto"/>
            <w:noWrap/>
            <w:vAlign w:val="bottom"/>
            <w:hideMark/>
          </w:tcPr>
          <w:p w14:paraId="376CB204"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358,698</w:t>
            </w:r>
          </w:p>
        </w:tc>
        <w:tc>
          <w:tcPr>
            <w:tcW w:w="1020" w:type="dxa"/>
            <w:tcBorders>
              <w:top w:val="nil"/>
              <w:left w:val="nil"/>
              <w:bottom w:val="single" w:sz="4" w:space="0" w:color="auto"/>
              <w:right w:val="single" w:sz="4" w:space="0" w:color="auto"/>
            </w:tcBorders>
            <w:shd w:val="clear" w:color="auto" w:fill="auto"/>
            <w:noWrap/>
            <w:vAlign w:val="bottom"/>
            <w:hideMark/>
          </w:tcPr>
          <w:p w14:paraId="5FF6217D"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358,681</w:t>
            </w:r>
          </w:p>
        </w:tc>
        <w:tc>
          <w:tcPr>
            <w:tcW w:w="1020" w:type="dxa"/>
            <w:tcBorders>
              <w:top w:val="nil"/>
              <w:left w:val="nil"/>
              <w:bottom w:val="single" w:sz="4" w:space="0" w:color="auto"/>
              <w:right w:val="single" w:sz="4" w:space="0" w:color="auto"/>
            </w:tcBorders>
            <w:shd w:val="clear" w:color="auto" w:fill="auto"/>
            <w:noWrap/>
            <w:vAlign w:val="bottom"/>
            <w:hideMark/>
          </w:tcPr>
          <w:p w14:paraId="006F90AE"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358,456</w:t>
            </w:r>
          </w:p>
        </w:tc>
        <w:tc>
          <w:tcPr>
            <w:tcW w:w="1020" w:type="dxa"/>
            <w:tcBorders>
              <w:top w:val="nil"/>
              <w:left w:val="nil"/>
              <w:bottom w:val="single" w:sz="4" w:space="0" w:color="auto"/>
              <w:right w:val="single" w:sz="4" w:space="0" w:color="auto"/>
            </w:tcBorders>
            <w:shd w:val="clear" w:color="auto" w:fill="auto"/>
            <w:noWrap/>
            <w:vAlign w:val="bottom"/>
            <w:hideMark/>
          </w:tcPr>
          <w:p w14:paraId="530E15A3"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357,997</w:t>
            </w:r>
          </w:p>
        </w:tc>
      </w:tr>
      <w:tr w:rsidR="009F15B9" w:rsidRPr="009F15B9" w14:paraId="6EB97D07" w14:textId="77777777" w:rsidTr="009F15B9">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481A8E0E" w14:textId="77777777" w:rsidR="009F15B9" w:rsidRPr="009F15B9" w:rsidRDefault="009F15B9" w:rsidP="009F15B9">
            <w:pPr>
              <w:spacing w:after="0" w:line="240" w:lineRule="auto"/>
              <w:rPr>
                <w:rFonts w:eastAsia="Times New Roman"/>
                <w:b/>
                <w:bCs/>
                <w:color w:val="000000"/>
                <w:sz w:val="20"/>
                <w:szCs w:val="20"/>
              </w:rPr>
            </w:pPr>
            <w:r>
              <w:rPr>
                <w:b/>
                <w:color w:val="000000"/>
                <w:sz w:val="20"/>
              </w:rPr>
              <w:t>ton/vit</w:t>
            </w:r>
          </w:p>
        </w:tc>
        <w:tc>
          <w:tcPr>
            <w:tcW w:w="1020" w:type="dxa"/>
            <w:tcBorders>
              <w:top w:val="nil"/>
              <w:left w:val="nil"/>
              <w:bottom w:val="single" w:sz="4" w:space="0" w:color="auto"/>
              <w:right w:val="single" w:sz="4" w:space="0" w:color="auto"/>
            </w:tcBorders>
            <w:shd w:val="clear" w:color="auto" w:fill="auto"/>
            <w:noWrap/>
            <w:vAlign w:val="bottom"/>
            <w:hideMark/>
          </w:tcPr>
          <w:p w14:paraId="3DC8966A"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3,065</w:t>
            </w:r>
          </w:p>
        </w:tc>
        <w:tc>
          <w:tcPr>
            <w:tcW w:w="1020" w:type="dxa"/>
            <w:tcBorders>
              <w:top w:val="nil"/>
              <w:left w:val="nil"/>
              <w:bottom w:val="single" w:sz="4" w:space="0" w:color="auto"/>
              <w:right w:val="single" w:sz="4" w:space="0" w:color="auto"/>
            </w:tcBorders>
            <w:shd w:val="clear" w:color="auto" w:fill="auto"/>
            <w:noWrap/>
            <w:vAlign w:val="bottom"/>
            <w:hideMark/>
          </w:tcPr>
          <w:p w14:paraId="533F267D"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3,122</w:t>
            </w:r>
          </w:p>
        </w:tc>
        <w:tc>
          <w:tcPr>
            <w:tcW w:w="1020" w:type="dxa"/>
            <w:tcBorders>
              <w:top w:val="nil"/>
              <w:left w:val="nil"/>
              <w:bottom w:val="single" w:sz="4" w:space="0" w:color="auto"/>
              <w:right w:val="single" w:sz="4" w:space="0" w:color="auto"/>
            </w:tcBorders>
            <w:shd w:val="clear" w:color="auto" w:fill="auto"/>
            <w:noWrap/>
            <w:vAlign w:val="bottom"/>
            <w:hideMark/>
          </w:tcPr>
          <w:p w14:paraId="38B47C47"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3,181</w:t>
            </w:r>
          </w:p>
        </w:tc>
        <w:tc>
          <w:tcPr>
            <w:tcW w:w="1020" w:type="dxa"/>
            <w:tcBorders>
              <w:top w:val="nil"/>
              <w:left w:val="nil"/>
              <w:bottom w:val="single" w:sz="4" w:space="0" w:color="auto"/>
              <w:right w:val="single" w:sz="4" w:space="0" w:color="auto"/>
            </w:tcBorders>
            <w:shd w:val="clear" w:color="auto" w:fill="auto"/>
            <w:noWrap/>
            <w:vAlign w:val="bottom"/>
            <w:hideMark/>
          </w:tcPr>
          <w:p w14:paraId="7F1074B9"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3,242</w:t>
            </w:r>
          </w:p>
        </w:tc>
        <w:tc>
          <w:tcPr>
            <w:tcW w:w="1020" w:type="dxa"/>
            <w:tcBorders>
              <w:top w:val="nil"/>
              <w:left w:val="nil"/>
              <w:bottom w:val="single" w:sz="4" w:space="0" w:color="auto"/>
              <w:right w:val="single" w:sz="4" w:space="0" w:color="auto"/>
            </w:tcBorders>
            <w:shd w:val="clear" w:color="auto" w:fill="auto"/>
            <w:noWrap/>
            <w:vAlign w:val="bottom"/>
            <w:hideMark/>
          </w:tcPr>
          <w:p w14:paraId="355AE19B"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3,306</w:t>
            </w:r>
          </w:p>
        </w:tc>
        <w:tc>
          <w:tcPr>
            <w:tcW w:w="1020" w:type="dxa"/>
            <w:tcBorders>
              <w:top w:val="nil"/>
              <w:left w:val="nil"/>
              <w:bottom w:val="single" w:sz="4" w:space="0" w:color="auto"/>
              <w:right w:val="single" w:sz="4" w:space="0" w:color="auto"/>
            </w:tcBorders>
            <w:shd w:val="clear" w:color="auto" w:fill="auto"/>
            <w:noWrap/>
            <w:vAlign w:val="bottom"/>
            <w:hideMark/>
          </w:tcPr>
          <w:p w14:paraId="7A8DCFA5"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3,372</w:t>
            </w:r>
          </w:p>
        </w:tc>
        <w:tc>
          <w:tcPr>
            <w:tcW w:w="1020" w:type="dxa"/>
            <w:tcBorders>
              <w:top w:val="nil"/>
              <w:left w:val="nil"/>
              <w:bottom w:val="single" w:sz="4" w:space="0" w:color="auto"/>
              <w:right w:val="single" w:sz="4" w:space="0" w:color="auto"/>
            </w:tcBorders>
            <w:shd w:val="clear" w:color="auto" w:fill="auto"/>
            <w:noWrap/>
            <w:vAlign w:val="bottom"/>
            <w:hideMark/>
          </w:tcPr>
          <w:p w14:paraId="2D63F311"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3,442</w:t>
            </w:r>
          </w:p>
        </w:tc>
        <w:tc>
          <w:tcPr>
            <w:tcW w:w="1020" w:type="dxa"/>
            <w:tcBorders>
              <w:top w:val="nil"/>
              <w:left w:val="nil"/>
              <w:bottom w:val="single" w:sz="4" w:space="0" w:color="auto"/>
              <w:right w:val="single" w:sz="4" w:space="0" w:color="auto"/>
            </w:tcBorders>
            <w:shd w:val="clear" w:color="auto" w:fill="auto"/>
            <w:noWrap/>
            <w:vAlign w:val="bottom"/>
            <w:hideMark/>
          </w:tcPr>
          <w:p w14:paraId="6E708C0B"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3,513</w:t>
            </w:r>
          </w:p>
        </w:tc>
      </w:tr>
    </w:tbl>
    <w:p w14:paraId="5CFE5945" w14:textId="38E27D59" w:rsidR="009F15B9" w:rsidRPr="009F15B9" w:rsidRDefault="009F15B9" w:rsidP="0073597A">
      <w:pPr>
        <w:spacing w:after="0" w:line="240" w:lineRule="auto"/>
        <w:jc w:val="both"/>
        <w:rPr>
          <w:i/>
          <w:iCs/>
          <w:sz w:val="20"/>
          <w:szCs w:val="20"/>
        </w:rPr>
      </w:pPr>
      <w:r>
        <w:rPr>
          <w:i/>
          <w:sz w:val="20"/>
        </w:rPr>
        <w:t xml:space="preserve">Burimi: </w:t>
      </w:r>
      <w:r w:rsidR="00021528">
        <w:rPr>
          <w:i/>
          <w:sz w:val="20"/>
        </w:rPr>
        <w:t xml:space="preserve">të </w:t>
      </w:r>
      <w:r w:rsidR="00342FDA">
        <w:rPr>
          <w:i/>
          <w:sz w:val="20"/>
        </w:rPr>
        <w:t>marra</w:t>
      </w:r>
      <w:r>
        <w:rPr>
          <w:i/>
          <w:sz w:val="20"/>
        </w:rPr>
        <w:t xml:space="preserve"> nga studimi i përgatitur në kuadër të Projektit “Mbështetje për ngritjen e sistemit të Përgjegjësisë së Zgjeruar të Prodhuesit në Kosovë”, të financuar nga GIZ</w:t>
      </w:r>
    </w:p>
    <w:p w14:paraId="24B3A348" w14:textId="77777777" w:rsidR="00171EA9" w:rsidRPr="00680962" w:rsidRDefault="00171EA9" w:rsidP="00171EA9">
      <w:pPr>
        <w:spacing w:after="0" w:line="240" w:lineRule="auto"/>
      </w:pPr>
    </w:p>
    <w:p w14:paraId="1A8BB443" w14:textId="77777777" w:rsidR="004D2013" w:rsidRPr="00D30074" w:rsidRDefault="00D30074" w:rsidP="006D470F">
      <w:pPr>
        <w:pStyle w:val="Heading3"/>
        <w:numPr>
          <w:ilvl w:val="2"/>
          <w:numId w:val="1"/>
        </w:numPr>
        <w:tabs>
          <w:tab w:val="left" w:pos="1260"/>
        </w:tabs>
        <w:ind w:hanging="360"/>
        <w:rPr>
          <w:sz w:val="22"/>
          <w:szCs w:val="22"/>
        </w:rPr>
      </w:pPr>
      <w:bookmarkStart w:id="206" w:name="_Toc185936627"/>
      <w:r>
        <w:rPr>
          <w:sz w:val="22"/>
        </w:rPr>
        <w:t>Mbeturinat e rrezikshme nga amvisëritë</w:t>
      </w:r>
      <w:bookmarkEnd w:id="206"/>
    </w:p>
    <w:p w14:paraId="7C8F1D2B" w14:textId="77777777" w:rsidR="00E7231F" w:rsidRDefault="00E7231F" w:rsidP="00D30074">
      <w:pPr>
        <w:spacing w:after="0" w:line="240" w:lineRule="auto"/>
        <w:rPr>
          <w:lang w:val="en-US"/>
        </w:rPr>
      </w:pPr>
    </w:p>
    <w:p w14:paraId="195EE89E" w14:textId="49D94DD5" w:rsidR="00D30074" w:rsidRDefault="00D30074" w:rsidP="00E7231F">
      <w:pPr>
        <w:spacing w:after="0" w:line="240" w:lineRule="auto"/>
        <w:jc w:val="both"/>
      </w:pPr>
      <w:r>
        <w:t xml:space="preserve">Analiza e mbeturinave nga viti 2021 tregon se fraksioni mesatar i mbeturinave të rrezikshme në mbeturinat e përziera komunale nga zona të ndryshme është 0.20% në Ferizaj dhe 0.30% në Gjilan. Kjo do të thotë se rreth 240 ton mbeturina të rrezikshme amvisërie (MRrA) gjenerohen çdo vit në ZMM. Aktualisht, asnjë nga komunat në të dy rajonet nuk zbaton një sistem për </w:t>
      </w:r>
      <w:r w:rsidR="00CD00B3">
        <w:t>mbledhjen</w:t>
      </w:r>
      <w:r>
        <w:t xml:space="preserve"> e </w:t>
      </w:r>
      <w:r w:rsidR="00BA07E8">
        <w:t>ndarë</w:t>
      </w:r>
      <w:r>
        <w:t xml:space="preserve"> të MRrA.</w:t>
      </w:r>
    </w:p>
    <w:p w14:paraId="690EC1C0" w14:textId="77777777" w:rsidR="007A1F35" w:rsidRDefault="007A1F35" w:rsidP="00372153">
      <w:pPr>
        <w:spacing w:after="0" w:line="240" w:lineRule="auto"/>
        <w:jc w:val="both"/>
      </w:pPr>
    </w:p>
    <w:p w14:paraId="762BC01C" w14:textId="77777777" w:rsidR="007A1F35" w:rsidRPr="007A1F35" w:rsidRDefault="007A1F35" w:rsidP="006D470F">
      <w:pPr>
        <w:pStyle w:val="Heading3"/>
        <w:numPr>
          <w:ilvl w:val="2"/>
          <w:numId w:val="1"/>
        </w:numPr>
        <w:tabs>
          <w:tab w:val="left" w:pos="1260"/>
        </w:tabs>
        <w:ind w:hanging="360"/>
        <w:rPr>
          <w:sz w:val="22"/>
          <w:szCs w:val="22"/>
        </w:rPr>
      </w:pPr>
      <w:bookmarkStart w:id="207" w:name="_Toc185936628"/>
      <w:r>
        <w:rPr>
          <w:sz w:val="22"/>
        </w:rPr>
        <w:t>Mbeturinat nga kujdesi shëndetësor</w:t>
      </w:r>
      <w:bookmarkEnd w:id="207"/>
    </w:p>
    <w:p w14:paraId="0775D874" w14:textId="77777777" w:rsidR="00234632" w:rsidRDefault="00234632" w:rsidP="00372153">
      <w:pPr>
        <w:spacing w:after="0" w:line="240" w:lineRule="auto"/>
        <w:jc w:val="both"/>
      </w:pPr>
    </w:p>
    <w:p w14:paraId="4EFD8B5E" w14:textId="77777777" w:rsidR="007A1F35" w:rsidRDefault="00234632" w:rsidP="00372153">
      <w:pPr>
        <w:spacing w:after="0" w:line="240" w:lineRule="auto"/>
        <w:jc w:val="both"/>
      </w:pPr>
      <w:r>
        <w:t>Tabela e mëposhtme paraqet sasitë e përllogaritura të mbeturinave nga kujdesi shëndetësor (MKSh) të krijuara nga institucionet publike të kujdesit shëndetësor terciar dhe sekondar (IKSh).</w:t>
      </w:r>
    </w:p>
    <w:p w14:paraId="6FD87BF3" w14:textId="77777777" w:rsidR="00234632" w:rsidRDefault="00234632" w:rsidP="00372153">
      <w:pPr>
        <w:spacing w:after="0" w:line="240" w:lineRule="auto"/>
        <w:jc w:val="both"/>
      </w:pPr>
    </w:p>
    <w:p w14:paraId="5F17FB35" w14:textId="77777777" w:rsidR="00027E05" w:rsidRPr="00027E05" w:rsidRDefault="00027E05" w:rsidP="00027E05">
      <w:pPr>
        <w:pStyle w:val="Caption"/>
        <w:spacing w:after="120"/>
        <w:rPr>
          <w:i w:val="0"/>
          <w:iCs w:val="0"/>
          <w:sz w:val="20"/>
          <w:szCs w:val="20"/>
        </w:rPr>
      </w:pPr>
      <w:bookmarkStart w:id="208" w:name="_Toc18593674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36</w:t>
      </w:r>
      <w:r w:rsidR="00E55065">
        <w:rPr>
          <w:i w:val="0"/>
          <w:sz w:val="20"/>
        </w:rPr>
        <w:fldChar w:fldCharType="end"/>
      </w:r>
      <w:r>
        <w:rPr>
          <w:i w:val="0"/>
          <w:sz w:val="20"/>
        </w:rPr>
        <w:t>. Gjenerimi i MKSh nga spitalet publike në ZMM</w:t>
      </w:r>
      <w:bookmarkEnd w:id="208"/>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1910"/>
        <w:gridCol w:w="819"/>
        <w:gridCol w:w="823"/>
        <w:gridCol w:w="823"/>
        <w:gridCol w:w="823"/>
        <w:gridCol w:w="819"/>
        <w:gridCol w:w="823"/>
        <w:gridCol w:w="823"/>
        <w:gridCol w:w="823"/>
        <w:gridCol w:w="864"/>
      </w:tblGrid>
      <w:tr w:rsidR="00027E05" w:rsidRPr="00234632" w14:paraId="6B3B210A" w14:textId="77777777" w:rsidTr="006B0314">
        <w:trPr>
          <w:trHeight w:val="285"/>
        </w:trPr>
        <w:tc>
          <w:tcPr>
            <w:tcW w:w="1022" w:type="pct"/>
            <w:shd w:val="clear" w:color="auto" w:fill="365F91" w:themeFill="accent1" w:themeFillShade="BF"/>
          </w:tcPr>
          <w:p w14:paraId="360D09AE" w14:textId="77777777" w:rsidR="00234632" w:rsidRPr="00234632" w:rsidRDefault="00234632" w:rsidP="00234632">
            <w:pPr>
              <w:spacing w:before="120" w:after="240" w:line="270" w:lineRule="atLeast"/>
              <w:contextualSpacing/>
              <w:rPr>
                <w:rFonts w:ascii="Calibri" w:eastAsia="Times New Roman" w:hAnsi="Calibri" w:cs="Calibri"/>
              </w:rPr>
            </w:pPr>
            <w:r>
              <w:rPr>
                <w:rFonts w:ascii="Calibri" w:hAnsi="Calibri"/>
                <w:b/>
                <w:color w:val="FFFFFF" w:themeColor="background1"/>
              </w:rPr>
              <w:t xml:space="preserve">IKSh terciare dhe sekondare </w:t>
            </w:r>
          </w:p>
        </w:tc>
        <w:tc>
          <w:tcPr>
            <w:tcW w:w="1318" w:type="pct"/>
            <w:gridSpan w:val="3"/>
            <w:shd w:val="clear" w:color="auto" w:fill="365F91" w:themeFill="accent1" w:themeFillShade="BF"/>
          </w:tcPr>
          <w:p w14:paraId="2D39217E" w14:textId="77777777" w:rsidR="00234632" w:rsidRPr="00234632" w:rsidRDefault="00234632" w:rsidP="00234632">
            <w:pPr>
              <w:spacing w:before="120" w:after="240" w:line="270" w:lineRule="atLeast"/>
              <w:contextualSpacing/>
              <w:jc w:val="center"/>
              <w:rPr>
                <w:rFonts w:ascii="Calibri" w:eastAsia="Times New Roman" w:hAnsi="Calibri" w:cs="Calibri"/>
              </w:rPr>
            </w:pPr>
            <w:r>
              <w:rPr>
                <w:rFonts w:ascii="Calibri" w:hAnsi="Calibri"/>
                <w:b/>
                <w:color w:val="FFFFFF" w:themeColor="background1"/>
              </w:rPr>
              <w:t>Nr. i shtretërve</w:t>
            </w:r>
          </w:p>
        </w:tc>
        <w:tc>
          <w:tcPr>
            <w:tcW w:w="1318" w:type="pct"/>
            <w:gridSpan w:val="3"/>
            <w:shd w:val="clear" w:color="auto" w:fill="365F91" w:themeFill="accent1" w:themeFillShade="BF"/>
          </w:tcPr>
          <w:p w14:paraId="03C6AAFB" w14:textId="77777777" w:rsidR="00234632" w:rsidRPr="00234632" w:rsidRDefault="00234632" w:rsidP="00234632">
            <w:pPr>
              <w:spacing w:before="120" w:after="240" w:line="270" w:lineRule="atLeast"/>
              <w:contextualSpacing/>
              <w:jc w:val="center"/>
              <w:rPr>
                <w:rFonts w:ascii="Calibri" w:eastAsia="Times New Roman" w:hAnsi="Calibri" w:cs="Calibri"/>
              </w:rPr>
            </w:pPr>
            <w:r>
              <w:rPr>
                <w:rFonts w:ascii="Calibri" w:hAnsi="Calibri"/>
                <w:b/>
                <w:color w:val="FFFFFF" w:themeColor="background1"/>
              </w:rPr>
              <w:t>Shkalla e përdorimit të shtretërve %</w:t>
            </w:r>
          </w:p>
        </w:tc>
        <w:tc>
          <w:tcPr>
            <w:tcW w:w="1342" w:type="pct"/>
            <w:gridSpan w:val="3"/>
            <w:shd w:val="clear" w:color="auto" w:fill="365F91" w:themeFill="accent1" w:themeFillShade="BF"/>
          </w:tcPr>
          <w:p w14:paraId="779A083E" w14:textId="77777777" w:rsidR="00234632" w:rsidRPr="00234632" w:rsidRDefault="00234632" w:rsidP="00234632">
            <w:pPr>
              <w:spacing w:before="120" w:after="240" w:line="270" w:lineRule="atLeast"/>
              <w:contextualSpacing/>
              <w:jc w:val="center"/>
              <w:rPr>
                <w:rFonts w:ascii="Calibri" w:eastAsia="Times New Roman" w:hAnsi="Calibri" w:cs="Calibri"/>
              </w:rPr>
            </w:pPr>
            <w:r>
              <w:rPr>
                <w:rFonts w:ascii="Calibri" w:hAnsi="Calibri"/>
                <w:b/>
                <w:color w:val="FFFFFF" w:themeColor="background1"/>
              </w:rPr>
              <w:t>Gjenerimi i MKSh (kg/shtrat i zënë/vit)</w:t>
            </w:r>
          </w:p>
        </w:tc>
      </w:tr>
      <w:tr w:rsidR="00234632" w:rsidRPr="00234632" w14:paraId="40C284D7" w14:textId="77777777" w:rsidTr="006B0314">
        <w:trPr>
          <w:trHeight w:val="285"/>
        </w:trPr>
        <w:tc>
          <w:tcPr>
            <w:tcW w:w="1022" w:type="pct"/>
            <w:shd w:val="clear" w:color="auto" w:fill="auto"/>
          </w:tcPr>
          <w:p w14:paraId="566F79D6" w14:textId="77777777" w:rsidR="00234632" w:rsidRPr="00234632" w:rsidRDefault="00234632" w:rsidP="00027E05">
            <w:pPr>
              <w:spacing w:before="120" w:after="240" w:line="270" w:lineRule="atLeast"/>
              <w:contextualSpacing/>
              <w:jc w:val="center"/>
              <w:rPr>
                <w:rFonts w:ascii="Calibri" w:eastAsia="Times New Roman" w:hAnsi="Calibri" w:cs="Calibri"/>
              </w:rPr>
            </w:pPr>
          </w:p>
        </w:tc>
        <w:tc>
          <w:tcPr>
            <w:tcW w:w="438" w:type="pct"/>
            <w:shd w:val="clear" w:color="auto" w:fill="auto"/>
          </w:tcPr>
          <w:p w14:paraId="0DA1F4AA"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2019</w:t>
            </w:r>
          </w:p>
        </w:tc>
        <w:tc>
          <w:tcPr>
            <w:tcW w:w="440" w:type="pct"/>
            <w:shd w:val="clear" w:color="auto" w:fill="auto"/>
          </w:tcPr>
          <w:p w14:paraId="1933E325"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2020</w:t>
            </w:r>
          </w:p>
        </w:tc>
        <w:tc>
          <w:tcPr>
            <w:tcW w:w="440" w:type="pct"/>
            <w:shd w:val="clear" w:color="auto" w:fill="auto"/>
          </w:tcPr>
          <w:p w14:paraId="769DBD8F"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2021</w:t>
            </w:r>
          </w:p>
        </w:tc>
        <w:tc>
          <w:tcPr>
            <w:tcW w:w="440" w:type="pct"/>
            <w:shd w:val="clear" w:color="auto" w:fill="auto"/>
          </w:tcPr>
          <w:p w14:paraId="1C7DFCDB"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2019</w:t>
            </w:r>
          </w:p>
        </w:tc>
        <w:tc>
          <w:tcPr>
            <w:tcW w:w="438" w:type="pct"/>
            <w:shd w:val="clear" w:color="auto" w:fill="auto"/>
          </w:tcPr>
          <w:p w14:paraId="285A123C"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2020</w:t>
            </w:r>
          </w:p>
        </w:tc>
        <w:tc>
          <w:tcPr>
            <w:tcW w:w="440" w:type="pct"/>
            <w:shd w:val="clear" w:color="auto" w:fill="auto"/>
          </w:tcPr>
          <w:p w14:paraId="227A55E0"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2021</w:t>
            </w:r>
          </w:p>
        </w:tc>
        <w:tc>
          <w:tcPr>
            <w:tcW w:w="440" w:type="pct"/>
            <w:shd w:val="clear" w:color="auto" w:fill="auto"/>
          </w:tcPr>
          <w:p w14:paraId="4A3D3031"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2019</w:t>
            </w:r>
          </w:p>
        </w:tc>
        <w:tc>
          <w:tcPr>
            <w:tcW w:w="440" w:type="pct"/>
            <w:shd w:val="clear" w:color="auto" w:fill="auto"/>
          </w:tcPr>
          <w:p w14:paraId="286E9C06"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2020</w:t>
            </w:r>
          </w:p>
        </w:tc>
        <w:tc>
          <w:tcPr>
            <w:tcW w:w="462" w:type="pct"/>
            <w:shd w:val="clear" w:color="auto" w:fill="auto"/>
          </w:tcPr>
          <w:p w14:paraId="36644BF3"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2021</w:t>
            </w:r>
          </w:p>
        </w:tc>
      </w:tr>
      <w:tr w:rsidR="00234632" w:rsidRPr="00234632" w14:paraId="1E40FE9B" w14:textId="77777777" w:rsidTr="006B0314">
        <w:trPr>
          <w:trHeight w:val="285"/>
        </w:trPr>
        <w:tc>
          <w:tcPr>
            <w:tcW w:w="1022" w:type="pct"/>
          </w:tcPr>
          <w:p w14:paraId="016F049A" w14:textId="77777777" w:rsidR="00234632" w:rsidRPr="00234632" w:rsidRDefault="00234632" w:rsidP="00234632">
            <w:pPr>
              <w:spacing w:before="120" w:after="240" w:line="270" w:lineRule="atLeast"/>
              <w:contextualSpacing/>
              <w:rPr>
                <w:rFonts w:ascii="Calibri" w:eastAsia="Times New Roman" w:hAnsi="Calibri" w:cs="Calibri"/>
              </w:rPr>
            </w:pPr>
            <w:r>
              <w:rPr>
                <w:rFonts w:ascii="Calibri" w:hAnsi="Calibri"/>
                <w:color w:val="000000" w:themeColor="text1"/>
              </w:rPr>
              <w:t>SR- Ferizaj</w:t>
            </w:r>
          </w:p>
        </w:tc>
        <w:tc>
          <w:tcPr>
            <w:tcW w:w="438" w:type="pct"/>
          </w:tcPr>
          <w:p w14:paraId="1B1028EB"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77</w:t>
            </w:r>
          </w:p>
        </w:tc>
        <w:tc>
          <w:tcPr>
            <w:tcW w:w="440" w:type="pct"/>
          </w:tcPr>
          <w:p w14:paraId="55FE6FD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77</w:t>
            </w:r>
          </w:p>
        </w:tc>
        <w:tc>
          <w:tcPr>
            <w:tcW w:w="440" w:type="pct"/>
          </w:tcPr>
          <w:p w14:paraId="1D15D12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89</w:t>
            </w:r>
          </w:p>
        </w:tc>
        <w:tc>
          <w:tcPr>
            <w:tcW w:w="440" w:type="pct"/>
          </w:tcPr>
          <w:p w14:paraId="69069EBC"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55.66</w:t>
            </w:r>
          </w:p>
        </w:tc>
        <w:tc>
          <w:tcPr>
            <w:tcW w:w="438" w:type="pct"/>
          </w:tcPr>
          <w:p w14:paraId="3E048802"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49.43</w:t>
            </w:r>
          </w:p>
        </w:tc>
        <w:tc>
          <w:tcPr>
            <w:tcW w:w="440" w:type="pct"/>
          </w:tcPr>
          <w:p w14:paraId="4EE29C47"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53.42</w:t>
            </w:r>
          </w:p>
        </w:tc>
        <w:tc>
          <w:tcPr>
            <w:tcW w:w="440" w:type="pct"/>
          </w:tcPr>
          <w:p w14:paraId="66922AA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21,449</w:t>
            </w:r>
          </w:p>
        </w:tc>
        <w:tc>
          <w:tcPr>
            <w:tcW w:w="440" w:type="pct"/>
          </w:tcPr>
          <w:p w14:paraId="107C3BB7"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19,050</w:t>
            </w:r>
          </w:p>
        </w:tc>
        <w:tc>
          <w:tcPr>
            <w:tcW w:w="462" w:type="pct"/>
          </w:tcPr>
          <w:p w14:paraId="090BA18B"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23,795</w:t>
            </w:r>
          </w:p>
        </w:tc>
      </w:tr>
      <w:tr w:rsidR="00234632" w:rsidRPr="00234632" w14:paraId="7780365E" w14:textId="77777777" w:rsidTr="006B0314">
        <w:trPr>
          <w:trHeight w:val="285"/>
        </w:trPr>
        <w:tc>
          <w:tcPr>
            <w:tcW w:w="1022" w:type="pct"/>
          </w:tcPr>
          <w:p w14:paraId="3E74411F" w14:textId="77777777" w:rsidR="00234632" w:rsidRPr="00234632" w:rsidRDefault="00234632" w:rsidP="00234632">
            <w:pPr>
              <w:spacing w:before="120" w:after="240" w:line="270" w:lineRule="atLeast"/>
              <w:contextualSpacing/>
              <w:rPr>
                <w:rFonts w:ascii="Calibri" w:eastAsia="Times New Roman" w:hAnsi="Calibri" w:cs="Calibri"/>
              </w:rPr>
            </w:pPr>
            <w:r>
              <w:rPr>
                <w:rFonts w:ascii="Calibri" w:hAnsi="Calibri"/>
                <w:color w:val="000000" w:themeColor="text1"/>
              </w:rPr>
              <w:t>SR- Gjilan</w:t>
            </w:r>
          </w:p>
        </w:tc>
        <w:tc>
          <w:tcPr>
            <w:tcW w:w="438" w:type="pct"/>
          </w:tcPr>
          <w:p w14:paraId="0CF320AD"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368</w:t>
            </w:r>
          </w:p>
        </w:tc>
        <w:tc>
          <w:tcPr>
            <w:tcW w:w="440" w:type="pct"/>
          </w:tcPr>
          <w:p w14:paraId="66393B3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364</w:t>
            </w:r>
          </w:p>
        </w:tc>
        <w:tc>
          <w:tcPr>
            <w:tcW w:w="440" w:type="pct"/>
          </w:tcPr>
          <w:p w14:paraId="3CA20A9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357</w:t>
            </w:r>
          </w:p>
        </w:tc>
        <w:tc>
          <w:tcPr>
            <w:tcW w:w="440" w:type="pct"/>
          </w:tcPr>
          <w:p w14:paraId="2F7E347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43.46</w:t>
            </w:r>
          </w:p>
        </w:tc>
        <w:tc>
          <w:tcPr>
            <w:tcW w:w="438" w:type="pct"/>
          </w:tcPr>
          <w:p w14:paraId="17B00770"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29.98</w:t>
            </w:r>
          </w:p>
        </w:tc>
        <w:tc>
          <w:tcPr>
            <w:tcW w:w="440" w:type="pct"/>
          </w:tcPr>
          <w:p w14:paraId="571A025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34.55</w:t>
            </w:r>
          </w:p>
        </w:tc>
        <w:tc>
          <w:tcPr>
            <w:tcW w:w="440" w:type="pct"/>
          </w:tcPr>
          <w:p w14:paraId="1BD9B036"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80,048</w:t>
            </w:r>
          </w:p>
        </w:tc>
        <w:tc>
          <w:tcPr>
            <w:tcW w:w="440" w:type="pct"/>
          </w:tcPr>
          <w:p w14:paraId="0949B5D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54,625</w:t>
            </w:r>
          </w:p>
        </w:tc>
        <w:tc>
          <w:tcPr>
            <w:tcW w:w="462" w:type="pct"/>
          </w:tcPr>
          <w:p w14:paraId="6BD22271"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61,725</w:t>
            </w:r>
          </w:p>
        </w:tc>
      </w:tr>
      <w:tr w:rsidR="00234632" w:rsidRPr="00234632" w14:paraId="68A8D019" w14:textId="77777777" w:rsidTr="006B0314">
        <w:trPr>
          <w:trHeight w:val="285"/>
        </w:trPr>
        <w:tc>
          <w:tcPr>
            <w:tcW w:w="1022" w:type="pct"/>
          </w:tcPr>
          <w:p w14:paraId="0CB2B4F4" w14:textId="77777777" w:rsidR="00234632" w:rsidRPr="00234632" w:rsidRDefault="00234632" w:rsidP="00234632">
            <w:pPr>
              <w:spacing w:before="120" w:after="240" w:line="270" w:lineRule="atLeast"/>
              <w:contextualSpacing/>
              <w:rPr>
                <w:rFonts w:ascii="Calibri" w:eastAsia="Times New Roman" w:hAnsi="Calibri" w:cs="Calibri"/>
                <w:b/>
                <w:bCs/>
              </w:rPr>
            </w:pPr>
            <w:r>
              <w:rPr>
                <w:rFonts w:ascii="Calibri" w:hAnsi="Calibri"/>
                <w:b/>
              </w:rPr>
              <w:t>Gjithsej</w:t>
            </w:r>
          </w:p>
        </w:tc>
        <w:tc>
          <w:tcPr>
            <w:tcW w:w="438" w:type="pct"/>
          </w:tcPr>
          <w:p w14:paraId="3ED4B168"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3,855</w:t>
            </w:r>
          </w:p>
        </w:tc>
        <w:tc>
          <w:tcPr>
            <w:tcW w:w="440" w:type="pct"/>
          </w:tcPr>
          <w:p w14:paraId="00A6C88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3,871</w:t>
            </w:r>
          </w:p>
        </w:tc>
        <w:tc>
          <w:tcPr>
            <w:tcW w:w="440" w:type="pct"/>
          </w:tcPr>
          <w:p w14:paraId="1967FCE0"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3,932</w:t>
            </w:r>
          </w:p>
        </w:tc>
        <w:tc>
          <w:tcPr>
            <w:tcW w:w="440" w:type="pct"/>
          </w:tcPr>
          <w:p w14:paraId="455CCD55"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57.85</w:t>
            </w:r>
          </w:p>
        </w:tc>
        <w:tc>
          <w:tcPr>
            <w:tcW w:w="438" w:type="pct"/>
          </w:tcPr>
          <w:p w14:paraId="143DFE73"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41.06</w:t>
            </w:r>
          </w:p>
        </w:tc>
        <w:tc>
          <w:tcPr>
            <w:tcW w:w="440" w:type="pct"/>
          </w:tcPr>
          <w:p w14:paraId="2957455D"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49.83</w:t>
            </w:r>
          </w:p>
        </w:tc>
        <w:tc>
          <w:tcPr>
            <w:tcW w:w="440" w:type="pct"/>
          </w:tcPr>
          <w:p w14:paraId="140CD47C" w14:textId="77777777" w:rsidR="00234632" w:rsidRPr="00234632" w:rsidRDefault="00027E05" w:rsidP="00234632">
            <w:pPr>
              <w:spacing w:before="120" w:after="240" w:line="270" w:lineRule="atLeast"/>
              <w:contextualSpacing/>
              <w:jc w:val="right"/>
              <w:rPr>
                <w:rFonts w:ascii="Calibri" w:eastAsia="Times New Roman" w:hAnsi="Calibri" w:cs="Calibri"/>
              </w:rPr>
            </w:pPr>
            <w:r>
              <w:rPr>
                <w:rFonts w:ascii="Calibri" w:hAnsi="Calibri"/>
                <w:b/>
              </w:rPr>
              <w:t>101,497</w:t>
            </w:r>
          </w:p>
        </w:tc>
        <w:tc>
          <w:tcPr>
            <w:tcW w:w="440" w:type="pct"/>
          </w:tcPr>
          <w:p w14:paraId="4B404867" w14:textId="77777777" w:rsidR="00234632" w:rsidRPr="00234632" w:rsidRDefault="00027E05" w:rsidP="00234632">
            <w:pPr>
              <w:spacing w:before="120" w:after="240" w:line="270" w:lineRule="atLeast"/>
              <w:contextualSpacing/>
              <w:jc w:val="right"/>
              <w:rPr>
                <w:rFonts w:ascii="Calibri" w:eastAsia="Times New Roman" w:hAnsi="Calibri" w:cs="Calibri"/>
              </w:rPr>
            </w:pPr>
            <w:r>
              <w:rPr>
                <w:rFonts w:ascii="Calibri" w:hAnsi="Calibri"/>
                <w:b/>
              </w:rPr>
              <w:t>73,675</w:t>
            </w:r>
          </w:p>
        </w:tc>
        <w:tc>
          <w:tcPr>
            <w:tcW w:w="462" w:type="pct"/>
          </w:tcPr>
          <w:p w14:paraId="7C266976" w14:textId="77777777" w:rsidR="00234632" w:rsidRPr="00234632" w:rsidRDefault="00027E05" w:rsidP="00234632">
            <w:pPr>
              <w:spacing w:before="120" w:after="240" w:line="270" w:lineRule="atLeast"/>
              <w:contextualSpacing/>
              <w:jc w:val="right"/>
              <w:rPr>
                <w:rFonts w:ascii="Calibri" w:hAnsi="Calibri" w:cs="Calibri"/>
                <w:b/>
                <w:bCs/>
              </w:rPr>
            </w:pPr>
            <w:r>
              <w:rPr>
                <w:rFonts w:ascii="Calibri" w:hAnsi="Calibri"/>
                <w:b/>
              </w:rPr>
              <w:t>85,520</w:t>
            </w:r>
          </w:p>
        </w:tc>
      </w:tr>
    </w:tbl>
    <w:p w14:paraId="2F442F37" w14:textId="77777777" w:rsidR="00234632" w:rsidRPr="00027E05" w:rsidRDefault="00027E05" w:rsidP="00372153">
      <w:pPr>
        <w:spacing w:after="0" w:line="240" w:lineRule="auto"/>
        <w:jc w:val="both"/>
        <w:rPr>
          <w:i/>
          <w:iCs/>
          <w:sz w:val="20"/>
          <w:szCs w:val="20"/>
        </w:rPr>
      </w:pPr>
      <w:r>
        <w:rPr>
          <w:i/>
          <w:sz w:val="20"/>
        </w:rPr>
        <w:t>Burimi: Draft Strategjia Kombëtare e Menaxhimit të Mbeturinave nga Kujdesi Shëndetësor</w:t>
      </w:r>
    </w:p>
    <w:p w14:paraId="65D42C8A" w14:textId="77777777" w:rsidR="00234632" w:rsidRDefault="00234632" w:rsidP="00372153">
      <w:pPr>
        <w:spacing w:after="0" w:line="240" w:lineRule="auto"/>
        <w:jc w:val="both"/>
      </w:pPr>
    </w:p>
    <w:p w14:paraId="17BDA8FD" w14:textId="77777777" w:rsidR="00B85AA5" w:rsidRDefault="00B85AA5" w:rsidP="00D30074">
      <w:pPr>
        <w:spacing w:after="0" w:line="240" w:lineRule="auto"/>
      </w:pPr>
      <w:r>
        <w:t>Tabela e mëposhtme tregon sasitë e MKSh të gjeneruara nga IKSh parësore në ZMM.</w:t>
      </w:r>
    </w:p>
    <w:p w14:paraId="6208B93D" w14:textId="77777777" w:rsidR="00B85AA5" w:rsidRPr="00680962" w:rsidRDefault="00B85AA5" w:rsidP="00D30074">
      <w:pPr>
        <w:spacing w:after="0" w:line="240" w:lineRule="auto"/>
      </w:pPr>
    </w:p>
    <w:p w14:paraId="03B7565F" w14:textId="77777777" w:rsidR="0023134C" w:rsidRPr="0023134C" w:rsidRDefault="0023134C" w:rsidP="0023134C">
      <w:pPr>
        <w:pStyle w:val="Caption"/>
        <w:spacing w:after="120"/>
        <w:rPr>
          <w:i w:val="0"/>
          <w:iCs w:val="0"/>
          <w:sz w:val="20"/>
          <w:szCs w:val="20"/>
        </w:rPr>
      </w:pPr>
      <w:bookmarkStart w:id="209" w:name="_Toc18593674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37</w:t>
      </w:r>
      <w:r w:rsidR="00E55065">
        <w:rPr>
          <w:i w:val="0"/>
          <w:sz w:val="20"/>
        </w:rPr>
        <w:fldChar w:fldCharType="end"/>
      </w:r>
      <w:r>
        <w:rPr>
          <w:i w:val="0"/>
          <w:sz w:val="20"/>
        </w:rPr>
        <w:t>. Sasitë e MKSh të krijuara nga IKSh parësore</w:t>
      </w:r>
      <w:bookmarkEnd w:id="209"/>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717"/>
        <w:gridCol w:w="1719"/>
        <w:gridCol w:w="1717"/>
        <w:gridCol w:w="1717"/>
      </w:tblGrid>
      <w:tr w:rsidR="00897C8E" w:rsidRPr="00B85AA5" w14:paraId="4F694C4C" w14:textId="77777777" w:rsidTr="006B0314">
        <w:trPr>
          <w:trHeight w:val="645"/>
          <w:tblHeader/>
        </w:trPr>
        <w:tc>
          <w:tcPr>
            <w:tcW w:w="1327" w:type="pct"/>
            <w:shd w:val="clear" w:color="auto" w:fill="365F91" w:themeFill="accent1" w:themeFillShade="BF"/>
          </w:tcPr>
          <w:p w14:paraId="2B791BA2"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lastRenderedPageBreak/>
              <w:t>Komuna</w:t>
            </w:r>
          </w:p>
        </w:tc>
        <w:tc>
          <w:tcPr>
            <w:tcW w:w="918" w:type="pct"/>
            <w:shd w:val="clear" w:color="auto" w:fill="365F91" w:themeFill="accent1" w:themeFillShade="BF"/>
          </w:tcPr>
          <w:p w14:paraId="6025D444"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Vizita në mjekësitë familjare 2019</w:t>
            </w:r>
          </w:p>
        </w:tc>
        <w:tc>
          <w:tcPr>
            <w:tcW w:w="919" w:type="pct"/>
            <w:shd w:val="clear" w:color="auto" w:fill="365F91" w:themeFill="accent1" w:themeFillShade="BF"/>
          </w:tcPr>
          <w:p w14:paraId="264D1A4F"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Vizita në mjekësitë familjare 2020</w:t>
            </w:r>
          </w:p>
        </w:tc>
        <w:tc>
          <w:tcPr>
            <w:tcW w:w="918" w:type="pct"/>
            <w:shd w:val="clear" w:color="auto" w:fill="365F91" w:themeFill="accent1" w:themeFillShade="BF"/>
          </w:tcPr>
          <w:p w14:paraId="76F707DC"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Mbeturina të krijuara (2019), kg</w:t>
            </w:r>
          </w:p>
        </w:tc>
        <w:tc>
          <w:tcPr>
            <w:tcW w:w="918" w:type="pct"/>
            <w:shd w:val="clear" w:color="auto" w:fill="365F91" w:themeFill="accent1" w:themeFillShade="BF"/>
          </w:tcPr>
          <w:p w14:paraId="7DF587D7"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Mbeturina të krijuara (2020), kg</w:t>
            </w:r>
          </w:p>
        </w:tc>
      </w:tr>
      <w:tr w:rsidR="00897C8E" w:rsidRPr="00B85AA5" w14:paraId="59F62067" w14:textId="77777777" w:rsidTr="006B0314">
        <w:trPr>
          <w:trHeight w:val="285"/>
        </w:trPr>
        <w:tc>
          <w:tcPr>
            <w:tcW w:w="1327" w:type="pct"/>
          </w:tcPr>
          <w:p w14:paraId="15A0EFEE"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Gjilan</w:t>
            </w:r>
          </w:p>
        </w:tc>
        <w:tc>
          <w:tcPr>
            <w:tcW w:w="918" w:type="pct"/>
          </w:tcPr>
          <w:p w14:paraId="5A213BA6"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171,868</w:t>
            </w:r>
          </w:p>
        </w:tc>
        <w:tc>
          <w:tcPr>
            <w:tcW w:w="919" w:type="pct"/>
          </w:tcPr>
          <w:p w14:paraId="47FA465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159,073</w:t>
            </w:r>
          </w:p>
        </w:tc>
        <w:tc>
          <w:tcPr>
            <w:tcW w:w="918" w:type="pct"/>
          </w:tcPr>
          <w:p w14:paraId="676A4FAD"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2,578</w:t>
            </w:r>
          </w:p>
        </w:tc>
        <w:tc>
          <w:tcPr>
            <w:tcW w:w="918" w:type="pct"/>
          </w:tcPr>
          <w:p w14:paraId="747F7D48"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2,386</w:t>
            </w:r>
          </w:p>
        </w:tc>
      </w:tr>
      <w:tr w:rsidR="00897C8E" w:rsidRPr="00B85AA5" w14:paraId="6AAF6AF7" w14:textId="77777777" w:rsidTr="006B0314">
        <w:trPr>
          <w:trHeight w:val="285"/>
        </w:trPr>
        <w:tc>
          <w:tcPr>
            <w:tcW w:w="1327" w:type="pct"/>
          </w:tcPr>
          <w:p w14:paraId="5245E2F6"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Kaçanik</w:t>
            </w:r>
          </w:p>
        </w:tc>
        <w:tc>
          <w:tcPr>
            <w:tcW w:w="918" w:type="pct"/>
          </w:tcPr>
          <w:p w14:paraId="5E20E583"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100,487</w:t>
            </w:r>
          </w:p>
        </w:tc>
        <w:tc>
          <w:tcPr>
            <w:tcW w:w="919" w:type="pct"/>
          </w:tcPr>
          <w:p w14:paraId="2F11ACE1"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68,719</w:t>
            </w:r>
          </w:p>
        </w:tc>
        <w:tc>
          <w:tcPr>
            <w:tcW w:w="918" w:type="pct"/>
          </w:tcPr>
          <w:p w14:paraId="542208DB"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1,507</w:t>
            </w:r>
          </w:p>
        </w:tc>
        <w:tc>
          <w:tcPr>
            <w:tcW w:w="918" w:type="pct"/>
          </w:tcPr>
          <w:p w14:paraId="38BAA096"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1,031</w:t>
            </w:r>
          </w:p>
        </w:tc>
      </w:tr>
      <w:tr w:rsidR="00897C8E" w:rsidRPr="00B85AA5" w14:paraId="3881A13D" w14:textId="77777777" w:rsidTr="006B0314">
        <w:trPr>
          <w:trHeight w:val="285"/>
        </w:trPr>
        <w:tc>
          <w:tcPr>
            <w:tcW w:w="1327" w:type="pct"/>
          </w:tcPr>
          <w:p w14:paraId="66A762B7"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Kamenicë</w:t>
            </w:r>
          </w:p>
        </w:tc>
        <w:tc>
          <w:tcPr>
            <w:tcW w:w="918" w:type="pct"/>
          </w:tcPr>
          <w:p w14:paraId="3E82F048"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58,864</w:t>
            </w:r>
          </w:p>
        </w:tc>
        <w:tc>
          <w:tcPr>
            <w:tcW w:w="919" w:type="pct"/>
          </w:tcPr>
          <w:p w14:paraId="4048BFEA"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66,988</w:t>
            </w:r>
          </w:p>
        </w:tc>
        <w:tc>
          <w:tcPr>
            <w:tcW w:w="918" w:type="pct"/>
          </w:tcPr>
          <w:p w14:paraId="41F751F8"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883</w:t>
            </w:r>
          </w:p>
        </w:tc>
        <w:tc>
          <w:tcPr>
            <w:tcW w:w="918" w:type="pct"/>
          </w:tcPr>
          <w:p w14:paraId="48106864"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1,005</w:t>
            </w:r>
          </w:p>
        </w:tc>
      </w:tr>
      <w:tr w:rsidR="00897C8E" w:rsidRPr="00B85AA5" w14:paraId="27A830C8" w14:textId="77777777" w:rsidTr="006B0314">
        <w:trPr>
          <w:trHeight w:val="285"/>
        </w:trPr>
        <w:tc>
          <w:tcPr>
            <w:tcW w:w="1327" w:type="pct"/>
          </w:tcPr>
          <w:p w14:paraId="601383FD"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Shtime</w:t>
            </w:r>
          </w:p>
        </w:tc>
        <w:tc>
          <w:tcPr>
            <w:tcW w:w="918" w:type="pct"/>
          </w:tcPr>
          <w:p w14:paraId="67BB7127"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58,848</w:t>
            </w:r>
          </w:p>
        </w:tc>
        <w:tc>
          <w:tcPr>
            <w:tcW w:w="919" w:type="pct"/>
          </w:tcPr>
          <w:p w14:paraId="1CF0C2C2"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75,158</w:t>
            </w:r>
          </w:p>
        </w:tc>
        <w:tc>
          <w:tcPr>
            <w:tcW w:w="918" w:type="pct"/>
          </w:tcPr>
          <w:p w14:paraId="5B6C3AE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883</w:t>
            </w:r>
          </w:p>
        </w:tc>
        <w:tc>
          <w:tcPr>
            <w:tcW w:w="918" w:type="pct"/>
          </w:tcPr>
          <w:p w14:paraId="621DADFA"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1,127</w:t>
            </w:r>
          </w:p>
        </w:tc>
      </w:tr>
      <w:tr w:rsidR="00897C8E" w:rsidRPr="00B85AA5" w14:paraId="18E20230" w14:textId="77777777" w:rsidTr="006B0314">
        <w:trPr>
          <w:trHeight w:val="285"/>
        </w:trPr>
        <w:tc>
          <w:tcPr>
            <w:tcW w:w="1327" w:type="pct"/>
          </w:tcPr>
          <w:p w14:paraId="7A641DC7"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Shtërpcë</w:t>
            </w:r>
          </w:p>
        </w:tc>
        <w:tc>
          <w:tcPr>
            <w:tcW w:w="918" w:type="pct"/>
          </w:tcPr>
          <w:p w14:paraId="6DD7532D"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3,029</w:t>
            </w:r>
          </w:p>
        </w:tc>
        <w:tc>
          <w:tcPr>
            <w:tcW w:w="919" w:type="pct"/>
          </w:tcPr>
          <w:p w14:paraId="789ED729"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rPr>
              <w:t>-</w:t>
            </w:r>
          </w:p>
        </w:tc>
        <w:tc>
          <w:tcPr>
            <w:tcW w:w="918" w:type="pct"/>
          </w:tcPr>
          <w:p w14:paraId="00B13CC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45</w:t>
            </w:r>
          </w:p>
        </w:tc>
        <w:tc>
          <w:tcPr>
            <w:tcW w:w="918" w:type="pct"/>
          </w:tcPr>
          <w:p w14:paraId="2A765685"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w:t>
            </w:r>
          </w:p>
        </w:tc>
      </w:tr>
      <w:tr w:rsidR="00897C8E" w:rsidRPr="00B85AA5" w14:paraId="76D6AD0C" w14:textId="77777777" w:rsidTr="006B0314">
        <w:trPr>
          <w:trHeight w:val="285"/>
        </w:trPr>
        <w:tc>
          <w:tcPr>
            <w:tcW w:w="1327" w:type="pct"/>
          </w:tcPr>
          <w:p w14:paraId="317AB08F"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Ferizaj</w:t>
            </w:r>
          </w:p>
        </w:tc>
        <w:tc>
          <w:tcPr>
            <w:tcW w:w="918" w:type="pct"/>
          </w:tcPr>
          <w:p w14:paraId="4AD43A39"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252,892</w:t>
            </w:r>
          </w:p>
        </w:tc>
        <w:tc>
          <w:tcPr>
            <w:tcW w:w="919" w:type="pct"/>
          </w:tcPr>
          <w:p w14:paraId="4ACA7DDA"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126,722</w:t>
            </w:r>
          </w:p>
        </w:tc>
        <w:tc>
          <w:tcPr>
            <w:tcW w:w="918" w:type="pct"/>
          </w:tcPr>
          <w:p w14:paraId="554AEDF5"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3,793</w:t>
            </w:r>
          </w:p>
        </w:tc>
        <w:tc>
          <w:tcPr>
            <w:tcW w:w="918" w:type="pct"/>
          </w:tcPr>
          <w:p w14:paraId="3697C112"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1,901</w:t>
            </w:r>
          </w:p>
        </w:tc>
      </w:tr>
      <w:tr w:rsidR="00897C8E" w:rsidRPr="00B85AA5" w14:paraId="6DF3D56F" w14:textId="77777777" w:rsidTr="006B0314">
        <w:trPr>
          <w:trHeight w:val="285"/>
        </w:trPr>
        <w:tc>
          <w:tcPr>
            <w:tcW w:w="1327" w:type="pct"/>
          </w:tcPr>
          <w:p w14:paraId="24B99993"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Viti</w:t>
            </w:r>
          </w:p>
        </w:tc>
        <w:tc>
          <w:tcPr>
            <w:tcW w:w="918" w:type="pct"/>
          </w:tcPr>
          <w:p w14:paraId="7F456BBF"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86,158</w:t>
            </w:r>
          </w:p>
        </w:tc>
        <w:tc>
          <w:tcPr>
            <w:tcW w:w="919" w:type="pct"/>
          </w:tcPr>
          <w:p w14:paraId="25438C4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102,721</w:t>
            </w:r>
          </w:p>
        </w:tc>
        <w:tc>
          <w:tcPr>
            <w:tcW w:w="918" w:type="pct"/>
          </w:tcPr>
          <w:p w14:paraId="2B6A4103"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1,292</w:t>
            </w:r>
          </w:p>
        </w:tc>
        <w:tc>
          <w:tcPr>
            <w:tcW w:w="918" w:type="pct"/>
          </w:tcPr>
          <w:p w14:paraId="264CDE2B"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1,541</w:t>
            </w:r>
          </w:p>
        </w:tc>
      </w:tr>
      <w:tr w:rsidR="00897C8E" w:rsidRPr="00B85AA5" w14:paraId="46D2C301" w14:textId="77777777" w:rsidTr="006B0314">
        <w:trPr>
          <w:trHeight w:val="285"/>
        </w:trPr>
        <w:tc>
          <w:tcPr>
            <w:tcW w:w="1327" w:type="pct"/>
          </w:tcPr>
          <w:p w14:paraId="3E4FFDE8"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Novobërdë</w:t>
            </w:r>
          </w:p>
        </w:tc>
        <w:tc>
          <w:tcPr>
            <w:tcW w:w="918" w:type="pct"/>
          </w:tcPr>
          <w:p w14:paraId="1DCC8D6B"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4,287</w:t>
            </w:r>
          </w:p>
        </w:tc>
        <w:tc>
          <w:tcPr>
            <w:tcW w:w="919" w:type="pct"/>
          </w:tcPr>
          <w:p w14:paraId="4B59F712"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4,164</w:t>
            </w:r>
          </w:p>
        </w:tc>
        <w:tc>
          <w:tcPr>
            <w:tcW w:w="918" w:type="pct"/>
          </w:tcPr>
          <w:p w14:paraId="55684607"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64</w:t>
            </w:r>
          </w:p>
        </w:tc>
        <w:tc>
          <w:tcPr>
            <w:tcW w:w="918" w:type="pct"/>
          </w:tcPr>
          <w:p w14:paraId="1C53683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62</w:t>
            </w:r>
          </w:p>
        </w:tc>
      </w:tr>
      <w:tr w:rsidR="00897C8E" w:rsidRPr="00B85AA5" w14:paraId="7A0A5837" w14:textId="77777777" w:rsidTr="006B0314">
        <w:trPr>
          <w:trHeight w:val="285"/>
        </w:trPr>
        <w:tc>
          <w:tcPr>
            <w:tcW w:w="1327" w:type="pct"/>
          </w:tcPr>
          <w:p w14:paraId="1E8FC4D9"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Hani i Elezit</w:t>
            </w:r>
          </w:p>
        </w:tc>
        <w:tc>
          <w:tcPr>
            <w:tcW w:w="918" w:type="pct"/>
          </w:tcPr>
          <w:p w14:paraId="0C7F7740"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27,051</w:t>
            </w:r>
          </w:p>
        </w:tc>
        <w:tc>
          <w:tcPr>
            <w:tcW w:w="919" w:type="pct"/>
          </w:tcPr>
          <w:p w14:paraId="110E917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47,603</w:t>
            </w:r>
          </w:p>
        </w:tc>
        <w:tc>
          <w:tcPr>
            <w:tcW w:w="918" w:type="pct"/>
          </w:tcPr>
          <w:p w14:paraId="76F04DEF"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406</w:t>
            </w:r>
          </w:p>
        </w:tc>
        <w:tc>
          <w:tcPr>
            <w:tcW w:w="918" w:type="pct"/>
          </w:tcPr>
          <w:p w14:paraId="7BEACEB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714</w:t>
            </w:r>
          </w:p>
        </w:tc>
      </w:tr>
      <w:tr w:rsidR="00897C8E" w:rsidRPr="00B85AA5" w14:paraId="5C6361EC" w14:textId="77777777" w:rsidTr="006B0314">
        <w:trPr>
          <w:trHeight w:val="285"/>
        </w:trPr>
        <w:tc>
          <w:tcPr>
            <w:tcW w:w="1327" w:type="pct"/>
          </w:tcPr>
          <w:p w14:paraId="79E7264B" w14:textId="77777777" w:rsidR="00897C8E" w:rsidRPr="00B85AA5" w:rsidRDefault="00897C8E" w:rsidP="00897C8E">
            <w:pPr>
              <w:spacing w:before="120" w:after="240" w:line="270" w:lineRule="atLeast"/>
              <w:contextualSpacing/>
              <w:rPr>
                <w:rFonts w:ascii="Calibri" w:eastAsia="Times New Roman" w:hAnsi="Calibri" w:cs="Calibri"/>
              </w:rPr>
            </w:pPr>
            <w:r>
              <w:rPr>
                <w:rFonts w:ascii="Calibri" w:hAnsi="Calibri"/>
                <w:b/>
              </w:rPr>
              <w:t>Gjithsej</w:t>
            </w:r>
          </w:p>
        </w:tc>
        <w:tc>
          <w:tcPr>
            <w:tcW w:w="918" w:type="pct"/>
            <w:shd w:val="clear" w:color="auto" w:fill="auto"/>
            <w:vAlign w:val="bottom"/>
          </w:tcPr>
          <w:p w14:paraId="33B5163D"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763,484</w:t>
            </w:r>
          </w:p>
        </w:tc>
        <w:tc>
          <w:tcPr>
            <w:tcW w:w="919" w:type="pct"/>
            <w:shd w:val="clear" w:color="auto" w:fill="auto"/>
            <w:vAlign w:val="bottom"/>
          </w:tcPr>
          <w:p w14:paraId="4522F9E7"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651,148</w:t>
            </w:r>
          </w:p>
        </w:tc>
        <w:tc>
          <w:tcPr>
            <w:tcW w:w="918" w:type="pct"/>
            <w:shd w:val="clear" w:color="auto" w:fill="auto"/>
            <w:vAlign w:val="bottom"/>
          </w:tcPr>
          <w:p w14:paraId="69D9E14A"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11,451</w:t>
            </w:r>
          </w:p>
        </w:tc>
        <w:tc>
          <w:tcPr>
            <w:tcW w:w="918" w:type="pct"/>
            <w:shd w:val="clear" w:color="auto" w:fill="auto"/>
            <w:vAlign w:val="bottom"/>
          </w:tcPr>
          <w:p w14:paraId="66A4D3EF"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9,767</w:t>
            </w:r>
          </w:p>
        </w:tc>
      </w:tr>
    </w:tbl>
    <w:p w14:paraId="6BB07C5D" w14:textId="77777777" w:rsidR="00897C8E" w:rsidRPr="00027E05" w:rsidRDefault="00897C8E" w:rsidP="00897C8E">
      <w:pPr>
        <w:spacing w:after="0" w:line="240" w:lineRule="auto"/>
        <w:jc w:val="both"/>
        <w:rPr>
          <w:i/>
          <w:iCs/>
          <w:sz w:val="20"/>
          <w:szCs w:val="20"/>
        </w:rPr>
      </w:pPr>
      <w:r>
        <w:rPr>
          <w:i/>
          <w:sz w:val="20"/>
        </w:rPr>
        <w:t>Burimi: Draft Strategjia Kombëtare e Menaxhimit të Mbeturinave nga Kujdesi Shëndetësor</w:t>
      </w:r>
    </w:p>
    <w:p w14:paraId="6C9FEF9F" w14:textId="77777777" w:rsidR="00B85AA5" w:rsidRPr="00680962" w:rsidRDefault="00B85AA5" w:rsidP="00D30074">
      <w:pPr>
        <w:spacing w:after="0" w:line="240" w:lineRule="auto"/>
      </w:pPr>
    </w:p>
    <w:p w14:paraId="4EB8A012" w14:textId="78797C88" w:rsidR="00D30074" w:rsidRDefault="00C9247F" w:rsidP="006B0314">
      <w:pPr>
        <w:spacing w:after="0" w:line="240" w:lineRule="auto"/>
        <w:jc w:val="both"/>
      </w:pPr>
      <w:r>
        <w:t xml:space="preserve">MKSh jo e rrezikshme </w:t>
      </w:r>
      <w:r w:rsidR="0079325F">
        <w:t>mblidhet</w:t>
      </w:r>
      <w:r>
        <w:t xml:space="preserve"> përmes sistemeve komunale të </w:t>
      </w:r>
      <w:r w:rsidR="007447DF">
        <w:t>mbledhjes së</w:t>
      </w:r>
      <w:r>
        <w:t xml:space="preserve"> mbeturinave, ndërsa MKSh e rrezikshme (kryesisht mbeturinat infektive dhe të mprehta) trajtohen në autoklava hibride, të vendosura në spitalet rajonale të Gjilanit dhe Ferizajt. Autoklavat kanë kapacitet prej 350 litra për cikël. Sasitë e trajtimit të mbeturinave të rrezikshme në autoklava gjatë viteve 2015-2021 janë paraqitur në tabelën e mëposhtme.</w:t>
      </w:r>
    </w:p>
    <w:p w14:paraId="1BE1AF61" w14:textId="77777777" w:rsidR="000E3597" w:rsidRPr="00680962" w:rsidRDefault="000E3597" w:rsidP="00D30074">
      <w:pPr>
        <w:spacing w:after="0" w:line="240" w:lineRule="auto"/>
      </w:pPr>
    </w:p>
    <w:p w14:paraId="3C11D1BD" w14:textId="77777777" w:rsidR="00D30074" w:rsidRPr="00234632" w:rsidRDefault="00234632" w:rsidP="00234632">
      <w:pPr>
        <w:pStyle w:val="Caption"/>
        <w:spacing w:after="120"/>
        <w:rPr>
          <w:i w:val="0"/>
          <w:iCs w:val="0"/>
          <w:sz w:val="20"/>
          <w:szCs w:val="20"/>
        </w:rPr>
      </w:pPr>
      <w:bookmarkStart w:id="210" w:name="_Toc151378157"/>
      <w:bookmarkStart w:id="211" w:name="_Toc18593674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38</w:t>
      </w:r>
      <w:r w:rsidR="00E55065">
        <w:rPr>
          <w:i w:val="0"/>
          <w:sz w:val="20"/>
        </w:rPr>
        <w:fldChar w:fldCharType="end"/>
      </w:r>
      <w:r>
        <w:rPr>
          <w:i w:val="0"/>
          <w:sz w:val="20"/>
        </w:rPr>
        <w:t>. Sasitë (ton/vit) të mbeturinave të rrezikshme të trajtuara në spitalet rajonale</w:t>
      </w:r>
      <w:bookmarkEnd w:id="210"/>
      <w:bookmarkEnd w:id="211"/>
    </w:p>
    <w:tbl>
      <w:tblPr>
        <w:tblStyle w:val="TableGrid4"/>
        <w:tblW w:w="5000" w:type="pct"/>
        <w:tblLook w:val="04A0" w:firstRow="1" w:lastRow="0" w:firstColumn="1" w:lastColumn="0" w:noHBand="0" w:noVBand="1"/>
      </w:tblPr>
      <w:tblGrid>
        <w:gridCol w:w="1168"/>
        <w:gridCol w:w="1168"/>
        <w:gridCol w:w="1169"/>
        <w:gridCol w:w="1169"/>
        <w:gridCol w:w="1169"/>
        <w:gridCol w:w="1169"/>
        <w:gridCol w:w="1169"/>
        <w:gridCol w:w="1169"/>
      </w:tblGrid>
      <w:tr w:rsidR="00D30074" w:rsidRPr="00234632" w14:paraId="11E1F64E" w14:textId="77777777" w:rsidTr="00234632">
        <w:trPr>
          <w:trHeight w:val="288"/>
        </w:trPr>
        <w:tc>
          <w:tcPr>
            <w:tcW w:w="625" w:type="pct"/>
            <w:shd w:val="clear" w:color="auto" w:fill="365F91" w:themeFill="accent1" w:themeFillShade="BF"/>
            <w:noWrap/>
            <w:hideMark/>
          </w:tcPr>
          <w:p w14:paraId="12A80DAA" w14:textId="77777777" w:rsidR="00D30074" w:rsidRPr="00234632" w:rsidRDefault="00D30074" w:rsidP="00D30074">
            <w:pPr>
              <w:rPr>
                <w:rFonts w:eastAsia="Times New Roman"/>
                <w:b/>
                <w:bCs/>
                <w:color w:val="FFFFFF" w:themeColor="background1"/>
                <w:sz w:val="20"/>
                <w:szCs w:val="20"/>
              </w:rPr>
            </w:pPr>
            <w:r>
              <w:rPr>
                <w:b/>
                <w:color w:val="FFFFFF" w:themeColor="background1"/>
                <w:sz w:val="20"/>
              </w:rPr>
              <w:t>Ton/vit</w:t>
            </w:r>
          </w:p>
        </w:tc>
        <w:tc>
          <w:tcPr>
            <w:tcW w:w="625" w:type="pct"/>
            <w:shd w:val="clear" w:color="auto" w:fill="365F91" w:themeFill="accent1" w:themeFillShade="BF"/>
            <w:noWrap/>
            <w:hideMark/>
          </w:tcPr>
          <w:p w14:paraId="5420E99B"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2015</w:t>
            </w:r>
          </w:p>
        </w:tc>
        <w:tc>
          <w:tcPr>
            <w:tcW w:w="625" w:type="pct"/>
            <w:shd w:val="clear" w:color="auto" w:fill="365F91" w:themeFill="accent1" w:themeFillShade="BF"/>
            <w:noWrap/>
            <w:hideMark/>
          </w:tcPr>
          <w:p w14:paraId="0DAEB7A7"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2016</w:t>
            </w:r>
          </w:p>
        </w:tc>
        <w:tc>
          <w:tcPr>
            <w:tcW w:w="625" w:type="pct"/>
            <w:shd w:val="clear" w:color="auto" w:fill="365F91" w:themeFill="accent1" w:themeFillShade="BF"/>
            <w:noWrap/>
            <w:hideMark/>
          </w:tcPr>
          <w:p w14:paraId="02C83B11"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2017</w:t>
            </w:r>
          </w:p>
        </w:tc>
        <w:tc>
          <w:tcPr>
            <w:tcW w:w="625" w:type="pct"/>
            <w:shd w:val="clear" w:color="auto" w:fill="365F91" w:themeFill="accent1" w:themeFillShade="BF"/>
            <w:noWrap/>
            <w:hideMark/>
          </w:tcPr>
          <w:p w14:paraId="568EB3E5"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2018</w:t>
            </w:r>
          </w:p>
        </w:tc>
        <w:tc>
          <w:tcPr>
            <w:tcW w:w="625" w:type="pct"/>
            <w:shd w:val="clear" w:color="auto" w:fill="365F91" w:themeFill="accent1" w:themeFillShade="BF"/>
            <w:noWrap/>
            <w:hideMark/>
          </w:tcPr>
          <w:p w14:paraId="3B98454A"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2019</w:t>
            </w:r>
          </w:p>
        </w:tc>
        <w:tc>
          <w:tcPr>
            <w:tcW w:w="625" w:type="pct"/>
            <w:shd w:val="clear" w:color="auto" w:fill="365F91" w:themeFill="accent1" w:themeFillShade="BF"/>
            <w:noWrap/>
            <w:hideMark/>
          </w:tcPr>
          <w:p w14:paraId="5BA70458"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2020</w:t>
            </w:r>
          </w:p>
        </w:tc>
        <w:tc>
          <w:tcPr>
            <w:tcW w:w="625" w:type="pct"/>
            <w:shd w:val="clear" w:color="auto" w:fill="365F91" w:themeFill="accent1" w:themeFillShade="BF"/>
            <w:noWrap/>
            <w:hideMark/>
          </w:tcPr>
          <w:p w14:paraId="315E835B"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2021</w:t>
            </w:r>
          </w:p>
        </w:tc>
      </w:tr>
      <w:tr w:rsidR="00D30074" w:rsidRPr="00234632" w14:paraId="16F65F1A" w14:textId="77777777" w:rsidTr="00234632">
        <w:trPr>
          <w:trHeight w:val="288"/>
        </w:trPr>
        <w:tc>
          <w:tcPr>
            <w:tcW w:w="625" w:type="pct"/>
            <w:noWrap/>
            <w:hideMark/>
          </w:tcPr>
          <w:p w14:paraId="24B2C350" w14:textId="77777777" w:rsidR="00D30074" w:rsidRPr="00234632" w:rsidRDefault="00D30074" w:rsidP="00D30074">
            <w:pPr>
              <w:rPr>
                <w:rFonts w:eastAsia="Times New Roman"/>
                <w:sz w:val="20"/>
                <w:szCs w:val="20"/>
              </w:rPr>
            </w:pPr>
            <w:r>
              <w:rPr>
                <w:sz w:val="20"/>
              </w:rPr>
              <w:t>Ferizaj</w:t>
            </w:r>
          </w:p>
        </w:tc>
        <w:tc>
          <w:tcPr>
            <w:tcW w:w="625" w:type="pct"/>
            <w:noWrap/>
            <w:hideMark/>
          </w:tcPr>
          <w:p w14:paraId="78FB97A5" w14:textId="77777777" w:rsidR="00D30074" w:rsidRPr="00234632" w:rsidRDefault="00D30074" w:rsidP="00D30074">
            <w:pPr>
              <w:jc w:val="right"/>
              <w:rPr>
                <w:rFonts w:eastAsia="Times New Roman"/>
                <w:color w:val="000000"/>
                <w:sz w:val="20"/>
                <w:szCs w:val="20"/>
              </w:rPr>
            </w:pPr>
            <w:r>
              <w:rPr>
                <w:color w:val="000000"/>
                <w:sz w:val="20"/>
              </w:rPr>
              <w:t>52</w:t>
            </w:r>
          </w:p>
        </w:tc>
        <w:tc>
          <w:tcPr>
            <w:tcW w:w="625" w:type="pct"/>
            <w:noWrap/>
            <w:hideMark/>
          </w:tcPr>
          <w:p w14:paraId="66F58EFF" w14:textId="77777777" w:rsidR="00D30074" w:rsidRPr="00234632" w:rsidRDefault="00D30074" w:rsidP="00D30074">
            <w:pPr>
              <w:jc w:val="right"/>
              <w:rPr>
                <w:rFonts w:eastAsia="Times New Roman"/>
                <w:color w:val="000000"/>
                <w:sz w:val="20"/>
                <w:szCs w:val="20"/>
              </w:rPr>
            </w:pPr>
            <w:r>
              <w:rPr>
                <w:color w:val="000000"/>
                <w:sz w:val="20"/>
              </w:rPr>
              <w:t>58</w:t>
            </w:r>
          </w:p>
        </w:tc>
        <w:tc>
          <w:tcPr>
            <w:tcW w:w="625" w:type="pct"/>
            <w:noWrap/>
            <w:hideMark/>
          </w:tcPr>
          <w:p w14:paraId="757BC8CA" w14:textId="77777777" w:rsidR="00D30074" w:rsidRPr="00234632" w:rsidRDefault="00D30074" w:rsidP="00D30074">
            <w:pPr>
              <w:jc w:val="right"/>
              <w:rPr>
                <w:rFonts w:eastAsia="Times New Roman"/>
                <w:color w:val="000000"/>
                <w:sz w:val="20"/>
                <w:szCs w:val="20"/>
              </w:rPr>
            </w:pPr>
            <w:r>
              <w:rPr>
                <w:color w:val="000000"/>
                <w:sz w:val="20"/>
              </w:rPr>
              <w:t>9</w:t>
            </w:r>
          </w:p>
        </w:tc>
        <w:tc>
          <w:tcPr>
            <w:tcW w:w="625" w:type="pct"/>
            <w:noWrap/>
            <w:hideMark/>
          </w:tcPr>
          <w:p w14:paraId="28D2ECC3" w14:textId="77777777" w:rsidR="00D30074" w:rsidRPr="00234632" w:rsidRDefault="00D30074" w:rsidP="00D30074">
            <w:pPr>
              <w:jc w:val="right"/>
              <w:rPr>
                <w:rFonts w:eastAsia="Times New Roman"/>
                <w:color w:val="000000"/>
                <w:sz w:val="20"/>
                <w:szCs w:val="20"/>
              </w:rPr>
            </w:pPr>
            <w:r>
              <w:rPr>
                <w:color w:val="000000"/>
                <w:sz w:val="20"/>
              </w:rPr>
              <w:t>35</w:t>
            </w:r>
          </w:p>
        </w:tc>
        <w:tc>
          <w:tcPr>
            <w:tcW w:w="625" w:type="pct"/>
            <w:noWrap/>
            <w:hideMark/>
          </w:tcPr>
          <w:p w14:paraId="3ED1C696" w14:textId="77777777" w:rsidR="00D30074" w:rsidRPr="00234632" w:rsidRDefault="00D30074" w:rsidP="00D30074">
            <w:pPr>
              <w:jc w:val="right"/>
              <w:rPr>
                <w:rFonts w:eastAsia="Times New Roman"/>
                <w:color w:val="000000"/>
                <w:sz w:val="20"/>
                <w:szCs w:val="20"/>
              </w:rPr>
            </w:pPr>
            <w:r>
              <w:rPr>
                <w:color w:val="000000"/>
                <w:sz w:val="20"/>
              </w:rPr>
              <w:t>39</w:t>
            </w:r>
          </w:p>
        </w:tc>
        <w:tc>
          <w:tcPr>
            <w:tcW w:w="625" w:type="pct"/>
            <w:noWrap/>
            <w:hideMark/>
          </w:tcPr>
          <w:p w14:paraId="10BC48DA" w14:textId="77777777" w:rsidR="00D30074" w:rsidRPr="00234632" w:rsidRDefault="00D30074" w:rsidP="00D30074">
            <w:pPr>
              <w:jc w:val="right"/>
              <w:rPr>
                <w:rFonts w:eastAsia="Times New Roman"/>
                <w:color w:val="000000"/>
                <w:sz w:val="20"/>
                <w:szCs w:val="20"/>
              </w:rPr>
            </w:pPr>
            <w:r>
              <w:rPr>
                <w:color w:val="000000"/>
                <w:sz w:val="20"/>
              </w:rPr>
              <w:t>38</w:t>
            </w:r>
          </w:p>
        </w:tc>
        <w:tc>
          <w:tcPr>
            <w:tcW w:w="625" w:type="pct"/>
            <w:noWrap/>
            <w:hideMark/>
          </w:tcPr>
          <w:p w14:paraId="22439D4D" w14:textId="77777777" w:rsidR="00D30074" w:rsidRPr="00234632" w:rsidRDefault="00D30074" w:rsidP="00D30074">
            <w:pPr>
              <w:jc w:val="right"/>
              <w:rPr>
                <w:rFonts w:eastAsia="Times New Roman"/>
                <w:color w:val="000000"/>
                <w:sz w:val="20"/>
                <w:szCs w:val="20"/>
              </w:rPr>
            </w:pPr>
            <w:r>
              <w:rPr>
                <w:color w:val="000000"/>
                <w:sz w:val="20"/>
              </w:rPr>
              <w:t>40</w:t>
            </w:r>
          </w:p>
        </w:tc>
      </w:tr>
      <w:tr w:rsidR="00D30074" w:rsidRPr="00234632" w14:paraId="2BE0AB1C" w14:textId="77777777" w:rsidTr="00234632">
        <w:trPr>
          <w:trHeight w:val="288"/>
        </w:trPr>
        <w:tc>
          <w:tcPr>
            <w:tcW w:w="625" w:type="pct"/>
            <w:noWrap/>
            <w:hideMark/>
          </w:tcPr>
          <w:p w14:paraId="04AB30E8" w14:textId="77777777" w:rsidR="00D30074" w:rsidRPr="00234632" w:rsidRDefault="00D30074" w:rsidP="00D30074">
            <w:pPr>
              <w:rPr>
                <w:rFonts w:eastAsia="Times New Roman"/>
                <w:sz w:val="20"/>
                <w:szCs w:val="20"/>
              </w:rPr>
            </w:pPr>
            <w:r>
              <w:rPr>
                <w:sz w:val="20"/>
              </w:rPr>
              <w:t xml:space="preserve">Gjilan </w:t>
            </w:r>
          </w:p>
        </w:tc>
        <w:tc>
          <w:tcPr>
            <w:tcW w:w="625" w:type="pct"/>
            <w:noWrap/>
            <w:hideMark/>
          </w:tcPr>
          <w:p w14:paraId="367FDA32" w14:textId="77777777" w:rsidR="00D30074" w:rsidRPr="00234632" w:rsidRDefault="00D30074" w:rsidP="00D30074">
            <w:pPr>
              <w:jc w:val="right"/>
              <w:rPr>
                <w:rFonts w:eastAsia="Times New Roman"/>
                <w:color w:val="000000"/>
                <w:sz w:val="20"/>
                <w:szCs w:val="20"/>
              </w:rPr>
            </w:pPr>
            <w:r>
              <w:rPr>
                <w:color w:val="000000"/>
                <w:sz w:val="20"/>
              </w:rPr>
              <w:t>27</w:t>
            </w:r>
          </w:p>
        </w:tc>
        <w:tc>
          <w:tcPr>
            <w:tcW w:w="625" w:type="pct"/>
            <w:noWrap/>
            <w:hideMark/>
          </w:tcPr>
          <w:p w14:paraId="61E2868E" w14:textId="77777777" w:rsidR="00D30074" w:rsidRPr="00234632" w:rsidRDefault="00D30074" w:rsidP="00D30074">
            <w:pPr>
              <w:jc w:val="right"/>
              <w:rPr>
                <w:rFonts w:eastAsia="Times New Roman"/>
                <w:color w:val="000000"/>
                <w:sz w:val="20"/>
                <w:szCs w:val="20"/>
              </w:rPr>
            </w:pPr>
            <w:r>
              <w:rPr>
                <w:color w:val="000000"/>
                <w:sz w:val="20"/>
              </w:rPr>
              <w:t>23</w:t>
            </w:r>
          </w:p>
        </w:tc>
        <w:tc>
          <w:tcPr>
            <w:tcW w:w="625" w:type="pct"/>
            <w:noWrap/>
            <w:hideMark/>
          </w:tcPr>
          <w:p w14:paraId="4A50DFFC" w14:textId="77777777" w:rsidR="00D30074" w:rsidRPr="00234632" w:rsidRDefault="00D30074" w:rsidP="00D30074">
            <w:pPr>
              <w:jc w:val="right"/>
              <w:rPr>
                <w:rFonts w:eastAsia="Times New Roman"/>
                <w:color w:val="000000"/>
                <w:sz w:val="20"/>
                <w:szCs w:val="20"/>
              </w:rPr>
            </w:pPr>
            <w:r>
              <w:rPr>
                <w:color w:val="000000"/>
                <w:sz w:val="20"/>
              </w:rPr>
              <w:t>37</w:t>
            </w:r>
          </w:p>
        </w:tc>
        <w:tc>
          <w:tcPr>
            <w:tcW w:w="625" w:type="pct"/>
            <w:noWrap/>
            <w:hideMark/>
          </w:tcPr>
          <w:p w14:paraId="1BAD9DB1" w14:textId="77777777" w:rsidR="00D30074" w:rsidRPr="00234632" w:rsidRDefault="00D30074" w:rsidP="00D30074">
            <w:pPr>
              <w:jc w:val="right"/>
              <w:rPr>
                <w:rFonts w:eastAsia="Times New Roman"/>
                <w:color w:val="000000"/>
                <w:sz w:val="20"/>
                <w:szCs w:val="20"/>
              </w:rPr>
            </w:pPr>
            <w:r>
              <w:rPr>
                <w:color w:val="000000"/>
                <w:sz w:val="20"/>
              </w:rPr>
              <w:t>26</w:t>
            </w:r>
          </w:p>
        </w:tc>
        <w:tc>
          <w:tcPr>
            <w:tcW w:w="625" w:type="pct"/>
            <w:noWrap/>
            <w:hideMark/>
          </w:tcPr>
          <w:p w14:paraId="6E874C4A" w14:textId="77777777" w:rsidR="00D30074" w:rsidRPr="00234632" w:rsidRDefault="00D30074" w:rsidP="00D30074">
            <w:pPr>
              <w:jc w:val="right"/>
              <w:rPr>
                <w:rFonts w:eastAsia="Times New Roman"/>
                <w:color w:val="000000"/>
                <w:sz w:val="20"/>
                <w:szCs w:val="20"/>
              </w:rPr>
            </w:pPr>
            <w:r>
              <w:rPr>
                <w:color w:val="000000"/>
                <w:sz w:val="20"/>
              </w:rPr>
              <w:t>30</w:t>
            </w:r>
          </w:p>
        </w:tc>
        <w:tc>
          <w:tcPr>
            <w:tcW w:w="625" w:type="pct"/>
            <w:noWrap/>
            <w:hideMark/>
          </w:tcPr>
          <w:p w14:paraId="5786AD8A" w14:textId="77777777" w:rsidR="00D30074" w:rsidRPr="00234632" w:rsidRDefault="00D30074" w:rsidP="00D30074">
            <w:pPr>
              <w:jc w:val="right"/>
              <w:rPr>
                <w:rFonts w:eastAsia="Times New Roman"/>
                <w:color w:val="000000"/>
                <w:sz w:val="20"/>
                <w:szCs w:val="20"/>
              </w:rPr>
            </w:pPr>
            <w:r>
              <w:rPr>
                <w:color w:val="000000"/>
                <w:sz w:val="20"/>
              </w:rPr>
              <w:t>41</w:t>
            </w:r>
          </w:p>
        </w:tc>
        <w:tc>
          <w:tcPr>
            <w:tcW w:w="625" w:type="pct"/>
            <w:noWrap/>
            <w:hideMark/>
          </w:tcPr>
          <w:p w14:paraId="64BC6E4F" w14:textId="77777777" w:rsidR="00D30074" w:rsidRPr="00234632" w:rsidRDefault="00D30074" w:rsidP="00D30074">
            <w:pPr>
              <w:jc w:val="right"/>
              <w:rPr>
                <w:rFonts w:eastAsia="Times New Roman"/>
                <w:color w:val="000000"/>
                <w:sz w:val="20"/>
                <w:szCs w:val="20"/>
              </w:rPr>
            </w:pPr>
            <w:r>
              <w:rPr>
                <w:color w:val="000000"/>
                <w:sz w:val="20"/>
              </w:rPr>
              <w:t>42</w:t>
            </w:r>
          </w:p>
        </w:tc>
      </w:tr>
      <w:tr w:rsidR="00D30074" w:rsidRPr="00234632" w14:paraId="44120927" w14:textId="77777777" w:rsidTr="00234632">
        <w:trPr>
          <w:trHeight w:val="288"/>
        </w:trPr>
        <w:tc>
          <w:tcPr>
            <w:tcW w:w="625" w:type="pct"/>
            <w:noWrap/>
            <w:hideMark/>
          </w:tcPr>
          <w:p w14:paraId="651125EA" w14:textId="77777777" w:rsidR="00D30074" w:rsidRPr="00234632" w:rsidRDefault="00D30074" w:rsidP="00D30074">
            <w:pPr>
              <w:rPr>
                <w:rFonts w:eastAsia="Times New Roman"/>
                <w:b/>
                <w:bCs/>
                <w:sz w:val="20"/>
                <w:szCs w:val="20"/>
              </w:rPr>
            </w:pPr>
            <w:r>
              <w:rPr>
                <w:b/>
                <w:sz w:val="20"/>
              </w:rPr>
              <w:t>Gjithsej</w:t>
            </w:r>
          </w:p>
        </w:tc>
        <w:tc>
          <w:tcPr>
            <w:tcW w:w="625" w:type="pct"/>
            <w:noWrap/>
            <w:hideMark/>
          </w:tcPr>
          <w:p w14:paraId="5DE86C8E" w14:textId="77777777" w:rsidR="00D30074" w:rsidRPr="00234632" w:rsidRDefault="00D30074" w:rsidP="00D30074">
            <w:pPr>
              <w:jc w:val="right"/>
              <w:rPr>
                <w:rFonts w:eastAsia="Times New Roman"/>
                <w:b/>
                <w:bCs/>
                <w:color w:val="000000"/>
                <w:sz w:val="20"/>
                <w:szCs w:val="20"/>
              </w:rPr>
            </w:pPr>
            <w:r>
              <w:rPr>
                <w:b/>
                <w:color w:val="000000"/>
                <w:sz w:val="20"/>
              </w:rPr>
              <w:t>79</w:t>
            </w:r>
          </w:p>
        </w:tc>
        <w:tc>
          <w:tcPr>
            <w:tcW w:w="625" w:type="pct"/>
            <w:noWrap/>
            <w:hideMark/>
          </w:tcPr>
          <w:p w14:paraId="389968AA" w14:textId="77777777" w:rsidR="00D30074" w:rsidRPr="00234632" w:rsidRDefault="00D30074" w:rsidP="00D30074">
            <w:pPr>
              <w:jc w:val="right"/>
              <w:rPr>
                <w:rFonts w:eastAsia="Times New Roman"/>
                <w:b/>
                <w:bCs/>
                <w:color w:val="000000"/>
                <w:sz w:val="20"/>
                <w:szCs w:val="20"/>
              </w:rPr>
            </w:pPr>
            <w:r>
              <w:rPr>
                <w:b/>
                <w:color w:val="000000"/>
                <w:sz w:val="20"/>
              </w:rPr>
              <w:t>81</w:t>
            </w:r>
          </w:p>
        </w:tc>
        <w:tc>
          <w:tcPr>
            <w:tcW w:w="625" w:type="pct"/>
            <w:noWrap/>
            <w:hideMark/>
          </w:tcPr>
          <w:p w14:paraId="70511CDE" w14:textId="77777777" w:rsidR="00D30074" w:rsidRPr="00234632" w:rsidRDefault="00D30074" w:rsidP="00D30074">
            <w:pPr>
              <w:jc w:val="right"/>
              <w:rPr>
                <w:rFonts w:eastAsia="Times New Roman"/>
                <w:b/>
                <w:bCs/>
                <w:color w:val="000000"/>
                <w:sz w:val="20"/>
                <w:szCs w:val="20"/>
              </w:rPr>
            </w:pPr>
            <w:r>
              <w:rPr>
                <w:b/>
                <w:color w:val="000000"/>
                <w:sz w:val="20"/>
              </w:rPr>
              <w:t>46</w:t>
            </w:r>
          </w:p>
        </w:tc>
        <w:tc>
          <w:tcPr>
            <w:tcW w:w="625" w:type="pct"/>
            <w:noWrap/>
            <w:hideMark/>
          </w:tcPr>
          <w:p w14:paraId="72CD6C0D" w14:textId="77777777" w:rsidR="00D30074" w:rsidRPr="00234632" w:rsidRDefault="00D30074" w:rsidP="00D30074">
            <w:pPr>
              <w:jc w:val="right"/>
              <w:rPr>
                <w:rFonts w:eastAsia="Times New Roman"/>
                <w:b/>
                <w:bCs/>
                <w:color w:val="000000"/>
                <w:sz w:val="20"/>
                <w:szCs w:val="20"/>
              </w:rPr>
            </w:pPr>
            <w:r>
              <w:rPr>
                <w:b/>
                <w:color w:val="000000"/>
                <w:sz w:val="20"/>
              </w:rPr>
              <w:t>62</w:t>
            </w:r>
          </w:p>
        </w:tc>
        <w:tc>
          <w:tcPr>
            <w:tcW w:w="625" w:type="pct"/>
            <w:noWrap/>
            <w:hideMark/>
          </w:tcPr>
          <w:p w14:paraId="4DB73538" w14:textId="77777777" w:rsidR="00D30074" w:rsidRPr="00234632" w:rsidRDefault="00D30074" w:rsidP="00D30074">
            <w:pPr>
              <w:jc w:val="right"/>
              <w:rPr>
                <w:rFonts w:eastAsia="Times New Roman"/>
                <w:b/>
                <w:bCs/>
                <w:color w:val="000000"/>
                <w:sz w:val="20"/>
                <w:szCs w:val="20"/>
              </w:rPr>
            </w:pPr>
            <w:r>
              <w:rPr>
                <w:b/>
                <w:color w:val="000000"/>
                <w:sz w:val="20"/>
              </w:rPr>
              <w:t>69</w:t>
            </w:r>
          </w:p>
        </w:tc>
        <w:tc>
          <w:tcPr>
            <w:tcW w:w="625" w:type="pct"/>
            <w:noWrap/>
            <w:hideMark/>
          </w:tcPr>
          <w:p w14:paraId="088180FC" w14:textId="77777777" w:rsidR="00D30074" w:rsidRPr="00234632" w:rsidRDefault="00D30074" w:rsidP="00D30074">
            <w:pPr>
              <w:jc w:val="right"/>
              <w:rPr>
                <w:rFonts w:eastAsia="Times New Roman"/>
                <w:b/>
                <w:bCs/>
                <w:color w:val="000000"/>
                <w:sz w:val="20"/>
                <w:szCs w:val="20"/>
              </w:rPr>
            </w:pPr>
            <w:r>
              <w:rPr>
                <w:b/>
                <w:color w:val="000000"/>
                <w:sz w:val="20"/>
              </w:rPr>
              <w:t>78</w:t>
            </w:r>
          </w:p>
        </w:tc>
        <w:tc>
          <w:tcPr>
            <w:tcW w:w="625" w:type="pct"/>
            <w:noWrap/>
            <w:hideMark/>
          </w:tcPr>
          <w:p w14:paraId="6B3DFCA4" w14:textId="77777777" w:rsidR="00D30074" w:rsidRPr="00234632" w:rsidRDefault="00D30074" w:rsidP="00D30074">
            <w:pPr>
              <w:jc w:val="right"/>
              <w:rPr>
                <w:rFonts w:eastAsia="Times New Roman"/>
                <w:b/>
                <w:bCs/>
                <w:color w:val="000000"/>
                <w:sz w:val="20"/>
                <w:szCs w:val="20"/>
              </w:rPr>
            </w:pPr>
            <w:r>
              <w:rPr>
                <w:b/>
                <w:color w:val="000000"/>
                <w:sz w:val="20"/>
              </w:rPr>
              <w:t>82</w:t>
            </w:r>
          </w:p>
        </w:tc>
      </w:tr>
    </w:tbl>
    <w:p w14:paraId="02F5F477" w14:textId="77777777" w:rsidR="00D30074" w:rsidRPr="00234632" w:rsidRDefault="00234632" w:rsidP="00D30074">
      <w:pPr>
        <w:spacing w:after="0" w:line="240" w:lineRule="auto"/>
        <w:rPr>
          <w:i/>
          <w:iCs/>
          <w:sz w:val="20"/>
          <w:szCs w:val="20"/>
        </w:rPr>
      </w:pPr>
      <w:r>
        <w:rPr>
          <w:i/>
          <w:sz w:val="20"/>
        </w:rPr>
        <w:t>Burimi: AMMK</w:t>
      </w:r>
    </w:p>
    <w:p w14:paraId="30B01DCC" w14:textId="77777777" w:rsidR="00234632" w:rsidRPr="00D30074" w:rsidRDefault="00234632" w:rsidP="00D30074">
      <w:pPr>
        <w:spacing w:after="0" w:line="240" w:lineRule="auto"/>
        <w:rPr>
          <w:lang w:val="en-US"/>
        </w:rPr>
      </w:pPr>
    </w:p>
    <w:p w14:paraId="6F73E729" w14:textId="77777777" w:rsidR="00D30074" w:rsidRPr="006B0314" w:rsidRDefault="00D30074" w:rsidP="00372153">
      <w:pPr>
        <w:spacing w:after="0" w:line="240" w:lineRule="auto"/>
        <w:jc w:val="both"/>
      </w:pPr>
      <w:r>
        <w:t>Sasia e MKSh të rrezikshme të trajtuar ka qenë ndërmjet 46 dhe 82 ton/vit gjatë kësaj periudhe. Duhet të theksohet se Draft Strategjia Kombëtare e Menaxhimit të Mbeturinave të Kujdesit Shëndetësor përcaktoi se vetëm rreth 74% e totalit të MKSh të rrezikshme të gjeneruar u trajtua në vitin 2021. Respektimi i ndarjes së rreptë në burim e MKSh-ve të rrezikshme nga ato jo të rrezikshme është thelbësore për të shmangur MKSh-të e rrezikshme që të përfundojnë në deponi për mbeturinat komunale dhe përfundimisht në deponi të hapura.</w:t>
      </w:r>
    </w:p>
    <w:p w14:paraId="4C780EBF" w14:textId="77777777" w:rsidR="00D30074" w:rsidRDefault="00D30074" w:rsidP="00372153">
      <w:pPr>
        <w:spacing w:after="0" w:line="240" w:lineRule="auto"/>
        <w:jc w:val="both"/>
      </w:pPr>
    </w:p>
    <w:p w14:paraId="34DAA328" w14:textId="77777777" w:rsidR="007A1F35" w:rsidRPr="007A1F35" w:rsidRDefault="007A1F35" w:rsidP="006D470F">
      <w:pPr>
        <w:pStyle w:val="Heading3"/>
        <w:numPr>
          <w:ilvl w:val="2"/>
          <w:numId w:val="1"/>
        </w:numPr>
        <w:tabs>
          <w:tab w:val="left" w:pos="1260"/>
        </w:tabs>
        <w:ind w:hanging="360"/>
        <w:rPr>
          <w:sz w:val="22"/>
          <w:szCs w:val="22"/>
        </w:rPr>
      </w:pPr>
      <w:bookmarkStart w:id="212" w:name="_Toc185936629"/>
      <w:r>
        <w:rPr>
          <w:sz w:val="22"/>
        </w:rPr>
        <w:t>Mbeturinat e ndërtimit dhe demolimit</w:t>
      </w:r>
      <w:bookmarkEnd w:id="212"/>
    </w:p>
    <w:p w14:paraId="42B21357" w14:textId="77777777" w:rsidR="007A1F35" w:rsidRDefault="007A1F35" w:rsidP="00372153">
      <w:pPr>
        <w:spacing w:after="0" w:line="240" w:lineRule="auto"/>
        <w:jc w:val="both"/>
      </w:pPr>
    </w:p>
    <w:p w14:paraId="449CDA54" w14:textId="6D7EBB32" w:rsidR="001C4097" w:rsidRDefault="001C4097" w:rsidP="0023134C">
      <w:pPr>
        <w:spacing w:after="0" w:line="240" w:lineRule="auto"/>
        <w:jc w:val="both"/>
      </w:pPr>
      <w:r>
        <w:t xml:space="preserve">Mbeturinat e ndërtimit dhe demolimit aktualisht nuk trajtohen, por disa komuna kanë caktuar vende </w:t>
      </w:r>
      <w:r w:rsidR="00BA07E8">
        <w:t>specifike</w:t>
      </w:r>
      <w:r>
        <w:t xml:space="preserve"> për </w:t>
      </w:r>
      <w:r w:rsidR="00762304">
        <w:t>deponim</w:t>
      </w:r>
      <w:r>
        <w:t xml:space="preserve"> të përkohshëm. Gjashtë komuna kanë caktuar depo të përkohshme për MND. Informacioni mbi koordinatat dhe kapacitetet e objekteve të përkohshme të </w:t>
      </w:r>
      <w:r w:rsidR="00762304">
        <w:t>deponimit</w:t>
      </w:r>
      <w:r>
        <w:t xml:space="preserve"> të mbeturinave për mbeturinat e ndërtimit dhe demolimit nën përgjegjësinë e komunave janë renditur në tabelën më poshtë.</w:t>
      </w:r>
    </w:p>
    <w:p w14:paraId="5070ADAB" w14:textId="77777777" w:rsidR="001C4097" w:rsidRPr="00680962" w:rsidRDefault="001C4097" w:rsidP="001C4097">
      <w:pPr>
        <w:spacing w:after="0" w:line="240" w:lineRule="auto"/>
      </w:pPr>
    </w:p>
    <w:p w14:paraId="0DC35B35" w14:textId="7D82A240" w:rsidR="001C4097" w:rsidRPr="0023134C" w:rsidRDefault="0023134C" w:rsidP="0023134C">
      <w:pPr>
        <w:pStyle w:val="Caption"/>
        <w:spacing w:after="120"/>
        <w:rPr>
          <w:i w:val="0"/>
          <w:iCs w:val="0"/>
          <w:sz w:val="20"/>
          <w:szCs w:val="20"/>
        </w:rPr>
      </w:pPr>
      <w:bookmarkStart w:id="213" w:name="_Toc151378158"/>
      <w:bookmarkStart w:id="214" w:name="_Toc18593674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39</w:t>
      </w:r>
      <w:r w:rsidR="00E55065">
        <w:rPr>
          <w:i w:val="0"/>
          <w:sz w:val="20"/>
        </w:rPr>
        <w:fldChar w:fldCharType="end"/>
      </w:r>
      <w:r>
        <w:rPr>
          <w:i w:val="0"/>
          <w:sz w:val="20"/>
        </w:rPr>
        <w:t xml:space="preserve">. Objektet e përkohshme të </w:t>
      </w:r>
      <w:r w:rsidR="00762304">
        <w:rPr>
          <w:i w:val="0"/>
          <w:sz w:val="20"/>
        </w:rPr>
        <w:t>deponim</w:t>
      </w:r>
      <w:r>
        <w:rPr>
          <w:i w:val="0"/>
          <w:sz w:val="20"/>
        </w:rPr>
        <w:t>it të mbeturinave (lokacionet) për MND</w:t>
      </w:r>
      <w:bookmarkEnd w:id="213"/>
      <w:bookmarkEnd w:id="214"/>
    </w:p>
    <w:tbl>
      <w:tblPr>
        <w:tblStyle w:val="TableGrid4"/>
        <w:tblW w:w="4017" w:type="pct"/>
        <w:tblLook w:val="0420" w:firstRow="1" w:lastRow="0" w:firstColumn="0" w:lastColumn="0" w:noHBand="0" w:noVBand="1"/>
      </w:tblPr>
      <w:tblGrid>
        <w:gridCol w:w="2338"/>
        <w:gridCol w:w="3302"/>
        <w:gridCol w:w="1872"/>
      </w:tblGrid>
      <w:tr w:rsidR="001C4097" w:rsidRPr="0023134C" w14:paraId="36088E46" w14:textId="77777777" w:rsidTr="006C57A9">
        <w:trPr>
          <w:trHeight w:val="547"/>
          <w:tblHeader/>
        </w:trPr>
        <w:tc>
          <w:tcPr>
            <w:tcW w:w="1556" w:type="pct"/>
            <w:shd w:val="clear" w:color="auto" w:fill="365F91" w:themeFill="accent1" w:themeFillShade="BF"/>
            <w:hideMark/>
          </w:tcPr>
          <w:p w14:paraId="1A8EAAD1" w14:textId="77777777" w:rsidR="001C4097" w:rsidRPr="0023134C" w:rsidRDefault="001C4097">
            <w:pPr>
              <w:jc w:val="center"/>
              <w:rPr>
                <w:rFonts w:cs="Calibri"/>
                <w:b/>
                <w:bCs/>
                <w:color w:val="FFFFFF" w:themeColor="background1"/>
                <w:sz w:val="20"/>
                <w:szCs w:val="20"/>
              </w:rPr>
            </w:pPr>
            <w:r>
              <w:rPr>
                <w:b/>
                <w:color w:val="FFFFFF" w:themeColor="background1"/>
                <w:sz w:val="20"/>
              </w:rPr>
              <w:lastRenderedPageBreak/>
              <w:t>Komuna</w:t>
            </w:r>
          </w:p>
        </w:tc>
        <w:tc>
          <w:tcPr>
            <w:tcW w:w="2198" w:type="pct"/>
            <w:shd w:val="clear" w:color="auto" w:fill="365F91" w:themeFill="accent1" w:themeFillShade="BF"/>
            <w:hideMark/>
          </w:tcPr>
          <w:p w14:paraId="6E3BCDFE" w14:textId="77777777" w:rsidR="001C4097" w:rsidRPr="0023134C" w:rsidRDefault="001C4097">
            <w:pPr>
              <w:jc w:val="center"/>
              <w:rPr>
                <w:rFonts w:cs="Calibri"/>
                <w:b/>
                <w:bCs/>
                <w:color w:val="FFFFFF" w:themeColor="background1"/>
                <w:sz w:val="20"/>
                <w:szCs w:val="20"/>
              </w:rPr>
            </w:pPr>
            <w:r>
              <w:rPr>
                <w:b/>
                <w:color w:val="FFFFFF" w:themeColor="background1"/>
                <w:sz w:val="20"/>
              </w:rPr>
              <w:t>Koordinatat</w:t>
            </w:r>
          </w:p>
        </w:tc>
        <w:tc>
          <w:tcPr>
            <w:tcW w:w="1246" w:type="pct"/>
            <w:shd w:val="clear" w:color="auto" w:fill="365F91" w:themeFill="accent1" w:themeFillShade="BF"/>
          </w:tcPr>
          <w:p w14:paraId="075A80B7" w14:textId="77777777" w:rsidR="001C4097" w:rsidRPr="0023134C" w:rsidRDefault="001C4097">
            <w:pPr>
              <w:jc w:val="center"/>
              <w:rPr>
                <w:rFonts w:cs="Calibri"/>
                <w:b/>
                <w:bCs/>
                <w:color w:val="FFFFFF" w:themeColor="background1"/>
                <w:sz w:val="20"/>
                <w:szCs w:val="20"/>
              </w:rPr>
            </w:pPr>
            <w:r>
              <w:rPr>
                <w:b/>
                <w:color w:val="FFFFFF" w:themeColor="background1"/>
                <w:sz w:val="20"/>
              </w:rPr>
              <w:t>MND të përllogaritur të deponuar (m</w:t>
            </w:r>
            <w:r>
              <w:rPr>
                <w:b/>
                <w:color w:val="FFFFFF" w:themeColor="background1"/>
                <w:sz w:val="20"/>
                <w:vertAlign w:val="superscript"/>
              </w:rPr>
              <w:t>3</w:t>
            </w:r>
            <w:r>
              <w:rPr>
                <w:b/>
                <w:color w:val="FFFFFF" w:themeColor="background1"/>
                <w:sz w:val="20"/>
              </w:rPr>
              <w:t>)</w:t>
            </w:r>
          </w:p>
        </w:tc>
      </w:tr>
      <w:tr w:rsidR="001C4097" w:rsidRPr="0023134C" w14:paraId="0A93F924" w14:textId="77777777" w:rsidTr="0023134C">
        <w:tc>
          <w:tcPr>
            <w:tcW w:w="1556" w:type="pct"/>
            <w:hideMark/>
          </w:tcPr>
          <w:p w14:paraId="0146EA33" w14:textId="77777777" w:rsidR="001C4097" w:rsidRPr="0023134C" w:rsidRDefault="001C4097">
            <w:pPr>
              <w:rPr>
                <w:rFonts w:cs="Calibri"/>
                <w:sz w:val="20"/>
                <w:szCs w:val="20"/>
              </w:rPr>
            </w:pPr>
            <w:r>
              <w:rPr>
                <w:sz w:val="20"/>
              </w:rPr>
              <w:t>Gjilan</w:t>
            </w:r>
          </w:p>
        </w:tc>
        <w:tc>
          <w:tcPr>
            <w:tcW w:w="2198" w:type="pct"/>
            <w:hideMark/>
          </w:tcPr>
          <w:p w14:paraId="1893670B" w14:textId="77777777" w:rsidR="001C4097" w:rsidRPr="0023134C" w:rsidRDefault="001C4097">
            <w:pPr>
              <w:jc w:val="center"/>
              <w:rPr>
                <w:rFonts w:cs="Calibri"/>
                <w:sz w:val="20"/>
                <w:szCs w:val="20"/>
              </w:rPr>
            </w:pPr>
            <w:r>
              <w:rPr>
                <w:sz w:val="20"/>
              </w:rPr>
              <w:t>42°29'36.08"N 21°32'5.95"E</w:t>
            </w:r>
          </w:p>
        </w:tc>
        <w:tc>
          <w:tcPr>
            <w:tcW w:w="1246" w:type="pct"/>
            <w:hideMark/>
          </w:tcPr>
          <w:p w14:paraId="69E4D388" w14:textId="77777777" w:rsidR="001C4097" w:rsidRPr="0023134C" w:rsidRDefault="001C4097">
            <w:pPr>
              <w:jc w:val="center"/>
              <w:rPr>
                <w:rFonts w:cs="Calibri"/>
                <w:color w:val="000000"/>
                <w:sz w:val="20"/>
                <w:szCs w:val="20"/>
              </w:rPr>
            </w:pPr>
            <w:r>
              <w:rPr>
                <w:sz w:val="20"/>
              </w:rPr>
              <w:t>23,800</w:t>
            </w:r>
          </w:p>
        </w:tc>
      </w:tr>
      <w:tr w:rsidR="001C4097" w:rsidRPr="0023134C" w14:paraId="3D0E8876" w14:textId="77777777" w:rsidTr="0023134C">
        <w:tc>
          <w:tcPr>
            <w:tcW w:w="1556" w:type="pct"/>
            <w:hideMark/>
          </w:tcPr>
          <w:p w14:paraId="69C98516" w14:textId="77777777" w:rsidR="001C4097" w:rsidRPr="0023134C" w:rsidRDefault="001C4097">
            <w:pPr>
              <w:rPr>
                <w:rFonts w:cs="Calibri"/>
                <w:sz w:val="20"/>
                <w:szCs w:val="20"/>
              </w:rPr>
            </w:pPr>
            <w:r>
              <w:rPr>
                <w:sz w:val="20"/>
              </w:rPr>
              <w:t>Kamenicë</w:t>
            </w:r>
          </w:p>
        </w:tc>
        <w:tc>
          <w:tcPr>
            <w:tcW w:w="2198" w:type="pct"/>
            <w:hideMark/>
          </w:tcPr>
          <w:p w14:paraId="730380DE" w14:textId="77777777" w:rsidR="001C4097" w:rsidRPr="0023134C" w:rsidRDefault="001C4097">
            <w:pPr>
              <w:jc w:val="center"/>
              <w:rPr>
                <w:rFonts w:cs="Calibri"/>
                <w:sz w:val="20"/>
                <w:szCs w:val="20"/>
              </w:rPr>
            </w:pPr>
            <w:r>
              <w:rPr>
                <w:sz w:val="20"/>
              </w:rPr>
              <w:t>Fshati Berivojcë</w:t>
            </w:r>
          </w:p>
        </w:tc>
        <w:tc>
          <w:tcPr>
            <w:tcW w:w="1246" w:type="pct"/>
            <w:hideMark/>
          </w:tcPr>
          <w:p w14:paraId="6873C9B8" w14:textId="77777777" w:rsidR="001C4097" w:rsidRPr="0023134C" w:rsidRDefault="001C4097">
            <w:pPr>
              <w:jc w:val="center"/>
              <w:rPr>
                <w:rFonts w:cs="Calibri"/>
                <w:sz w:val="20"/>
                <w:szCs w:val="20"/>
              </w:rPr>
            </w:pPr>
            <w:r>
              <w:rPr>
                <w:sz w:val="20"/>
              </w:rPr>
              <w:t>-</w:t>
            </w:r>
          </w:p>
        </w:tc>
      </w:tr>
      <w:tr w:rsidR="001C4097" w:rsidRPr="0023134C" w14:paraId="1D3F279E" w14:textId="77777777" w:rsidTr="0023134C">
        <w:tc>
          <w:tcPr>
            <w:tcW w:w="1556" w:type="pct"/>
            <w:hideMark/>
          </w:tcPr>
          <w:p w14:paraId="7195F0EE" w14:textId="77777777" w:rsidR="001C4097" w:rsidRPr="0023134C" w:rsidRDefault="001C4097">
            <w:pPr>
              <w:rPr>
                <w:rFonts w:cs="Calibri"/>
                <w:sz w:val="20"/>
                <w:szCs w:val="20"/>
              </w:rPr>
            </w:pPr>
            <w:r>
              <w:rPr>
                <w:sz w:val="20"/>
              </w:rPr>
              <w:t>Viti</w:t>
            </w:r>
          </w:p>
        </w:tc>
        <w:tc>
          <w:tcPr>
            <w:tcW w:w="2198" w:type="pct"/>
            <w:hideMark/>
          </w:tcPr>
          <w:p w14:paraId="2048C10A" w14:textId="77777777" w:rsidR="001C4097" w:rsidRPr="0023134C" w:rsidRDefault="001C4097">
            <w:pPr>
              <w:jc w:val="center"/>
              <w:rPr>
                <w:rFonts w:cs="Calibri"/>
                <w:sz w:val="20"/>
                <w:szCs w:val="20"/>
              </w:rPr>
            </w:pPr>
            <w:r>
              <w:rPr>
                <w:sz w:val="20"/>
              </w:rPr>
              <w:t>42°23'17.57"N 21°23'46.12"E</w:t>
            </w:r>
          </w:p>
        </w:tc>
        <w:tc>
          <w:tcPr>
            <w:tcW w:w="1246" w:type="pct"/>
            <w:hideMark/>
          </w:tcPr>
          <w:p w14:paraId="222269BC" w14:textId="77777777" w:rsidR="001C4097" w:rsidRPr="0023134C" w:rsidRDefault="001C4097">
            <w:pPr>
              <w:jc w:val="center"/>
              <w:rPr>
                <w:rFonts w:cs="Calibri"/>
                <w:sz w:val="20"/>
                <w:szCs w:val="20"/>
              </w:rPr>
            </w:pPr>
            <w:r>
              <w:rPr>
                <w:sz w:val="20"/>
              </w:rPr>
              <w:t>5,500</w:t>
            </w:r>
          </w:p>
        </w:tc>
      </w:tr>
      <w:tr w:rsidR="001C4097" w:rsidRPr="0023134C" w14:paraId="719A10ED" w14:textId="77777777" w:rsidTr="0023134C">
        <w:tc>
          <w:tcPr>
            <w:tcW w:w="1556" w:type="pct"/>
            <w:hideMark/>
          </w:tcPr>
          <w:p w14:paraId="1ADF9578" w14:textId="77777777" w:rsidR="001C4097" w:rsidRPr="0023134C" w:rsidRDefault="001C4097">
            <w:pPr>
              <w:rPr>
                <w:rFonts w:cs="Calibri"/>
                <w:sz w:val="20"/>
                <w:szCs w:val="20"/>
              </w:rPr>
            </w:pPr>
            <w:r>
              <w:rPr>
                <w:sz w:val="20"/>
              </w:rPr>
              <w:t>Novobërdë</w:t>
            </w:r>
          </w:p>
        </w:tc>
        <w:tc>
          <w:tcPr>
            <w:tcW w:w="2198" w:type="pct"/>
            <w:hideMark/>
          </w:tcPr>
          <w:p w14:paraId="0E75D17F" w14:textId="77777777" w:rsidR="001C4097" w:rsidRPr="0023134C" w:rsidRDefault="001C4097">
            <w:pPr>
              <w:jc w:val="center"/>
              <w:rPr>
                <w:rFonts w:cs="Calibri"/>
                <w:sz w:val="20"/>
                <w:szCs w:val="20"/>
              </w:rPr>
            </w:pPr>
            <w:r>
              <w:rPr>
                <w:sz w:val="20"/>
              </w:rPr>
              <w:t>n/a</w:t>
            </w:r>
          </w:p>
        </w:tc>
        <w:tc>
          <w:tcPr>
            <w:tcW w:w="1246" w:type="pct"/>
            <w:hideMark/>
          </w:tcPr>
          <w:p w14:paraId="58F2B1C1" w14:textId="77777777" w:rsidR="001C4097" w:rsidRPr="0023134C" w:rsidRDefault="001C4097">
            <w:pPr>
              <w:jc w:val="center"/>
              <w:rPr>
                <w:rFonts w:cs="Calibri"/>
                <w:sz w:val="20"/>
                <w:szCs w:val="20"/>
              </w:rPr>
            </w:pPr>
            <w:r>
              <w:rPr>
                <w:sz w:val="20"/>
              </w:rPr>
              <w:t>n/a</w:t>
            </w:r>
          </w:p>
        </w:tc>
      </w:tr>
      <w:tr w:rsidR="001C4097" w:rsidRPr="0023134C" w14:paraId="508DA6D4" w14:textId="77777777" w:rsidTr="0023134C">
        <w:tc>
          <w:tcPr>
            <w:tcW w:w="1556" w:type="pct"/>
            <w:hideMark/>
          </w:tcPr>
          <w:p w14:paraId="3E884FCE" w14:textId="77777777" w:rsidR="001C4097" w:rsidRPr="0023134C" w:rsidRDefault="001C4097">
            <w:pPr>
              <w:rPr>
                <w:rFonts w:cs="Calibri"/>
                <w:sz w:val="20"/>
                <w:szCs w:val="20"/>
              </w:rPr>
            </w:pPr>
            <w:r>
              <w:rPr>
                <w:sz w:val="20"/>
              </w:rPr>
              <w:t>Partesh</w:t>
            </w:r>
          </w:p>
        </w:tc>
        <w:tc>
          <w:tcPr>
            <w:tcW w:w="2198" w:type="pct"/>
            <w:hideMark/>
          </w:tcPr>
          <w:p w14:paraId="0E6A677B" w14:textId="77777777" w:rsidR="001C4097" w:rsidRPr="0023134C" w:rsidRDefault="001C4097">
            <w:pPr>
              <w:jc w:val="center"/>
              <w:rPr>
                <w:rFonts w:cs="Calibri"/>
                <w:sz w:val="20"/>
                <w:szCs w:val="20"/>
              </w:rPr>
            </w:pPr>
            <w:r>
              <w:rPr>
                <w:sz w:val="20"/>
              </w:rPr>
              <w:t>n/a</w:t>
            </w:r>
          </w:p>
        </w:tc>
        <w:tc>
          <w:tcPr>
            <w:tcW w:w="1246" w:type="pct"/>
            <w:hideMark/>
          </w:tcPr>
          <w:p w14:paraId="2310A4C4" w14:textId="77777777" w:rsidR="001C4097" w:rsidRPr="0023134C" w:rsidRDefault="001C4097">
            <w:pPr>
              <w:jc w:val="center"/>
              <w:rPr>
                <w:rFonts w:cs="Calibri"/>
                <w:sz w:val="20"/>
                <w:szCs w:val="20"/>
              </w:rPr>
            </w:pPr>
            <w:r>
              <w:rPr>
                <w:sz w:val="20"/>
              </w:rPr>
              <w:t>n/a</w:t>
            </w:r>
          </w:p>
        </w:tc>
      </w:tr>
      <w:tr w:rsidR="001C4097" w:rsidRPr="0023134C" w14:paraId="6C0B137D" w14:textId="77777777" w:rsidTr="0023134C">
        <w:tc>
          <w:tcPr>
            <w:tcW w:w="1556" w:type="pct"/>
            <w:hideMark/>
          </w:tcPr>
          <w:p w14:paraId="6545F29F" w14:textId="77777777" w:rsidR="001C4097" w:rsidRPr="0023134C" w:rsidRDefault="001C4097">
            <w:pPr>
              <w:rPr>
                <w:rFonts w:cs="Calibri"/>
                <w:sz w:val="20"/>
                <w:szCs w:val="20"/>
              </w:rPr>
            </w:pPr>
            <w:r>
              <w:rPr>
                <w:sz w:val="20"/>
              </w:rPr>
              <w:t>Kllokot</w:t>
            </w:r>
          </w:p>
        </w:tc>
        <w:tc>
          <w:tcPr>
            <w:tcW w:w="2198" w:type="pct"/>
            <w:hideMark/>
          </w:tcPr>
          <w:p w14:paraId="4779B546" w14:textId="77777777" w:rsidR="001C4097" w:rsidRPr="0023134C" w:rsidRDefault="001C4097">
            <w:pPr>
              <w:jc w:val="center"/>
              <w:rPr>
                <w:rFonts w:cs="Calibri"/>
                <w:sz w:val="20"/>
                <w:szCs w:val="20"/>
              </w:rPr>
            </w:pPr>
            <w:r>
              <w:rPr>
                <w:sz w:val="20"/>
              </w:rPr>
              <w:t>n/a</w:t>
            </w:r>
          </w:p>
        </w:tc>
        <w:tc>
          <w:tcPr>
            <w:tcW w:w="1246" w:type="pct"/>
            <w:hideMark/>
          </w:tcPr>
          <w:p w14:paraId="232C0D68" w14:textId="77777777" w:rsidR="001C4097" w:rsidRPr="0023134C" w:rsidRDefault="001C4097">
            <w:pPr>
              <w:jc w:val="center"/>
              <w:rPr>
                <w:rFonts w:cs="Calibri"/>
                <w:sz w:val="20"/>
                <w:szCs w:val="20"/>
              </w:rPr>
            </w:pPr>
            <w:r>
              <w:rPr>
                <w:sz w:val="20"/>
              </w:rPr>
              <w:t>n/a</w:t>
            </w:r>
          </w:p>
        </w:tc>
      </w:tr>
      <w:tr w:rsidR="001C4097" w:rsidRPr="0023134C" w14:paraId="50FE1352" w14:textId="77777777" w:rsidTr="0023134C">
        <w:tc>
          <w:tcPr>
            <w:tcW w:w="1556" w:type="pct"/>
            <w:hideMark/>
          </w:tcPr>
          <w:p w14:paraId="7FF791E6" w14:textId="77777777" w:rsidR="001C4097" w:rsidRPr="0023134C" w:rsidRDefault="001C4097">
            <w:pPr>
              <w:rPr>
                <w:rFonts w:cs="Calibri"/>
                <w:sz w:val="20"/>
                <w:szCs w:val="20"/>
              </w:rPr>
            </w:pPr>
            <w:r>
              <w:rPr>
                <w:sz w:val="20"/>
              </w:rPr>
              <w:t>Ranillug</w:t>
            </w:r>
          </w:p>
        </w:tc>
        <w:tc>
          <w:tcPr>
            <w:tcW w:w="2198" w:type="pct"/>
            <w:hideMark/>
          </w:tcPr>
          <w:p w14:paraId="57A52F8C" w14:textId="77777777" w:rsidR="001C4097" w:rsidRPr="0023134C" w:rsidRDefault="001C4097">
            <w:pPr>
              <w:jc w:val="center"/>
              <w:rPr>
                <w:rFonts w:cs="Calibri"/>
                <w:sz w:val="20"/>
                <w:szCs w:val="20"/>
              </w:rPr>
            </w:pPr>
            <w:r>
              <w:rPr>
                <w:sz w:val="20"/>
              </w:rPr>
              <w:t>n/a</w:t>
            </w:r>
          </w:p>
        </w:tc>
        <w:tc>
          <w:tcPr>
            <w:tcW w:w="1246" w:type="pct"/>
            <w:hideMark/>
          </w:tcPr>
          <w:p w14:paraId="771DE599" w14:textId="77777777" w:rsidR="001C4097" w:rsidRPr="0023134C" w:rsidRDefault="001C4097">
            <w:pPr>
              <w:jc w:val="center"/>
              <w:rPr>
                <w:rFonts w:cs="Calibri"/>
                <w:sz w:val="20"/>
                <w:szCs w:val="20"/>
              </w:rPr>
            </w:pPr>
            <w:r>
              <w:rPr>
                <w:sz w:val="20"/>
              </w:rPr>
              <w:t>n/a</w:t>
            </w:r>
          </w:p>
        </w:tc>
      </w:tr>
      <w:tr w:rsidR="001C4097" w:rsidRPr="0023134C" w14:paraId="244638BF" w14:textId="77777777" w:rsidTr="0023134C">
        <w:tc>
          <w:tcPr>
            <w:tcW w:w="1556" w:type="pct"/>
            <w:hideMark/>
          </w:tcPr>
          <w:p w14:paraId="3E380AA1" w14:textId="77777777" w:rsidR="001C4097" w:rsidRPr="0023134C" w:rsidRDefault="001C4097">
            <w:pPr>
              <w:rPr>
                <w:rFonts w:cs="Calibri"/>
                <w:sz w:val="20"/>
                <w:szCs w:val="20"/>
              </w:rPr>
            </w:pPr>
            <w:r>
              <w:rPr>
                <w:sz w:val="20"/>
              </w:rPr>
              <w:t>Ferizaj</w:t>
            </w:r>
          </w:p>
        </w:tc>
        <w:tc>
          <w:tcPr>
            <w:tcW w:w="2198" w:type="pct"/>
            <w:hideMark/>
          </w:tcPr>
          <w:p w14:paraId="06FC942A" w14:textId="77777777" w:rsidR="001C4097" w:rsidRPr="0023134C" w:rsidRDefault="001C4097">
            <w:pPr>
              <w:jc w:val="center"/>
              <w:rPr>
                <w:rFonts w:cs="Calibri"/>
                <w:sz w:val="20"/>
                <w:szCs w:val="20"/>
              </w:rPr>
            </w:pPr>
            <w:r>
              <w:rPr>
                <w:sz w:val="20"/>
              </w:rPr>
              <w:t>42°24'14.71"N 21° 6'31.77"E</w:t>
            </w:r>
          </w:p>
        </w:tc>
        <w:tc>
          <w:tcPr>
            <w:tcW w:w="1246" w:type="pct"/>
            <w:hideMark/>
          </w:tcPr>
          <w:p w14:paraId="22CCC249" w14:textId="77777777" w:rsidR="001C4097" w:rsidRPr="0023134C" w:rsidRDefault="001C4097">
            <w:pPr>
              <w:jc w:val="center"/>
              <w:rPr>
                <w:rFonts w:cs="Calibri"/>
                <w:sz w:val="20"/>
                <w:szCs w:val="20"/>
              </w:rPr>
            </w:pPr>
            <w:r>
              <w:rPr>
                <w:sz w:val="20"/>
              </w:rPr>
              <w:t>52,000</w:t>
            </w:r>
          </w:p>
        </w:tc>
      </w:tr>
      <w:tr w:rsidR="001C4097" w:rsidRPr="0023134C" w14:paraId="5950BB9D" w14:textId="77777777" w:rsidTr="0023134C">
        <w:tc>
          <w:tcPr>
            <w:tcW w:w="1556" w:type="pct"/>
            <w:hideMark/>
          </w:tcPr>
          <w:p w14:paraId="34FBC324" w14:textId="77777777" w:rsidR="001C4097" w:rsidRPr="0023134C" w:rsidRDefault="001C4097">
            <w:pPr>
              <w:rPr>
                <w:rFonts w:cs="Calibri"/>
                <w:sz w:val="20"/>
                <w:szCs w:val="20"/>
              </w:rPr>
            </w:pPr>
            <w:r>
              <w:rPr>
                <w:sz w:val="20"/>
              </w:rPr>
              <w:t>Kaçanik</w:t>
            </w:r>
          </w:p>
        </w:tc>
        <w:tc>
          <w:tcPr>
            <w:tcW w:w="2198" w:type="pct"/>
            <w:hideMark/>
          </w:tcPr>
          <w:p w14:paraId="397A080E" w14:textId="77777777" w:rsidR="001C4097" w:rsidRPr="0023134C" w:rsidRDefault="001C4097">
            <w:pPr>
              <w:jc w:val="center"/>
              <w:rPr>
                <w:rFonts w:cs="Calibri"/>
                <w:sz w:val="20"/>
                <w:szCs w:val="20"/>
              </w:rPr>
            </w:pPr>
            <w:r>
              <w:rPr>
                <w:sz w:val="20"/>
              </w:rPr>
              <w:t>n/a</w:t>
            </w:r>
          </w:p>
        </w:tc>
        <w:tc>
          <w:tcPr>
            <w:tcW w:w="1246" w:type="pct"/>
            <w:hideMark/>
          </w:tcPr>
          <w:p w14:paraId="1993E1F9" w14:textId="77777777" w:rsidR="001C4097" w:rsidRPr="0023134C" w:rsidRDefault="001C4097">
            <w:pPr>
              <w:jc w:val="center"/>
              <w:rPr>
                <w:rFonts w:cs="Calibri"/>
                <w:sz w:val="20"/>
                <w:szCs w:val="20"/>
              </w:rPr>
            </w:pPr>
            <w:r>
              <w:rPr>
                <w:sz w:val="20"/>
              </w:rPr>
              <w:t>n/a</w:t>
            </w:r>
          </w:p>
        </w:tc>
      </w:tr>
      <w:tr w:rsidR="001C4097" w:rsidRPr="0023134C" w14:paraId="2FA63F9F" w14:textId="77777777" w:rsidTr="0023134C">
        <w:tc>
          <w:tcPr>
            <w:tcW w:w="1556" w:type="pct"/>
            <w:hideMark/>
          </w:tcPr>
          <w:p w14:paraId="093A4BAF" w14:textId="77777777" w:rsidR="001C4097" w:rsidRPr="0023134C" w:rsidRDefault="001C4097">
            <w:pPr>
              <w:rPr>
                <w:rFonts w:cs="Calibri"/>
                <w:sz w:val="20"/>
                <w:szCs w:val="20"/>
              </w:rPr>
            </w:pPr>
            <w:r>
              <w:rPr>
                <w:sz w:val="20"/>
              </w:rPr>
              <w:t>Shtime</w:t>
            </w:r>
          </w:p>
        </w:tc>
        <w:tc>
          <w:tcPr>
            <w:tcW w:w="2198" w:type="pct"/>
            <w:hideMark/>
          </w:tcPr>
          <w:p w14:paraId="1C761D4B" w14:textId="77777777" w:rsidR="001C4097" w:rsidRPr="0023134C" w:rsidRDefault="001C4097">
            <w:pPr>
              <w:jc w:val="center"/>
              <w:rPr>
                <w:rFonts w:cs="Calibri"/>
                <w:sz w:val="20"/>
                <w:szCs w:val="20"/>
              </w:rPr>
            </w:pPr>
            <w:r>
              <w:rPr>
                <w:sz w:val="20"/>
              </w:rPr>
              <w:t>42°26'38.61"N 21° 0'35.19"E</w:t>
            </w:r>
          </w:p>
        </w:tc>
        <w:tc>
          <w:tcPr>
            <w:tcW w:w="1246" w:type="pct"/>
            <w:hideMark/>
          </w:tcPr>
          <w:p w14:paraId="7A4E79DE" w14:textId="77777777" w:rsidR="001C4097" w:rsidRPr="0023134C" w:rsidRDefault="001C4097">
            <w:pPr>
              <w:jc w:val="center"/>
              <w:rPr>
                <w:rFonts w:cs="Calibri"/>
                <w:sz w:val="20"/>
                <w:szCs w:val="20"/>
              </w:rPr>
            </w:pPr>
            <w:r>
              <w:rPr>
                <w:sz w:val="20"/>
              </w:rPr>
              <w:t>15,000</w:t>
            </w:r>
          </w:p>
        </w:tc>
      </w:tr>
      <w:tr w:rsidR="001C4097" w:rsidRPr="0023134C" w14:paraId="7EF10715" w14:textId="77777777" w:rsidTr="0023134C">
        <w:tc>
          <w:tcPr>
            <w:tcW w:w="1556" w:type="pct"/>
            <w:hideMark/>
          </w:tcPr>
          <w:p w14:paraId="17E387E9" w14:textId="77777777" w:rsidR="001C4097" w:rsidRPr="0023134C" w:rsidRDefault="001C4097">
            <w:pPr>
              <w:rPr>
                <w:rFonts w:cs="Calibri"/>
                <w:sz w:val="20"/>
                <w:szCs w:val="20"/>
              </w:rPr>
            </w:pPr>
            <w:r>
              <w:rPr>
                <w:sz w:val="20"/>
              </w:rPr>
              <w:t>Han i Elezit</w:t>
            </w:r>
          </w:p>
        </w:tc>
        <w:tc>
          <w:tcPr>
            <w:tcW w:w="2198" w:type="pct"/>
            <w:hideMark/>
          </w:tcPr>
          <w:p w14:paraId="0EE1C49F" w14:textId="77777777" w:rsidR="001C4097" w:rsidRPr="0023134C" w:rsidRDefault="001C4097">
            <w:pPr>
              <w:jc w:val="center"/>
              <w:rPr>
                <w:rFonts w:cs="Calibri"/>
                <w:sz w:val="20"/>
                <w:szCs w:val="20"/>
              </w:rPr>
            </w:pPr>
            <w:r>
              <w:rPr>
                <w:sz w:val="20"/>
              </w:rPr>
              <w:t>42°7'38.01"N 21° 14'8.69"E</w:t>
            </w:r>
          </w:p>
        </w:tc>
        <w:tc>
          <w:tcPr>
            <w:tcW w:w="1246" w:type="pct"/>
            <w:hideMark/>
          </w:tcPr>
          <w:p w14:paraId="0640CC7A" w14:textId="77777777" w:rsidR="001C4097" w:rsidRPr="0023134C" w:rsidRDefault="001C4097">
            <w:pPr>
              <w:jc w:val="center"/>
              <w:rPr>
                <w:rFonts w:cs="Calibri"/>
                <w:sz w:val="20"/>
                <w:szCs w:val="20"/>
              </w:rPr>
            </w:pPr>
            <w:r>
              <w:rPr>
                <w:sz w:val="20"/>
              </w:rPr>
              <w:t>200</w:t>
            </w:r>
          </w:p>
        </w:tc>
      </w:tr>
      <w:tr w:rsidR="001C4097" w:rsidRPr="0023134C" w14:paraId="6B697EB8" w14:textId="77777777" w:rsidTr="0023134C">
        <w:tc>
          <w:tcPr>
            <w:tcW w:w="1556" w:type="pct"/>
            <w:hideMark/>
          </w:tcPr>
          <w:p w14:paraId="7FA9BB9E" w14:textId="77777777" w:rsidR="001C4097" w:rsidRPr="0023134C" w:rsidRDefault="001C4097">
            <w:pPr>
              <w:rPr>
                <w:rFonts w:cs="Calibri"/>
                <w:sz w:val="20"/>
                <w:szCs w:val="20"/>
              </w:rPr>
            </w:pPr>
            <w:r>
              <w:rPr>
                <w:sz w:val="20"/>
              </w:rPr>
              <w:t>Shtërpcë</w:t>
            </w:r>
          </w:p>
        </w:tc>
        <w:tc>
          <w:tcPr>
            <w:tcW w:w="2198" w:type="pct"/>
            <w:hideMark/>
          </w:tcPr>
          <w:p w14:paraId="2D8F9A81" w14:textId="77777777" w:rsidR="001C4097" w:rsidRPr="0023134C" w:rsidRDefault="001C4097">
            <w:pPr>
              <w:jc w:val="center"/>
              <w:rPr>
                <w:rFonts w:cs="Calibri"/>
                <w:sz w:val="20"/>
                <w:szCs w:val="20"/>
              </w:rPr>
            </w:pPr>
            <w:r>
              <w:rPr>
                <w:sz w:val="20"/>
              </w:rPr>
              <w:t>n/a</w:t>
            </w:r>
          </w:p>
        </w:tc>
        <w:tc>
          <w:tcPr>
            <w:tcW w:w="1246" w:type="pct"/>
            <w:hideMark/>
          </w:tcPr>
          <w:p w14:paraId="7927154F" w14:textId="77777777" w:rsidR="001C4097" w:rsidRPr="0023134C" w:rsidRDefault="001C4097">
            <w:pPr>
              <w:jc w:val="center"/>
              <w:rPr>
                <w:rFonts w:cs="Calibri"/>
                <w:sz w:val="20"/>
                <w:szCs w:val="20"/>
              </w:rPr>
            </w:pPr>
            <w:r>
              <w:rPr>
                <w:sz w:val="20"/>
              </w:rPr>
              <w:t>n/a</w:t>
            </w:r>
          </w:p>
        </w:tc>
      </w:tr>
    </w:tbl>
    <w:p w14:paraId="492F3EF9" w14:textId="77777777" w:rsidR="001C4097" w:rsidRPr="0023134C" w:rsidRDefault="0023134C" w:rsidP="001C4097">
      <w:pPr>
        <w:spacing w:after="0" w:line="240" w:lineRule="auto"/>
        <w:rPr>
          <w:i/>
          <w:iCs/>
          <w:sz w:val="20"/>
          <w:szCs w:val="20"/>
        </w:rPr>
      </w:pPr>
      <w:r>
        <w:rPr>
          <w:i/>
          <w:sz w:val="20"/>
        </w:rPr>
        <w:t>Burimi: Plani Kombëtar për MND</w:t>
      </w:r>
    </w:p>
    <w:p w14:paraId="348FA01D" w14:textId="77777777" w:rsidR="001C4097" w:rsidRDefault="001C4097" w:rsidP="004D2013">
      <w:pPr>
        <w:spacing w:after="0" w:line="240" w:lineRule="auto"/>
        <w:rPr>
          <w:lang w:val="en-US"/>
        </w:rPr>
      </w:pPr>
    </w:p>
    <w:p w14:paraId="04FE4138" w14:textId="77777777" w:rsidR="004D2013" w:rsidRDefault="004D2013" w:rsidP="004879F8">
      <w:pPr>
        <w:spacing w:after="0" w:line="240" w:lineRule="auto"/>
        <w:jc w:val="both"/>
      </w:pPr>
      <w:r>
        <w:t>Mbeturinat e ndërtimit dhe demolimit janë një kategori e rëndësishme mbeturinash në të dy rajonet. Gjenerimi i mbeturinave nga mbeturinat e ndërtimit dhe demolimit është përllogaritur në planin kombëtar për menaxhimin e mbeturinave të ndërtimit dhe demolimit. Të dhënat për secilën komunë janë renditur në tabelën e mëposhtme.</w:t>
      </w:r>
    </w:p>
    <w:p w14:paraId="2918BC2A" w14:textId="77777777" w:rsidR="0023134C" w:rsidRDefault="0023134C" w:rsidP="004D2013">
      <w:pPr>
        <w:keepNext/>
        <w:spacing w:after="0" w:line="240" w:lineRule="auto"/>
      </w:pPr>
      <w:bookmarkStart w:id="215" w:name="_Toc151378155"/>
    </w:p>
    <w:p w14:paraId="34F7614A" w14:textId="77777777" w:rsidR="004D2013" w:rsidRPr="0023134C" w:rsidRDefault="0023134C" w:rsidP="0023134C">
      <w:pPr>
        <w:pStyle w:val="Caption"/>
        <w:spacing w:after="120"/>
        <w:rPr>
          <w:i w:val="0"/>
          <w:iCs w:val="0"/>
          <w:sz w:val="20"/>
          <w:szCs w:val="20"/>
        </w:rPr>
      </w:pPr>
      <w:bookmarkStart w:id="216" w:name="_Toc18593674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40</w:t>
      </w:r>
      <w:r w:rsidR="00E55065">
        <w:rPr>
          <w:i w:val="0"/>
          <w:sz w:val="20"/>
        </w:rPr>
        <w:fldChar w:fldCharType="end"/>
      </w:r>
      <w:r>
        <w:rPr>
          <w:i w:val="0"/>
          <w:sz w:val="20"/>
        </w:rPr>
        <w:t xml:space="preserve">. Vëllimet e MND-ve </w:t>
      </w:r>
      <w:bookmarkEnd w:id="215"/>
      <w:r>
        <w:rPr>
          <w:i w:val="0"/>
          <w:sz w:val="20"/>
        </w:rPr>
        <w:t>në ZMM</w:t>
      </w:r>
      <w:bookmarkEnd w:id="216"/>
    </w:p>
    <w:tbl>
      <w:tblPr>
        <w:tblStyle w:val="TableGrid4"/>
        <w:tblW w:w="4233" w:type="pct"/>
        <w:tblLook w:val="0420" w:firstRow="1" w:lastRow="0" w:firstColumn="0" w:lastColumn="0" w:noHBand="0" w:noVBand="1"/>
      </w:tblPr>
      <w:tblGrid>
        <w:gridCol w:w="2708"/>
        <w:gridCol w:w="2007"/>
        <w:gridCol w:w="1567"/>
        <w:gridCol w:w="1634"/>
      </w:tblGrid>
      <w:tr w:rsidR="0023134C" w:rsidRPr="0023134C" w14:paraId="2932DFE4" w14:textId="77777777" w:rsidTr="0023134C">
        <w:tc>
          <w:tcPr>
            <w:tcW w:w="1710" w:type="pct"/>
            <w:shd w:val="clear" w:color="auto" w:fill="365F91" w:themeFill="accent1" w:themeFillShade="BF"/>
          </w:tcPr>
          <w:p w14:paraId="115C190B" w14:textId="77777777" w:rsidR="0023134C" w:rsidRPr="0023134C" w:rsidRDefault="0023134C" w:rsidP="0023134C">
            <w:pPr>
              <w:rPr>
                <w:rFonts w:cs="Calibri"/>
                <w:b/>
                <w:bCs/>
                <w:color w:val="FFFFFF" w:themeColor="background1"/>
                <w:sz w:val="20"/>
                <w:szCs w:val="20"/>
              </w:rPr>
            </w:pPr>
            <w:r>
              <w:rPr>
                <w:b/>
                <w:color w:val="FFFFFF" w:themeColor="background1"/>
                <w:sz w:val="20"/>
              </w:rPr>
              <w:t>Komuna</w:t>
            </w:r>
          </w:p>
        </w:tc>
        <w:tc>
          <w:tcPr>
            <w:tcW w:w="1268" w:type="pct"/>
            <w:shd w:val="clear" w:color="auto" w:fill="365F91" w:themeFill="accent1" w:themeFillShade="BF"/>
          </w:tcPr>
          <w:p w14:paraId="15398793"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2019</w:t>
            </w:r>
          </w:p>
        </w:tc>
        <w:tc>
          <w:tcPr>
            <w:tcW w:w="990" w:type="pct"/>
            <w:shd w:val="clear" w:color="auto" w:fill="365F91" w:themeFill="accent1" w:themeFillShade="BF"/>
          </w:tcPr>
          <w:p w14:paraId="5B12DE4E"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2020</w:t>
            </w:r>
          </w:p>
        </w:tc>
        <w:tc>
          <w:tcPr>
            <w:tcW w:w="1032" w:type="pct"/>
            <w:shd w:val="clear" w:color="auto" w:fill="365F91" w:themeFill="accent1" w:themeFillShade="BF"/>
          </w:tcPr>
          <w:p w14:paraId="7DE7303F"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2021</w:t>
            </w:r>
          </w:p>
        </w:tc>
      </w:tr>
      <w:tr w:rsidR="0023134C" w:rsidRPr="0023134C" w14:paraId="33A1E42A" w14:textId="77777777" w:rsidTr="0023134C">
        <w:tc>
          <w:tcPr>
            <w:tcW w:w="1710" w:type="pct"/>
            <w:hideMark/>
          </w:tcPr>
          <w:p w14:paraId="1FC4032C" w14:textId="77777777" w:rsidR="0023134C" w:rsidRPr="0023134C" w:rsidRDefault="0023134C" w:rsidP="0023134C">
            <w:pPr>
              <w:rPr>
                <w:rFonts w:cs="Calibri"/>
                <w:sz w:val="20"/>
                <w:szCs w:val="20"/>
              </w:rPr>
            </w:pPr>
            <w:r>
              <w:rPr>
                <w:sz w:val="20"/>
              </w:rPr>
              <w:t>Gjilan</w:t>
            </w:r>
          </w:p>
        </w:tc>
        <w:tc>
          <w:tcPr>
            <w:tcW w:w="1268" w:type="pct"/>
            <w:hideMark/>
          </w:tcPr>
          <w:p w14:paraId="3DBA848E" w14:textId="77777777" w:rsidR="0023134C" w:rsidRPr="0023134C" w:rsidRDefault="0023134C" w:rsidP="0023134C">
            <w:pPr>
              <w:jc w:val="center"/>
              <w:rPr>
                <w:rFonts w:cs="Calibri"/>
                <w:sz w:val="20"/>
                <w:szCs w:val="20"/>
              </w:rPr>
            </w:pPr>
            <w:r>
              <w:rPr>
                <w:sz w:val="20"/>
              </w:rPr>
              <w:t>65,067</w:t>
            </w:r>
          </w:p>
        </w:tc>
        <w:tc>
          <w:tcPr>
            <w:tcW w:w="990" w:type="pct"/>
            <w:hideMark/>
          </w:tcPr>
          <w:p w14:paraId="377BFFB2" w14:textId="77777777" w:rsidR="0023134C" w:rsidRPr="0023134C" w:rsidRDefault="0023134C" w:rsidP="0023134C">
            <w:pPr>
              <w:jc w:val="center"/>
              <w:rPr>
                <w:rFonts w:cs="Calibri"/>
                <w:color w:val="000000"/>
                <w:sz w:val="20"/>
                <w:szCs w:val="20"/>
              </w:rPr>
            </w:pPr>
            <w:r>
              <w:rPr>
                <w:sz w:val="20"/>
              </w:rPr>
              <w:t>24,428</w:t>
            </w:r>
          </w:p>
        </w:tc>
        <w:tc>
          <w:tcPr>
            <w:tcW w:w="1032" w:type="pct"/>
            <w:hideMark/>
          </w:tcPr>
          <w:p w14:paraId="2B0D2DC7" w14:textId="77777777" w:rsidR="0023134C" w:rsidRPr="0023134C" w:rsidRDefault="0023134C" w:rsidP="0023134C">
            <w:pPr>
              <w:jc w:val="center"/>
              <w:rPr>
                <w:rFonts w:cs="Calibri"/>
                <w:sz w:val="20"/>
                <w:szCs w:val="20"/>
              </w:rPr>
            </w:pPr>
            <w:r>
              <w:rPr>
                <w:sz w:val="20"/>
              </w:rPr>
              <w:t>51,072</w:t>
            </w:r>
          </w:p>
        </w:tc>
      </w:tr>
      <w:tr w:rsidR="0023134C" w:rsidRPr="0023134C" w14:paraId="5578AEA5" w14:textId="77777777" w:rsidTr="0023134C">
        <w:tc>
          <w:tcPr>
            <w:tcW w:w="1710" w:type="pct"/>
            <w:hideMark/>
          </w:tcPr>
          <w:p w14:paraId="64BAF3ED" w14:textId="77777777" w:rsidR="0023134C" w:rsidRPr="0023134C" w:rsidRDefault="0023134C" w:rsidP="0023134C">
            <w:pPr>
              <w:rPr>
                <w:rFonts w:cs="Calibri"/>
                <w:sz w:val="20"/>
                <w:szCs w:val="20"/>
              </w:rPr>
            </w:pPr>
            <w:r>
              <w:rPr>
                <w:sz w:val="20"/>
              </w:rPr>
              <w:t>Kamenicë</w:t>
            </w:r>
          </w:p>
        </w:tc>
        <w:tc>
          <w:tcPr>
            <w:tcW w:w="1268" w:type="pct"/>
            <w:hideMark/>
          </w:tcPr>
          <w:p w14:paraId="732CAEAD" w14:textId="77777777" w:rsidR="0023134C" w:rsidRPr="0023134C" w:rsidRDefault="0023134C" w:rsidP="0023134C">
            <w:pPr>
              <w:jc w:val="center"/>
              <w:rPr>
                <w:rFonts w:cs="Calibri"/>
                <w:sz w:val="20"/>
                <w:szCs w:val="20"/>
              </w:rPr>
            </w:pPr>
            <w:r>
              <w:rPr>
                <w:sz w:val="20"/>
              </w:rPr>
              <w:t>12,930</w:t>
            </w:r>
          </w:p>
        </w:tc>
        <w:tc>
          <w:tcPr>
            <w:tcW w:w="990" w:type="pct"/>
            <w:hideMark/>
          </w:tcPr>
          <w:p w14:paraId="14360C0D" w14:textId="77777777" w:rsidR="0023134C" w:rsidRPr="0023134C" w:rsidRDefault="0023134C" w:rsidP="0023134C">
            <w:pPr>
              <w:jc w:val="center"/>
              <w:rPr>
                <w:rFonts w:cs="Calibri"/>
                <w:sz w:val="20"/>
                <w:szCs w:val="20"/>
              </w:rPr>
            </w:pPr>
            <w:r>
              <w:rPr>
                <w:sz w:val="20"/>
              </w:rPr>
              <w:t>13,724</w:t>
            </w:r>
          </w:p>
        </w:tc>
        <w:tc>
          <w:tcPr>
            <w:tcW w:w="1032" w:type="pct"/>
            <w:hideMark/>
          </w:tcPr>
          <w:p w14:paraId="78790318" w14:textId="77777777" w:rsidR="0023134C" w:rsidRPr="0023134C" w:rsidRDefault="0023134C" w:rsidP="0023134C">
            <w:pPr>
              <w:jc w:val="center"/>
              <w:rPr>
                <w:rFonts w:cs="Calibri"/>
                <w:sz w:val="20"/>
                <w:szCs w:val="20"/>
              </w:rPr>
            </w:pPr>
            <w:r>
              <w:rPr>
                <w:sz w:val="20"/>
              </w:rPr>
              <w:t>15,808</w:t>
            </w:r>
          </w:p>
        </w:tc>
      </w:tr>
      <w:tr w:rsidR="0023134C" w:rsidRPr="0023134C" w14:paraId="5C275FD1" w14:textId="77777777" w:rsidTr="0023134C">
        <w:tc>
          <w:tcPr>
            <w:tcW w:w="1710" w:type="pct"/>
            <w:hideMark/>
          </w:tcPr>
          <w:p w14:paraId="11D0E4C2" w14:textId="77777777" w:rsidR="0023134C" w:rsidRPr="0023134C" w:rsidRDefault="0023134C" w:rsidP="0023134C">
            <w:pPr>
              <w:rPr>
                <w:rFonts w:cs="Calibri"/>
                <w:sz w:val="20"/>
                <w:szCs w:val="20"/>
              </w:rPr>
            </w:pPr>
            <w:r>
              <w:rPr>
                <w:sz w:val="20"/>
              </w:rPr>
              <w:t>Viti</w:t>
            </w:r>
          </w:p>
        </w:tc>
        <w:tc>
          <w:tcPr>
            <w:tcW w:w="1268" w:type="pct"/>
            <w:hideMark/>
          </w:tcPr>
          <w:p w14:paraId="15E4A0C6" w14:textId="77777777" w:rsidR="0023134C" w:rsidRPr="0023134C" w:rsidRDefault="0023134C" w:rsidP="0023134C">
            <w:pPr>
              <w:jc w:val="center"/>
              <w:rPr>
                <w:rFonts w:cs="Calibri"/>
                <w:sz w:val="20"/>
                <w:szCs w:val="20"/>
              </w:rPr>
            </w:pPr>
            <w:r>
              <w:rPr>
                <w:sz w:val="20"/>
              </w:rPr>
              <w:t>19,014</w:t>
            </w:r>
          </w:p>
        </w:tc>
        <w:tc>
          <w:tcPr>
            <w:tcW w:w="990" w:type="pct"/>
            <w:hideMark/>
          </w:tcPr>
          <w:p w14:paraId="7EF88B8A" w14:textId="77777777" w:rsidR="0023134C" w:rsidRPr="0023134C" w:rsidRDefault="0023134C" w:rsidP="0023134C">
            <w:pPr>
              <w:jc w:val="center"/>
              <w:rPr>
                <w:rFonts w:cs="Calibri"/>
                <w:sz w:val="20"/>
                <w:szCs w:val="20"/>
              </w:rPr>
            </w:pPr>
            <w:r>
              <w:rPr>
                <w:sz w:val="20"/>
              </w:rPr>
              <w:t>13,797</w:t>
            </w:r>
          </w:p>
        </w:tc>
        <w:tc>
          <w:tcPr>
            <w:tcW w:w="1032" w:type="pct"/>
            <w:hideMark/>
          </w:tcPr>
          <w:p w14:paraId="200E3581" w14:textId="77777777" w:rsidR="0023134C" w:rsidRPr="0023134C" w:rsidRDefault="0023134C" w:rsidP="0023134C">
            <w:pPr>
              <w:jc w:val="center"/>
              <w:rPr>
                <w:rFonts w:cs="Calibri"/>
                <w:sz w:val="20"/>
                <w:szCs w:val="20"/>
              </w:rPr>
            </w:pPr>
            <w:r>
              <w:rPr>
                <w:sz w:val="20"/>
              </w:rPr>
              <w:t>19,598</w:t>
            </w:r>
          </w:p>
        </w:tc>
      </w:tr>
      <w:tr w:rsidR="0023134C" w:rsidRPr="0023134C" w14:paraId="3DD5905F" w14:textId="77777777" w:rsidTr="0023134C">
        <w:tc>
          <w:tcPr>
            <w:tcW w:w="1710" w:type="pct"/>
            <w:hideMark/>
          </w:tcPr>
          <w:p w14:paraId="6D93B97A" w14:textId="77777777" w:rsidR="0023134C" w:rsidRPr="0023134C" w:rsidRDefault="0023134C" w:rsidP="0023134C">
            <w:pPr>
              <w:rPr>
                <w:rFonts w:cs="Calibri"/>
                <w:sz w:val="20"/>
                <w:szCs w:val="20"/>
              </w:rPr>
            </w:pPr>
            <w:r>
              <w:rPr>
                <w:sz w:val="20"/>
              </w:rPr>
              <w:t>Novobërdë</w:t>
            </w:r>
          </w:p>
        </w:tc>
        <w:tc>
          <w:tcPr>
            <w:tcW w:w="1268" w:type="pct"/>
            <w:hideMark/>
          </w:tcPr>
          <w:p w14:paraId="573F7461" w14:textId="77777777" w:rsidR="0023134C" w:rsidRPr="0023134C" w:rsidRDefault="0023134C" w:rsidP="0023134C">
            <w:pPr>
              <w:jc w:val="center"/>
              <w:rPr>
                <w:rFonts w:cs="Calibri"/>
                <w:sz w:val="20"/>
                <w:szCs w:val="20"/>
              </w:rPr>
            </w:pPr>
            <w:r>
              <w:rPr>
                <w:sz w:val="20"/>
              </w:rPr>
              <w:t>2,850</w:t>
            </w:r>
          </w:p>
        </w:tc>
        <w:tc>
          <w:tcPr>
            <w:tcW w:w="990" w:type="pct"/>
            <w:hideMark/>
          </w:tcPr>
          <w:p w14:paraId="38609F34" w14:textId="77777777" w:rsidR="0023134C" w:rsidRPr="0023134C" w:rsidRDefault="0023134C" w:rsidP="0023134C">
            <w:pPr>
              <w:jc w:val="center"/>
              <w:rPr>
                <w:rFonts w:cs="Calibri"/>
                <w:sz w:val="20"/>
                <w:szCs w:val="20"/>
              </w:rPr>
            </w:pPr>
            <w:r>
              <w:rPr>
                <w:sz w:val="20"/>
              </w:rPr>
              <w:t>2,062</w:t>
            </w:r>
          </w:p>
        </w:tc>
        <w:tc>
          <w:tcPr>
            <w:tcW w:w="1032" w:type="pct"/>
            <w:hideMark/>
          </w:tcPr>
          <w:p w14:paraId="6DC8724B" w14:textId="77777777" w:rsidR="0023134C" w:rsidRPr="0023134C" w:rsidRDefault="0023134C" w:rsidP="0023134C">
            <w:pPr>
              <w:jc w:val="center"/>
              <w:rPr>
                <w:rFonts w:cs="Calibri"/>
                <w:sz w:val="20"/>
                <w:szCs w:val="20"/>
              </w:rPr>
            </w:pPr>
            <w:r>
              <w:rPr>
                <w:sz w:val="20"/>
              </w:rPr>
              <w:t>2,929</w:t>
            </w:r>
          </w:p>
        </w:tc>
      </w:tr>
      <w:tr w:rsidR="0023134C" w:rsidRPr="0023134C" w14:paraId="71E2C6A7" w14:textId="77777777" w:rsidTr="0023134C">
        <w:tc>
          <w:tcPr>
            <w:tcW w:w="1710" w:type="pct"/>
            <w:hideMark/>
          </w:tcPr>
          <w:p w14:paraId="4510605B" w14:textId="77777777" w:rsidR="0023134C" w:rsidRPr="0023134C" w:rsidRDefault="0023134C" w:rsidP="0023134C">
            <w:pPr>
              <w:rPr>
                <w:rFonts w:cs="Calibri"/>
                <w:sz w:val="20"/>
                <w:szCs w:val="20"/>
              </w:rPr>
            </w:pPr>
            <w:r>
              <w:rPr>
                <w:sz w:val="20"/>
              </w:rPr>
              <w:t>Partesh</w:t>
            </w:r>
          </w:p>
        </w:tc>
        <w:tc>
          <w:tcPr>
            <w:tcW w:w="1268" w:type="pct"/>
            <w:hideMark/>
          </w:tcPr>
          <w:p w14:paraId="204D66B7" w14:textId="77777777" w:rsidR="0023134C" w:rsidRPr="0023134C" w:rsidRDefault="0023134C" w:rsidP="0023134C">
            <w:pPr>
              <w:jc w:val="center"/>
              <w:rPr>
                <w:rFonts w:cs="Calibri"/>
                <w:sz w:val="20"/>
                <w:szCs w:val="20"/>
              </w:rPr>
            </w:pPr>
            <w:r>
              <w:rPr>
                <w:sz w:val="20"/>
              </w:rPr>
              <w:t>691</w:t>
            </w:r>
          </w:p>
        </w:tc>
        <w:tc>
          <w:tcPr>
            <w:tcW w:w="990" w:type="pct"/>
            <w:hideMark/>
          </w:tcPr>
          <w:p w14:paraId="546A4449" w14:textId="77777777" w:rsidR="0023134C" w:rsidRPr="0023134C" w:rsidRDefault="0023134C" w:rsidP="0023134C">
            <w:pPr>
              <w:jc w:val="center"/>
              <w:rPr>
                <w:rFonts w:cs="Calibri"/>
                <w:sz w:val="20"/>
                <w:szCs w:val="20"/>
              </w:rPr>
            </w:pPr>
            <w:r>
              <w:rPr>
                <w:sz w:val="20"/>
              </w:rPr>
              <w:t>489</w:t>
            </w:r>
          </w:p>
        </w:tc>
        <w:tc>
          <w:tcPr>
            <w:tcW w:w="1032" w:type="pct"/>
            <w:hideMark/>
          </w:tcPr>
          <w:p w14:paraId="0BCA7B24" w14:textId="77777777" w:rsidR="0023134C" w:rsidRPr="0023134C" w:rsidRDefault="0023134C" w:rsidP="0023134C">
            <w:pPr>
              <w:jc w:val="center"/>
              <w:rPr>
                <w:rFonts w:cs="Calibri"/>
                <w:sz w:val="20"/>
                <w:szCs w:val="20"/>
              </w:rPr>
            </w:pPr>
            <w:r>
              <w:rPr>
                <w:sz w:val="20"/>
              </w:rPr>
              <w:t>695</w:t>
            </w:r>
          </w:p>
        </w:tc>
      </w:tr>
      <w:tr w:rsidR="0023134C" w:rsidRPr="0023134C" w14:paraId="292C78FF" w14:textId="77777777" w:rsidTr="0023134C">
        <w:tc>
          <w:tcPr>
            <w:tcW w:w="1710" w:type="pct"/>
            <w:hideMark/>
          </w:tcPr>
          <w:p w14:paraId="23EBE5D0" w14:textId="77777777" w:rsidR="0023134C" w:rsidRPr="0023134C" w:rsidRDefault="0023134C" w:rsidP="0023134C">
            <w:pPr>
              <w:rPr>
                <w:rFonts w:cs="Calibri"/>
                <w:sz w:val="20"/>
                <w:szCs w:val="20"/>
              </w:rPr>
            </w:pPr>
            <w:r>
              <w:rPr>
                <w:sz w:val="20"/>
              </w:rPr>
              <w:t>Kllokot</w:t>
            </w:r>
          </w:p>
        </w:tc>
        <w:tc>
          <w:tcPr>
            <w:tcW w:w="1268" w:type="pct"/>
            <w:hideMark/>
          </w:tcPr>
          <w:p w14:paraId="2BDC1AD4" w14:textId="77777777" w:rsidR="0023134C" w:rsidRPr="0023134C" w:rsidRDefault="0023134C" w:rsidP="0023134C">
            <w:pPr>
              <w:jc w:val="center"/>
              <w:rPr>
                <w:rFonts w:cs="Calibri"/>
                <w:sz w:val="20"/>
                <w:szCs w:val="20"/>
              </w:rPr>
            </w:pPr>
            <w:r>
              <w:rPr>
                <w:sz w:val="20"/>
              </w:rPr>
              <w:t>1,081</w:t>
            </w:r>
          </w:p>
        </w:tc>
        <w:tc>
          <w:tcPr>
            <w:tcW w:w="990" w:type="pct"/>
            <w:hideMark/>
          </w:tcPr>
          <w:p w14:paraId="35FE0EAF" w14:textId="77777777" w:rsidR="0023134C" w:rsidRPr="0023134C" w:rsidRDefault="0023134C" w:rsidP="0023134C">
            <w:pPr>
              <w:jc w:val="center"/>
              <w:rPr>
                <w:rFonts w:cs="Calibri"/>
                <w:sz w:val="20"/>
                <w:szCs w:val="20"/>
              </w:rPr>
            </w:pPr>
            <w:r>
              <w:rPr>
                <w:sz w:val="20"/>
              </w:rPr>
              <w:t>783</w:t>
            </w:r>
          </w:p>
        </w:tc>
        <w:tc>
          <w:tcPr>
            <w:tcW w:w="1032" w:type="pct"/>
            <w:hideMark/>
          </w:tcPr>
          <w:p w14:paraId="6E8616FA" w14:textId="77777777" w:rsidR="0023134C" w:rsidRPr="0023134C" w:rsidRDefault="0023134C" w:rsidP="0023134C">
            <w:pPr>
              <w:jc w:val="center"/>
              <w:rPr>
                <w:rFonts w:cs="Calibri"/>
                <w:sz w:val="20"/>
                <w:szCs w:val="20"/>
              </w:rPr>
            </w:pPr>
            <w:r>
              <w:rPr>
                <w:sz w:val="20"/>
              </w:rPr>
              <w:t>1,113</w:t>
            </w:r>
          </w:p>
        </w:tc>
      </w:tr>
      <w:tr w:rsidR="0023134C" w:rsidRPr="0023134C" w14:paraId="2EB48D9A" w14:textId="77777777" w:rsidTr="0023134C">
        <w:tc>
          <w:tcPr>
            <w:tcW w:w="1710" w:type="pct"/>
            <w:hideMark/>
          </w:tcPr>
          <w:p w14:paraId="2A2A9200" w14:textId="77777777" w:rsidR="0023134C" w:rsidRPr="0023134C" w:rsidRDefault="0023134C" w:rsidP="0023134C">
            <w:pPr>
              <w:rPr>
                <w:rFonts w:cs="Calibri"/>
                <w:sz w:val="20"/>
                <w:szCs w:val="20"/>
              </w:rPr>
            </w:pPr>
            <w:r>
              <w:rPr>
                <w:sz w:val="20"/>
              </w:rPr>
              <w:t>Ranillug</w:t>
            </w:r>
          </w:p>
        </w:tc>
        <w:tc>
          <w:tcPr>
            <w:tcW w:w="1268" w:type="pct"/>
            <w:hideMark/>
          </w:tcPr>
          <w:p w14:paraId="3E2FC8CA" w14:textId="77777777" w:rsidR="0023134C" w:rsidRPr="0023134C" w:rsidRDefault="0023134C" w:rsidP="0023134C">
            <w:pPr>
              <w:jc w:val="center"/>
              <w:rPr>
                <w:rFonts w:cs="Calibri"/>
                <w:sz w:val="20"/>
                <w:szCs w:val="20"/>
              </w:rPr>
            </w:pPr>
            <w:r>
              <w:rPr>
                <w:sz w:val="20"/>
              </w:rPr>
              <w:t>-</w:t>
            </w:r>
          </w:p>
        </w:tc>
        <w:tc>
          <w:tcPr>
            <w:tcW w:w="990" w:type="pct"/>
            <w:hideMark/>
          </w:tcPr>
          <w:p w14:paraId="4A36CF77" w14:textId="77777777" w:rsidR="0023134C" w:rsidRPr="0023134C" w:rsidRDefault="0023134C" w:rsidP="0023134C">
            <w:pPr>
              <w:jc w:val="center"/>
              <w:rPr>
                <w:rFonts w:cs="Calibri"/>
                <w:sz w:val="20"/>
                <w:szCs w:val="20"/>
              </w:rPr>
            </w:pPr>
            <w:r>
              <w:rPr>
                <w:sz w:val="20"/>
              </w:rPr>
              <w:t>-</w:t>
            </w:r>
          </w:p>
        </w:tc>
        <w:tc>
          <w:tcPr>
            <w:tcW w:w="1032" w:type="pct"/>
            <w:hideMark/>
          </w:tcPr>
          <w:p w14:paraId="33C1D927" w14:textId="77777777" w:rsidR="0023134C" w:rsidRPr="0023134C" w:rsidRDefault="0023134C" w:rsidP="0023134C">
            <w:pPr>
              <w:jc w:val="center"/>
              <w:rPr>
                <w:rFonts w:cs="Calibri"/>
                <w:sz w:val="20"/>
                <w:szCs w:val="20"/>
              </w:rPr>
            </w:pPr>
            <w:r>
              <w:rPr>
                <w:sz w:val="20"/>
              </w:rPr>
              <w:t>-</w:t>
            </w:r>
          </w:p>
        </w:tc>
      </w:tr>
      <w:tr w:rsidR="0023134C" w:rsidRPr="0023134C" w14:paraId="5625699F" w14:textId="77777777" w:rsidTr="0023134C">
        <w:tc>
          <w:tcPr>
            <w:tcW w:w="1710" w:type="pct"/>
            <w:shd w:val="clear" w:color="auto" w:fill="DBE5F1" w:themeFill="accent1" w:themeFillTint="33"/>
          </w:tcPr>
          <w:p w14:paraId="5FA91E04" w14:textId="77777777" w:rsidR="0023134C" w:rsidRPr="0023134C" w:rsidRDefault="0023134C" w:rsidP="0023134C">
            <w:pPr>
              <w:rPr>
                <w:rFonts w:cs="Calibri"/>
                <w:b/>
                <w:bCs/>
                <w:sz w:val="20"/>
                <w:szCs w:val="20"/>
              </w:rPr>
            </w:pPr>
            <w:r>
              <w:rPr>
                <w:b/>
                <w:sz w:val="20"/>
              </w:rPr>
              <w:t>RAJONI I GJILANIT</w:t>
            </w:r>
          </w:p>
        </w:tc>
        <w:tc>
          <w:tcPr>
            <w:tcW w:w="1268" w:type="pct"/>
            <w:shd w:val="clear" w:color="auto" w:fill="DBE5F1" w:themeFill="accent1" w:themeFillTint="33"/>
          </w:tcPr>
          <w:p w14:paraId="75F16DD2" w14:textId="77777777" w:rsidR="0023134C" w:rsidRPr="0023134C" w:rsidRDefault="0023134C" w:rsidP="0023134C">
            <w:pPr>
              <w:jc w:val="center"/>
              <w:rPr>
                <w:rFonts w:cs="Calibri"/>
                <w:b/>
                <w:bCs/>
                <w:sz w:val="20"/>
                <w:szCs w:val="20"/>
              </w:rPr>
            </w:pPr>
          </w:p>
        </w:tc>
        <w:tc>
          <w:tcPr>
            <w:tcW w:w="990" w:type="pct"/>
            <w:shd w:val="clear" w:color="auto" w:fill="DBE5F1" w:themeFill="accent1" w:themeFillTint="33"/>
          </w:tcPr>
          <w:p w14:paraId="4A0F007B" w14:textId="77777777" w:rsidR="0023134C" w:rsidRPr="0023134C" w:rsidRDefault="0023134C" w:rsidP="0023134C">
            <w:pPr>
              <w:jc w:val="center"/>
              <w:rPr>
                <w:rFonts w:cs="Calibri"/>
                <w:b/>
                <w:bCs/>
                <w:sz w:val="20"/>
                <w:szCs w:val="20"/>
              </w:rPr>
            </w:pPr>
          </w:p>
        </w:tc>
        <w:tc>
          <w:tcPr>
            <w:tcW w:w="1032" w:type="pct"/>
            <w:shd w:val="clear" w:color="auto" w:fill="DBE5F1" w:themeFill="accent1" w:themeFillTint="33"/>
          </w:tcPr>
          <w:p w14:paraId="3C925DCE" w14:textId="77777777" w:rsidR="0023134C" w:rsidRPr="0023134C" w:rsidRDefault="0023134C" w:rsidP="0023134C">
            <w:pPr>
              <w:jc w:val="center"/>
              <w:rPr>
                <w:rFonts w:cs="Calibri"/>
                <w:b/>
                <w:bCs/>
                <w:sz w:val="20"/>
                <w:szCs w:val="20"/>
              </w:rPr>
            </w:pPr>
            <w:r>
              <w:rPr>
                <w:b/>
                <w:sz w:val="20"/>
              </w:rPr>
              <w:t>91,215</w:t>
            </w:r>
          </w:p>
        </w:tc>
      </w:tr>
      <w:tr w:rsidR="0023134C" w:rsidRPr="0023134C" w14:paraId="71AC2932" w14:textId="77777777" w:rsidTr="0023134C">
        <w:tc>
          <w:tcPr>
            <w:tcW w:w="1710" w:type="pct"/>
            <w:hideMark/>
          </w:tcPr>
          <w:p w14:paraId="7451E508" w14:textId="77777777" w:rsidR="0023134C" w:rsidRPr="0023134C" w:rsidRDefault="0023134C" w:rsidP="0023134C">
            <w:pPr>
              <w:rPr>
                <w:rFonts w:cs="Calibri"/>
                <w:sz w:val="20"/>
                <w:szCs w:val="20"/>
              </w:rPr>
            </w:pPr>
            <w:r>
              <w:rPr>
                <w:sz w:val="20"/>
              </w:rPr>
              <w:t>Ferizaj</w:t>
            </w:r>
          </w:p>
        </w:tc>
        <w:tc>
          <w:tcPr>
            <w:tcW w:w="1268" w:type="pct"/>
            <w:hideMark/>
          </w:tcPr>
          <w:p w14:paraId="04CC4FCF" w14:textId="77777777" w:rsidR="0023134C" w:rsidRPr="0023134C" w:rsidRDefault="0023134C" w:rsidP="0023134C">
            <w:pPr>
              <w:jc w:val="center"/>
              <w:rPr>
                <w:rFonts w:cs="Calibri"/>
                <w:sz w:val="20"/>
                <w:szCs w:val="20"/>
              </w:rPr>
            </w:pPr>
            <w:r>
              <w:rPr>
                <w:sz w:val="20"/>
              </w:rPr>
              <w:t>46,249</w:t>
            </w:r>
          </w:p>
        </w:tc>
        <w:tc>
          <w:tcPr>
            <w:tcW w:w="990" w:type="pct"/>
            <w:hideMark/>
          </w:tcPr>
          <w:p w14:paraId="2D1E5AE4" w14:textId="77777777" w:rsidR="0023134C" w:rsidRPr="0023134C" w:rsidRDefault="0023134C" w:rsidP="0023134C">
            <w:pPr>
              <w:jc w:val="center"/>
              <w:rPr>
                <w:rFonts w:cs="Calibri"/>
                <w:sz w:val="20"/>
                <w:szCs w:val="20"/>
              </w:rPr>
            </w:pPr>
            <w:r>
              <w:rPr>
                <w:sz w:val="20"/>
              </w:rPr>
              <w:t>46,764</w:t>
            </w:r>
          </w:p>
        </w:tc>
        <w:tc>
          <w:tcPr>
            <w:tcW w:w="1032" w:type="pct"/>
            <w:hideMark/>
          </w:tcPr>
          <w:p w14:paraId="0091BA7E" w14:textId="77777777" w:rsidR="0023134C" w:rsidRPr="0023134C" w:rsidRDefault="0023134C" w:rsidP="0023134C">
            <w:pPr>
              <w:jc w:val="center"/>
              <w:rPr>
                <w:rFonts w:cs="Calibri"/>
                <w:sz w:val="20"/>
                <w:szCs w:val="20"/>
              </w:rPr>
            </w:pPr>
            <w:r>
              <w:rPr>
                <w:sz w:val="20"/>
              </w:rPr>
              <w:t>47,057</w:t>
            </w:r>
          </w:p>
        </w:tc>
      </w:tr>
      <w:tr w:rsidR="0023134C" w:rsidRPr="0023134C" w14:paraId="38A39FCF" w14:textId="77777777" w:rsidTr="0023134C">
        <w:tc>
          <w:tcPr>
            <w:tcW w:w="1710" w:type="pct"/>
            <w:hideMark/>
          </w:tcPr>
          <w:p w14:paraId="74B5508F" w14:textId="77777777" w:rsidR="0023134C" w:rsidRPr="0023134C" w:rsidRDefault="0023134C" w:rsidP="0023134C">
            <w:pPr>
              <w:rPr>
                <w:rFonts w:cs="Calibri"/>
                <w:sz w:val="20"/>
                <w:szCs w:val="20"/>
              </w:rPr>
            </w:pPr>
            <w:r>
              <w:rPr>
                <w:sz w:val="20"/>
              </w:rPr>
              <w:t>Kaçanik</w:t>
            </w:r>
          </w:p>
        </w:tc>
        <w:tc>
          <w:tcPr>
            <w:tcW w:w="1268" w:type="pct"/>
            <w:hideMark/>
          </w:tcPr>
          <w:p w14:paraId="6AE06AD1" w14:textId="77777777" w:rsidR="0023134C" w:rsidRPr="0023134C" w:rsidRDefault="0023134C" w:rsidP="0023134C">
            <w:pPr>
              <w:jc w:val="center"/>
              <w:rPr>
                <w:rFonts w:cs="Calibri"/>
                <w:sz w:val="20"/>
                <w:szCs w:val="20"/>
              </w:rPr>
            </w:pPr>
            <w:r>
              <w:rPr>
                <w:sz w:val="20"/>
              </w:rPr>
              <w:t>12,930</w:t>
            </w:r>
          </w:p>
        </w:tc>
        <w:tc>
          <w:tcPr>
            <w:tcW w:w="990" w:type="pct"/>
            <w:hideMark/>
          </w:tcPr>
          <w:p w14:paraId="3E6ED148" w14:textId="77777777" w:rsidR="0023134C" w:rsidRPr="0023134C" w:rsidRDefault="0023134C" w:rsidP="0023134C">
            <w:pPr>
              <w:jc w:val="center"/>
              <w:rPr>
                <w:rFonts w:cs="Calibri"/>
                <w:sz w:val="20"/>
                <w:szCs w:val="20"/>
              </w:rPr>
            </w:pPr>
            <w:r>
              <w:rPr>
                <w:sz w:val="20"/>
              </w:rPr>
              <w:t>6,313</w:t>
            </w:r>
          </w:p>
        </w:tc>
        <w:tc>
          <w:tcPr>
            <w:tcW w:w="1032" w:type="pct"/>
            <w:hideMark/>
          </w:tcPr>
          <w:p w14:paraId="3C5F8CA6" w14:textId="77777777" w:rsidR="0023134C" w:rsidRPr="0023134C" w:rsidRDefault="0023134C" w:rsidP="0023134C">
            <w:pPr>
              <w:jc w:val="center"/>
              <w:rPr>
                <w:rFonts w:cs="Calibri"/>
                <w:sz w:val="20"/>
                <w:szCs w:val="20"/>
              </w:rPr>
            </w:pPr>
            <w:r>
              <w:rPr>
                <w:sz w:val="20"/>
              </w:rPr>
              <w:t>9,323</w:t>
            </w:r>
          </w:p>
        </w:tc>
      </w:tr>
      <w:tr w:rsidR="0023134C" w:rsidRPr="0023134C" w14:paraId="394BABF9" w14:textId="77777777" w:rsidTr="0023134C">
        <w:tc>
          <w:tcPr>
            <w:tcW w:w="1710" w:type="pct"/>
            <w:hideMark/>
          </w:tcPr>
          <w:p w14:paraId="7836AA6D" w14:textId="77777777" w:rsidR="0023134C" w:rsidRPr="0023134C" w:rsidRDefault="0023134C" w:rsidP="0023134C">
            <w:pPr>
              <w:rPr>
                <w:rFonts w:cs="Calibri"/>
                <w:sz w:val="20"/>
                <w:szCs w:val="20"/>
              </w:rPr>
            </w:pPr>
            <w:r>
              <w:rPr>
                <w:sz w:val="20"/>
              </w:rPr>
              <w:t>Shtime</w:t>
            </w:r>
          </w:p>
        </w:tc>
        <w:tc>
          <w:tcPr>
            <w:tcW w:w="1268" w:type="pct"/>
            <w:hideMark/>
          </w:tcPr>
          <w:p w14:paraId="64351CD1" w14:textId="77777777" w:rsidR="0023134C" w:rsidRPr="0023134C" w:rsidRDefault="0023134C" w:rsidP="0023134C">
            <w:pPr>
              <w:jc w:val="center"/>
              <w:rPr>
                <w:rFonts w:cs="Calibri"/>
                <w:sz w:val="20"/>
                <w:szCs w:val="20"/>
              </w:rPr>
            </w:pPr>
            <w:r>
              <w:rPr>
                <w:sz w:val="20"/>
              </w:rPr>
              <w:t>5,422</w:t>
            </w:r>
          </w:p>
        </w:tc>
        <w:tc>
          <w:tcPr>
            <w:tcW w:w="990" w:type="pct"/>
            <w:hideMark/>
          </w:tcPr>
          <w:p w14:paraId="649F7CA1" w14:textId="77777777" w:rsidR="0023134C" w:rsidRPr="0023134C" w:rsidRDefault="0023134C" w:rsidP="0023134C">
            <w:pPr>
              <w:jc w:val="center"/>
              <w:rPr>
                <w:rFonts w:cs="Calibri"/>
                <w:sz w:val="20"/>
                <w:szCs w:val="20"/>
              </w:rPr>
            </w:pPr>
            <w:r>
              <w:rPr>
                <w:sz w:val="20"/>
              </w:rPr>
              <w:t>3,568</w:t>
            </w:r>
          </w:p>
        </w:tc>
        <w:tc>
          <w:tcPr>
            <w:tcW w:w="1032" w:type="pct"/>
            <w:hideMark/>
          </w:tcPr>
          <w:p w14:paraId="557D0C3F" w14:textId="77777777" w:rsidR="0023134C" w:rsidRPr="0023134C" w:rsidRDefault="0023134C" w:rsidP="0023134C">
            <w:pPr>
              <w:jc w:val="center"/>
              <w:rPr>
                <w:rFonts w:cs="Calibri"/>
                <w:sz w:val="20"/>
                <w:szCs w:val="20"/>
              </w:rPr>
            </w:pPr>
            <w:r>
              <w:rPr>
                <w:sz w:val="20"/>
              </w:rPr>
              <w:t>5,269</w:t>
            </w:r>
          </w:p>
        </w:tc>
      </w:tr>
      <w:tr w:rsidR="0023134C" w:rsidRPr="0023134C" w14:paraId="4F3832A6" w14:textId="77777777" w:rsidTr="0023134C">
        <w:tc>
          <w:tcPr>
            <w:tcW w:w="1710" w:type="pct"/>
            <w:hideMark/>
          </w:tcPr>
          <w:p w14:paraId="27113631" w14:textId="77777777" w:rsidR="0023134C" w:rsidRPr="0023134C" w:rsidRDefault="0023134C" w:rsidP="0023134C">
            <w:pPr>
              <w:rPr>
                <w:rFonts w:cs="Calibri"/>
                <w:sz w:val="20"/>
                <w:szCs w:val="20"/>
              </w:rPr>
            </w:pPr>
            <w:r>
              <w:rPr>
                <w:sz w:val="20"/>
              </w:rPr>
              <w:t>Han i Elezit</w:t>
            </w:r>
          </w:p>
        </w:tc>
        <w:tc>
          <w:tcPr>
            <w:tcW w:w="1268" w:type="pct"/>
            <w:hideMark/>
          </w:tcPr>
          <w:p w14:paraId="5A58BB42" w14:textId="77777777" w:rsidR="0023134C" w:rsidRPr="0023134C" w:rsidRDefault="0023134C" w:rsidP="0023134C">
            <w:pPr>
              <w:jc w:val="center"/>
              <w:rPr>
                <w:rFonts w:cs="Calibri"/>
                <w:sz w:val="20"/>
                <w:szCs w:val="20"/>
              </w:rPr>
            </w:pPr>
            <w:r>
              <w:rPr>
                <w:sz w:val="20"/>
              </w:rPr>
              <w:t>6,256</w:t>
            </w:r>
          </w:p>
        </w:tc>
        <w:tc>
          <w:tcPr>
            <w:tcW w:w="990" w:type="pct"/>
            <w:hideMark/>
          </w:tcPr>
          <w:p w14:paraId="1914BB6E" w14:textId="77777777" w:rsidR="0023134C" w:rsidRPr="0023134C" w:rsidRDefault="0023134C" w:rsidP="0023134C">
            <w:pPr>
              <w:jc w:val="center"/>
              <w:rPr>
                <w:rFonts w:cs="Calibri"/>
                <w:sz w:val="20"/>
                <w:szCs w:val="20"/>
              </w:rPr>
            </w:pPr>
            <w:r>
              <w:rPr>
                <w:sz w:val="20"/>
              </w:rPr>
              <w:t>4,117</w:t>
            </w:r>
          </w:p>
        </w:tc>
        <w:tc>
          <w:tcPr>
            <w:tcW w:w="1032" w:type="pct"/>
            <w:hideMark/>
          </w:tcPr>
          <w:p w14:paraId="4B672661" w14:textId="77777777" w:rsidR="0023134C" w:rsidRPr="0023134C" w:rsidRDefault="0023134C" w:rsidP="0023134C">
            <w:pPr>
              <w:jc w:val="center"/>
              <w:rPr>
                <w:rFonts w:cs="Calibri"/>
                <w:sz w:val="20"/>
                <w:szCs w:val="20"/>
              </w:rPr>
            </w:pPr>
            <w:r>
              <w:rPr>
                <w:sz w:val="20"/>
              </w:rPr>
              <w:t>6,080</w:t>
            </w:r>
          </w:p>
        </w:tc>
      </w:tr>
      <w:tr w:rsidR="0023134C" w:rsidRPr="0023134C" w14:paraId="5867918E" w14:textId="77777777" w:rsidTr="0023134C">
        <w:tc>
          <w:tcPr>
            <w:tcW w:w="1710" w:type="pct"/>
            <w:hideMark/>
          </w:tcPr>
          <w:p w14:paraId="39FBFB39" w14:textId="77777777" w:rsidR="0023134C" w:rsidRPr="0023134C" w:rsidRDefault="0023134C" w:rsidP="0023134C">
            <w:pPr>
              <w:rPr>
                <w:rFonts w:cs="Calibri"/>
                <w:sz w:val="20"/>
                <w:szCs w:val="20"/>
              </w:rPr>
            </w:pPr>
            <w:r>
              <w:rPr>
                <w:sz w:val="20"/>
              </w:rPr>
              <w:t>Shtërpcë</w:t>
            </w:r>
          </w:p>
        </w:tc>
        <w:tc>
          <w:tcPr>
            <w:tcW w:w="1268" w:type="pct"/>
            <w:hideMark/>
          </w:tcPr>
          <w:p w14:paraId="12E18949" w14:textId="77777777" w:rsidR="0023134C" w:rsidRPr="0023134C" w:rsidRDefault="0023134C" w:rsidP="0023134C">
            <w:pPr>
              <w:jc w:val="center"/>
              <w:rPr>
                <w:rFonts w:cs="Calibri"/>
                <w:sz w:val="20"/>
                <w:szCs w:val="20"/>
              </w:rPr>
            </w:pPr>
            <w:r>
              <w:rPr>
                <w:sz w:val="20"/>
              </w:rPr>
              <w:t>2,670</w:t>
            </w:r>
          </w:p>
        </w:tc>
        <w:tc>
          <w:tcPr>
            <w:tcW w:w="990" w:type="pct"/>
            <w:hideMark/>
          </w:tcPr>
          <w:p w14:paraId="715C653F" w14:textId="77777777" w:rsidR="0023134C" w:rsidRPr="0023134C" w:rsidRDefault="0023134C" w:rsidP="0023134C">
            <w:pPr>
              <w:jc w:val="center"/>
              <w:rPr>
                <w:rFonts w:cs="Calibri"/>
                <w:sz w:val="20"/>
                <w:szCs w:val="20"/>
              </w:rPr>
            </w:pPr>
            <w:r>
              <w:rPr>
                <w:sz w:val="20"/>
              </w:rPr>
              <w:t>1,907</w:t>
            </w:r>
          </w:p>
        </w:tc>
        <w:tc>
          <w:tcPr>
            <w:tcW w:w="1032" w:type="pct"/>
            <w:hideMark/>
          </w:tcPr>
          <w:p w14:paraId="00A516C7" w14:textId="77777777" w:rsidR="0023134C" w:rsidRPr="0023134C" w:rsidRDefault="0023134C" w:rsidP="0023134C">
            <w:pPr>
              <w:jc w:val="center"/>
              <w:rPr>
                <w:rFonts w:cs="Calibri"/>
                <w:sz w:val="20"/>
                <w:szCs w:val="20"/>
              </w:rPr>
            </w:pPr>
            <w:r>
              <w:rPr>
                <w:sz w:val="20"/>
              </w:rPr>
              <w:t>2,709</w:t>
            </w:r>
          </w:p>
        </w:tc>
      </w:tr>
      <w:tr w:rsidR="0023134C" w:rsidRPr="0023134C" w14:paraId="50F7A431" w14:textId="77777777" w:rsidTr="0023134C">
        <w:tc>
          <w:tcPr>
            <w:tcW w:w="1710" w:type="pct"/>
            <w:shd w:val="clear" w:color="auto" w:fill="DBE5F1" w:themeFill="accent1" w:themeFillTint="33"/>
          </w:tcPr>
          <w:p w14:paraId="1847D672" w14:textId="77777777" w:rsidR="0023134C" w:rsidRPr="0023134C" w:rsidRDefault="0023134C" w:rsidP="0023134C">
            <w:pPr>
              <w:rPr>
                <w:rFonts w:cs="Calibri"/>
                <w:b/>
                <w:bCs/>
                <w:sz w:val="20"/>
                <w:szCs w:val="20"/>
              </w:rPr>
            </w:pPr>
            <w:r>
              <w:rPr>
                <w:b/>
                <w:sz w:val="20"/>
              </w:rPr>
              <w:t>RAJONI I FERIZAJT</w:t>
            </w:r>
          </w:p>
        </w:tc>
        <w:tc>
          <w:tcPr>
            <w:tcW w:w="1268" w:type="pct"/>
            <w:shd w:val="clear" w:color="auto" w:fill="DBE5F1" w:themeFill="accent1" w:themeFillTint="33"/>
          </w:tcPr>
          <w:p w14:paraId="16FA9AE6" w14:textId="77777777" w:rsidR="0023134C" w:rsidRPr="0023134C" w:rsidRDefault="0023134C" w:rsidP="0023134C">
            <w:pPr>
              <w:jc w:val="center"/>
              <w:rPr>
                <w:rFonts w:cs="Calibri"/>
                <w:sz w:val="20"/>
                <w:szCs w:val="20"/>
              </w:rPr>
            </w:pPr>
          </w:p>
        </w:tc>
        <w:tc>
          <w:tcPr>
            <w:tcW w:w="990" w:type="pct"/>
            <w:shd w:val="clear" w:color="auto" w:fill="DBE5F1" w:themeFill="accent1" w:themeFillTint="33"/>
          </w:tcPr>
          <w:p w14:paraId="271527F9" w14:textId="77777777" w:rsidR="0023134C" w:rsidRPr="0023134C" w:rsidRDefault="0023134C" w:rsidP="0023134C">
            <w:pPr>
              <w:jc w:val="center"/>
              <w:rPr>
                <w:rFonts w:cs="Calibri"/>
                <w:sz w:val="20"/>
                <w:szCs w:val="20"/>
              </w:rPr>
            </w:pPr>
          </w:p>
        </w:tc>
        <w:tc>
          <w:tcPr>
            <w:tcW w:w="1032" w:type="pct"/>
            <w:shd w:val="clear" w:color="auto" w:fill="DBE5F1" w:themeFill="accent1" w:themeFillTint="33"/>
          </w:tcPr>
          <w:p w14:paraId="71AB3AB2" w14:textId="77777777" w:rsidR="0023134C" w:rsidRPr="0023134C" w:rsidRDefault="0023134C" w:rsidP="0023134C">
            <w:pPr>
              <w:jc w:val="center"/>
              <w:rPr>
                <w:rFonts w:cs="Calibri"/>
                <w:b/>
                <w:bCs/>
                <w:sz w:val="20"/>
                <w:szCs w:val="20"/>
              </w:rPr>
            </w:pPr>
            <w:r>
              <w:rPr>
                <w:b/>
                <w:sz w:val="20"/>
              </w:rPr>
              <w:t>70,438</w:t>
            </w:r>
          </w:p>
        </w:tc>
      </w:tr>
      <w:tr w:rsidR="0023134C" w:rsidRPr="0023134C" w14:paraId="34327D35" w14:textId="77777777" w:rsidTr="0023134C">
        <w:tc>
          <w:tcPr>
            <w:tcW w:w="1710" w:type="pct"/>
            <w:shd w:val="clear" w:color="auto" w:fill="365F91" w:themeFill="accent1" w:themeFillShade="BF"/>
          </w:tcPr>
          <w:p w14:paraId="4762CA6F" w14:textId="77777777" w:rsidR="0023134C" w:rsidRPr="0023134C" w:rsidRDefault="0023134C" w:rsidP="0023134C">
            <w:pPr>
              <w:rPr>
                <w:rFonts w:cs="Calibri"/>
                <w:b/>
                <w:bCs/>
                <w:color w:val="FFFFFF" w:themeColor="background1"/>
                <w:sz w:val="20"/>
                <w:szCs w:val="20"/>
              </w:rPr>
            </w:pPr>
            <w:r>
              <w:rPr>
                <w:b/>
                <w:color w:val="FFFFFF" w:themeColor="background1"/>
                <w:sz w:val="20"/>
              </w:rPr>
              <w:t>TOTALI NË TË DY RAJONET</w:t>
            </w:r>
          </w:p>
        </w:tc>
        <w:tc>
          <w:tcPr>
            <w:tcW w:w="1268" w:type="pct"/>
            <w:shd w:val="clear" w:color="auto" w:fill="365F91" w:themeFill="accent1" w:themeFillShade="BF"/>
          </w:tcPr>
          <w:p w14:paraId="33FCEDF9" w14:textId="77777777" w:rsidR="0023134C" w:rsidRPr="0023134C" w:rsidRDefault="0023134C" w:rsidP="0023134C">
            <w:pPr>
              <w:jc w:val="center"/>
              <w:rPr>
                <w:rFonts w:cs="Calibri"/>
                <w:b/>
                <w:bCs/>
                <w:color w:val="FFFFFF" w:themeColor="background1"/>
                <w:sz w:val="20"/>
                <w:szCs w:val="20"/>
              </w:rPr>
            </w:pPr>
          </w:p>
        </w:tc>
        <w:tc>
          <w:tcPr>
            <w:tcW w:w="990" w:type="pct"/>
            <w:shd w:val="clear" w:color="auto" w:fill="365F91" w:themeFill="accent1" w:themeFillShade="BF"/>
          </w:tcPr>
          <w:p w14:paraId="094247A5" w14:textId="77777777" w:rsidR="0023134C" w:rsidRPr="0023134C" w:rsidRDefault="0023134C" w:rsidP="0023134C">
            <w:pPr>
              <w:jc w:val="center"/>
              <w:rPr>
                <w:rFonts w:cs="Calibri"/>
                <w:b/>
                <w:bCs/>
                <w:color w:val="FFFFFF" w:themeColor="background1"/>
                <w:sz w:val="20"/>
                <w:szCs w:val="20"/>
              </w:rPr>
            </w:pPr>
          </w:p>
        </w:tc>
        <w:tc>
          <w:tcPr>
            <w:tcW w:w="1032" w:type="pct"/>
            <w:shd w:val="clear" w:color="auto" w:fill="365F91" w:themeFill="accent1" w:themeFillShade="BF"/>
          </w:tcPr>
          <w:p w14:paraId="4EC344C8"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161,653</w:t>
            </w:r>
          </w:p>
        </w:tc>
      </w:tr>
    </w:tbl>
    <w:p w14:paraId="0FFA17D9" w14:textId="77777777" w:rsidR="004D2013" w:rsidRPr="004D2013" w:rsidRDefault="0023134C" w:rsidP="004D2013">
      <w:pPr>
        <w:spacing w:after="0" w:line="240" w:lineRule="auto"/>
      </w:pPr>
      <w:r>
        <w:rPr>
          <w:i/>
          <w:sz w:val="20"/>
        </w:rPr>
        <w:t>Burimi: Plani Kombëtar për MND</w:t>
      </w:r>
    </w:p>
    <w:p w14:paraId="08719F26" w14:textId="77777777" w:rsidR="0023134C" w:rsidRDefault="0023134C" w:rsidP="004D2013">
      <w:pPr>
        <w:spacing w:after="0" w:line="240" w:lineRule="auto"/>
        <w:rPr>
          <w:lang w:val="en-US"/>
        </w:rPr>
      </w:pPr>
    </w:p>
    <w:p w14:paraId="09F33AF1" w14:textId="0D88F935" w:rsidR="004D2013" w:rsidRDefault="004D2013" w:rsidP="004879F8">
      <w:pPr>
        <w:spacing w:after="0" w:line="240" w:lineRule="auto"/>
        <w:jc w:val="both"/>
      </w:pPr>
      <w:r>
        <w:t xml:space="preserve">Nga raporti më i fundit kombëtar për deponitë e </w:t>
      </w:r>
      <w:r w:rsidR="008914BE">
        <w:t>ilegale</w:t>
      </w:r>
      <w:r>
        <w:t>, u vlerësua se 28.6% e mbeturinave nga deponitë ilegale janë MND.</w:t>
      </w:r>
    </w:p>
    <w:p w14:paraId="5328E3A0" w14:textId="77777777" w:rsidR="00162F81" w:rsidRDefault="00162F81" w:rsidP="004D2013">
      <w:pPr>
        <w:spacing w:after="0" w:line="240" w:lineRule="auto"/>
        <w:rPr>
          <w:lang w:val="en-US"/>
        </w:rPr>
      </w:pPr>
    </w:p>
    <w:p w14:paraId="62B1542E" w14:textId="77777777" w:rsidR="00162F81" w:rsidRPr="00162F81" w:rsidRDefault="00162F81" w:rsidP="006D470F">
      <w:pPr>
        <w:pStyle w:val="Heading3"/>
        <w:numPr>
          <w:ilvl w:val="2"/>
          <w:numId w:val="1"/>
        </w:numPr>
        <w:tabs>
          <w:tab w:val="left" w:pos="1260"/>
        </w:tabs>
        <w:ind w:hanging="360"/>
        <w:rPr>
          <w:sz w:val="22"/>
          <w:szCs w:val="22"/>
        </w:rPr>
      </w:pPr>
      <w:bookmarkStart w:id="217" w:name="_Toc185936630"/>
      <w:r>
        <w:rPr>
          <w:sz w:val="22"/>
        </w:rPr>
        <w:t>Mbeturina të vëllimshme</w:t>
      </w:r>
      <w:bookmarkEnd w:id="217"/>
    </w:p>
    <w:p w14:paraId="47F7477F" w14:textId="77777777" w:rsidR="00052DB9" w:rsidRPr="009F2142" w:rsidRDefault="00052DB9" w:rsidP="00162F81">
      <w:pPr>
        <w:spacing w:after="0" w:line="240" w:lineRule="auto"/>
        <w:rPr>
          <w:color w:val="FF0000"/>
        </w:rPr>
      </w:pPr>
    </w:p>
    <w:p w14:paraId="747EA45B" w14:textId="13589ECC" w:rsidR="00162F81" w:rsidRPr="00DD7294" w:rsidRDefault="00052DB9" w:rsidP="00162F81">
      <w:pPr>
        <w:spacing w:after="0" w:line="240" w:lineRule="auto"/>
      </w:pPr>
      <w:r>
        <w:t xml:space="preserve">Sipas Ligjit për Mbeturina, komunat janë përgjegjëse për organizimin e menaxhimit të mbeturinave të vëllimshme. Nuk ka të dhëna të disponueshme për mbeturinat e vëllimshme në mbeturinat e përziera </w:t>
      </w:r>
      <w:r>
        <w:lastRenderedPageBreak/>
        <w:t xml:space="preserve">komunale dhe raportohet se mbeturinat e vëllimshme shpesh përfundojnë në deponitë </w:t>
      </w:r>
      <w:r w:rsidR="00336B3D">
        <w:t>ilegale.</w:t>
      </w:r>
      <w:r>
        <w:t xml:space="preserve"> Mbeturinat e vëllimshme ishin 1.7% e mbeturinave të identifikuara në deponitë e </w:t>
      </w:r>
      <w:r w:rsidR="00C83927">
        <w:t>ilegale</w:t>
      </w:r>
      <w:r>
        <w:t xml:space="preserve"> në vitin 2022.</w:t>
      </w:r>
    </w:p>
    <w:p w14:paraId="3974335E" w14:textId="77777777" w:rsidR="00162F81" w:rsidRPr="00431DAD" w:rsidRDefault="00162F81" w:rsidP="004D2013">
      <w:pPr>
        <w:spacing w:after="0" w:line="240" w:lineRule="auto"/>
      </w:pPr>
    </w:p>
    <w:p w14:paraId="39E35DD0" w14:textId="77777777" w:rsidR="004D2013" w:rsidRDefault="004D2013" w:rsidP="00372153">
      <w:pPr>
        <w:spacing w:after="0" w:line="240" w:lineRule="auto"/>
        <w:jc w:val="both"/>
      </w:pPr>
    </w:p>
    <w:p w14:paraId="6292C509" w14:textId="77777777" w:rsidR="007A1F35" w:rsidRPr="007A1F35" w:rsidRDefault="007A1F35" w:rsidP="006D470F">
      <w:pPr>
        <w:pStyle w:val="Heading3"/>
        <w:numPr>
          <w:ilvl w:val="2"/>
          <w:numId w:val="1"/>
        </w:numPr>
        <w:tabs>
          <w:tab w:val="left" w:pos="1260"/>
        </w:tabs>
        <w:ind w:hanging="360"/>
        <w:rPr>
          <w:sz w:val="22"/>
          <w:szCs w:val="22"/>
        </w:rPr>
      </w:pPr>
      <w:bookmarkStart w:id="218" w:name="_Toc185936631"/>
      <w:r>
        <w:rPr>
          <w:sz w:val="22"/>
        </w:rPr>
        <w:t>Mbeturina bujqësore</w:t>
      </w:r>
      <w:bookmarkEnd w:id="218"/>
      <w:r>
        <w:rPr>
          <w:sz w:val="22"/>
        </w:rPr>
        <w:t xml:space="preserve"> </w:t>
      </w:r>
    </w:p>
    <w:p w14:paraId="339DC742" w14:textId="77777777" w:rsidR="007A1F35" w:rsidRDefault="007A1F35" w:rsidP="00372153">
      <w:pPr>
        <w:spacing w:after="0" w:line="240" w:lineRule="auto"/>
        <w:jc w:val="both"/>
      </w:pPr>
    </w:p>
    <w:p w14:paraId="46F1F269" w14:textId="77777777" w:rsidR="00A3637B" w:rsidRDefault="00A3637B" w:rsidP="00372153">
      <w:pPr>
        <w:spacing w:after="0" w:line="240" w:lineRule="auto"/>
        <w:jc w:val="both"/>
      </w:pPr>
      <w:r>
        <w:t xml:space="preserve">Menaxhimi i mbeturinave bujqësore duhet të ndjekë parimin “ndotësi-paguan”, që do të thotë se prodhuesit e mbeturinave bujqësore duhet të jenë përgjegjës për menaxhimin e tyre dhe duhet të mbulojnë kostot e menaxhimit. </w:t>
      </w:r>
    </w:p>
    <w:p w14:paraId="4AED9244" w14:textId="77777777" w:rsidR="00A3637B" w:rsidRDefault="00A3637B" w:rsidP="00372153">
      <w:pPr>
        <w:spacing w:after="0" w:line="240" w:lineRule="auto"/>
        <w:jc w:val="both"/>
      </w:pPr>
    </w:p>
    <w:p w14:paraId="171118AB" w14:textId="77777777" w:rsidR="00266048" w:rsidRDefault="00266048" w:rsidP="00372153">
      <w:pPr>
        <w:spacing w:after="0" w:line="240" w:lineRule="auto"/>
        <w:jc w:val="both"/>
      </w:pPr>
      <w:r>
        <w:t>Gjenerohen katër lloje të mbeturinave bujqësore:</w:t>
      </w:r>
    </w:p>
    <w:p w14:paraId="05EC030F" w14:textId="77777777" w:rsidR="00266048" w:rsidRDefault="00266048" w:rsidP="00266048">
      <w:pPr>
        <w:pStyle w:val="ListParagraph"/>
        <w:numPr>
          <w:ilvl w:val="0"/>
          <w:numId w:val="35"/>
        </w:numPr>
        <w:spacing w:after="0" w:line="240" w:lineRule="auto"/>
        <w:jc w:val="both"/>
      </w:pPr>
      <w:r>
        <w:t>Mbeturinat e indeve bimore</w:t>
      </w:r>
    </w:p>
    <w:p w14:paraId="4A3E0CFF" w14:textId="77777777" w:rsidR="00266048" w:rsidRDefault="00266048" w:rsidP="00266048">
      <w:pPr>
        <w:pStyle w:val="ListParagraph"/>
        <w:numPr>
          <w:ilvl w:val="0"/>
          <w:numId w:val="35"/>
        </w:numPr>
        <w:spacing w:after="0" w:line="240" w:lineRule="auto"/>
        <w:jc w:val="both"/>
      </w:pPr>
      <w:r>
        <w:t>Nënproduktet shtazore</w:t>
      </w:r>
    </w:p>
    <w:p w14:paraId="49857578" w14:textId="77777777" w:rsidR="00266048" w:rsidRDefault="00266048" w:rsidP="00266048">
      <w:pPr>
        <w:pStyle w:val="ListParagraph"/>
        <w:numPr>
          <w:ilvl w:val="0"/>
          <w:numId w:val="35"/>
        </w:numPr>
        <w:spacing w:after="0" w:line="240" w:lineRule="auto"/>
        <w:jc w:val="both"/>
      </w:pPr>
      <w:r>
        <w:t>Plehu organik</w:t>
      </w:r>
    </w:p>
    <w:p w14:paraId="1FF8467A" w14:textId="77777777" w:rsidR="00266048" w:rsidRDefault="00266048" w:rsidP="00266048">
      <w:pPr>
        <w:pStyle w:val="ListParagraph"/>
        <w:numPr>
          <w:ilvl w:val="0"/>
          <w:numId w:val="35"/>
        </w:numPr>
        <w:spacing w:after="0" w:line="240" w:lineRule="auto"/>
        <w:jc w:val="both"/>
      </w:pPr>
      <w:r>
        <w:t>Mbeturinat agrokimike</w:t>
      </w:r>
    </w:p>
    <w:p w14:paraId="12B46D8C" w14:textId="77777777" w:rsidR="00266048" w:rsidRDefault="00266048" w:rsidP="00372153">
      <w:pPr>
        <w:spacing w:after="0" w:line="240" w:lineRule="auto"/>
        <w:jc w:val="both"/>
      </w:pPr>
    </w:p>
    <w:p w14:paraId="2EDB4251" w14:textId="77777777" w:rsidR="00266048" w:rsidRPr="00266048" w:rsidRDefault="00266048" w:rsidP="00372153">
      <w:pPr>
        <w:spacing w:after="0" w:line="240" w:lineRule="auto"/>
        <w:jc w:val="both"/>
        <w:rPr>
          <w:b/>
          <w:bCs/>
        </w:rPr>
      </w:pPr>
      <w:r>
        <w:rPr>
          <w:b/>
        </w:rPr>
        <w:t>Mbeturinat e indeve bimore</w:t>
      </w:r>
    </w:p>
    <w:p w14:paraId="2C8BE895" w14:textId="77777777" w:rsidR="00266048" w:rsidRDefault="00266048" w:rsidP="00266048">
      <w:pPr>
        <w:spacing w:after="0" w:line="240" w:lineRule="auto"/>
        <w:jc w:val="both"/>
      </w:pPr>
      <w:r>
        <w:t>Mbeturinat e indeve bimore janë në fakt biomasa e cila është një burim i rinovueshëm dhe që mund të shkaktojë probleme kur nuk përdoret. Rritja e shpejtë e vëllimit dhe e llojeve të mbeturinave të biomasës bujqësore mund të bëhet një problem në rritje, pasi biomasa bujqësore e mbeturinave të kalbura lëshon metan dhe rrjedhje, dhe djegia e hapur nga fermerët për të pastruar tokat gjeneron CO</w:t>
      </w:r>
      <w:r>
        <w:rPr>
          <w:vertAlign w:val="subscript"/>
        </w:rPr>
        <w:t>2</w:t>
      </w:r>
      <w:r>
        <w:t xml:space="preserve"> dhe ndotës të tjerë lokalë dhe përbën rrezik për pronën rurale. Prandaj, kërkohet menaxhimi i duhur i mbeturinave të biomasës bujqësore për të parandaluar që ato të kontribuojnë në ndryshimet klimatike, ndotjen e ujit dhe tokës, dhe ndotjen lokale të ajrit. Për më tepër, këto mbeturina janë me vlerë të lartë për sa i përket rikuperimit të materialit, lëndëve ushqyese dhe energjisë. </w:t>
      </w:r>
    </w:p>
    <w:p w14:paraId="0E6656BA" w14:textId="77777777" w:rsidR="00266048" w:rsidRPr="00680962" w:rsidRDefault="00266048" w:rsidP="00266048">
      <w:pPr>
        <w:spacing w:after="0" w:line="240" w:lineRule="auto"/>
        <w:jc w:val="both"/>
      </w:pPr>
    </w:p>
    <w:p w14:paraId="0719D2B3" w14:textId="77777777" w:rsidR="00A3637B" w:rsidRDefault="00266048" w:rsidP="00266048">
      <w:pPr>
        <w:spacing w:after="0" w:line="240" w:lineRule="auto"/>
        <w:jc w:val="both"/>
      </w:pPr>
      <w:r>
        <w:t>Menaxhimi i biomasës bujqësore duhet të ndjekë hierarkinë e menaxhimit të mbeturinave. Duhet të preferohet riciklimi i tyre. Kompostimi është një teknologji e përshtatshme për shumicën e mbeturinave të indeve bimore. Është i mundur bashkë-kompostimi me mbeturinat e gjelbra komunale. Megjithatë, nëse kapacitetet e impianteve të ardhshme të kompostimit në rajonin e Gjilanit dhe Ferizajt mundësojnë pranimin e mbeturinave bujqësore, prodhuesit e këtyre të fundit duhet të paguajnë koston e plotë të trajtimit.</w:t>
      </w:r>
    </w:p>
    <w:p w14:paraId="04B4C831" w14:textId="77777777" w:rsidR="00A3637B" w:rsidRPr="00680962" w:rsidRDefault="00A3637B" w:rsidP="00266048">
      <w:pPr>
        <w:spacing w:after="0" w:line="240" w:lineRule="auto"/>
        <w:jc w:val="both"/>
      </w:pPr>
    </w:p>
    <w:p w14:paraId="2670A4E4" w14:textId="77777777" w:rsidR="00266048" w:rsidRDefault="00266048" w:rsidP="00266048">
      <w:pPr>
        <w:spacing w:after="0" w:line="240" w:lineRule="auto"/>
        <w:jc w:val="both"/>
      </w:pPr>
      <w:r>
        <w:t xml:space="preserve">Mbeturinat nga bujqësia mund të jenë burim për industrinë përpunuese. Simbioza industriale mund të mbështetet duke krijuar një platformë elektronike me sasitë e disponueshme/të parashikuara të mbeturinave bimore që do të gjenerohen sipas llojit dhe vendndodhjes. </w:t>
      </w:r>
    </w:p>
    <w:p w14:paraId="4A72954C" w14:textId="77777777" w:rsidR="00266048" w:rsidRPr="00680962" w:rsidRDefault="00266048" w:rsidP="00266048">
      <w:pPr>
        <w:spacing w:after="0" w:line="240" w:lineRule="auto"/>
        <w:jc w:val="both"/>
      </w:pPr>
    </w:p>
    <w:p w14:paraId="28D64F9D" w14:textId="77777777" w:rsidR="00266048" w:rsidRDefault="00266048" w:rsidP="00266048">
      <w:pPr>
        <w:spacing w:after="0" w:line="240" w:lineRule="auto"/>
        <w:jc w:val="both"/>
      </w:pPr>
      <w:r>
        <w:t>Kur riciklimi dhe përdorimi i biomasës si material për industrinë nuk janë opsione, atëherë duhet të ndiqet rikuperimi i energjisë.</w:t>
      </w:r>
    </w:p>
    <w:p w14:paraId="40B90D0E" w14:textId="77777777" w:rsidR="00266048" w:rsidRPr="00680962" w:rsidRDefault="00266048" w:rsidP="00266048">
      <w:pPr>
        <w:spacing w:after="0" w:line="240" w:lineRule="auto"/>
        <w:jc w:val="both"/>
      </w:pPr>
    </w:p>
    <w:p w14:paraId="1636B5D2" w14:textId="0B888882" w:rsidR="00266048" w:rsidRPr="00266048" w:rsidRDefault="00266048" w:rsidP="00372153">
      <w:pPr>
        <w:spacing w:after="0" w:line="240" w:lineRule="auto"/>
        <w:jc w:val="both"/>
        <w:rPr>
          <w:b/>
          <w:bCs/>
        </w:rPr>
      </w:pPr>
      <w:r>
        <w:rPr>
          <w:b/>
        </w:rPr>
        <w:t xml:space="preserve">Nënproduktet </w:t>
      </w:r>
      <w:r w:rsidR="005C527D">
        <w:rPr>
          <w:b/>
        </w:rPr>
        <w:t>e kafshëve</w:t>
      </w:r>
      <w:r>
        <w:rPr>
          <w:b/>
        </w:rPr>
        <w:t xml:space="preserve"> (N</w:t>
      </w:r>
      <w:r w:rsidR="00C724C6">
        <w:rPr>
          <w:b/>
        </w:rPr>
        <w:t>K</w:t>
      </w:r>
      <w:r>
        <w:rPr>
          <w:b/>
        </w:rPr>
        <w:t>)</w:t>
      </w:r>
    </w:p>
    <w:p w14:paraId="4BE9E3B3" w14:textId="74C2B363" w:rsidR="00D30074" w:rsidRPr="00266048" w:rsidRDefault="00D30074" w:rsidP="00372153">
      <w:pPr>
        <w:spacing w:after="0" w:line="240" w:lineRule="auto"/>
        <w:jc w:val="both"/>
      </w:pPr>
      <w:r>
        <w:t xml:space="preserve">Në nivel kombëtar, një objekt qendror për trajtimin e mbeturinave NPSh është ndërtuar afër Prishtinës. Megjithatë, objekti i trajtimit nuk është ende funksional. Pasi të jetë në funksion, do të jetë në gjendje të ofrojë shërbimin e </w:t>
      </w:r>
      <w:r w:rsidR="00F559DD">
        <w:t>mbledhjes</w:t>
      </w:r>
      <w:r>
        <w:t xml:space="preserve"> dhe trajtimit për të gjithë prodhuesit e NPSh-ve në mbarë vendin. Ndërkohë asgjësimi i NPSh është i vetmi opsion, me kusht që të kryhet në vend deponime të sanksionuara nga autoritetet kompetente.</w:t>
      </w:r>
    </w:p>
    <w:p w14:paraId="66D11C85" w14:textId="77777777" w:rsidR="008F31B5" w:rsidRDefault="008F31B5" w:rsidP="00372153">
      <w:pPr>
        <w:spacing w:after="0" w:line="240" w:lineRule="auto"/>
        <w:jc w:val="both"/>
      </w:pPr>
    </w:p>
    <w:p w14:paraId="7F4019FE" w14:textId="77777777" w:rsidR="003C56A3" w:rsidRPr="003C56A3" w:rsidRDefault="003C56A3" w:rsidP="00372153">
      <w:pPr>
        <w:spacing w:after="0" w:line="240" w:lineRule="auto"/>
        <w:jc w:val="both"/>
        <w:rPr>
          <w:b/>
          <w:bCs/>
        </w:rPr>
      </w:pPr>
      <w:r>
        <w:rPr>
          <w:b/>
        </w:rPr>
        <w:lastRenderedPageBreak/>
        <w:t>Plehu organik</w:t>
      </w:r>
    </w:p>
    <w:p w14:paraId="593212E4" w14:textId="10C80CB2" w:rsidR="003C56A3" w:rsidRDefault="00E54B14" w:rsidP="00372153">
      <w:pPr>
        <w:spacing w:after="0" w:line="240" w:lineRule="auto"/>
        <w:jc w:val="both"/>
      </w:pPr>
      <w:r>
        <w:t xml:space="preserve">Përqendrimi total i lëndëve të ngurta të plehut organik është karakteristika kryesore që tregon se si mund të trajtohet materiali. Plehu organik i kafshëve mund të klasifikohet si i ngurtë, gjysmë i ngurtë ose i lëngshëm. E para përmban më shumë se 20% lëndë të ngurta (mund të </w:t>
      </w:r>
      <w:r w:rsidR="0079325F">
        <w:t>mblidhet</w:t>
      </w:r>
      <w:r>
        <w:t xml:space="preserve"> dhe trajtohet nga çdo pajisje që do të lëvizë materialet e vëllimshme), gjysmë e ngurtë përmban 5 deri në 20% lëndë të ngurta, prodhohet në sistemet e strehimit të bagëtive ku ofrohet shtroja e kufizuar dhe bën nuk rrjedh aq lehtë sa plehu organik i lëngshëm dhe nuk mund të </w:t>
      </w:r>
      <w:r w:rsidR="0079325F">
        <w:t>mblidhet</w:t>
      </w:r>
      <w:r>
        <w:t xml:space="preserve"> si pleh organik i ngurtë. Plehu organik i lëngshëm përmban më pak se 5% lëndë të ngurta – lëngu shtesë vjen nga larja dhe derdhja nga sistemet e ujitjes – dhe, kur trazohet, mund të pompohet ose </w:t>
      </w:r>
      <w:r w:rsidR="0032068C">
        <w:t>t</w:t>
      </w:r>
      <w:r>
        <w:t xml:space="preserve"> lëvizet nga rrjedha e gravitetit.</w:t>
      </w:r>
    </w:p>
    <w:p w14:paraId="710BAB23" w14:textId="77777777" w:rsidR="00E54B14" w:rsidRDefault="00E54B14" w:rsidP="00372153">
      <w:pPr>
        <w:spacing w:after="0" w:line="240" w:lineRule="auto"/>
        <w:jc w:val="both"/>
      </w:pPr>
    </w:p>
    <w:p w14:paraId="67B156A6" w14:textId="3D701B9D" w:rsidR="00E54B14" w:rsidRDefault="00E54B14" w:rsidP="00372153">
      <w:pPr>
        <w:spacing w:after="0" w:line="240" w:lineRule="auto"/>
        <w:jc w:val="both"/>
      </w:pPr>
      <w:r>
        <w:t xml:space="preserve">Katër lloje të menaxhimit janë të disponueshme për plehun e kafshëve: </w:t>
      </w:r>
      <w:r w:rsidR="00520AFE">
        <w:t>deponimi</w:t>
      </w:r>
      <w:r>
        <w:t xml:space="preserve">, aplikimi në tokë, kompostimi dhe tretja anaerobe. </w:t>
      </w:r>
    </w:p>
    <w:p w14:paraId="1955FEBD" w14:textId="77777777" w:rsidR="00E54B14" w:rsidRDefault="00E54B14" w:rsidP="00372153">
      <w:pPr>
        <w:spacing w:after="0" w:line="240" w:lineRule="auto"/>
        <w:jc w:val="both"/>
      </w:pPr>
    </w:p>
    <w:p w14:paraId="131A69BC" w14:textId="77777777" w:rsidR="003C56A3" w:rsidRPr="003C56A3" w:rsidRDefault="003C56A3" w:rsidP="00372153">
      <w:pPr>
        <w:spacing w:after="0" w:line="240" w:lineRule="auto"/>
        <w:jc w:val="both"/>
        <w:rPr>
          <w:b/>
          <w:bCs/>
        </w:rPr>
      </w:pPr>
      <w:r>
        <w:rPr>
          <w:b/>
        </w:rPr>
        <w:t>Mbeturinat agrokimike</w:t>
      </w:r>
    </w:p>
    <w:p w14:paraId="7757194D" w14:textId="1DE17789" w:rsidR="003C56A3" w:rsidRDefault="003C56A3" w:rsidP="003C56A3">
      <w:pPr>
        <w:spacing w:after="0" w:line="240" w:lineRule="auto"/>
        <w:jc w:val="both"/>
      </w:pPr>
      <w:r>
        <w:t xml:space="preserve">Disa mbeturina nga aktivitetet bujqësore mund të jenë të rrezikshme, duke përfshirë pesticidet dhe herbicidet e vjetra, dhe lubrifikantët që mund të jenë përdorur në pajisjet e fermës.  Mbeturinat e tilla kërkojnë menaxhim të </w:t>
      </w:r>
      <w:r w:rsidR="00BA07E8">
        <w:t>ndarë</w:t>
      </w:r>
      <w:r>
        <w:t xml:space="preserve">.  Ekzistojnë opsione për riciklimin e lubrifikantëve të përdorur në lubrifikantë të rinj.  </w:t>
      </w:r>
    </w:p>
    <w:p w14:paraId="63728E2A" w14:textId="77777777" w:rsidR="003C56A3" w:rsidRDefault="003C56A3" w:rsidP="003C56A3">
      <w:pPr>
        <w:spacing w:after="0" w:line="240" w:lineRule="auto"/>
        <w:jc w:val="both"/>
      </w:pPr>
    </w:p>
    <w:p w14:paraId="3CC4D061" w14:textId="77777777" w:rsidR="003C56A3" w:rsidRDefault="003C56A3" w:rsidP="003C56A3">
      <w:pPr>
        <w:spacing w:after="0" w:line="240" w:lineRule="auto"/>
        <w:jc w:val="both"/>
      </w:pPr>
      <w:r>
        <w:t xml:space="preserve">Megjithatë, në të gjitha rastet e tjera, lubrifikantët, pesticidet dhe herbicidet e përdorura duhet të trajtohen në një incenerator të projektuar siç duhet; për këtë qëllim mund të merret parasysh mundësia e përdorimit të një furre ekzistuese të çimentos (siç bëhet në shumë vende të BE-së, ku furra duhet të plotësojë disa kushte teknike dhe të lejohet për këtë përdorim).  Nëse trajtimi nuk është i realizueshëm, këto mbeturina duhet të ruhen ose hidhen në mënyrë të sigurt në objekte që plotësojnë normat e pranuara ndërkombëtarisht derisa të identifikohen objektet e duhura të trajtimit. Një strukturë kombëtare për menaxhimin e mbeturinave të rrezikshme parashikohet nga SKMIM, e cila do të ofrojë mundësi dhe zgjidhje të sigurt magazinimi për këto lloj mbeturinash.  </w:t>
      </w:r>
    </w:p>
    <w:p w14:paraId="657ADB06" w14:textId="77777777" w:rsidR="008F31B5" w:rsidRDefault="008F31B5" w:rsidP="00372153">
      <w:pPr>
        <w:spacing w:after="0" w:line="240" w:lineRule="auto"/>
        <w:jc w:val="both"/>
      </w:pPr>
    </w:p>
    <w:p w14:paraId="35316174" w14:textId="77777777" w:rsidR="007A1F35" w:rsidRPr="007A1F35" w:rsidRDefault="007A1F35" w:rsidP="006D470F">
      <w:pPr>
        <w:pStyle w:val="Heading3"/>
        <w:numPr>
          <w:ilvl w:val="2"/>
          <w:numId w:val="1"/>
        </w:numPr>
        <w:tabs>
          <w:tab w:val="left" w:pos="1260"/>
        </w:tabs>
        <w:ind w:hanging="360"/>
        <w:rPr>
          <w:sz w:val="22"/>
          <w:szCs w:val="22"/>
        </w:rPr>
      </w:pPr>
      <w:bookmarkStart w:id="219" w:name="_Toc185936632"/>
      <w:r>
        <w:rPr>
          <w:sz w:val="22"/>
        </w:rPr>
        <w:t>Mbeturinat industriale</w:t>
      </w:r>
      <w:bookmarkEnd w:id="219"/>
    </w:p>
    <w:p w14:paraId="427464AD" w14:textId="77777777" w:rsidR="007A11CF" w:rsidRDefault="007A11CF" w:rsidP="00372153">
      <w:pPr>
        <w:spacing w:after="0" w:line="240" w:lineRule="auto"/>
        <w:jc w:val="both"/>
      </w:pPr>
    </w:p>
    <w:p w14:paraId="064709E8" w14:textId="64133AB3" w:rsidR="007A1F35" w:rsidRDefault="004D2013" w:rsidP="00372153">
      <w:pPr>
        <w:spacing w:after="0" w:line="240" w:lineRule="auto"/>
        <w:jc w:val="both"/>
      </w:pPr>
      <w:r>
        <w:t xml:space="preserve">Asnjë minierë aktive nuk funksionon në të dy rajonet. Në vitin 2010, AMMK ka bërë një hulumtim në territorin e Kosovës dhe ka regjistruar disa ish-objekte industriale dhe zonat e tyre të </w:t>
      </w:r>
      <w:r w:rsidR="00B379DB">
        <w:t>deponimit</w:t>
      </w:r>
      <w:r>
        <w:t xml:space="preserve"> (deponitë) që aktualisht paraqesin rrezik permanent për mjedisin dhe shëndetin publik në Kosovë. Ndër komunat më të prekura nga këto pika të nxehta ishte Novobërda. </w:t>
      </w:r>
    </w:p>
    <w:p w14:paraId="6E53C093" w14:textId="77777777" w:rsidR="00A01584" w:rsidRDefault="00A01584" w:rsidP="00372153">
      <w:pPr>
        <w:spacing w:after="0" w:line="240" w:lineRule="auto"/>
        <w:jc w:val="both"/>
      </w:pPr>
    </w:p>
    <w:p w14:paraId="1E0FC98E" w14:textId="77777777" w:rsidR="00A01584" w:rsidRDefault="00A01584" w:rsidP="00372153">
      <w:pPr>
        <w:spacing w:after="0" w:line="240" w:lineRule="auto"/>
        <w:jc w:val="both"/>
      </w:pPr>
      <w:r>
        <w:t xml:space="preserve">Industritë e mëdha janë të detyruara të operojnë sipas lejeve të Kontrollit të Integruar të Parandalimit të Ndotjes, të cilat lëshohen nga autoritetet vetëm nëse industritë kanë plane për menaxhimin e mbeturinave.  </w:t>
      </w:r>
    </w:p>
    <w:p w14:paraId="5EB413B1" w14:textId="77777777" w:rsidR="00162F81" w:rsidRDefault="00162F81" w:rsidP="00372153">
      <w:pPr>
        <w:spacing w:after="0" w:line="240" w:lineRule="auto"/>
        <w:jc w:val="both"/>
      </w:pPr>
    </w:p>
    <w:p w14:paraId="3D64559A" w14:textId="77777777" w:rsidR="004D2013" w:rsidRDefault="004D2013" w:rsidP="00372153">
      <w:pPr>
        <w:spacing w:after="0" w:line="240" w:lineRule="auto"/>
        <w:jc w:val="both"/>
      </w:pPr>
    </w:p>
    <w:p w14:paraId="4D34C8CA" w14:textId="77777777" w:rsidR="007A1F35" w:rsidRPr="007A1F35" w:rsidRDefault="007A1F35" w:rsidP="006D470F">
      <w:pPr>
        <w:pStyle w:val="Heading3"/>
        <w:numPr>
          <w:ilvl w:val="2"/>
          <w:numId w:val="1"/>
        </w:numPr>
        <w:tabs>
          <w:tab w:val="left" w:pos="1260"/>
        </w:tabs>
        <w:ind w:hanging="360"/>
        <w:rPr>
          <w:sz w:val="22"/>
          <w:szCs w:val="22"/>
        </w:rPr>
      </w:pPr>
      <w:bookmarkStart w:id="220" w:name="_Toc185936633"/>
      <w:r>
        <w:rPr>
          <w:sz w:val="22"/>
        </w:rPr>
        <w:t>Mbeturinat nga ITUZ</w:t>
      </w:r>
      <w:bookmarkEnd w:id="220"/>
    </w:p>
    <w:p w14:paraId="7D07D109" w14:textId="77777777" w:rsidR="00EB6825" w:rsidRDefault="00EB6825" w:rsidP="007A1F35">
      <w:pPr>
        <w:spacing w:after="0" w:line="240" w:lineRule="auto"/>
        <w:jc w:val="both"/>
      </w:pPr>
    </w:p>
    <w:p w14:paraId="2FEB3670" w14:textId="77777777" w:rsidR="007A1F35" w:rsidRDefault="00EB6825" w:rsidP="007A1F35">
      <w:pPr>
        <w:spacing w:after="0" w:line="240" w:lineRule="auto"/>
        <w:jc w:val="both"/>
      </w:pPr>
      <w:r>
        <w:t>Impiantet e trajtimit të ujërave të zeza (ITUZ) aktualisht nuk janë të disponueshme në rajone. Në 3 vitet e ardhshme në Gjilan planifikohet ndërtimi i një ITUZ të re. Plani është që të trajtohen ujërat e zeza nga rajoni i Gjilanit (90,000 amvisëri) dhe mbeturinat nga ky trajtim duhet të trajtohen në përputhje me standardet e BE-së. Llumi pritet të gjenerohet nga viti 2026 e tutje. Objekte më të vogla janë planifikuar edhe në Kaçanik dhe Nerodime (Ferizaj).</w:t>
      </w:r>
    </w:p>
    <w:p w14:paraId="6D943D61" w14:textId="77777777" w:rsidR="004D2013" w:rsidRDefault="004D2013" w:rsidP="007A1F35">
      <w:pPr>
        <w:spacing w:after="0" w:line="240" w:lineRule="auto"/>
        <w:jc w:val="both"/>
      </w:pPr>
    </w:p>
    <w:p w14:paraId="6B039225" w14:textId="77777777" w:rsidR="004D2013" w:rsidRDefault="00856FCA" w:rsidP="007A1F35">
      <w:pPr>
        <w:spacing w:after="0" w:line="240" w:lineRule="auto"/>
        <w:jc w:val="both"/>
      </w:pPr>
      <w:r>
        <w:t>Diagrami</w:t>
      </w:r>
      <w:r>
        <w:rPr>
          <w:rStyle w:val="FootnoteReference"/>
        </w:rPr>
        <w:footnoteReference w:id="14"/>
      </w:r>
      <w:r>
        <w:t xml:space="preserve"> më poshtë paraqet alternativat e mundshme për trajtimin dhe përdorimin e llumit.</w:t>
      </w:r>
    </w:p>
    <w:p w14:paraId="030A8277" w14:textId="77777777" w:rsidR="00856FCA" w:rsidRDefault="00856FCA" w:rsidP="007A1F35">
      <w:pPr>
        <w:spacing w:after="0" w:line="240" w:lineRule="auto"/>
        <w:jc w:val="both"/>
      </w:pPr>
    </w:p>
    <w:p w14:paraId="453BCDCC" w14:textId="77777777" w:rsidR="00856FCA" w:rsidRDefault="00856FCA" w:rsidP="007D511B">
      <w:pPr>
        <w:spacing w:after="0" w:line="240" w:lineRule="auto"/>
        <w:jc w:val="center"/>
      </w:pPr>
      <w:r>
        <w:rPr>
          <w:noProof/>
          <w:lang w:val="en-US"/>
        </w:rPr>
        <w:drawing>
          <wp:inline distT="0" distB="0" distL="0" distR="0" wp14:anchorId="38E1C7A7" wp14:editId="48B528F6">
            <wp:extent cx="5943600" cy="4298315"/>
            <wp:effectExtent l="0" t="0" r="0" b="6985"/>
            <wp:docPr id="1344664506" name="Picture 134466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298315"/>
                    </a:xfrm>
                    <a:prstGeom prst="rect">
                      <a:avLst/>
                    </a:prstGeom>
                  </pic:spPr>
                </pic:pic>
              </a:graphicData>
            </a:graphic>
          </wp:inline>
        </w:drawing>
      </w:r>
    </w:p>
    <w:p w14:paraId="2252D84A" w14:textId="77777777" w:rsidR="00856FCA" w:rsidRPr="00856FCA" w:rsidRDefault="00856FCA" w:rsidP="00856FCA">
      <w:pPr>
        <w:pStyle w:val="Caption"/>
        <w:spacing w:after="0"/>
        <w:jc w:val="center"/>
        <w:rPr>
          <w:i w:val="0"/>
          <w:iCs w:val="0"/>
          <w:sz w:val="20"/>
          <w:szCs w:val="20"/>
        </w:rPr>
      </w:pPr>
      <w:bookmarkStart w:id="221" w:name="_Toc185938889"/>
      <w:r>
        <w:rPr>
          <w:i w:val="0"/>
          <w:sz w:val="20"/>
        </w:rPr>
        <w:t xml:space="preserve">Figura </w:t>
      </w:r>
      <w:r w:rsidRPr="00856FCA">
        <w:rPr>
          <w:i w:val="0"/>
          <w:sz w:val="20"/>
        </w:rPr>
        <w:fldChar w:fldCharType="begin"/>
      </w:r>
      <w:r w:rsidRPr="00856FCA">
        <w:rPr>
          <w:i w:val="0"/>
          <w:sz w:val="20"/>
        </w:rPr>
        <w:instrText xml:space="preserve"> SEQ Figure \* ARABIC </w:instrText>
      </w:r>
      <w:r w:rsidRPr="00856FCA">
        <w:rPr>
          <w:i w:val="0"/>
          <w:sz w:val="20"/>
        </w:rPr>
        <w:fldChar w:fldCharType="separate"/>
      </w:r>
      <w:r w:rsidR="00B84FD7">
        <w:rPr>
          <w:i w:val="0"/>
          <w:noProof/>
          <w:sz w:val="20"/>
        </w:rPr>
        <w:t>11</w:t>
      </w:r>
      <w:r w:rsidRPr="00856FCA">
        <w:rPr>
          <w:i w:val="0"/>
          <w:sz w:val="20"/>
        </w:rPr>
        <w:fldChar w:fldCharType="end"/>
      </w:r>
      <w:r>
        <w:rPr>
          <w:i w:val="0"/>
          <w:sz w:val="20"/>
        </w:rPr>
        <w:t>. Alternativat e përdorimit të llumit</w:t>
      </w:r>
      <w:bookmarkEnd w:id="221"/>
    </w:p>
    <w:p w14:paraId="5F405CCF" w14:textId="77777777" w:rsidR="007A1F35" w:rsidRDefault="007A1F35" w:rsidP="00372153">
      <w:pPr>
        <w:spacing w:after="0" w:line="240" w:lineRule="auto"/>
        <w:jc w:val="both"/>
      </w:pPr>
    </w:p>
    <w:p w14:paraId="43354771" w14:textId="77777777" w:rsidR="00856FCA" w:rsidRPr="00856FCA" w:rsidRDefault="00856FCA" w:rsidP="00372153">
      <w:pPr>
        <w:spacing w:after="0" w:line="240" w:lineRule="auto"/>
        <w:jc w:val="both"/>
        <w:rPr>
          <w:b/>
          <w:bCs/>
        </w:rPr>
      </w:pPr>
      <w:r>
        <w:rPr>
          <w:b/>
        </w:rPr>
        <w:t>Deponimi</w:t>
      </w:r>
    </w:p>
    <w:p w14:paraId="6E029683" w14:textId="5F92B9E4" w:rsidR="00856FCA" w:rsidRDefault="00856FCA" w:rsidP="00856FCA">
      <w:pPr>
        <w:spacing w:after="0" w:line="240" w:lineRule="auto"/>
        <w:jc w:val="both"/>
      </w:pPr>
      <w:r>
        <w:t xml:space="preserve">Ky është opsioni më pak i favorshëm. Përmbajtja e ujit e llumit, kur lirohet nga ITUZ, zakonisht kalon 80%. Kjo do të rrisë ndjeshëm prodhimin e kullimit në deponi, ku ekziston </w:t>
      </w:r>
      <w:r w:rsidR="00CD00B3">
        <w:t xml:space="preserve">mbledhja e </w:t>
      </w:r>
      <w:r>
        <w:t xml:space="preserve">kullimit. Në rastet e deponive jo të projektuara, pa kontrollin e duhur të deponisë, deponimi i llumit mund të çojë në ndotjen e ujërave nëntokësore. Në shumicën e vendeve evropiane deponimi i llumit të patrajtuar tashmë është i ndaluar ose do të ndalohet pas vitit 2020. </w:t>
      </w:r>
    </w:p>
    <w:p w14:paraId="7454FEF8" w14:textId="77777777" w:rsidR="00856FCA" w:rsidRDefault="00856FCA" w:rsidP="00856FCA">
      <w:pPr>
        <w:spacing w:after="0" w:line="240" w:lineRule="auto"/>
        <w:jc w:val="both"/>
      </w:pPr>
    </w:p>
    <w:p w14:paraId="7BC67922" w14:textId="77777777" w:rsidR="00856FCA" w:rsidRDefault="00856FCA" w:rsidP="00856FCA">
      <w:pPr>
        <w:spacing w:after="0" w:line="240" w:lineRule="auto"/>
        <w:jc w:val="both"/>
      </w:pPr>
      <w:r>
        <w:t>Nëse lejet e operatorëve të deponive e lejojnë, llumi mund të përdoret si pjesë përbërëse e mbulesës së rregullt të tokës për mbeturinat në deponi. Nëse llumi përdoret për mbulimin e mbeturinave, praktika standarde është që materia e thatë duhet të jetë jo më pak se 25% dhe duhet të aplikohet raporti 1/3 e llumit me 2/3 e tokës.</w:t>
      </w:r>
    </w:p>
    <w:p w14:paraId="08221619" w14:textId="77777777" w:rsidR="00856FCA" w:rsidRDefault="00856FCA" w:rsidP="00856FCA">
      <w:pPr>
        <w:spacing w:after="0" w:line="240" w:lineRule="auto"/>
        <w:jc w:val="both"/>
      </w:pPr>
    </w:p>
    <w:p w14:paraId="1EB68398" w14:textId="77777777" w:rsidR="00856FCA" w:rsidRPr="00856FCA" w:rsidRDefault="00856FCA" w:rsidP="00856FCA">
      <w:pPr>
        <w:spacing w:after="0" w:line="240" w:lineRule="auto"/>
        <w:jc w:val="both"/>
        <w:rPr>
          <w:b/>
          <w:bCs/>
        </w:rPr>
      </w:pPr>
      <w:r>
        <w:rPr>
          <w:b/>
        </w:rPr>
        <w:t>Përdorimi bujqësor</w:t>
      </w:r>
    </w:p>
    <w:p w14:paraId="5AE30EC5" w14:textId="77777777" w:rsidR="00856FCA" w:rsidRDefault="00856FCA" w:rsidP="00856FCA">
      <w:pPr>
        <w:spacing w:after="0" w:line="240" w:lineRule="auto"/>
        <w:jc w:val="both"/>
      </w:pPr>
      <w:r>
        <w:t xml:space="preserve">Kur përdoret për qëllime bujqësore, llumi zakonisht përhapet në tokat bujqësore një ose dy herë në vit që përkon me lërimin dhe mbjelljen. Kërkesat legjislative përcaktojnë sasinë e lëndëve të ngurta dhe lëndëve </w:t>
      </w:r>
      <w:r>
        <w:lastRenderedPageBreak/>
        <w:t>ushqyese të thata që lejohen të shtohen në tokë. Megjithëse përdorimi bujqësor i llumit të ujërave të zeza shpesh konsiderohet si opsioni më i qëndrueshëm i menaxhimit të llumit, kjo mund të bëhet nëse llumi përmbush kërkesat e cilësisë të përcaktuara nga legjislacioni ekzistues. Në përgjithësi vetëm llumi i trajtuar mund të përdoret për shpërndarjen në tokë.</w:t>
      </w:r>
    </w:p>
    <w:p w14:paraId="53BA9061" w14:textId="77777777" w:rsidR="007D511B" w:rsidRDefault="007D511B" w:rsidP="00856FCA">
      <w:pPr>
        <w:spacing w:after="0" w:line="240" w:lineRule="auto"/>
        <w:jc w:val="both"/>
      </w:pPr>
    </w:p>
    <w:p w14:paraId="3741B9E6" w14:textId="77777777" w:rsidR="007D511B" w:rsidRPr="007D511B" w:rsidRDefault="007D511B" w:rsidP="00856FCA">
      <w:pPr>
        <w:spacing w:after="0" w:line="240" w:lineRule="auto"/>
        <w:jc w:val="both"/>
        <w:rPr>
          <w:b/>
          <w:bCs/>
        </w:rPr>
      </w:pPr>
      <w:r>
        <w:rPr>
          <w:b/>
        </w:rPr>
        <w:t>Kompostimi</w:t>
      </w:r>
    </w:p>
    <w:p w14:paraId="6F856C2B" w14:textId="77777777" w:rsidR="007D511B" w:rsidRDefault="002D0003" w:rsidP="002D0003">
      <w:pPr>
        <w:spacing w:after="0" w:line="240" w:lineRule="auto"/>
        <w:jc w:val="both"/>
      </w:pPr>
      <w:r>
        <w:t>Kur përmbajtja e metaleve të rënda në llum është brenda kufijve të lejueshëm, por patogjenët i tejkalojnë kufijtë, atëherë kompostimi i llumit është një alternativë e mundshme për trajtimin e llumit përpara përdorimit të tij në bujqësi. Si parim i përgjithshëm, përmbajtja e ujit në përzierjen e kompostueshme duhet të jetë rreth 55%, ndërsa përmbajtja e lëndës organike duhet të jetë më e madhe se 70%. Në varësi të teknologjisë në përdorim, llumi nga ITUZ, i çliruar pas tretjes, ka përmbajtje tipike të ujit prej 80%. Kjo do të thotë se llumit duhet t’i hiqet uji përpara kompostimit. Duhet të arrihen nivelet e duhura të lagështisë dhe ajrimit në mënyrë që të aktivizohen mikroorganizmat. Kjo është arsyeja pse në shumicën e rasteve llumi duhet të përzihet me një bashkë-produkt (p.sh. mbeturinat e gjelbra, mbeturinat ushqimore) që kompostimi të jetë i suksesshëm.</w:t>
      </w:r>
    </w:p>
    <w:p w14:paraId="6C938FA0" w14:textId="77777777" w:rsidR="002D0003" w:rsidRDefault="002D0003" w:rsidP="002D0003">
      <w:pPr>
        <w:spacing w:after="0" w:line="240" w:lineRule="auto"/>
        <w:jc w:val="both"/>
      </w:pPr>
    </w:p>
    <w:p w14:paraId="73F9DD71" w14:textId="77777777" w:rsidR="002D0003" w:rsidRPr="002D0003" w:rsidRDefault="002D0003" w:rsidP="002D0003">
      <w:pPr>
        <w:spacing w:after="0" w:line="240" w:lineRule="auto"/>
        <w:jc w:val="both"/>
        <w:rPr>
          <w:b/>
          <w:bCs/>
        </w:rPr>
      </w:pPr>
      <w:r>
        <w:rPr>
          <w:b/>
        </w:rPr>
        <w:t>Rehabilitimi i terreneve të trazuara dhe vend deponimeve komunale</w:t>
      </w:r>
    </w:p>
    <w:p w14:paraId="53B11CAE" w14:textId="77777777" w:rsidR="00856FCA" w:rsidRDefault="002D0003" w:rsidP="00856FCA">
      <w:pPr>
        <w:spacing w:after="0" w:line="240" w:lineRule="auto"/>
        <w:jc w:val="both"/>
      </w:pPr>
      <w:r>
        <w:t>Llumi mund të përdoret gjithashtu për qëllime të bonifikimit të tokës dhe ripyllëzimit. Shfrytëzimi i tij mund të parashikohet për bonifikimin e zonave të trazuara, rikultivimin e vend-deponimeve të vjetra, minierave, etj. Bazuar në karakteristikat e tij llumi zëvendëson materialet e tjera të dheut. Nga pikëpamja mjedisore, përdorimi i llumit për rehabilitim është një opsion i mirë. Për çdo lloj përdorimi rehabilitues, llumi i ujërave të zeza duhet të stabilizohet dhe të pastrohet për të arritur një material me veti vegjetative që mund të aplikohet pa rreziqe sanitare.</w:t>
      </w:r>
    </w:p>
    <w:p w14:paraId="4CA616F4" w14:textId="77777777" w:rsidR="002D0003" w:rsidRDefault="002D0003" w:rsidP="00856FCA">
      <w:pPr>
        <w:spacing w:after="0" w:line="240" w:lineRule="auto"/>
        <w:jc w:val="both"/>
      </w:pPr>
    </w:p>
    <w:p w14:paraId="1ACB5D05" w14:textId="77777777" w:rsidR="002D0003" w:rsidRPr="00F22D1D" w:rsidRDefault="002D0003" w:rsidP="00856FCA">
      <w:pPr>
        <w:spacing w:after="0" w:line="240" w:lineRule="auto"/>
        <w:jc w:val="both"/>
        <w:rPr>
          <w:b/>
          <w:bCs/>
        </w:rPr>
      </w:pPr>
      <w:r>
        <w:rPr>
          <w:b/>
        </w:rPr>
        <w:t>Djegia</w:t>
      </w:r>
    </w:p>
    <w:p w14:paraId="06BC3C25" w14:textId="77777777" w:rsidR="002D0003" w:rsidRDefault="00F22D1D" w:rsidP="00F22D1D">
      <w:pPr>
        <w:spacing w:after="0" w:line="240" w:lineRule="auto"/>
        <w:jc w:val="both"/>
      </w:pPr>
      <w:r>
        <w:t>Për të arritur një efikasitet më të lartë, llumi nga ITUZ-të duhet të thahet përpara djegies së tyre. Instalimi i tharjes normalisht duhet të projektohet në mënyrë që materiali në fund të procesit të jetë në nivel lagështie që nuk kalon 20%. Temperatura e ajrit që përdoret për tharje është rreth 110-120 °C, e cila më pas hiqet për heqjen e pluhurit. Djegia e llumit të tharë mund të kryhet në: instalime ekzistuese, ose në instalime të caktuara. Djegia është mënyra më e shtrenjtë e përdorimit të llumit.</w:t>
      </w:r>
    </w:p>
    <w:p w14:paraId="7E5C1B2C" w14:textId="77777777" w:rsidR="00F22D1D" w:rsidRDefault="00F22D1D" w:rsidP="00F22D1D">
      <w:pPr>
        <w:spacing w:after="0" w:line="240" w:lineRule="auto"/>
        <w:jc w:val="both"/>
      </w:pPr>
    </w:p>
    <w:p w14:paraId="2E8B6EFB" w14:textId="77777777" w:rsidR="00F22D1D" w:rsidRDefault="00F22D1D" w:rsidP="00F22D1D">
      <w:pPr>
        <w:spacing w:after="0" w:line="240" w:lineRule="auto"/>
        <w:jc w:val="both"/>
      </w:pPr>
      <w:r>
        <w:t>Me të gjitha mjetet, teknologjia e saktë që do të përdoret për shfrytëzimin e llumit duhet të përcaktohet me planin e trajtimit të llumit, si pjesë e studimit të fizibilitetit për themelimin e ITUZ në Gjilan dhe vendbanime të tjera.</w:t>
      </w:r>
    </w:p>
    <w:p w14:paraId="362D60BC" w14:textId="77777777" w:rsidR="00856FCA" w:rsidRDefault="00856FCA" w:rsidP="00372153">
      <w:pPr>
        <w:spacing w:after="0" w:line="240" w:lineRule="auto"/>
        <w:jc w:val="both"/>
      </w:pPr>
    </w:p>
    <w:p w14:paraId="05E4E611" w14:textId="77777777" w:rsidR="006F3DB6" w:rsidRPr="00902E05" w:rsidRDefault="00902E05" w:rsidP="006D470F">
      <w:pPr>
        <w:pStyle w:val="Heading2"/>
        <w:numPr>
          <w:ilvl w:val="1"/>
          <w:numId w:val="1"/>
        </w:numPr>
        <w:spacing w:before="0" w:line="240" w:lineRule="auto"/>
        <w:ind w:left="810" w:hanging="450"/>
        <w:rPr>
          <w:color w:val="365F91" w:themeColor="accent1" w:themeShade="BF"/>
        </w:rPr>
      </w:pPr>
      <w:bookmarkStart w:id="222" w:name="_Toc185936634"/>
      <w:r>
        <w:rPr>
          <w:color w:val="365F91" w:themeColor="accent1" w:themeShade="BF"/>
        </w:rPr>
        <w:t>Ndërgjegjësimi i publikut</w:t>
      </w:r>
      <w:bookmarkEnd w:id="222"/>
    </w:p>
    <w:p w14:paraId="395ABE84" w14:textId="77777777" w:rsidR="00902E05" w:rsidRDefault="00902E05" w:rsidP="00372153">
      <w:pPr>
        <w:spacing w:after="0" w:line="240" w:lineRule="auto"/>
      </w:pPr>
    </w:p>
    <w:bookmarkEnd w:id="11"/>
    <w:p w14:paraId="694BAB76" w14:textId="77777777" w:rsidR="00902E05" w:rsidRDefault="00902E05" w:rsidP="00902E05">
      <w:pPr>
        <w:spacing w:after="0" w:line="240" w:lineRule="auto"/>
      </w:pPr>
      <w:r>
        <w:t xml:space="preserve">Numri i aktiviteteve ndërgjegjësuese të publikut për menaxhimin e mbeturinave dhe ekonominë qarkore në 3 vitet e fundit është renditur në tabelën e mëposhtme. </w:t>
      </w:r>
    </w:p>
    <w:p w14:paraId="16FDC215" w14:textId="77777777" w:rsidR="00902E05" w:rsidRPr="00680962" w:rsidRDefault="00902E05" w:rsidP="00902E05">
      <w:pPr>
        <w:spacing w:after="0" w:line="240" w:lineRule="auto"/>
      </w:pPr>
    </w:p>
    <w:p w14:paraId="200B6EE8" w14:textId="77777777" w:rsidR="00902E05" w:rsidRPr="004E0183" w:rsidRDefault="004E0183" w:rsidP="004E0183">
      <w:pPr>
        <w:pStyle w:val="Caption"/>
        <w:spacing w:after="120"/>
        <w:rPr>
          <w:i w:val="0"/>
          <w:iCs w:val="0"/>
          <w:sz w:val="20"/>
          <w:szCs w:val="20"/>
        </w:rPr>
      </w:pPr>
      <w:bookmarkStart w:id="223" w:name="_Toc136347535"/>
      <w:bookmarkStart w:id="224" w:name="_Toc18593674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41</w:t>
      </w:r>
      <w:r w:rsidR="00E55065">
        <w:rPr>
          <w:i w:val="0"/>
          <w:sz w:val="20"/>
        </w:rPr>
        <w:fldChar w:fldCharType="end"/>
      </w:r>
      <w:r>
        <w:rPr>
          <w:i w:val="0"/>
          <w:sz w:val="20"/>
        </w:rPr>
        <w:t>. Aktivitete dhe fushata ndërgjegjësuese në lidhje me menaxhimin e mbeturinave në të dy rajonet</w:t>
      </w:r>
      <w:bookmarkEnd w:id="223"/>
      <w:bookmarkEnd w:id="224"/>
    </w:p>
    <w:tbl>
      <w:tblPr>
        <w:tblStyle w:val="TableGrid4"/>
        <w:tblW w:w="5000" w:type="pct"/>
        <w:tblLook w:val="0420" w:firstRow="1" w:lastRow="0" w:firstColumn="0" w:lastColumn="0" w:noHBand="0" w:noVBand="1"/>
      </w:tblPr>
      <w:tblGrid>
        <w:gridCol w:w="3235"/>
        <w:gridCol w:w="2403"/>
        <w:gridCol w:w="1874"/>
        <w:gridCol w:w="1838"/>
      </w:tblGrid>
      <w:tr w:rsidR="00902E05" w:rsidRPr="00902E05" w14:paraId="5A2C2E5A" w14:textId="77777777" w:rsidTr="004E0183">
        <w:trPr>
          <w:tblHeader/>
        </w:trPr>
        <w:tc>
          <w:tcPr>
            <w:tcW w:w="1730" w:type="pct"/>
            <w:vMerge w:val="restart"/>
            <w:shd w:val="clear" w:color="auto" w:fill="365F91" w:themeFill="accent1" w:themeFillShade="BF"/>
            <w:hideMark/>
          </w:tcPr>
          <w:p w14:paraId="71AA747F" w14:textId="77777777" w:rsidR="00902E05" w:rsidRPr="004E0183" w:rsidRDefault="00902E05" w:rsidP="00902E05">
            <w:pPr>
              <w:rPr>
                <w:b/>
                <w:bCs/>
                <w:color w:val="FFFFFF" w:themeColor="background1"/>
                <w:sz w:val="20"/>
                <w:szCs w:val="20"/>
              </w:rPr>
            </w:pPr>
            <w:r>
              <w:rPr>
                <w:b/>
                <w:color w:val="FFFFFF" w:themeColor="background1"/>
                <w:sz w:val="20"/>
              </w:rPr>
              <w:t>Komuna</w:t>
            </w:r>
          </w:p>
        </w:tc>
        <w:tc>
          <w:tcPr>
            <w:tcW w:w="3270" w:type="pct"/>
            <w:gridSpan w:val="3"/>
            <w:shd w:val="clear" w:color="auto" w:fill="365F91" w:themeFill="accent1" w:themeFillShade="BF"/>
            <w:hideMark/>
          </w:tcPr>
          <w:p w14:paraId="33443183" w14:textId="77777777" w:rsidR="00902E05" w:rsidRPr="004E0183" w:rsidRDefault="00902E05" w:rsidP="00902E05">
            <w:pPr>
              <w:jc w:val="center"/>
              <w:rPr>
                <w:b/>
                <w:bCs/>
                <w:color w:val="FFFFFF" w:themeColor="background1"/>
                <w:sz w:val="20"/>
                <w:szCs w:val="20"/>
              </w:rPr>
            </w:pPr>
            <w:r>
              <w:rPr>
                <w:b/>
                <w:color w:val="FFFFFF" w:themeColor="background1"/>
                <w:sz w:val="20"/>
              </w:rPr>
              <w:t>Numri i aktiviteteve të rritjes së vetëdijesimit dhe njerëzve i arritur</w:t>
            </w:r>
          </w:p>
        </w:tc>
      </w:tr>
      <w:tr w:rsidR="00902E05" w:rsidRPr="00902E05" w14:paraId="0993414B" w14:textId="77777777" w:rsidTr="004E0183">
        <w:trPr>
          <w:tblHeader/>
        </w:trPr>
        <w:tc>
          <w:tcPr>
            <w:tcW w:w="1730" w:type="pct"/>
            <w:vMerge/>
            <w:shd w:val="clear" w:color="auto" w:fill="365F91" w:themeFill="accent1" w:themeFillShade="BF"/>
            <w:hideMark/>
          </w:tcPr>
          <w:p w14:paraId="6BFB22A3" w14:textId="77777777" w:rsidR="00902E05" w:rsidRPr="004E0183" w:rsidRDefault="00902E05" w:rsidP="00902E05">
            <w:pPr>
              <w:rPr>
                <w:b/>
                <w:bCs/>
                <w:color w:val="FFFFFF" w:themeColor="background1"/>
                <w:sz w:val="20"/>
                <w:szCs w:val="20"/>
              </w:rPr>
            </w:pPr>
          </w:p>
        </w:tc>
        <w:tc>
          <w:tcPr>
            <w:tcW w:w="1285" w:type="pct"/>
            <w:shd w:val="clear" w:color="auto" w:fill="365F91" w:themeFill="accent1" w:themeFillShade="BF"/>
            <w:hideMark/>
          </w:tcPr>
          <w:p w14:paraId="1C6CAF4B" w14:textId="77777777" w:rsidR="00902E05" w:rsidRPr="004E0183" w:rsidRDefault="00902E05" w:rsidP="00902E05">
            <w:pPr>
              <w:jc w:val="center"/>
              <w:rPr>
                <w:b/>
                <w:bCs/>
                <w:color w:val="FFFFFF" w:themeColor="background1"/>
                <w:sz w:val="20"/>
                <w:szCs w:val="20"/>
              </w:rPr>
            </w:pPr>
            <w:r>
              <w:rPr>
                <w:b/>
                <w:color w:val="FFFFFF" w:themeColor="background1"/>
                <w:sz w:val="20"/>
              </w:rPr>
              <w:t>2020</w:t>
            </w:r>
          </w:p>
        </w:tc>
        <w:tc>
          <w:tcPr>
            <w:tcW w:w="1002" w:type="pct"/>
            <w:shd w:val="clear" w:color="auto" w:fill="365F91" w:themeFill="accent1" w:themeFillShade="BF"/>
            <w:hideMark/>
          </w:tcPr>
          <w:p w14:paraId="108D8F44" w14:textId="77777777" w:rsidR="00902E05" w:rsidRPr="004E0183" w:rsidRDefault="00902E05" w:rsidP="00902E05">
            <w:pPr>
              <w:jc w:val="center"/>
              <w:rPr>
                <w:b/>
                <w:bCs/>
                <w:color w:val="FFFFFF" w:themeColor="background1"/>
                <w:sz w:val="20"/>
                <w:szCs w:val="20"/>
              </w:rPr>
            </w:pPr>
            <w:r>
              <w:rPr>
                <w:b/>
                <w:color w:val="FFFFFF" w:themeColor="background1"/>
                <w:sz w:val="20"/>
              </w:rPr>
              <w:t>2021</w:t>
            </w:r>
          </w:p>
        </w:tc>
        <w:tc>
          <w:tcPr>
            <w:tcW w:w="983" w:type="pct"/>
            <w:shd w:val="clear" w:color="auto" w:fill="365F91" w:themeFill="accent1" w:themeFillShade="BF"/>
            <w:hideMark/>
          </w:tcPr>
          <w:p w14:paraId="21BDCDF7" w14:textId="77777777" w:rsidR="00902E05" w:rsidRPr="004E0183" w:rsidRDefault="00902E05" w:rsidP="00902E05">
            <w:pPr>
              <w:jc w:val="center"/>
              <w:rPr>
                <w:b/>
                <w:bCs/>
                <w:color w:val="FFFFFF" w:themeColor="background1"/>
                <w:sz w:val="20"/>
                <w:szCs w:val="20"/>
              </w:rPr>
            </w:pPr>
            <w:r>
              <w:rPr>
                <w:b/>
                <w:color w:val="FFFFFF" w:themeColor="background1"/>
                <w:sz w:val="20"/>
              </w:rPr>
              <w:t>2022</w:t>
            </w:r>
          </w:p>
        </w:tc>
      </w:tr>
      <w:tr w:rsidR="00902E05" w:rsidRPr="00902E05" w14:paraId="1BAE40D8" w14:textId="77777777" w:rsidTr="004E0183">
        <w:tc>
          <w:tcPr>
            <w:tcW w:w="1730" w:type="pct"/>
            <w:hideMark/>
          </w:tcPr>
          <w:p w14:paraId="713C9570" w14:textId="77777777" w:rsidR="00902E05" w:rsidRPr="00902E05" w:rsidRDefault="00902E05" w:rsidP="00902E05">
            <w:pPr>
              <w:rPr>
                <w:sz w:val="20"/>
                <w:szCs w:val="20"/>
              </w:rPr>
            </w:pPr>
            <w:r>
              <w:rPr>
                <w:sz w:val="20"/>
              </w:rPr>
              <w:t>Gjilan</w:t>
            </w:r>
          </w:p>
        </w:tc>
        <w:tc>
          <w:tcPr>
            <w:tcW w:w="1285" w:type="pct"/>
            <w:hideMark/>
          </w:tcPr>
          <w:p w14:paraId="3C3DD68F" w14:textId="77777777" w:rsidR="00902E05" w:rsidRPr="00902E05" w:rsidRDefault="00902E05" w:rsidP="00902E05">
            <w:pPr>
              <w:jc w:val="center"/>
              <w:rPr>
                <w:sz w:val="20"/>
                <w:szCs w:val="20"/>
              </w:rPr>
            </w:pPr>
            <w:r>
              <w:rPr>
                <w:sz w:val="20"/>
              </w:rPr>
              <w:t>Kalendari i ditëve mjedisore</w:t>
            </w:r>
            <w:r>
              <w:rPr>
                <w:color w:val="000000"/>
                <w:sz w:val="20"/>
              </w:rPr>
              <w:t xml:space="preserve"> </w:t>
            </w:r>
          </w:p>
        </w:tc>
        <w:tc>
          <w:tcPr>
            <w:tcW w:w="1002" w:type="pct"/>
            <w:hideMark/>
          </w:tcPr>
          <w:p w14:paraId="2B5D02F1" w14:textId="77777777" w:rsidR="00902E05" w:rsidRPr="00902E05" w:rsidRDefault="00902E05" w:rsidP="00902E05">
            <w:pPr>
              <w:jc w:val="center"/>
              <w:rPr>
                <w:sz w:val="20"/>
                <w:szCs w:val="20"/>
              </w:rPr>
            </w:pPr>
            <w:r>
              <w:rPr>
                <w:sz w:val="20"/>
              </w:rPr>
              <w:t>Kalendari i ditëve mjedisore</w:t>
            </w:r>
          </w:p>
        </w:tc>
        <w:tc>
          <w:tcPr>
            <w:tcW w:w="983" w:type="pct"/>
            <w:hideMark/>
          </w:tcPr>
          <w:p w14:paraId="2A46ACF8" w14:textId="77777777" w:rsidR="00902E05" w:rsidRPr="00902E05" w:rsidRDefault="00902E05" w:rsidP="00902E05">
            <w:pPr>
              <w:jc w:val="center"/>
              <w:rPr>
                <w:sz w:val="20"/>
                <w:szCs w:val="20"/>
              </w:rPr>
            </w:pPr>
            <w:r>
              <w:rPr>
                <w:sz w:val="20"/>
              </w:rPr>
              <w:t>Fushata e gjelbër dhe e pastër nga 22 prilli deri më 05 qershor 2022</w:t>
            </w:r>
          </w:p>
          <w:p w14:paraId="746682A1" w14:textId="77777777" w:rsidR="00902E05" w:rsidRPr="00902E05" w:rsidRDefault="00902E05" w:rsidP="00902E05">
            <w:pPr>
              <w:jc w:val="center"/>
              <w:rPr>
                <w:color w:val="000000"/>
                <w:sz w:val="20"/>
                <w:szCs w:val="20"/>
              </w:rPr>
            </w:pPr>
          </w:p>
        </w:tc>
      </w:tr>
      <w:tr w:rsidR="00902E05" w:rsidRPr="00902E05" w14:paraId="191F6AE3" w14:textId="77777777" w:rsidTr="004E0183">
        <w:tc>
          <w:tcPr>
            <w:tcW w:w="1730" w:type="pct"/>
            <w:hideMark/>
          </w:tcPr>
          <w:p w14:paraId="06FA56BE" w14:textId="77777777" w:rsidR="00902E05" w:rsidRPr="00902E05" w:rsidRDefault="00902E05" w:rsidP="00902E05">
            <w:pPr>
              <w:rPr>
                <w:sz w:val="20"/>
                <w:szCs w:val="20"/>
              </w:rPr>
            </w:pPr>
            <w:r>
              <w:rPr>
                <w:sz w:val="20"/>
              </w:rPr>
              <w:lastRenderedPageBreak/>
              <w:t>Kamenicë</w:t>
            </w:r>
          </w:p>
        </w:tc>
        <w:tc>
          <w:tcPr>
            <w:tcW w:w="1285" w:type="pct"/>
            <w:hideMark/>
          </w:tcPr>
          <w:p w14:paraId="4CDE7A4F" w14:textId="77777777" w:rsidR="00902E05" w:rsidRPr="00902E05" w:rsidRDefault="00902E05" w:rsidP="00902E05">
            <w:pPr>
              <w:jc w:val="center"/>
              <w:rPr>
                <w:sz w:val="20"/>
                <w:szCs w:val="20"/>
              </w:rPr>
            </w:pPr>
            <w:r>
              <w:rPr>
                <w:sz w:val="20"/>
              </w:rPr>
              <w:t>4</w:t>
            </w:r>
          </w:p>
        </w:tc>
        <w:tc>
          <w:tcPr>
            <w:tcW w:w="1002" w:type="pct"/>
            <w:hideMark/>
          </w:tcPr>
          <w:p w14:paraId="0E0706E3" w14:textId="77777777" w:rsidR="00902E05" w:rsidRPr="00902E05" w:rsidRDefault="00902E05" w:rsidP="00902E05">
            <w:pPr>
              <w:jc w:val="center"/>
              <w:rPr>
                <w:sz w:val="20"/>
                <w:szCs w:val="20"/>
              </w:rPr>
            </w:pPr>
            <w:r>
              <w:rPr>
                <w:sz w:val="20"/>
              </w:rPr>
              <w:t>8</w:t>
            </w:r>
          </w:p>
        </w:tc>
        <w:tc>
          <w:tcPr>
            <w:tcW w:w="983" w:type="pct"/>
            <w:hideMark/>
          </w:tcPr>
          <w:p w14:paraId="3E9FF24E" w14:textId="77777777" w:rsidR="00902E05" w:rsidRPr="00902E05" w:rsidRDefault="00902E05" w:rsidP="00902E05">
            <w:pPr>
              <w:jc w:val="center"/>
              <w:rPr>
                <w:sz w:val="20"/>
                <w:szCs w:val="20"/>
              </w:rPr>
            </w:pPr>
            <w:r>
              <w:rPr>
                <w:sz w:val="20"/>
              </w:rPr>
              <w:t>20 (4 seksione për pastrim dhe 16 takime me KL dhe qytetarë).</w:t>
            </w:r>
          </w:p>
        </w:tc>
      </w:tr>
      <w:tr w:rsidR="00902E05" w:rsidRPr="00902E05" w14:paraId="4E7E7DCB" w14:textId="77777777" w:rsidTr="004E0183">
        <w:tc>
          <w:tcPr>
            <w:tcW w:w="1730" w:type="pct"/>
            <w:hideMark/>
          </w:tcPr>
          <w:p w14:paraId="6554440E" w14:textId="77777777" w:rsidR="00902E05" w:rsidRPr="00902E05" w:rsidRDefault="00902E05" w:rsidP="00902E05">
            <w:pPr>
              <w:rPr>
                <w:sz w:val="20"/>
                <w:szCs w:val="20"/>
              </w:rPr>
            </w:pPr>
            <w:r>
              <w:rPr>
                <w:sz w:val="20"/>
              </w:rPr>
              <w:t>Viti</w:t>
            </w:r>
          </w:p>
        </w:tc>
        <w:tc>
          <w:tcPr>
            <w:tcW w:w="1285" w:type="pct"/>
            <w:hideMark/>
          </w:tcPr>
          <w:p w14:paraId="6CC3B2C3" w14:textId="77777777" w:rsidR="00902E05" w:rsidRPr="00902E05" w:rsidRDefault="00902E05" w:rsidP="00902E05">
            <w:pPr>
              <w:jc w:val="center"/>
              <w:rPr>
                <w:sz w:val="20"/>
                <w:szCs w:val="20"/>
              </w:rPr>
            </w:pPr>
            <w:r>
              <w:rPr>
                <w:sz w:val="20"/>
              </w:rPr>
              <w:t>Prill, maj, qershor, shtator, maj, Numri i Pjesëmarrjes 3000</w:t>
            </w:r>
          </w:p>
        </w:tc>
        <w:tc>
          <w:tcPr>
            <w:tcW w:w="1002" w:type="pct"/>
            <w:hideMark/>
          </w:tcPr>
          <w:p w14:paraId="2AADCF56" w14:textId="77777777" w:rsidR="00902E05" w:rsidRPr="00902E05" w:rsidRDefault="00902E05" w:rsidP="00902E05">
            <w:pPr>
              <w:rPr>
                <w:sz w:val="20"/>
                <w:szCs w:val="20"/>
              </w:rPr>
            </w:pPr>
            <w:r>
              <w:rPr>
                <w:sz w:val="20"/>
              </w:rPr>
              <w:t>Prill, maj, qershor, shtator, maj, Numri i Pjesëmarrjes 2000</w:t>
            </w:r>
          </w:p>
          <w:p w14:paraId="68F7F0AE" w14:textId="77777777" w:rsidR="00902E05" w:rsidRPr="00902E05" w:rsidRDefault="00902E05" w:rsidP="00902E05">
            <w:pPr>
              <w:rPr>
                <w:sz w:val="20"/>
                <w:szCs w:val="20"/>
              </w:rPr>
            </w:pPr>
          </w:p>
          <w:p w14:paraId="0AD92645" w14:textId="77777777" w:rsidR="00902E05" w:rsidRPr="00902E05" w:rsidRDefault="00902E05" w:rsidP="00902E05">
            <w:pPr>
              <w:jc w:val="center"/>
              <w:rPr>
                <w:sz w:val="20"/>
                <w:szCs w:val="20"/>
              </w:rPr>
            </w:pPr>
          </w:p>
        </w:tc>
        <w:tc>
          <w:tcPr>
            <w:tcW w:w="983" w:type="pct"/>
            <w:hideMark/>
          </w:tcPr>
          <w:p w14:paraId="479DDD7D" w14:textId="77777777" w:rsidR="00902E05" w:rsidRPr="00902E05" w:rsidRDefault="00902E05" w:rsidP="00902E05">
            <w:pPr>
              <w:jc w:val="center"/>
              <w:rPr>
                <w:sz w:val="20"/>
                <w:szCs w:val="20"/>
              </w:rPr>
            </w:pPr>
            <w:r>
              <w:rPr>
                <w:sz w:val="20"/>
              </w:rPr>
              <w:t>Prill, maj, qershor, shtator, maj. Numri i pjesëmarrjes 25000</w:t>
            </w:r>
          </w:p>
          <w:p w14:paraId="0E46D5A3" w14:textId="77777777" w:rsidR="00902E05" w:rsidRPr="00902E05" w:rsidRDefault="00902E05" w:rsidP="00902E05">
            <w:pPr>
              <w:jc w:val="center"/>
              <w:rPr>
                <w:sz w:val="20"/>
                <w:szCs w:val="20"/>
              </w:rPr>
            </w:pPr>
          </w:p>
        </w:tc>
      </w:tr>
      <w:tr w:rsidR="00902E05" w:rsidRPr="00902E05" w14:paraId="52406ABB" w14:textId="77777777" w:rsidTr="004E0183">
        <w:tc>
          <w:tcPr>
            <w:tcW w:w="1730" w:type="pct"/>
            <w:hideMark/>
          </w:tcPr>
          <w:p w14:paraId="65ACBBB2" w14:textId="77777777" w:rsidR="00902E05" w:rsidRPr="00902E05" w:rsidRDefault="00902E05" w:rsidP="00902E05">
            <w:pPr>
              <w:rPr>
                <w:sz w:val="20"/>
                <w:szCs w:val="20"/>
              </w:rPr>
            </w:pPr>
            <w:r>
              <w:rPr>
                <w:sz w:val="20"/>
              </w:rPr>
              <w:t>Novobërdë</w:t>
            </w:r>
          </w:p>
        </w:tc>
        <w:tc>
          <w:tcPr>
            <w:tcW w:w="1285" w:type="pct"/>
            <w:hideMark/>
          </w:tcPr>
          <w:p w14:paraId="2EA98B89" w14:textId="77777777" w:rsidR="00902E05" w:rsidRPr="00902E05" w:rsidRDefault="004E0183" w:rsidP="00902E05">
            <w:pPr>
              <w:jc w:val="center"/>
              <w:rPr>
                <w:sz w:val="20"/>
                <w:szCs w:val="20"/>
              </w:rPr>
            </w:pPr>
            <w:r>
              <w:rPr>
                <w:sz w:val="20"/>
              </w:rPr>
              <w:t>n/a</w:t>
            </w:r>
          </w:p>
        </w:tc>
        <w:tc>
          <w:tcPr>
            <w:tcW w:w="1002" w:type="pct"/>
            <w:hideMark/>
          </w:tcPr>
          <w:p w14:paraId="395AC184" w14:textId="77777777" w:rsidR="00902E05" w:rsidRPr="00902E05" w:rsidRDefault="004E0183" w:rsidP="00902E05">
            <w:pPr>
              <w:jc w:val="center"/>
              <w:rPr>
                <w:sz w:val="20"/>
                <w:szCs w:val="20"/>
              </w:rPr>
            </w:pPr>
            <w:r>
              <w:rPr>
                <w:sz w:val="20"/>
              </w:rPr>
              <w:t>n/a</w:t>
            </w:r>
          </w:p>
        </w:tc>
        <w:tc>
          <w:tcPr>
            <w:tcW w:w="983" w:type="pct"/>
            <w:hideMark/>
          </w:tcPr>
          <w:p w14:paraId="69BEA803" w14:textId="77777777" w:rsidR="00902E05" w:rsidRPr="00902E05" w:rsidRDefault="004E0183" w:rsidP="00902E05">
            <w:pPr>
              <w:jc w:val="center"/>
              <w:rPr>
                <w:sz w:val="20"/>
                <w:szCs w:val="20"/>
              </w:rPr>
            </w:pPr>
            <w:r>
              <w:rPr>
                <w:sz w:val="20"/>
              </w:rPr>
              <w:t>n/a</w:t>
            </w:r>
          </w:p>
        </w:tc>
      </w:tr>
      <w:tr w:rsidR="00902E05" w:rsidRPr="00902E05" w14:paraId="2C15038F" w14:textId="77777777" w:rsidTr="004E0183">
        <w:tc>
          <w:tcPr>
            <w:tcW w:w="1730" w:type="pct"/>
            <w:hideMark/>
          </w:tcPr>
          <w:p w14:paraId="0C4B7A81" w14:textId="77777777" w:rsidR="00902E05" w:rsidRPr="00902E05" w:rsidRDefault="00902E05" w:rsidP="00902E05">
            <w:pPr>
              <w:rPr>
                <w:sz w:val="20"/>
                <w:szCs w:val="20"/>
              </w:rPr>
            </w:pPr>
            <w:r>
              <w:rPr>
                <w:sz w:val="20"/>
              </w:rPr>
              <w:t>Partesh</w:t>
            </w:r>
          </w:p>
        </w:tc>
        <w:tc>
          <w:tcPr>
            <w:tcW w:w="1285" w:type="pct"/>
            <w:hideMark/>
          </w:tcPr>
          <w:p w14:paraId="46A74FED" w14:textId="77777777" w:rsidR="00902E05" w:rsidRPr="00902E05" w:rsidRDefault="00902E05" w:rsidP="00902E05">
            <w:pPr>
              <w:rPr>
                <w:sz w:val="20"/>
                <w:szCs w:val="20"/>
              </w:rPr>
            </w:pPr>
            <w:r>
              <w:rPr>
                <w:sz w:val="20"/>
              </w:rPr>
              <w:t>Pastrimi i hapësirave publike (Dita e Tokës),</w:t>
            </w:r>
          </w:p>
          <w:p w14:paraId="1BB1FF42" w14:textId="77777777" w:rsidR="00902E05" w:rsidRPr="00902E05" w:rsidRDefault="00902E05" w:rsidP="00902E05">
            <w:pPr>
              <w:jc w:val="center"/>
              <w:rPr>
                <w:sz w:val="20"/>
                <w:szCs w:val="20"/>
              </w:rPr>
            </w:pPr>
            <w:r>
              <w:rPr>
                <w:sz w:val="20"/>
              </w:rPr>
              <w:t>Ndarja e broshurave për rritjen e ndërgjegjësimit</w:t>
            </w:r>
          </w:p>
          <w:p w14:paraId="169A3762" w14:textId="77777777" w:rsidR="00902E05" w:rsidRPr="00902E05" w:rsidRDefault="00902E05" w:rsidP="00902E05">
            <w:pPr>
              <w:jc w:val="center"/>
              <w:rPr>
                <w:sz w:val="20"/>
                <w:szCs w:val="20"/>
              </w:rPr>
            </w:pPr>
          </w:p>
        </w:tc>
        <w:tc>
          <w:tcPr>
            <w:tcW w:w="1002" w:type="pct"/>
            <w:hideMark/>
          </w:tcPr>
          <w:p w14:paraId="354B6B1E" w14:textId="77777777" w:rsidR="00902E05" w:rsidRPr="00902E05" w:rsidRDefault="00902E05" w:rsidP="00902E05">
            <w:pPr>
              <w:rPr>
                <w:sz w:val="20"/>
                <w:szCs w:val="20"/>
              </w:rPr>
            </w:pPr>
            <w:r>
              <w:rPr>
                <w:sz w:val="20"/>
              </w:rPr>
              <w:t>Pastrimi i hapësirave publike (Dita e Tokës),</w:t>
            </w:r>
          </w:p>
          <w:p w14:paraId="29592070" w14:textId="77777777" w:rsidR="00902E05" w:rsidRPr="00902E05" w:rsidRDefault="00902E05" w:rsidP="00902E05">
            <w:pPr>
              <w:jc w:val="center"/>
              <w:rPr>
                <w:sz w:val="20"/>
                <w:szCs w:val="20"/>
              </w:rPr>
            </w:pPr>
            <w:r>
              <w:rPr>
                <w:sz w:val="20"/>
              </w:rPr>
              <w:t>Ndarja e broshurave për rritjen e ndërgjegjësimit</w:t>
            </w:r>
          </w:p>
          <w:p w14:paraId="5B3E278D" w14:textId="77777777" w:rsidR="00902E05" w:rsidRPr="00902E05" w:rsidRDefault="00902E05" w:rsidP="00902E05">
            <w:pPr>
              <w:jc w:val="center"/>
              <w:rPr>
                <w:sz w:val="20"/>
                <w:szCs w:val="20"/>
              </w:rPr>
            </w:pPr>
          </w:p>
        </w:tc>
        <w:tc>
          <w:tcPr>
            <w:tcW w:w="983" w:type="pct"/>
            <w:hideMark/>
          </w:tcPr>
          <w:p w14:paraId="7A803545" w14:textId="77777777" w:rsidR="00902E05" w:rsidRPr="00902E05" w:rsidRDefault="00902E05" w:rsidP="00902E05">
            <w:pPr>
              <w:rPr>
                <w:sz w:val="20"/>
                <w:szCs w:val="20"/>
              </w:rPr>
            </w:pPr>
            <w:r>
              <w:rPr>
                <w:sz w:val="20"/>
              </w:rPr>
              <w:t>Pastrimi i hapësirave publike (Dita e Tokës),</w:t>
            </w:r>
          </w:p>
          <w:p w14:paraId="23888B3C" w14:textId="77777777" w:rsidR="00902E05" w:rsidRPr="00902E05" w:rsidRDefault="00902E05" w:rsidP="00902E05">
            <w:pPr>
              <w:rPr>
                <w:sz w:val="20"/>
                <w:szCs w:val="20"/>
              </w:rPr>
            </w:pPr>
          </w:p>
          <w:p w14:paraId="48523751" w14:textId="77777777" w:rsidR="00902E05" w:rsidRPr="00902E05" w:rsidRDefault="00902E05" w:rsidP="00902E05">
            <w:pPr>
              <w:jc w:val="center"/>
              <w:rPr>
                <w:sz w:val="20"/>
                <w:szCs w:val="20"/>
              </w:rPr>
            </w:pPr>
            <w:r>
              <w:rPr>
                <w:sz w:val="20"/>
              </w:rPr>
              <w:t>Ndarja e broshurave për rritjen e ndërgjegjësimit</w:t>
            </w:r>
          </w:p>
          <w:p w14:paraId="1520F2F3" w14:textId="77777777" w:rsidR="00902E05" w:rsidRPr="00902E05" w:rsidRDefault="00902E05" w:rsidP="00902E05">
            <w:pPr>
              <w:jc w:val="center"/>
              <w:rPr>
                <w:sz w:val="20"/>
                <w:szCs w:val="20"/>
              </w:rPr>
            </w:pPr>
          </w:p>
        </w:tc>
      </w:tr>
      <w:tr w:rsidR="00902E05" w:rsidRPr="00902E05" w14:paraId="76E89171" w14:textId="77777777" w:rsidTr="004E0183">
        <w:tc>
          <w:tcPr>
            <w:tcW w:w="1730" w:type="pct"/>
            <w:hideMark/>
          </w:tcPr>
          <w:p w14:paraId="3D365007" w14:textId="77777777" w:rsidR="00902E05" w:rsidRPr="00902E05" w:rsidRDefault="00902E05" w:rsidP="00902E05">
            <w:pPr>
              <w:rPr>
                <w:sz w:val="20"/>
                <w:szCs w:val="20"/>
              </w:rPr>
            </w:pPr>
            <w:r>
              <w:rPr>
                <w:sz w:val="20"/>
              </w:rPr>
              <w:t>Kllokot</w:t>
            </w:r>
          </w:p>
        </w:tc>
        <w:tc>
          <w:tcPr>
            <w:tcW w:w="1285" w:type="pct"/>
            <w:hideMark/>
          </w:tcPr>
          <w:p w14:paraId="67A8F688" w14:textId="77777777" w:rsidR="00902E05" w:rsidRPr="00902E05" w:rsidRDefault="00902E05" w:rsidP="00902E05">
            <w:pPr>
              <w:jc w:val="center"/>
              <w:rPr>
                <w:sz w:val="20"/>
                <w:szCs w:val="20"/>
              </w:rPr>
            </w:pPr>
            <w:r>
              <w:rPr>
                <w:sz w:val="20"/>
              </w:rPr>
              <w:t>Aktivitete pastrimi në fshatin Mogillë (shoqata Mogilla – këshilli i fshatit)</w:t>
            </w:r>
          </w:p>
          <w:p w14:paraId="58069F03" w14:textId="77777777" w:rsidR="00902E05" w:rsidRPr="00902E05" w:rsidRDefault="00902E05" w:rsidP="00902E05">
            <w:pPr>
              <w:jc w:val="center"/>
              <w:rPr>
                <w:sz w:val="20"/>
                <w:szCs w:val="20"/>
              </w:rPr>
            </w:pPr>
          </w:p>
        </w:tc>
        <w:tc>
          <w:tcPr>
            <w:tcW w:w="1002" w:type="pct"/>
            <w:hideMark/>
          </w:tcPr>
          <w:p w14:paraId="110F2D9B" w14:textId="77777777" w:rsidR="00902E05" w:rsidRPr="00902E05" w:rsidRDefault="00902E05" w:rsidP="00902E05">
            <w:pPr>
              <w:jc w:val="center"/>
              <w:rPr>
                <w:sz w:val="20"/>
                <w:szCs w:val="20"/>
              </w:rPr>
            </w:pPr>
          </w:p>
        </w:tc>
        <w:tc>
          <w:tcPr>
            <w:tcW w:w="983" w:type="pct"/>
            <w:hideMark/>
          </w:tcPr>
          <w:p w14:paraId="0E553BEC" w14:textId="77777777" w:rsidR="00902E05" w:rsidRPr="00902E05" w:rsidRDefault="00902E05" w:rsidP="00902E05">
            <w:pPr>
              <w:jc w:val="center"/>
              <w:rPr>
                <w:sz w:val="20"/>
                <w:szCs w:val="20"/>
              </w:rPr>
            </w:pPr>
          </w:p>
        </w:tc>
      </w:tr>
      <w:tr w:rsidR="00902E05" w:rsidRPr="00902E05" w14:paraId="6968F0EA" w14:textId="77777777" w:rsidTr="004E0183">
        <w:tc>
          <w:tcPr>
            <w:tcW w:w="1730" w:type="pct"/>
            <w:hideMark/>
          </w:tcPr>
          <w:p w14:paraId="53208B8B" w14:textId="77777777" w:rsidR="00902E05" w:rsidRPr="00902E05" w:rsidRDefault="00902E05" w:rsidP="00902E05">
            <w:pPr>
              <w:rPr>
                <w:sz w:val="20"/>
                <w:szCs w:val="20"/>
              </w:rPr>
            </w:pPr>
            <w:r>
              <w:rPr>
                <w:sz w:val="20"/>
              </w:rPr>
              <w:t>Ranillug</w:t>
            </w:r>
          </w:p>
        </w:tc>
        <w:tc>
          <w:tcPr>
            <w:tcW w:w="1285" w:type="pct"/>
            <w:hideMark/>
          </w:tcPr>
          <w:p w14:paraId="22963820" w14:textId="77777777" w:rsidR="00902E05" w:rsidRPr="00902E05" w:rsidRDefault="00902E05" w:rsidP="00902E05">
            <w:pPr>
              <w:jc w:val="center"/>
              <w:rPr>
                <w:sz w:val="20"/>
                <w:szCs w:val="20"/>
              </w:rPr>
            </w:pPr>
            <w:r>
              <w:rPr>
                <w:sz w:val="20"/>
              </w:rPr>
              <w:t>Prezantime në shkolla</w:t>
            </w:r>
          </w:p>
        </w:tc>
        <w:tc>
          <w:tcPr>
            <w:tcW w:w="1002" w:type="pct"/>
            <w:hideMark/>
          </w:tcPr>
          <w:p w14:paraId="77F3FB4A" w14:textId="77777777" w:rsidR="00902E05" w:rsidRPr="00902E05" w:rsidRDefault="00902E05" w:rsidP="00902E05">
            <w:pPr>
              <w:jc w:val="center"/>
              <w:rPr>
                <w:sz w:val="20"/>
                <w:szCs w:val="20"/>
              </w:rPr>
            </w:pPr>
            <w:r>
              <w:rPr>
                <w:sz w:val="20"/>
              </w:rPr>
              <w:t>Prezantime në shkolla</w:t>
            </w:r>
          </w:p>
        </w:tc>
        <w:tc>
          <w:tcPr>
            <w:tcW w:w="983" w:type="pct"/>
            <w:hideMark/>
          </w:tcPr>
          <w:p w14:paraId="65FC33A7" w14:textId="77777777" w:rsidR="00902E05" w:rsidRPr="00902E05" w:rsidRDefault="00902E05" w:rsidP="00902E05">
            <w:pPr>
              <w:rPr>
                <w:sz w:val="20"/>
                <w:szCs w:val="20"/>
              </w:rPr>
            </w:pPr>
            <w:r>
              <w:rPr>
                <w:sz w:val="20"/>
              </w:rPr>
              <w:t>Prezantime në shkolla</w:t>
            </w:r>
          </w:p>
          <w:p w14:paraId="17566B8E" w14:textId="77777777" w:rsidR="00902E05" w:rsidRPr="00902E05" w:rsidRDefault="00902E05" w:rsidP="004E0183">
            <w:pPr>
              <w:rPr>
                <w:sz w:val="20"/>
                <w:szCs w:val="20"/>
              </w:rPr>
            </w:pPr>
            <w:r>
              <w:rPr>
                <w:sz w:val="20"/>
              </w:rPr>
              <w:t>Njoftimet për pagesë.</w:t>
            </w:r>
          </w:p>
        </w:tc>
      </w:tr>
      <w:tr w:rsidR="00902E05" w:rsidRPr="00902E05" w14:paraId="58D42010" w14:textId="77777777" w:rsidTr="004E0183">
        <w:tc>
          <w:tcPr>
            <w:tcW w:w="1730" w:type="pct"/>
            <w:hideMark/>
          </w:tcPr>
          <w:p w14:paraId="79EF2209" w14:textId="77777777" w:rsidR="00902E05" w:rsidRPr="00902E05" w:rsidRDefault="00902E05" w:rsidP="00902E05">
            <w:pPr>
              <w:rPr>
                <w:sz w:val="20"/>
                <w:szCs w:val="20"/>
              </w:rPr>
            </w:pPr>
            <w:r>
              <w:rPr>
                <w:sz w:val="20"/>
              </w:rPr>
              <w:t>Ferizaj</w:t>
            </w:r>
          </w:p>
        </w:tc>
        <w:tc>
          <w:tcPr>
            <w:tcW w:w="1285" w:type="pct"/>
            <w:hideMark/>
          </w:tcPr>
          <w:p w14:paraId="65F9BC16" w14:textId="77777777" w:rsidR="00902E05" w:rsidRPr="00902E05" w:rsidRDefault="00902E05" w:rsidP="00902E05">
            <w:pPr>
              <w:jc w:val="center"/>
              <w:rPr>
                <w:sz w:val="20"/>
                <w:szCs w:val="20"/>
              </w:rPr>
            </w:pPr>
            <w:r>
              <w:rPr>
                <w:sz w:val="20"/>
              </w:rPr>
              <w:t>n/a</w:t>
            </w:r>
          </w:p>
        </w:tc>
        <w:tc>
          <w:tcPr>
            <w:tcW w:w="1002" w:type="pct"/>
            <w:hideMark/>
          </w:tcPr>
          <w:p w14:paraId="38B18BE8" w14:textId="77777777" w:rsidR="00902E05" w:rsidRPr="00902E05" w:rsidRDefault="00902E05" w:rsidP="00902E05">
            <w:pPr>
              <w:jc w:val="center"/>
              <w:rPr>
                <w:sz w:val="20"/>
                <w:szCs w:val="20"/>
              </w:rPr>
            </w:pPr>
            <w:r>
              <w:rPr>
                <w:sz w:val="20"/>
              </w:rPr>
              <w:t>n/a</w:t>
            </w:r>
          </w:p>
        </w:tc>
        <w:tc>
          <w:tcPr>
            <w:tcW w:w="983" w:type="pct"/>
            <w:hideMark/>
          </w:tcPr>
          <w:p w14:paraId="0E511D0C" w14:textId="77777777" w:rsidR="00902E05" w:rsidRPr="00902E05" w:rsidRDefault="00902E05" w:rsidP="00902E05">
            <w:pPr>
              <w:jc w:val="center"/>
              <w:rPr>
                <w:sz w:val="20"/>
                <w:szCs w:val="20"/>
              </w:rPr>
            </w:pPr>
            <w:r>
              <w:rPr>
                <w:sz w:val="20"/>
              </w:rPr>
              <w:t>n/a</w:t>
            </w:r>
          </w:p>
        </w:tc>
      </w:tr>
      <w:tr w:rsidR="00902E05" w:rsidRPr="00902E05" w14:paraId="53740FDC" w14:textId="77777777" w:rsidTr="004E0183">
        <w:tc>
          <w:tcPr>
            <w:tcW w:w="1730" w:type="pct"/>
            <w:hideMark/>
          </w:tcPr>
          <w:p w14:paraId="5CDEE352" w14:textId="77777777" w:rsidR="00902E05" w:rsidRPr="00902E05" w:rsidRDefault="00902E05" w:rsidP="00902E05">
            <w:pPr>
              <w:rPr>
                <w:sz w:val="20"/>
                <w:szCs w:val="20"/>
              </w:rPr>
            </w:pPr>
            <w:r>
              <w:rPr>
                <w:sz w:val="20"/>
              </w:rPr>
              <w:t>Kaçanik</w:t>
            </w:r>
          </w:p>
        </w:tc>
        <w:tc>
          <w:tcPr>
            <w:tcW w:w="1285" w:type="pct"/>
            <w:hideMark/>
          </w:tcPr>
          <w:p w14:paraId="6DC3B500" w14:textId="77777777" w:rsidR="00902E05" w:rsidRPr="00902E05" w:rsidRDefault="00902E05" w:rsidP="00902E05">
            <w:pPr>
              <w:jc w:val="center"/>
              <w:rPr>
                <w:sz w:val="20"/>
                <w:szCs w:val="20"/>
              </w:rPr>
            </w:pPr>
            <w:r>
              <w:rPr>
                <w:sz w:val="20"/>
              </w:rPr>
              <w:t>n/a</w:t>
            </w:r>
          </w:p>
        </w:tc>
        <w:tc>
          <w:tcPr>
            <w:tcW w:w="1002" w:type="pct"/>
            <w:hideMark/>
          </w:tcPr>
          <w:p w14:paraId="0803B6A4" w14:textId="77777777" w:rsidR="00902E05" w:rsidRPr="00902E05" w:rsidRDefault="00902E05" w:rsidP="00902E05">
            <w:pPr>
              <w:jc w:val="center"/>
              <w:rPr>
                <w:sz w:val="20"/>
                <w:szCs w:val="20"/>
              </w:rPr>
            </w:pPr>
            <w:r>
              <w:rPr>
                <w:sz w:val="20"/>
              </w:rPr>
              <w:t>n/a</w:t>
            </w:r>
          </w:p>
        </w:tc>
        <w:tc>
          <w:tcPr>
            <w:tcW w:w="983" w:type="pct"/>
            <w:hideMark/>
          </w:tcPr>
          <w:p w14:paraId="11826BF3" w14:textId="77777777" w:rsidR="00902E05" w:rsidRPr="00902E05" w:rsidRDefault="00902E05" w:rsidP="00902E05">
            <w:pPr>
              <w:jc w:val="center"/>
              <w:rPr>
                <w:sz w:val="20"/>
                <w:szCs w:val="20"/>
              </w:rPr>
            </w:pPr>
            <w:r>
              <w:rPr>
                <w:sz w:val="20"/>
              </w:rPr>
              <w:t>n/a</w:t>
            </w:r>
          </w:p>
        </w:tc>
      </w:tr>
      <w:tr w:rsidR="00902E05" w:rsidRPr="00902E05" w14:paraId="376554D3" w14:textId="77777777" w:rsidTr="004E0183">
        <w:tc>
          <w:tcPr>
            <w:tcW w:w="1730" w:type="pct"/>
            <w:hideMark/>
          </w:tcPr>
          <w:p w14:paraId="269148CF" w14:textId="77777777" w:rsidR="00902E05" w:rsidRPr="00902E05" w:rsidRDefault="00902E05" w:rsidP="00902E05">
            <w:pPr>
              <w:rPr>
                <w:sz w:val="20"/>
                <w:szCs w:val="20"/>
              </w:rPr>
            </w:pPr>
            <w:r>
              <w:rPr>
                <w:sz w:val="20"/>
              </w:rPr>
              <w:t>Shtime</w:t>
            </w:r>
          </w:p>
        </w:tc>
        <w:tc>
          <w:tcPr>
            <w:tcW w:w="1285" w:type="pct"/>
            <w:hideMark/>
          </w:tcPr>
          <w:p w14:paraId="2EA2F788" w14:textId="77777777" w:rsidR="00902E05" w:rsidRPr="00902E05" w:rsidRDefault="00902E05" w:rsidP="00902E05">
            <w:pPr>
              <w:jc w:val="center"/>
              <w:rPr>
                <w:sz w:val="20"/>
                <w:szCs w:val="20"/>
              </w:rPr>
            </w:pPr>
            <w:r>
              <w:rPr>
                <w:sz w:val="20"/>
              </w:rPr>
              <w:t>n/a</w:t>
            </w:r>
          </w:p>
        </w:tc>
        <w:tc>
          <w:tcPr>
            <w:tcW w:w="1002" w:type="pct"/>
            <w:hideMark/>
          </w:tcPr>
          <w:p w14:paraId="3CFED713" w14:textId="77777777" w:rsidR="00902E05" w:rsidRPr="00902E05" w:rsidRDefault="00902E05" w:rsidP="00902E05">
            <w:pPr>
              <w:jc w:val="center"/>
              <w:rPr>
                <w:sz w:val="20"/>
                <w:szCs w:val="20"/>
              </w:rPr>
            </w:pPr>
            <w:r>
              <w:rPr>
                <w:sz w:val="20"/>
              </w:rPr>
              <w:t>n/a</w:t>
            </w:r>
          </w:p>
        </w:tc>
        <w:tc>
          <w:tcPr>
            <w:tcW w:w="983" w:type="pct"/>
            <w:hideMark/>
          </w:tcPr>
          <w:p w14:paraId="178DD65C" w14:textId="77777777" w:rsidR="00902E05" w:rsidRPr="00902E05" w:rsidRDefault="00902E05" w:rsidP="00902E05">
            <w:pPr>
              <w:jc w:val="center"/>
              <w:rPr>
                <w:sz w:val="20"/>
                <w:szCs w:val="20"/>
              </w:rPr>
            </w:pPr>
            <w:r>
              <w:rPr>
                <w:sz w:val="20"/>
              </w:rPr>
              <w:t>n/a</w:t>
            </w:r>
          </w:p>
        </w:tc>
      </w:tr>
      <w:tr w:rsidR="00902E05" w:rsidRPr="00902E05" w14:paraId="45DED190" w14:textId="77777777" w:rsidTr="004E0183">
        <w:tc>
          <w:tcPr>
            <w:tcW w:w="1730" w:type="pct"/>
            <w:hideMark/>
          </w:tcPr>
          <w:p w14:paraId="4573EE7B" w14:textId="77777777" w:rsidR="00902E05" w:rsidRPr="00902E05" w:rsidRDefault="00902E05" w:rsidP="00902E05">
            <w:pPr>
              <w:rPr>
                <w:sz w:val="20"/>
                <w:szCs w:val="20"/>
              </w:rPr>
            </w:pPr>
            <w:r>
              <w:rPr>
                <w:sz w:val="20"/>
              </w:rPr>
              <w:t>Han i Elezit</w:t>
            </w:r>
          </w:p>
        </w:tc>
        <w:tc>
          <w:tcPr>
            <w:tcW w:w="1285" w:type="pct"/>
            <w:hideMark/>
          </w:tcPr>
          <w:p w14:paraId="0B90B7A2" w14:textId="77777777" w:rsidR="00902E05" w:rsidRPr="00902E05" w:rsidRDefault="00902E05" w:rsidP="00902E05">
            <w:pPr>
              <w:jc w:val="center"/>
              <w:rPr>
                <w:sz w:val="20"/>
                <w:szCs w:val="20"/>
              </w:rPr>
            </w:pPr>
          </w:p>
        </w:tc>
        <w:tc>
          <w:tcPr>
            <w:tcW w:w="1002" w:type="pct"/>
            <w:hideMark/>
          </w:tcPr>
          <w:p w14:paraId="49E17840" w14:textId="77777777" w:rsidR="00902E05" w:rsidRPr="00902E05" w:rsidRDefault="00902E05" w:rsidP="00902E05">
            <w:pPr>
              <w:jc w:val="center"/>
              <w:rPr>
                <w:sz w:val="20"/>
                <w:szCs w:val="20"/>
              </w:rPr>
            </w:pPr>
          </w:p>
        </w:tc>
        <w:tc>
          <w:tcPr>
            <w:tcW w:w="983" w:type="pct"/>
            <w:hideMark/>
          </w:tcPr>
          <w:p w14:paraId="69CF0424" w14:textId="77777777" w:rsidR="00902E05" w:rsidRPr="00902E05" w:rsidRDefault="00902E05" w:rsidP="00902E05">
            <w:pPr>
              <w:jc w:val="center"/>
              <w:rPr>
                <w:sz w:val="20"/>
                <w:szCs w:val="20"/>
              </w:rPr>
            </w:pPr>
            <w:r>
              <w:rPr>
                <w:sz w:val="20"/>
              </w:rPr>
              <w:t>27 aktivitete</w:t>
            </w:r>
          </w:p>
        </w:tc>
      </w:tr>
      <w:tr w:rsidR="00902E05" w:rsidRPr="00902E05" w14:paraId="0A07114D" w14:textId="77777777" w:rsidTr="004E0183">
        <w:tc>
          <w:tcPr>
            <w:tcW w:w="1730" w:type="pct"/>
            <w:hideMark/>
          </w:tcPr>
          <w:p w14:paraId="101A5E27" w14:textId="77777777" w:rsidR="00902E05" w:rsidRPr="00902E05" w:rsidRDefault="00902E05" w:rsidP="00902E05">
            <w:pPr>
              <w:rPr>
                <w:sz w:val="20"/>
                <w:szCs w:val="20"/>
              </w:rPr>
            </w:pPr>
            <w:r>
              <w:rPr>
                <w:sz w:val="20"/>
              </w:rPr>
              <w:t>Shtërpcë</w:t>
            </w:r>
          </w:p>
        </w:tc>
        <w:tc>
          <w:tcPr>
            <w:tcW w:w="1285" w:type="pct"/>
            <w:hideMark/>
          </w:tcPr>
          <w:p w14:paraId="5E9AB3AA" w14:textId="77777777" w:rsidR="00902E05" w:rsidRPr="00902E05" w:rsidRDefault="00902E05" w:rsidP="00902E05">
            <w:pPr>
              <w:jc w:val="center"/>
              <w:rPr>
                <w:sz w:val="20"/>
                <w:szCs w:val="20"/>
              </w:rPr>
            </w:pPr>
            <w:r>
              <w:rPr>
                <w:sz w:val="20"/>
              </w:rPr>
              <w:t>n/a</w:t>
            </w:r>
          </w:p>
        </w:tc>
        <w:tc>
          <w:tcPr>
            <w:tcW w:w="1002" w:type="pct"/>
            <w:hideMark/>
          </w:tcPr>
          <w:p w14:paraId="6FEB751E" w14:textId="77777777" w:rsidR="00902E05" w:rsidRPr="00902E05" w:rsidRDefault="00902E05" w:rsidP="00902E05">
            <w:pPr>
              <w:jc w:val="center"/>
              <w:rPr>
                <w:sz w:val="20"/>
                <w:szCs w:val="20"/>
              </w:rPr>
            </w:pPr>
            <w:r>
              <w:rPr>
                <w:sz w:val="20"/>
              </w:rPr>
              <w:t>n/a</w:t>
            </w:r>
          </w:p>
        </w:tc>
        <w:tc>
          <w:tcPr>
            <w:tcW w:w="983" w:type="pct"/>
            <w:hideMark/>
          </w:tcPr>
          <w:p w14:paraId="36F90379" w14:textId="77777777" w:rsidR="00902E05" w:rsidRPr="00902E05" w:rsidRDefault="00902E05" w:rsidP="00902E05">
            <w:pPr>
              <w:jc w:val="center"/>
              <w:rPr>
                <w:sz w:val="20"/>
                <w:szCs w:val="20"/>
              </w:rPr>
            </w:pPr>
            <w:r>
              <w:rPr>
                <w:sz w:val="20"/>
              </w:rPr>
              <w:t>n/a</w:t>
            </w:r>
          </w:p>
        </w:tc>
      </w:tr>
    </w:tbl>
    <w:p w14:paraId="4C2F705E" w14:textId="77777777" w:rsidR="00C3305E" w:rsidRDefault="00C3305E" w:rsidP="001560C3"/>
    <w:p w14:paraId="52F6A53B" w14:textId="77777777" w:rsidR="00C3305E" w:rsidRPr="00C3305E" w:rsidRDefault="00C3305E" w:rsidP="001560C3"/>
    <w:p w14:paraId="5B2DB587" w14:textId="77777777" w:rsidR="00902E05" w:rsidRPr="009B0027" w:rsidRDefault="009B0027" w:rsidP="006D470F">
      <w:pPr>
        <w:pStyle w:val="Heading2"/>
        <w:numPr>
          <w:ilvl w:val="1"/>
          <w:numId w:val="1"/>
        </w:numPr>
        <w:spacing w:before="0" w:line="240" w:lineRule="auto"/>
        <w:ind w:left="810" w:hanging="450"/>
        <w:rPr>
          <w:color w:val="365F91" w:themeColor="accent1" w:themeShade="BF"/>
        </w:rPr>
      </w:pPr>
      <w:bookmarkStart w:id="225" w:name="_Toc185936635"/>
      <w:r>
        <w:rPr>
          <w:color w:val="365F91" w:themeColor="accent1" w:themeShade="BF"/>
        </w:rPr>
        <w:t>Analiza e mangësive të gjendjes ekzistuese të menaxhimit të mbeturinave</w:t>
      </w:r>
      <w:bookmarkEnd w:id="225"/>
    </w:p>
    <w:p w14:paraId="0399E7DE" w14:textId="77777777" w:rsidR="009B0027" w:rsidRPr="00680962" w:rsidRDefault="009B0027" w:rsidP="009B0027">
      <w:pPr>
        <w:spacing w:after="0" w:line="240" w:lineRule="auto"/>
        <w:rPr>
          <w:color w:val="FF0000"/>
        </w:rPr>
      </w:pPr>
    </w:p>
    <w:p w14:paraId="4260F1BC" w14:textId="77777777" w:rsidR="001430E7" w:rsidRPr="001430E7" w:rsidRDefault="001430E7" w:rsidP="009B0027">
      <w:pPr>
        <w:spacing w:after="0" w:line="240" w:lineRule="auto"/>
      </w:pPr>
      <w:r>
        <w:t>Analiza e mangësive të gjendjes ekzistuese të menaxhimit të mbeturinave është paraqitur në tabelën e mëposhtme.</w:t>
      </w:r>
    </w:p>
    <w:p w14:paraId="1C269B15" w14:textId="77777777" w:rsidR="001430E7" w:rsidRPr="00680962" w:rsidRDefault="001430E7" w:rsidP="009B0027">
      <w:pPr>
        <w:spacing w:after="0" w:line="240" w:lineRule="auto"/>
      </w:pPr>
    </w:p>
    <w:p w14:paraId="101829AE" w14:textId="77777777" w:rsidR="009B0027" w:rsidRPr="001430E7" w:rsidRDefault="001430E7" w:rsidP="001430E7">
      <w:pPr>
        <w:pStyle w:val="Caption"/>
        <w:spacing w:after="120"/>
        <w:rPr>
          <w:i w:val="0"/>
          <w:iCs w:val="0"/>
          <w:sz w:val="20"/>
          <w:szCs w:val="20"/>
        </w:rPr>
      </w:pPr>
      <w:bookmarkStart w:id="226" w:name="_Toc151378161"/>
      <w:bookmarkStart w:id="227" w:name="_Toc18593675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42</w:t>
      </w:r>
      <w:r w:rsidR="00E55065">
        <w:rPr>
          <w:i w:val="0"/>
          <w:sz w:val="20"/>
        </w:rPr>
        <w:fldChar w:fldCharType="end"/>
      </w:r>
      <w:r>
        <w:rPr>
          <w:i w:val="0"/>
          <w:sz w:val="20"/>
        </w:rPr>
        <w:t>. Analiza e mangësive të gjendjes ekzistuese të menaxhimit të mbeturinave</w:t>
      </w:r>
      <w:bookmarkEnd w:id="226"/>
      <w:bookmarkEnd w:id="227"/>
    </w:p>
    <w:tbl>
      <w:tblPr>
        <w:tblStyle w:val="TableGrid4"/>
        <w:tblW w:w="5000" w:type="pct"/>
        <w:tblLook w:val="0420" w:firstRow="1" w:lastRow="0" w:firstColumn="0" w:lastColumn="0" w:noHBand="0" w:noVBand="1"/>
      </w:tblPr>
      <w:tblGrid>
        <w:gridCol w:w="1691"/>
        <w:gridCol w:w="3496"/>
        <w:gridCol w:w="2687"/>
        <w:gridCol w:w="1476"/>
      </w:tblGrid>
      <w:tr w:rsidR="009B0027" w:rsidRPr="009B0027" w14:paraId="0EEA670A" w14:textId="77777777" w:rsidTr="32B67C83">
        <w:trPr>
          <w:trHeight w:val="278"/>
          <w:tblHeader/>
        </w:trPr>
        <w:tc>
          <w:tcPr>
            <w:tcW w:w="912" w:type="pct"/>
            <w:tcBorders>
              <w:bottom w:val="single" w:sz="4" w:space="0" w:color="auto"/>
            </w:tcBorders>
            <w:shd w:val="clear" w:color="auto" w:fill="365F91" w:themeFill="accent1" w:themeFillShade="BF"/>
            <w:hideMark/>
          </w:tcPr>
          <w:p w14:paraId="0A03C2C5" w14:textId="77777777" w:rsidR="009B0027" w:rsidRPr="001430E7" w:rsidRDefault="009B0027" w:rsidP="009B0027">
            <w:pPr>
              <w:jc w:val="center"/>
              <w:rPr>
                <w:b/>
                <w:bCs/>
                <w:color w:val="FFFFFF" w:themeColor="background1"/>
                <w:sz w:val="20"/>
                <w:szCs w:val="20"/>
              </w:rPr>
            </w:pPr>
            <w:r>
              <w:rPr>
                <w:b/>
                <w:color w:val="FFFFFF" w:themeColor="background1"/>
                <w:sz w:val="20"/>
              </w:rPr>
              <w:t>Kategoria</w:t>
            </w:r>
          </w:p>
        </w:tc>
        <w:tc>
          <w:tcPr>
            <w:tcW w:w="1877" w:type="pct"/>
            <w:shd w:val="clear" w:color="auto" w:fill="365F91" w:themeFill="accent1" w:themeFillShade="BF"/>
            <w:hideMark/>
          </w:tcPr>
          <w:p w14:paraId="4D53A8C7" w14:textId="77777777" w:rsidR="009B0027" w:rsidRPr="001430E7" w:rsidRDefault="009B0027" w:rsidP="009B0027">
            <w:pPr>
              <w:jc w:val="center"/>
              <w:rPr>
                <w:b/>
                <w:bCs/>
                <w:color w:val="FFFFFF" w:themeColor="background1"/>
                <w:sz w:val="20"/>
                <w:szCs w:val="20"/>
              </w:rPr>
            </w:pPr>
            <w:r>
              <w:rPr>
                <w:b/>
                <w:color w:val="FFFFFF" w:themeColor="background1"/>
                <w:sz w:val="20"/>
              </w:rPr>
              <w:t>Gjendja ekzistuese</w:t>
            </w:r>
          </w:p>
        </w:tc>
        <w:tc>
          <w:tcPr>
            <w:tcW w:w="1444" w:type="pct"/>
            <w:shd w:val="clear" w:color="auto" w:fill="365F91" w:themeFill="accent1" w:themeFillShade="BF"/>
          </w:tcPr>
          <w:p w14:paraId="1D7EB063" w14:textId="77777777" w:rsidR="009B0027" w:rsidRPr="001430E7" w:rsidRDefault="009B0027" w:rsidP="009B0027">
            <w:pPr>
              <w:jc w:val="center"/>
              <w:rPr>
                <w:b/>
                <w:bCs/>
                <w:color w:val="FFFFFF" w:themeColor="background1"/>
                <w:sz w:val="20"/>
                <w:szCs w:val="20"/>
              </w:rPr>
            </w:pPr>
            <w:r>
              <w:rPr>
                <w:b/>
                <w:color w:val="FFFFFF" w:themeColor="background1"/>
                <w:sz w:val="20"/>
              </w:rPr>
              <w:t>Masat për përmirësim</w:t>
            </w:r>
          </w:p>
        </w:tc>
        <w:tc>
          <w:tcPr>
            <w:tcW w:w="767" w:type="pct"/>
            <w:shd w:val="clear" w:color="auto" w:fill="365F91" w:themeFill="accent1" w:themeFillShade="BF"/>
          </w:tcPr>
          <w:p w14:paraId="2041947E" w14:textId="77777777" w:rsidR="009B0027" w:rsidRPr="001430E7" w:rsidRDefault="009B0027" w:rsidP="009B0027">
            <w:pPr>
              <w:jc w:val="center"/>
              <w:rPr>
                <w:b/>
                <w:bCs/>
                <w:color w:val="FFFFFF" w:themeColor="background1"/>
                <w:sz w:val="20"/>
                <w:szCs w:val="20"/>
              </w:rPr>
            </w:pPr>
            <w:r>
              <w:rPr>
                <w:b/>
                <w:color w:val="FFFFFF" w:themeColor="background1"/>
                <w:sz w:val="20"/>
              </w:rPr>
              <w:t>Qëllimi</w:t>
            </w:r>
          </w:p>
        </w:tc>
      </w:tr>
      <w:tr w:rsidR="009B0027" w:rsidRPr="009B0027" w14:paraId="5E63DBEA" w14:textId="77777777" w:rsidTr="32B67C83">
        <w:tc>
          <w:tcPr>
            <w:tcW w:w="912" w:type="pct"/>
            <w:tcBorders>
              <w:bottom w:val="nil"/>
            </w:tcBorders>
            <w:hideMark/>
          </w:tcPr>
          <w:p w14:paraId="517FA620" w14:textId="77777777" w:rsidR="009B0027" w:rsidRPr="009B0027" w:rsidRDefault="009B0027" w:rsidP="009B0027">
            <w:pPr>
              <w:rPr>
                <w:sz w:val="20"/>
                <w:szCs w:val="20"/>
              </w:rPr>
            </w:pPr>
            <w:r>
              <w:rPr>
                <w:sz w:val="20"/>
              </w:rPr>
              <w:t>Parandalimi i mbeturinave</w:t>
            </w:r>
          </w:p>
        </w:tc>
        <w:tc>
          <w:tcPr>
            <w:tcW w:w="1877" w:type="pct"/>
          </w:tcPr>
          <w:p w14:paraId="2914FC02" w14:textId="77777777" w:rsidR="009B0027" w:rsidRPr="009B0027" w:rsidRDefault="009B0027" w:rsidP="009B0027">
            <w:pPr>
              <w:jc w:val="center"/>
              <w:rPr>
                <w:sz w:val="20"/>
                <w:szCs w:val="20"/>
              </w:rPr>
            </w:pPr>
            <w:r>
              <w:rPr>
                <w:sz w:val="20"/>
              </w:rPr>
              <w:t>Nuk ka strategji për parandalimin e mbeturinave dhe vetëm disa fushata ndërgjegjësuese të synuara</w:t>
            </w:r>
          </w:p>
        </w:tc>
        <w:tc>
          <w:tcPr>
            <w:tcW w:w="1444" w:type="pct"/>
            <w:hideMark/>
          </w:tcPr>
          <w:p w14:paraId="25149F29" w14:textId="77777777" w:rsidR="009B0027" w:rsidRPr="009B0027" w:rsidRDefault="009B0027" w:rsidP="009B0027">
            <w:pPr>
              <w:jc w:val="center"/>
              <w:rPr>
                <w:color w:val="000000"/>
                <w:sz w:val="20"/>
                <w:szCs w:val="20"/>
              </w:rPr>
            </w:pPr>
            <w:r>
              <w:rPr>
                <w:color w:val="000000"/>
                <w:sz w:val="20"/>
              </w:rPr>
              <w:t>Plani për parandalimin e mbeturinave dhe fushata ndërgjegjësuese</w:t>
            </w:r>
          </w:p>
          <w:p w14:paraId="232AB7D8" w14:textId="77777777" w:rsidR="009B0027" w:rsidRPr="009B0027" w:rsidRDefault="009B0027" w:rsidP="009B0027">
            <w:pPr>
              <w:jc w:val="center"/>
              <w:rPr>
                <w:color w:val="000000"/>
                <w:sz w:val="20"/>
                <w:szCs w:val="20"/>
              </w:rPr>
            </w:pPr>
          </w:p>
        </w:tc>
        <w:tc>
          <w:tcPr>
            <w:tcW w:w="767" w:type="pct"/>
            <w:hideMark/>
          </w:tcPr>
          <w:p w14:paraId="38DBAC0A" w14:textId="77777777" w:rsidR="009B0027" w:rsidRPr="009B0027" w:rsidRDefault="009B0027" w:rsidP="009B0027">
            <w:pPr>
              <w:jc w:val="center"/>
              <w:rPr>
                <w:sz w:val="20"/>
                <w:szCs w:val="20"/>
              </w:rPr>
            </w:pPr>
            <w:r>
              <w:rPr>
                <w:sz w:val="20"/>
              </w:rPr>
              <w:t>Reduktimi i gjenerimit të mbeturinave</w:t>
            </w:r>
          </w:p>
        </w:tc>
      </w:tr>
      <w:tr w:rsidR="009B0027" w:rsidRPr="009B0027" w14:paraId="3425EBFB" w14:textId="77777777" w:rsidTr="32B67C83">
        <w:tc>
          <w:tcPr>
            <w:tcW w:w="912" w:type="pct"/>
            <w:tcBorders>
              <w:top w:val="nil"/>
            </w:tcBorders>
          </w:tcPr>
          <w:p w14:paraId="37F88982" w14:textId="77777777" w:rsidR="009B0027" w:rsidRPr="009B0027" w:rsidRDefault="009B0027" w:rsidP="009B0027">
            <w:pPr>
              <w:rPr>
                <w:sz w:val="20"/>
                <w:szCs w:val="20"/>
              </w:rPr>
            </w:pPr>
          </w:p>
        </w:tc>
        <w:tc>
          <w:tcPr>
            <w:tcW w:w="1877" w:type="pct"/>
          </w:tcPr>
          <w:p w14:paraId="54C01079" w14:textId="77777777" w:rsidR="009B0027" w:rsidRPr="009B0027" w:rsidRDefault="009B0027" w:rsidP="009B0027">
            <w:pPr>
              <w:jc w:val="center"/>
              <w:rPr>
                <w:sz w:val="20"/>
                <w:szCs w:val="20"/>
              </w:rPr>
            </w:pPr>
            <w:r>
              <w:rPr>
                <w:sz w:val="20"/>
              </w:rPr>
              <w:t>Kompostimi në kushte shtëpie promovohet përmes pilot projektit - 2.1% e amvisëri kanë qasje në kompostimin shtëpiak në Gjilan dhe 4.1% në Ferizaj</w:t>
            </w:r>
          </w:p>
        </w:tc>
        <w:tc>
          <w:tcPr>
            <w:tcW w:w="1444" w:type="pct"/>
          </w:tcPr>
          <w:p w14:paraId="6744E066" w14:textId="77777777" w:rsidR="009B0027" w:rsidRPr="009B0027" w:rsidRDefault="009B0027" w:rsidP="009B0027">
            <w:pPr>
              <w:jc w:val="center"/>
              <w:rPr>
                <w:color w:val="000000"/>
                <w:sz w:val="20"/>
                <w:szCs w:val="20"/>
              </w:rPr>
            </w:pPr>
            <w:r>
              <w:rPr>
                <w:color w:val="000000"/>
                <w:sz w:val="20"/>
              </w:rPr>
              <w:t>Rritja e përqindjes së shtëpive me kompostues shtëpiak në zonat rezidenciale dhe rurale</w:t>
            </w:r>
          </w:p>
        </w:tc>
        <w:tc>
          <w:tcPr>
            <w:tcW w:w="767" w:type="pct"/>
          </w:tcPr>
          <w:p w14:paraId="58619F37" w14:textId="77777777" w:rsidR="009B0027" w:rsidRPr="009B0027" w:rsidRDefault="009B0027" w:rsidP="009B0027">
            <w:pPr>
              <w:jc w:val="center"/>
              <w:rPr>
                <w:sz w:val="20"/>
                <w:szCs w:val="20"/>
              </w:rPr>
            </w:pPr>
            <w:r>
              <w:rPr>
                <w:sz w:val="20"/>
              </w:rPr>
              <w:t>Reduktimi i prodhimit të mbeturinave biologjike në zonat rurale</w:t>
            </w:r>
          </w:p>
        </w:tc>
      </w:tr>
      <w:tr w:rsidR="009B0027" w:rsidRPr="009B0027" w14:paraId="76962232" w14:textId="77777777" w:rsidTr="32B67C83">
        <w:tc>
          <w:tcPr>
            <w:tcW w:w="912" w:type="pct"/>
            <w:tcBorders>
              <w:bottom w:val="single" w:sz="4" w:space="0" w:color="auto"/>
            </w:tcBorders>
          </w:tcPr>
          <w:p w14:paraId="2DDABE59" w14:textId="77777777" w:rsidR="009B0027" w:rsidRPr="009B0027" w:rsidRDefault="009B0027" w:rsidP="009B0027">
            <w:pPr>
              <w:rPr>
                <w:sz w:val="20"/>
                <w:szCs w:val="20"/>
              </w:rPr>
            </w:pPr>
            <w:r>
              <w:rPr>
                <w:sz w:val="20"/>
              </w:rPr>
              <w:t>Mbledhja e mbeturinave</w:t>
            </w:r>
          </w:p>
        </w:tc>
        <w:tc>
          <w:tcPr>
            <w:tcW w:w="1877" w:type="pct"/>
          </w:tcPr>
          <w:p w14:paraId="3BC51EB8" w14:textId="60FFF1BC" w:rsidR="009B0027" w:rsidRPr="009B0027" w:rsidRDefault="009B0027" w:rsidP="009B0027">
            <w:pPr>
              <w:jc w:val="center"/>
              <w:rPr>
                <w:sz w:val="20"/>
                <w:szCs w:val="20"/>
              </w:rPr>
            </w:pPr>
            <w:r>
              <w:rPr>
                <w:sz w:val="20"/>
              </w:rPr>
              <w:t xml:space="preserve">Shërbimet bazë të </w:t>
            </w:r>
            <w:r w:rsidR="007447DF">
              <w:rPr>
                <w:sz w:val="20"/>
              </w:rPr>
              <w:t>mbledhjes së</w:t>
            </w:r>
            <w:r>
              <w:rPr>
                <w:sz w:val="20"/>
              </w:rPr>
              <w:t xml:space="preserve"> mbeturinave</w:t>
            </w:r>
          </w:p>
          <w:p w14:paraId="14385023" w14:textId="77777777" w:rsidR="009B0027" w:rsidRPr="009B0027" w:rsidRDefault="00FA77A5" w:rsidP="009B0027">
            <w:pPr>
              <w:jc w:val="center"/>
              <w:rPr>
                <w:sz w:val="20"/>
                <w:szCs w:val="20"/>
              </w:rPr>
            </w:pPr>
            <w:r>
              <w:rPr>
                <w:sz w:val="20"/>
              </w:rPr>
              <w:t>93% e amvisëri të mbuluara</w:t>
            </w:r>
          </w:p>
          <w:p w14:paraId="4F6719A4" w14:textId="77777777" w:rsidR="009B0027" w:rsidRPr="009B0027" w:rsidRDefault="00FA77A5" w:rsidP="009B0027">
            <w:pPr>
              <w:jc w:val="center"/>
              <w:rPr>
                <w:sz w:val="20"/>
                <w:szCs w:val="20"/>
              </w:rPr>
            </w:pPr>
            <w:r>
              <w:rPr>
                <w:sz w:val="20"/>
              </w:rPr>
              <w:t>100% e bizneseve të mbuluara</w:t>
            </w:r>
          </w:p>
          <w:p w14:paraId="414F9AFE" w14:textId="77777777" w:rsidR="009B0027" w:rsidRPr="009B0027" w:rsidRDefault="00FA77A5" w:rsidP="009B0027">
            <w:pPr>
              <w:jc w:val="center"/>
              <w:rPr>
                <w:sz w:val="20"/>
                <w:szCs w:val="20"/>
              </w:rPr>
            </w:pPr>
            <w:r>
              <w:rPr>
                <w:sz w:val="20"/>
              </w:rPr>
              <w:t>100% e institucioneve të mbuluara</w:t>
            </w:r>
          </w:p>
        </w:tc>
        <w:tc>
          <w:tcPr>
            <w:tcW w:w="1444" w:type="pct"/>
          </w:tcPr>
          <w:p w14:paraId="25F9EA20" w14:textId="77777777" w:rsidR="009B0027" w:rsidRPr="009B0027" w:rsidRDefault="009B0027" w:rsidP="009B0027">
            <w:pPr>
              <w:jc w:val="center"/>
              <w:rPr>
                <w:sz w:val="20"/>
                <w:szCs w:val="20"/>
              </w:rPr>
            </w:pPr>
            <w:r>
              <w:rPr>
                <w:sz w:val="20"/>
              </w:rPr>
              <w:t>Rritja e përqindjes së popullsisë së lidhur me shërbimet bazë (amvisëri, biznese dhe institucione)</w:t>
            </w:r>
          </w:p>
        </w:tc>
        <w:tc>
          <w:tcPr>
            <w:tcW w:w="767" w:type="pct"/>
          </w:tcPr>
          <w:p w14:paraId="7F979E05" w14:textId="77777777" w:rsidR="009B0027" w:rsidRPr="009B0027" w:rsidRDefault="009B0027" w:rsidP="009B0027">
            <w:pPr>
              <w:jc w:val="center"/>
              <w:rPr>
                <w:sz w:val="20"/>
                <w:szCs w:val="20"/>
              </w:rPr>
            </w:pPr>
            <w:r>
              <w:rPr>
                <w:sz w:val="20"/>
              </w:rPr>
              <w:t>Rritja e mbulimit të shërbimit në 100%</w:t>
            </w:r>
          </w:p>
        </w:tc>
      </w:tr>
      <w:tr w:rsidR="00FA77A5" w:rsidRPr="009B0027" w14:paraId="00C4AE6F" w14:textId="77777777" w:rsidTr="32B67C83">
        <w:tc>
          <w:tcPr>
            <w:tcW w:w="912" w:type="pct"/>
            <w:tcBorders>
              <w:bottom w:val="nil"/>
            </w:tcBorders>
          </w:tcPr>
          <w:p w14:paraId="78AAC615" w14:textId="482122F1" w:rsidR="00FA77A5" w:rsidRPr="009B0027" w:rsidRDefault="00CD00B3" w:rsidP="00FA77A5">
            <w:pPr>
              <w:rPr>
                <w:sz w:val="20"/>
                <w:szCs w:val="20"/>
              </w:rPr>
            </w:pPr>
            <w:r>
              <w:rPr>
                <w:sz w:val="20"/>
              </w:rPr>
              <w:t>Mbledhja e ndarë e</w:t>
            </w:r>
            <w:r w:rsidR="00FA77A5">
              <w:rPr>
                <w:sz w:val="20"/>
              </w:rPr>
              <w:t xml:space="preserve"> mbeturinave</w:t>
            </w:r>
          </w:p>
        </w:tc>
        <w:tc>
          <w:tcPr>
            <w:tcW w:w="1877" w:type="pct"/>
          </w:tcPr>
          <w:p w14:paraId="4A7DFF73" w14:textId="77777777" w:rsidR="00FA77A5" w:rsidRPr="009B0027" w:rsidRDefault="00FA77A5" w:rsidP="00FA77A5">
            <w:pPr>
              <w:jc w:val="center"/>
              <w:rPr>
                <w:sz w:val="20"/>
                <w:szCs w:val="20"/>
              </w:rPr>
            </w:pPr>
            <w:r>
              <w:rPr>
                <w:sz w:val="20"/>
              </w:rPr>
              <w:t>0% e amvisërive, bizneseve dhe institucioneve kanë qasje në ndarjen në burim (NnB)</w:t>
            </w:r>
          </w:p>
        </w:tc>
        <w:tc>
          <w:tcPr>
            <w:tcW w:w="1444" w:type="pct"/>
          </w:tcPr>
          <w:p w14:paraId="5EBDC74D" w14:textId="1F36CAE0" w:rsidR="00FA77A5" w:rsidRPr="009B0027" w:rsidRDefault="00FA77A5" w:rsidP="00FA77A5">
            <w:pPr>
              <w:jc w:val="center"/>
              <w:rPr>
                <w:sz w:val="20"/>
                <w:szCs w:val="20"/>
              </w:rPr>
            </w:pPr>
            <w:r>
              <w:rPr>
                <w:sz w:val="20"/>
              </w:rPr>
              <w:t>Zhvillimi i sistemit NnB dhe rritja e përqindjes së popullsisë me qasje në sistemin 2 ose 3 k</w:t>
            </w:r>
            <w:r w:rsidR="00DE6440">
              <w:rPr>
                <w:sz w:val="20"/>
              </w:rPr>
              <w:t>ontejnerë</w:t>
            </w:r>
            <w:r>
              <w:rPr>
                <w:sz w:val="20"/>
              </w:rPr>
              <w:t xml:space="preserve"> për </w:t>
            </w:r>
            <w:r w:rsidR="0079325F">
              <w:rPr>
                <w:sz w:val="20"/>
              </w:rPr>
              <w:t>mbledhje</w:t>
            </w:r>
            <w:r>
              <w:rPr>
                <w:sz w:val="20"/>
              </w:rPr>
              <w:t xml:space="preserve"> (amvisëri, biznese dhe institucione)</w:t>
            </w:r>
          </w:p>
        </w:tc>
        <w:tc>
          <w:tcPr>
            <w:tcW w:w="767" w:type="pct"/>
          </w:tcPr>
          <w:p w14:paraId="3193BDB9" w14:textId="77777777" w:rsidR="00FA77A5" w:rsidRDefault="00FA77A5" w:rsidP="00FA77A5">
            <w:pPr>
              <w:jc w:val="center"/>
              <w:rPr>
                <w:sz w:val="20"/>
                <w:szCs w:val="20"/>
              </w:rPr>
            </w:pPr>
            <w:r>
              <w:rPr>
                <w:sz w:val="20"/>
              </w:rPr>
              <w:t>Zbatimi i NnB në të gjitha zonat urbane dhe shumicën e zonave rurale</w:t>
            </w:r>
          </w:p>
          <w:p w14:paraId="0BE23981" w14:textId="77777777" w:rsidR="00FA77A5" w:rsidRPr="009B0027" w:rsidRDefault="00FA77A5" w:rsidP="00FA77A5">
            <w:pPr>
              <w:jc w:val="center"/>
              <w:rPr>
                <w:sz w:val="20"/>
                <w:szCs w:val="20"/>
              </w:rPr>
            </w:pPr>
          </w:p>
        </w:tc>
      </w:tr>
      <w:tr w:rsidR="00FA77A5" w:rsidRPr="009B0027" w14:paraId="2E6BEE31" w14:textId="77777777" w:rsidTr="32B67C83">
        <w:tc>
          <w:tcPr>
            <w:tcW w:w="912" w:type="pct"/>
            <w:tcBorders>
              <w:top w:val="nil"/>
              <w:bottom w:val="nil"/>
            </w:tcBorders>
          </w:tcPr>
          <w:p w14:paraId="14647E04" w14:textId="77777777" w:rsidR="00FA77A5" w:rsidRPr="009B0027" w:rsidRDefault="00FA77A5" w:rsidP="00FA77A5">
            <w:pPr>
              <w:rPr>
                <w:sz w:val="20"/>
                <w:szCs w:val="20"/>
              </w:rPr>
            </w:pPr>
          </w:p>
        </w:tc>
        <w:tc>
          <w:tcPr>
            <w:tcW w:w="1877" w:type="pct"/>
          </w:tcPr>
          <w:p w14:paraId="6E4320F0" w14:textId="4446079F" w:rsidR="00FA77A5" w:rsidRPr="009B0027" w:rsidRDefault="00FA77A5" w:rsidP="00FA77A5">
            <w:pPr>
              <w:jc w:val="center"/>
              <w:rPr>
                <w:sz w:val="20"/>
                <w:szCs w:val="20"/>
              </w:rPr>
            </w:pPr>
            <w:r>
              <w:rPr>
                <w:sz w:val="20"/>
              </w:rPr>
              <w:t xml:space="preserve">Nuk ka Qendra të riciklimit të mbeturinave të amvisërisë (QRMA) të disponueshme për </w:t>
            </w:r>
            <w:r w:rsidR="00CD00B3">
              <w:rPr>
                <w:sz w:val="20"/>
              </w:rPr>
              <w:t>mbledhjen</w:t>
            </w:r>
            <w:r>
              <w:rPr>
                <w:sz w:val="20"/>
              </w:rPr>
              <w:t xml:space="preserve"> e ndarë të mbeturinave të rrjedhave specifike të mbeturinave</w:t>
            </w:r>
          </w:p>
        </w:tc>
        <w:tc>
          <w:tcPr>
            <w:tcW w:w="1444" w:type="pct"/>
          </w:tcPr>
          <w:p w14:paraId="20539974" w14:textId="77777777" w:rsidR="00FA77A5" w:rsidRPr="009B0027" w:rsidRDefault="00FA77A5" w:rsidP="00FA77A5">
            <w:pPr>
              <w:jc w:val="center"/>
              <w:rPr>
                <w:sz w:val="20"/>
                <w:szCs w:val="20"/>
              </w:rPr>
            </w:pPr>
            <w:r>
              <w:rPr>
                <w:sz w:val="20"/>
              </w:rPr>
              <w:t>Rritja e përqindjes së popullsisë me qasje në QRMA</w:t>
            </w:r>
          </w:p>
        </w:tc>
        <w:tc>
          <w:tcPr>
            <w:tcW w:w="767" w:type="pct"/>
          </w:tcPr>
          <w:p w14:paraId="4232B58E" w14:textId="77777777" w:rsidR="00FA77A5" w:rsidRPr="009B0027" w:rsidRDefault="00FA77A5" w:rsidP="00FA77A5">
            <w:pPr>
              <w:jc w:val="center"/>
              <w:rPr>
                <w:sz w:val="20"/>
                <w:szCs w:val="20"/>
              </w:rPr>
            </w:pPr>
            <w:r>
              <w:rPr>
                <w:sz w:val="20"/>
              </w:rPr>
              <w:t xml:space="preserve">Zhvillimi i sistemit rajonal të QRMA-ve </w:t>
            </w:r>
          </w:p>
        </w:tc>
      </w:tr>
      <w:tr w:rsidR="00FA77A5" w:rsidRPr="009B0027" w14:paraId="67DE7C01" w14:textId="77777777" w:rsidTr="32B67C83">
        <w:tc>
          <w:tcPr>
            <w:tcW w:w="912" w:type="pct"/>
            <w:tcBorders>
              <w:top w:val="nil"/>
            </w:tcBorders>
          </w:tcPr>
          <w:p w14:paraId="7D9D8CF6" w14:textId="77777777" w:rsidR="00FA77A5" w:rsidRPr="009B0027" w:rsidRDefault="00FA77A5" w:rsidP="00FA77A5">
            <w:pPr>
              <w:rPr>
                <w:sz w:val="20"/>
                <w:szCs w:val="20"/>
              </w:rPr>
            </w:pPr>
          </w:p>
        </w:tc>
        <w:tc>
          <w:tcPr>
            <w:tcW w:w="1877" w:type="pct"/>
          </w:tcPr>
          <w:p w14:paraId="2035BE4B" w14:textId="704E28F3" w:rsidR="00FA77A5" w:rsidRPr="009B0027" w:rsidRDefault="00FA77A5" w:rsidP="00FA77A5">
            <w:pPr>
              <w:jc w:val="center"/>
              <w:rPr>
                <w:sz w:val="20"/>
                <w:szCs w:val="20"/>
              </w:rPr>
            </w:pPr>
            <w:r>
              <w:rPr>
                <w:sz w:val="20"/>
              </w:rPr>
              <w:t xml:space="preserve">Nuk ka sistem formal për </w:t>
            </w:r>
            <w:r w:rsidR="00CD00B3">
              <w:rPr>
                <w:sz w:val="20"/>
              </w:rPr>
              <w:t>mbledhjen</w:t>
            </w:r>
            <w:r>
              <w:rPr>
                <w:sz w:val="20"/>
              </w:rPr>
              <w:t xml:space="preserve"> e rrjedhave prioritare të mbeturinave (PZP)</w:t>
            </w:r>
          </w:p>
        </w:tc>
        <w:tc>
          <w:tcPr>
            <w:tcW w:w="1444" w:type="pct"/>
          </w:tcPr>
          <w:p w14:paraId="48D1FFB7" w14:textId="08D14029" w:rsidR="00FA77A5" w:rsidRPr="009B0027" w:rsidRDefault="00FA77A5" w:rsidP="00FA77A5">
            <w:pPr>
              <w:jc w:val="center"/>
              <w:rPr>
                <w:sz w:val="20"/>
                <w:szCs w:val="20"/>
              </w:rPr>
            </w:pPr>
            <w:r>
              <w:rPr>
                <w:sz w:val="20"/>
              </w:rPr>
              <w:t xml:space="preserve">Zbatimi i sistemit formal për </w:t>
            </w:r>
            <w:r w:rsidR="00CD00B3">
              <w:rPr>
                <w:sz w:val="20"/>
              </w:rPr>
              <w:t>mbledhjen</w:t>
            </w:r>
            <w:r>
              <w:rPr>
                <w:sz w:val="20"/>
              </w:rPr>
              <w:t xml:space="preserve"> dhe trajtimin e ndarë të rrjedhave të mbeturinave PZP në përputhje me zhvillimet kombëtare</w:t>
            </w:r>
          </w:p>
        </w:tc>
        <w:tc>
          <w:tcPr>
            <w:tcW w:w="767" w:type="pct"/>
          </w:tcPr>
          <w:p w14:paraId="3B4BD95C" w14:textId="77777777" w:rsidR="00FA77A5" w:rsidRPr="009B0027" w:rsidRDefault="00FA77A5" w:rsidP="00FA77A5">
            <w:pPr>
              <w:jc w:val="center"/>
              <w:rPr>
                <w:sz w:val="20"/>
                <w:szCs w:val="20"/>
              </w:rPr>
            </w:pPr>
            <w:r>
              <w:rPr>
                <w:sz w:val="20"/>
              </w:rPr>
              <w:t>Rrjedhat kryesore të PZP-së mbulohen nga sektori privat</w:t>
            </w:r>
          </w:p>
        </w:tc>
      </w:tr>
      <w:tr w:rsidR="00FA77A5" w:rsidRPr="009B0027" w14:paraId="0FF5FB04" w14:textId="77777777" w:rsidTr="32B67C83">
        <w:tc>
          <w:tcPr>
            <w:tcW w:w="912" w:type="pct"/>
          </w:tcPr>
          <w:p w14:paraId="5D482D8B" w14:textId="77777777" w:rsidR="00FA77A5" w:rsidRPr="009B0027" w:rsidRDefault="00FA77A5" w:rsidP="00FA77A5">
            <w:pPr>
              <w:rPr>
                <w:sz w:val="20"/>
                <w:szCs w:val="20"/>
              </w:rPr>
            </w:pPr>
            <w:r>
              <w:rPr>
                <w:sz w:val="20"/>
              </w:rPr>
              <w:t>Riciklimi dhe trajtimi i mbeturinave</w:t>
            </w:r>
          </w:p>
        </w:tc>
        <w:tc>
          <w:tcPr>
            <w:tcW w:w="1877" w:type="pct"/>
          </w:tcPr>
          <w:p w14:paraId="35081F03" w14:textId="77777777" w:rsidR="00FA77A5" w:rsidRPr="009B0027" w:rsidRDefault="00FA77A5" w:rsidP="00FA77A5">
            <w:pPr>
              <w:rPr>
                <w:sz w:val="20"/>
                <w:szCs w:val="20"/>
              </w:rPr>
            </w:pPr>
            <w:r>
              <w:rPr>
                <w:sz w:val="20"/>
              </w:rPr>
              <w:t>Nuk ka objekte riciklimi dhe rikuperimi në ZMM</w:t>
            </w:r>
          </w:p>
          <w:p w14:paraId="139A970D" w14:textId="77777777" w:rsidR="00FA77A5" w:rsidRPr="009B0027" w:rsidRDefault="00FA77A5" w:rsidP="00FA77A5">
            <w:pPr>
              <w:rPr>
                <w:sz w:val="20"/>
                <w:szCs w:val="20"/>
              </w:rPr>
            </w:pPr>
          </w:p>
          <w:p w14:paraId="2CA182D9" w14:textId="77777777" w:rsidR="00FA77A5" w:rsidRPr="009B0027" w:rsidRDefault="00FA77A5" w:rsidP="00FA77A5">
            <w:pPr>
              <w:rPr>
                <w:sz w:val="20"/>
                <w:szCs w:val="20"/>
              </w:rPr>
            </w:pPr>
          </w:p>
        </w:tc>
        <w:tc>
          <w:tcPr>
            <w:tcW w:w="1444" w:type="pct"/>
          </w:tcPr>
          <w:p w14:paraId="4B25905B" w14:textId="77777777" w:rsidR="00FA77A5" w:rsidRPr="009B0027" w:rsidRDefault="00FA77A5" w:rsidP="00FA77A5">
            <w:pPr>
              <w:jc w:val="center"/>
              <w:rPr>
                <w:sz w:val="20"/>
                <w:szCs w:val="20"/>
              </w:rPr>
            </w:pPr>
            <w:r>
              <w:rPr>
                <w:sz w:val="20"/>
              </w:rPr>
              <w:t>Zhvillimi i objekteve rajonale për rikuperimin dhe riciklimin e materialeve</w:t>
            </w:r>
          </w:p>
          <w:p w14:paraId="7B1FBE82" w14:textId="77777777" w:rsidR="00FA77A5" w:rsidRPr="009B0027" w:rsidRDefault="00FA77A5" w:rsidP="00FA77A5">
            <w:pPr>
              <w:jc w:val="center"/>
              <w:rPr>
                <w:sz w:val="20"/>
                <w:szCs w:val="20"/>
              </w:rPr>
            </w:pPr>
          </w:p>
          <w:p w14:paraId="0BDC7E10" w14:textId="77777777" w:rsidR="00FA77A5" w:rsidRPr="009B0027" w:rsidRDefault="00FA77A5" w:rsidP="00FA77A5">
            <w:pPr>
              <w:jc w:val="center"/>
              <w:rPr>
                <w:sz w:val="20"/>
                <w:szCs w:val="20"/>
              </w:rPr>
            </w:pPr>
            <w:r>
              <w:rPr>
                <w:sz w:val="20"/>
              </w:rPr>
              <w:t>Zhvillimi i objekteve rajonale për trajtimin biologjik të mbeturinave të gjelbra</w:t>
            </w:r>
          </w:p>
          <w:p w14:paraId="24DCD09B" w14:textId="77777777" w:rsidR="00FA77A5" w:rsidRDefault="00FA77A5" w:rsidP="00FA77A5">
            <w:pPr>
              <w:jc w:val="center"/>
              <w:rPr>
                <w:sz w:val="20"/>
                <w:szCs w:val="20"/>
              </w:rPr>
            </w:pPr>
          </w:p>
          <w:p w14:paraId="463B84E7" w14:textId="77777777" w:rsidR="00B85150" w:rsidRDefault="00B85150" w:rsidP="00FA77A5">
            <w:pPr>
              <w:jc w:val="center"/>
              <w:rPr>
                <w:sz w:val="20"/>
                <w:szCs w:val="20"/>
              </w:rPr>
            </w:pPr>
            <w:r>
              <w:rPr>
                <w:sz w:val="20"/>
              </w:rPr>
              <w:t>Zhvillimi i objekteve rajonale për trajtimin biologjik të mbeturinave ushqimore</w:t>
            </w:r>
          </w:p>
          <w:p w14:paraId="74666D67" w14:textId="77777777" w:rsidR="00B85150" w:rsidRPr="009B0027" w:rsidRDefault="00B85150" w:rsidP="00FA77A5">
            <w:pPr>
              <w:jc w:val="center"/>
              <w:rPr>
                <w:sz w:val="20"/>
                <w:szCs w:val="20"/>
              </w:rPr>
            </w:pPr>
          </w:p>
          <w:p w14:paraId="1880004E" w14:textId="77777777" w:rsidR="00FA77A5" w:rsidRPr="009B0027" w:rsidRDefault="00FA77A5" w:rsidP="00FA77A5">
            <w:pPr>
              <w:jc w:val="center"/>
              <w:rPr>
                <w:sz w:val="20"/>
                <w:szCs w:val="20"/>
              </w:rPr>
            </w:pPr>
            <w:r>
              <w:rPr>
                <w:sz w:val="20"/>
              </w:rPr>
              <w:t>Zhvillimi i objekteve rajonale për trajtimin e MND</w:t>
            </w:r>
          </w:p>
          <w:p w14:paraId="01987BCB" w14:textId="77777777" w:rsidR="00FA77A5" w:rsidRPr="009B0027" w:rsidRDefault="00FA77A5" w:rsidP="00FA77A5">
            <w:pPr>
              <w:rPr>
                <w:sz w:val="20"/>
                <w:szCs w:val="20"/>
              </w:rPr>
            </w:pPr>
          </w:p>
          <w:p w14:paraId="51D1CAD9" w14:textId="1471181D" w:rsidR="00FA77A5" w:rsidRPr="009B0027" w:rsidRDefault="00FA77A5" w:rsidP="00FA77A5">
            <w:pPr>
              <w:jc w:val="center"/>
              <w:rPr>
                <w:sz w:val="20"/>
                <w:szCs w:val="20"/>
              </w:rPr>
            </w:pPr>
            <w:r>
              <w:rPr>
                <w:sz w:val="20"/>
              </w:rPr>
              <w:t xml:space="preserve">Ekziston një sistem për </w:t>
            </w:r>
            <w:r w:rsidR="00CD00B3">
              <w:rPr>
                <w:sz w:val="20"/>
              </w:rPr>
              <w:t>mbledhjen</w:t>
            </w:r>
            <w:r>
              <w:rPr>
                <w:sz w:val="20"/>
              </w:rPr>
              <w:t xml:space="preserve"> </w:t>
            </w:r>
            <w:r w:rsidR="00BA07E8">
              <w:rPr>
                <w:sz w:val="20"/>
              </w:rPr>
              <w:t xml:space="preserve">e ndarë </w:t>
            </w:r>
            <w:r>
              <w:rPr>
                <w:sz w:val="20"/>
              </w:rPr>
              <w:t>dhe trajtimin të rrjedhave të PZP</w:t>
            </w:r>
          </w:p>
        </w:tc>
        <w:tc>
          <w:tcPr>
            <w:tcW w:w="767" w:type="pct"/>
          </w:tcPr>
          <w:p w14:paraId="785FD832" w14:textId="77777777" w:rsidR="00FA77A5" w:rsidRPr="009B0027" w:rsidRDefault="00FA77A5" w:rsidP="00FA77A5">
            <w:pPr>
              <w:jc w:val="center"/>
              <w:rPr>
                <w:sz w:val="20"/>
                <w:szCs w:val="20"/>
              </w:rPr>
            </w:pPr>
            <w:r>
              <w:rPr>
                <w:sz w:val="20"/>
              </w:rPr>
              <w:t>Zhvillimi i sistemit të integruar rajonal të objekteve të riciklimit, trajtimit dhe rikuperimit të materialeve</w:t>
            </w:r>
          </w:p>
        </w:tc>
      </w:tr>
      <w:tr w:rsidR="00406F76" w:rsidRPr="009B0027" w14:paraId="4FE3F302" w14:textId="77777777" w:rsidTr="32B67C83">
        <w:tc>
          <w:tcPr>
            <w:tcW w:w="912" w:type="pct"/>
          </w:tcPr>
          <w:p w14:paraId="6AAB7DE0" w14:textId="77777777" w:rsidR="00406F76" w:rsidRPr="009B0027" w:rsidRDefault="00406F76" w:rsidP="00406F76">
            <w:pPr>
              <w:rPr>
                <w:sz w:val="20"/>
                <w:szCs w:val="20"/>
              </w:rPr>
            </w:pPr>
            <w:r>
              <w:rPr>
                <w:sz w:val="20"/>
              </w:rPr>
              <w:t>Arritja e caqeve të riciklimit të mbeturinave</w:t>
            </w:r>
          </w:p>
        </w:tc>
        <w:tc>
          <w:tcPr>
            <w:tcW w:w="1877" w:type="pct"/>
          </w:tcPr>
          <w:p w14:paraId="5008E7C5" w14:textId="77777777" w:rsidR="00406F76" w:rsidRDefault="00406F76" w:rsidP="00406F76">
            <w:pPr>
              <w:jc w:val="center"/>
              <w:rPr>
                <w:sz w:val="20"/>
                <w:szCs w:val="20"/>
              </w:rPr>
            </w:pPr>
            <w:r>
              <w:rPr>
                <w:sz w:val="20"/>
              </w:rPr>
              <w:t>Më pak se 5% e mbeturinave komunale riciklohen përmes aktiviteteve joformale.</w:t>
            </w:r>
          </w:p>
          <w:p w14:paraId="00B051E7" w14:textId="77777777" w:rsidR="00406F76" w:rsidRDefault="00406F76" w:rsidP="00406F76">
            <w:pPr>
              <w:jc w:val="center"/>
              <w:rPr>
                <w:sz w:val="20"/>
                <w:szCs w:val="20"/>
              </w:rPr>
            </w:pPr>
          </w:p>
          <w:p w14:paraId="0742BC86" w14:textId="77777777" w:rsidR="00406F76" w:rsidRPr="009B0027" w:rsidRDefault="00406F76" w:rsidP="00406F76">
            <w:pPr>
              <w:rPr>
                <w:sz w:val="20"/>
                <w:szCs w:val="20"/>
              </w:rPr>
            </w:pPr>
            <w:r>
              <w:rPr>
                <w:sz w:val="20"/>
              </w:rPr>
              <w:t xml:space="preserve">Asnjë aktivitet formal në lidhje me ndarjen e organizuar në burim dhe </w:t>
            </w:r>
            <w:r>
              <w:rPr>
                <w:sz w:val="20"/>
              </w:rPr>
              <w:lastRenderedPageBreak/>
              <w:t>riciklimin e mbeturinave komunale nuk janë të pranishme në ZMM</w:t>
            </w:r>
          </w:p>
        </w:tc>
        <w:tc>
          <w:tcPr>
            <w:tcW w:w="1444" w:type="pct"/>
          </w:tcPr>
          <w:p w14:paraId="26471D99" w14:textId="37694D31" w:rsidR="00406F76" w:rsidRDefault="00406F76" w:rsidP="00406F76">
            <w:pPr>
              <w:jc w:val="center"/>
              <w:rPr>
                <w:sz w:val="20"/>
                <w:szCs w:val="20"/>
              </w:rPr>
            </w:pPr>
            <w:r>
              <w:rPr>
                <w:sz w:val="20"/>
              </w:rPr>
              <w:lastRenderedPageBreak/>
              <w:t>Zhvillimi i sistemit NnB dhe rritja e përqindjes së popullsisë me qasje në sistemin 2 ose 3 ko</w:t>
            </w:r>
            <w:r w:rsidR="00E235CD">
              <w:rPr>
                <w:sz w:val="20"/>
              </w:rPr>
              <w:t xml:space="preserve">ntejnerë </w:t>
            </w:r>
            <w:r>
              <w:rPr>
                <w:sz w:val="20"/>
              </w:rPr>
              <w:t xml:space="preserve">për </w:t>
            </w:r>
            <w:r w:rsidR="0079325F">
              <w:rPr>
                <w:sz w:val="20"/>
              </w:rPr>
              <w:t>mbledhje</w:t>
            </w:r>
            <w:r>
              <w:rPr>
                <w:sz w:val="20"/>
              </w:rPr>
              <w:t xml:space="preserve"> (amvisëri, biznese dhe institucione)</w:t>
            </w:r>
          </w:p>
          <w:p w14:paraId="11474F6A" w14:textId="77777777" w:rsidR="00406F76" w:rsidRDefault="00406F76" w:rsidP="00406F76">
            <w:pPr>
              <w:jc w:val="center"/>
              <w:rPr>
                <w:sz w:val="20"/>
                <w:szCs w:val="20"/>
              </w:rPr>
            </w:pPr>
          </w:p>
          <w:p w14:paraId="77BE42A6" w14:textId="77777777" w:rsidR="00406F76" w:rsidRPr="009B0027" w:rsidRDefault="00406F76" w:rsidP="00406F76">
            <w:pPr>
              <w:jc w:val="center"/>
              <w:rPr>
                <w:sz w:val="20"/>
                <w:szCs w:val="20"/>
              </w:rPr>
            </w:pPr>
            <w:r>
              <w:rPr>
                <w:sz w:val="20"/>
              </w:rPr>
              <w:t>Zhvillimi i objekteve rajonale për rikuperimin dhe riciklimin e materialeve</w:t>
            </w:r>
          </w:p>
        </w:tc>
        <w:tc>
          <w:tcPr>
            <w:tcW w:w="767" w:type="pct"/>
          </w:tcPr>
          <w:p w14:paraId="590FD825" w14:textId="77777777" w:rsidR="00406F76" w:rsidRPr="009B0027" w:rsidRDefault="00406F76" w:rsidP="00406F76">
            <w:pPr>
              <w:jc w:val="center"/>
              <w:rPr>
                <w:sz w:val="20"/>
                <w:szCs w:val="20"/>
              </w:rPr>
            </w:pPr>
            <w:r>
              <w:rPr>
                <w:sz w:val="20"/>
              </w:rPr>
              <w:lastRenderedPageBreak/>
              <w:t>Arritja e riciklimit 50% të mbeturinave komunale deri në vitin 2035</w:t>
            </w:r>
          </w:p>
        </w:tc>
      </w:tr>
      <w:tr w:rsidR="00FA77A5" w:rsidRPr="009B0027" w14:paraId="2CC87B1C" w14:textId="77777777" w:rsidTr="32B67C83">
        <w:tc>
          <w:tcPr>
            <w:tcW w:w="912" w:type="pct"/>
          </w:tcPr>
          <w:p w14:paraId="76EE7F52" w14:textId="77777777" w:rsidR="00FA77A5" w:rsidRPr="009B0027" w:rsidRDefault="00FA77A5" w:rsidP="00FA77A5">
            <w:pPr>
              <w:rPr>
                <w:sz w:val="20"/>
                <w:szCs w:val="20"/>
              </w:rPr>
            </w:pPr>
            <w:r>
              <w:rPr>
                <w:sz w:val="20"/>
              </w:rPr>
              <w:t>Deponimi i mbeturinave</w:t>
            </w:r>
          </w:p>
        </w:tc>
        <w:tc>
          <w:tcPr>
            <w:tcW w:w="1877" w:type="pct"/>
          </w:tcPr>
          <w:p w14:paraId="369766B3" w14:textId="1B70B1C2" w:rsidR="00FA77A5" w:rsidRPr="009B0027" w:rsidRDefault="00FA77A5" w:rsidP="00FA77A5">
            <w:pPr>
              <w:jc w:val="center"/>
              <w:rPr>
                <w:sz w:val="20"/>
                <w:szCs w:val="20"/>
              </w:rPr>
            </w:pPr>
            <w:r>
              <w:rPr>
                <w:sz w:val="20"/>
              </w:rPr>
              <w:t xml:space="preserve">Pothuajse 100% e MKP-së së </w:t>
            </w:r>
            <w:r w:rsidR="0079325F">
              <w:rPr>
                <w:sz w:val="20"/>
              </w:rPr>
              <w:t>mbledhur</w:t>
            </w:r>
            <w:r>
              <w:rPr>
                <w:sz w:val="20"/>
              </w:rPr>
              <w:t xml:space="preserve"> transportohet në deponi/stacion transferimi për deponim përfundimtar pa trajtim paraprak</w:t>
            </w:r>
          </w:p>
          <w:p w14:paraId="694BA8E2" w14:textId="77777777" w:rsidR="00FA77A5" w:rsidRPr="009B0027" w:rsidRDefault="00FA77A5" w:rsidP="00FA77A5">
            <w:pPr>
              <w:jc w:val="center"/>
              <w:rPr>
                <w:sz w:val="20"/>
                <w:szCs w:val="20"/>
              </w:rPr>
            </w:pPr>
          </w:p>
          <w:p w14:paraId="169AC75D" w14:textId="77777777" w:rsidR="00FA77A5" w:rsidRPr="009B0027" w:rsidRDefault="00FA77A5" w:rsidP="00FA77A5">
            <w:pPr>
              <w:jc w:val="center"/>
              <w:rPr>
                <w:sz w:val="20"/>
                <w:szCs w:val="20"/>
              </w:rPr>
            </w:pPr>
            <w:r>
              <w:rPr>
                <w:sz w:val="20"/>
              </w:rPr>
              <w:t xml:space="preserve">Deponi rajonale në Gjilan dhe </w:t>
            </w:r>
          </w:p>
          <w:p w14:paraId="4ADEE56B" w14:textId="77777777" w:rsidR="00FA77A5" w:rsidRPr="009B0027" w:rsidRDefault="00FA77A5" w:rsidP="00FA77A5">
            <w:pPr>
              <w:jc w:val="center"/>
              <w:rPr>
                <w:sz w:val="20"/>
                <w:szCs w:val="20"/>
              </w:rPr>
            </w:pPr>
            <w:r>
              <w:rPr>
                <w:sz w:val="20"/>
              </w:rPr>
              <w:t>Stacion i transferimit në Ferizaj</w:t>
            </w:r>
          </w:p>
          <w:p w14:paraId="64142145" w14:textId="77777777" w:rsidR="00FA77A5" w:rsidRPr="009B0027" w:rsidRDefault="00FA77A5" w:rsidP="00FA77A5">
            <w:pPr>
              <w:jc w:val="center"/>
              <w:rPr>
                <w:sz w:val="20"/>
                <w:szCs w:val="20"/>
              </w:rPr>
            </w:pPr>
            <w:r>
              <w:rPr>
                <w:sz w:val="20"/>
              </w:rPr>
              <w:t>Deponia e Gjilanit mbikapacitet</w:t>
            </w:r>
          </w:p>
          <w:p w14:paraId="734D4761" w14:textId="77777777" w:rsidR="00FA77A5" w:rsidRPr="009B0027" w:rsidRDefault="00FA77A5" w:rsidP="00FA77A5">
            <w:pPr>
              <w:jc w:val="center"/>
              <w:rPr>
                <w:sz w:val="20"/>
                <w:szCs w:val="20"/>
              </w:rPr>
            </w:pPr>
            <w:r>
              <w:rPr>
                <w:sz w:val="20"/>
              </w:rPr>
              <w:t>Ndotja e mjedisit</w:t>
            </w:r>
          </w:p>
          <w:p w14:paraId="76B842FB" w14:textId="77777777" w:rsidR="00FA77A5" w:rsidRPr="009B0027" w:rsidRDefault="00FA77A5" w:rsidP="00FA77A5">
            <w:pPr>
              <w:jc w:val="center"/>
              <w:rPr>
                <w:sz w:val="20"/>
                <w:szCs w:val="20"/>
              </w:rPr>
            </w:pPr>
            <w:r>
              <w:rPr>
                <w:sz w:val="20"/>
              </w:rPr>
              <w:t>Përqindje e lartë e mbeturinave biologjike të deponuara</w:t>
            </w:r>
          </w:p>
        </w:tc>
        <w:tc>
          <w:tcPr>
            <w:tcW w:w="1444" w:type="pct"/>
          </w:tcPr>
          <w:p w14:paraId="15EE8302" w14:textId="77777777" w:rsidR="00FA77A5" w:rsidRPr="009B0027" w:rsidRDefault="00FA77A5" w:rsidP="00FA77A5">
            <w:pPr>
              <w:jc w:val="center"/>
              <w:rPr>
                <w:sz w:val="20"/>
                <w:szCs w:val="20"/>
              </w:rPr>
            </w:pPr>
            <w:r>
              <w:rPr>
                <w:sz w:val="20"/>
              </w:rPr>
              <w:t>Ulja e përqindjes së mbeturinave që shkojnë në deponi</w:t>
            </w:r>
          </w:p>
          <w:p w14:paraId="7A24A5E3" w14:textId="77777777" w:rsidR="00FA77A5" w:rsidRPr="009B0027" w:rsidRDefault="00FA77A5" w:rsidP="00FA77A5">
            <w:pPr>
              <w:jc w:val="center"/>
              <w:rPr>
                <w:sz w:val="20"/>
                <w:szCs w:val="20"/>
              </w:rPr>
            </w:pPr>
          </w:p>
          <w:p w14:paraId="6AFCDE36" w14:textId="77777777" w:rsidR="00FA77A5" w:rsidRPr="009B0027" w:rsidRDefault="00FA77A5" w:rsidP="00FA77A5">
            <w:pPr>
              <w:jc w:val="center"/>
              <w:rPr>
                <w:sz w:val="20"/>
                <w:szCs w:val="20"/>
              </w:rPr>
            </w:pPr>
            <w:r>
              <w:rPr>
                <w:sz w:val="20"/>
              </w:rPr>
              <w:t xml:space="preserve">Mbeturinat trajtohen përpara deponimit përfundimtar në deponi </w:t>
            </w:r>
          </w:p>
          <w:p w14:paraId="01E5BB6D" w14:textId="77777777" w:rsidR="00FA77A5" w:rsidRPr="009B0027" w:rsidRDefault="00FA77A5" w:rsidP="00FA77A5">
            <w:pPr>
              <w:jc w:val="center"/>
              <w:rPr>
                <w:sz w:val="20"/>
                <w:szCs w:val="20"/>
              </w:rPr>
            </w:pPr>
          </w:p>
          <w:p w14:paraId="6553F72C" w14:textId="77777777" w:rsidR="00FA77A5" w:rsidRPr="009B0027" w:rsidRDefault="00FA77A5" w:rsidP="00FA77A5">
            <w:pPr>
              <w:jc w:val="center"/>
              <w:rPr>
                <w:sz w:val="20"/>
                <w:szCs w:val="20"/>
              </w:rPr>
            </w:pPr>
            <w:r>
              <w:rPr>
                <w:sz w:val="20"/>
              </w:rPr>
              <w:t>Deponi sanitare rajonale dhe stacioni i transferimit janë në dispozicion për deponimin e mbeturinave të mbetura</w:t>
            </w:r>
          </w:p>
        </w:tc>
        <w:tc>
          <w:tcPr>
            <w:tcW w:w="767" w:type="pct"/>
          </w:tcPr>
          <w:p w14:paraId="613E4420" w14:textId="77777777" w:rsidR="00FA77A5" w:rsidRPr="009B0027" w:rsidRDefault="00FA77A5" w:rsidP="00FA77A5">
            <w:pPr>
              <w:jc w:val="center"/>
              <w:rPr>
                <w:sz w:val="20"/>
                <w:szCs w:val="20"/>
              </w:rPr>
            </w:pPr>
            <w:r>
              <w:rPr>
                <w:sz w:val="20"/>
              </w:rPr>
              <w:t xml:space="preserve">Zgjerimi i deponisë rajonale me qeliza sanitare dhe rritja e trajtimit të mbeturinave për të reduktuar përqindjen e mbeturinave që deponohen </w:t>
            </w:r>
          </w:p>
        </w:tc>
      </w:tr>
      <w:tr w:rsidR="00FA77A5" w:rsidRPr="009B0027" w14:paraId="5E4E1CB6" w14:textId="77777777" w:rsidTr="32B67C83">
        <w:tc>
          <w:tcPr>
            <w:tcW w:w="912" w:type="pct"/>
          </w:tcPr>
          <w:p w14:paraId="2227A1D6" w14:textId="77777777" w:rsidR="00FA77A5" w:rsidRPr="009B0027" w:rsidRDefault="00FA77A5" w:rsidP="00FA77A5">
            <w:pPr>
              <w:rPr>
                <w:sz w:val="20"/>
                <w:szCs w:val="20"/>
              </w:rPr>
            </w:pPr>
            <w:r>
              <w:rPr>
                <w:sz w:val="20"/>
              </w:rPr>
              <w:t>Qëndrueshmëria financiare</w:t>
            </w:r>
          </w:p>
        </w:tc>
        <w:tc>
          <w:tcPr>
            <w:tcW w:w="1877" w:type="pct"/>
          </w:tcPr>
          <w:p w14:paraId="65785F37" w14:textId="012544B2" w:rsidR="00FA77A5" w:rsidRPr="009B0027" w:rsidRDefault="00FA77A5" w:rsidP="00FA77A5">
            <w:pPr>
              <w:jc w:val="center"/>
              <w:rPr>
                <w:sz w:val="20"/>
                <w:szCs w:val="20"/>
              </w:rPr>
            </w:pPr>
            <w:r>
              <w:rPr>
                <w:sz w:val="20"/>
              </w:rPr>
              <w:t xml:space="preserve">Shkalla e arkëtimit për klientët e faturuar për shërbimet bazë të </w:t>
            </w:r>
            <w:r w:rsidR="007447DF">
              <w:rPr>
                <w:sz w:val="20"/>
              </w:rPr>
              <w:t>mbledhjes së</w:t>
            </w:r>
            <w:r>
              <w:rPr>
                <w:sz w:val="20"/>
              </w:rPr>
              <w:t xml:space="preserve"> mbeturinave komunale është 65-100%</w:t>
            </w:r>
          </w:p>
          <w:p w14:paraId="55E99DF7" w14:textId="77777777" w:rsidR="00FA77A5" w:rsidRPr="009B0027" w:rsidRDefault="00FA77A5" w:rsidP="00FA77A5">
            <w:pPr>
              <w:jc w:val="center"/>
              <w:rPr>
                <w:sz w:val="20"/>
                <w:szCs w:val="20"/>
              </w:rPr>
            </w:pPr>
          </w:p>
          <w:p w14:paraId="7E5DF687" w14:textId="77777777" w:rsidR="00FA77A5" w:rsidRPr="009B0027" w:rsidRDefault="00FA77A5" w:rsidP="00FA77A5">
            <w:pPr>
              <w:jc w:val="center"/>
              <w:rPr>
                <w:sz w:val="20"/>
                <w:szCs w:val="20"/>
              </w:rPr>
            </w:pPr>
            <w:r>
              <w:rPr>
                <w:sz w:val="20"/>
              </w:rPr>
              <w:t>Kostot e deponimit në deponi nuk janë të mjaftueshme për të mbuluar koston e plotë për operimin, rehabilitimin dhe investimet</w:t>
            </w:r>
          </w:p>
          <w:p w14:paraId="75C78529" w14:textId="77777777" w:rsidR="00FA77A5" w:rsidRPr="009B0027" w:rsidRDefault="00FA77A5" w:rsidP="00FA77A5">
            <w:pPr>
              <w:jc w:val="center"/>
              <w:rPr>
                <w:sz w:val="20"/>
                <w:szCs w:val="20"/>
              </w:rPr>
            </w:pPr>
          </w:p>
          <w:p w14:paraId="024C7A4C" w14:textId="0EABC45A" w:rsidR="00FA77A5" w:rsidRPr="009B0027" w:rsidRDefault="00FA77A5" w:rsidP="00FA77A5">
            <w:pPr>
              <w:jc w:val="center"/>
              <w:rPr>
                <w:sz w:val="20"/>
                <w:szCs w:val="20"/>
              </w:rPr>
            </w:pPr>
            <w:r>
              <w:rPr>
                <w:sz w:val="20"/>
              </w:rPr>
              <w:t xml:space="preserve">Arkëtimi i tarifave është i mjaftueshëm për të mbuluar kostot e </w:t>
            </w:r>
            <w:r w:rsidR="00F559DD">
              <w:rPr>
                <w:sz w:val="20"/>
              </w:rPr>
              <w:t>mbledhjes</w:t>
            </w:r>
            <w:r>
              <w:rPr>
                <w:sz w:val="20"/>
              </w:rPr>
              <w:t>, trajtimit dhe deponimit të mbeturinave</w:t>
            </w:r>
          </w:p>
        </w:tc>
        <w:tc>
          <w:tcPr>
            <w:tcW w:w="1444" w:type="pct"/>
          </w:tcPr>
          <w:p w14:paraId="4AFC6796" w14:textId="77777777" w:rsidR="00FA77A5" w:rsidRDefault="00FA77A5" w:rsidP="00FA77A5">
            <w:pPr>
              <w:jc w:val="center"/>
              <w:rPr>
                <w:sz w:val="20"/>
                <w:szCs w:val="20"/>
              </w:rPr>
            </w:pPr>
            <w:r>
              <w:rPr>
                <w:sz w:val="20"/>
              </w:rPr>
              <w:t>Përmirësimi i efikasitetit, planifikimit financiar dhe mbulimit të kostove për të mbuluar kostot e investimeve të planifikuara, kostot operative dhe kostot e riinvestimit, mirëmbajtjes dhe rehabilitimit</w:t>
            </w:r>
          </w:p>
          <w:p w14:paraId="501EC541" w14:textId="77777777" w:rsidR="005A119C" w:rsidRDefault="005A119C" w:rsidP="00FA77A5">
            <w:pPr>
              <w:jc w:val="center"/>
              <w:rPr>
                <w:sz w:val="20"/>
                <w:szCs w:val="20"/>
              </w:rPr>
            </w:pPr>
          </w:p>
          <w:p w14:paraId="47821E56" w14:textId="77777777" w:rsidR="00FA77A5" w:rsidRPr="009B0027" w:rsidRDefault="005A119C" w:rsidP="005A119C">
            <w:pPr>
              <w:jc w:val="center"/>
              <w:rPr>
                <w:sz w:val="20"/>
                <w:szCs w:val="20"/>
              </w:rPr>
            </w:pPr>
            <w:r>
              <w:rPr>
                <w:sz w:val="20"/>
              </w:rPr>
              <w:t>Kostot e deponimit në deponi të rishikuara dhe të harmonizuara me kostot e rehabilitimit dhe investimeve</w:t>
            </w:r>
          </w:p>
        </w:tc>
        <w:tc>
          <w:tcPr>
            <w:tcW w:w="767" w:type="pct"/>
          </w:tcPr>
          <w:p w14:paraId="65D2AD45" w14:textId="77777777" w:rsidR="00FA77A5" w:rsidRPr="009B0027" w:rsidRDefault="005A119C" w:rsidP="00FA77A5">
            <w:pPr>
              <w:jc w:val="center"/>
              <w:rPr>
                <w:sz w:val="20"/>
                <w:szCs w:val="20"/>
              </w:rPr>
            </w:pPr>
            <w:r>
              <w:rPr>
                <w:sz w:val="20"/>
              </w:rPr>
              <w:t>Krijimi i një sistemi mbi bazën e rikuperimit të plotë të kostos</w:t>
            </w:r>
          </w:p>
        </w:tc>
      </w:tr>
      <w:tr w:rsidR="00FA77A5" w:rsidRPr="009B0027" w14:paraId="1AD51A74" w14:textId="77777777" w:rsidTr="32B67C83">
        <w:tc>
          <w:tcPr>
            <w:tcW w:w="912" w:type="pct"/>
          </w:tcPr>
          <w:p w14:paraId="75B05A7D" w14:textId="77777777" w:rsidR="00FA77A5" w:rsidRPr="009B0027" w:rsidRDefault="00FA77A5" w:rsidP="00FA77A5">
            <w:pPr>
              <w:rPr>
                <w:sz w:val="20"/>
                <w:szCs w:val="20"/>
              </w:rPr>
            </w:pPr>
            <w:r>
              <w:rPr>
                <w:sz w:val="20"/>
              </w:rPr>
              <w:t>Ndërgjegjësimi i publikut</w:t>
            </w:r>
          </w:p>
        </w:tc>
        <w:tc>
          <w:tcPr>
            <w:tcW w:w="1877" w:type="pct"/>
          </w:tcPr>
          <w:p w14:paraId="098C6E97" w14:textId="77777777" w:rsidR="00FA77A5" w:rsidRPr="009B0027" w:rsidRDefault="00FA77A5" w:rsidP="00FA77A5">
            <w:pPr>
              <w:jc w:val="center"/>
              <w:rPr>
                <w:sz w:val="20"/>
                <w:szCs w:val="20"/>
              </w:rPr>
            </w:pPr>
            <w:r>
              <w:rPr>
                <w:sz w:val="20"/>
              </w:rPr>
              <w:t>Pak fushata të realizuara</w:t>
            </w:r>
          </w:p>
        </w:tc>
        <w:tc>
          <w:tcPr>
            <w:tcW w:w="1444" w:type="pct"/>
          </w:tcPr>
          <w:p w14:paraId="6B7B5006" w14:textId="77777777" w:rsidR="00FA77A5" w:rsidRPr="009B0027" w:rsidRDefault="00FA77A5" w:rsidP="00FA77A5">
            <w:pPr>
              <w:jc w:val="center"/>
              <w:rPr>
                <w:sz w:val="20"/>
                <w:szCs w:val="20"/>
              </w:rPr>
            </w:pPr>
            <w:r>
              <w:rPr>
                <w:sz w:val="20"/>
              </w:rPr>
              <w:t>Fushata të synuara ndërgjegjësuese për NnB, EQ dhe parandalimin e mbeturinave</w:t>
            </w:r>
          </w:p>
        </w:tc>
        <w:tc>
          <w:tcPr>
            <w:tcW w:w="767" w:type="pct"/>
          </w:tcPr>
          <w:p w14:paraId="74B9E6B8" w14:textId="77777777" w:rsidR="00FA77A5" w:rsidRPr="009B0027" w:rsidRDefault="00FA77A5" w:rsidP="00FA77A5">
            <w:pPr>
              <w:jc w:val="center"/>
              <w:rPr>
                <w:sz w:val="20"/>
                <w:szCs w:val="20"/>
              </w:rPr>
            </w:pPr>
            <w:r>
              <w:rPr>
                <w:sz w:val="20"/>
              </w:rPr>
              <w:t>Rritja e ndërgjegjësimit për parandalimin e mbeturinave dhe EQ</w:t>
            </w:r>
          </w:p>
        </w:tc>
      </w:tr>
    </w:tbl>
    <w:p w14:paraId="7C64A67C" w14:textId="77777777" w:rsidR="009B0027" w:rsidRPr="00680962" w:rsidRDefault="009B0027" w:rsidP="009B0027">
      <w:pPr>
        <w:spacing w:after="0" w:line="240" w:lineRule="auto"/>
        <w:rPr>
          <w:lang w:val="es-ES"/>
        </w:rPr>
      </w:pPr>
    </w:p>
    <w:p w14:paraId="3C53D4CA" w14:textId="77777777" w:rsidR="00394C26" w:rsidRDefault="00394C26">
      <w:pPr>
        <w:rPr>
          <w:b/>
          <w:bCs/>
          <w:color w:val="365F91" w:themeColor="accent1" w:themeShade="BF"/>
          <w:sz w:val="32"/>
          <w:szCs w:val="32"/>
        </w:rPr>
      </w:pPr>
      <w:r>
        <w:br w:type="page"/>
      </w:r>
    </w:p>
    <w:p w14:paraId="77171907" w14:textId="77777777" w:rsidR="001C6292" w:rsidRPr="00D30074" w:rsidRDefault="00D30074" w:rsidP="006D470F">
      <w:pPr>
        <w:pStyle w:val="Heading1"/>
        <w:numPr>
          <w:ilvl w:val="0"/>
          <w:numId w:val="1"/>
        </w:numPr>
        <w:tabs>
          <w:tab w:val="left" w:pos="360"/>
        </w:tabs>
        <w:spacing w:before="0" w:line="240" w:lineRule="auto"/>
        <w:ind w:left="0" w:firstLine="0"/>
        <w:rPr>
          <w:b/>
          <w:bCs/>
          <w:color w:val="365F91" w:themeColor="accent1" w:themeShade="BF"/>
        </w:rPr>
      </w:pPr>
      <w:bookmarkStart w:id="228" w:name="_Toc185936636"/>
      <w:r>
        <w:rPr>
          <w:b/>
          <w:color w:val="365F91" w:themeColor="accent1" w:themeShade="BF"/>
        </w:rPr>
        <w:lastRenderedPageBreak/>
        <w:t>Parashikimi i gjenerimit të mbeturinave</w:t>
      </w:r>
      <w:bookmarkEnd w:id="228"/>
    </w:p>
    <w:p w14:paraId="4C2824F7" w14:textId="77777777" w:rsidR="00FF63F3" w:rsidRDefault="00FF63F3" w:rsidP="00FF63F3">
      <w:pPr>
        <w:spacing w:after="0" w:line="240" w:lineRule="auto"/>
        <w:jc w:val="both"/>
      </w:pPr>
    </w:p>
    <w:p w14:paraId="3B1F08A6" w14:textId="77777777" w:rsidR="00B8010E" w:rsidRPr="00FF63F3" w:rsidRDefault="00B8010E" w:rsidP="00B8010E">
      <w:pPr>
        <w:spacing w:after="0" w:line="240" w:lineRule="auto"/>
        <w:jc w:val="both"/>
      </w:pPr>
      <w:r>
        <w:t>Parashikimi i mbeturinave të gjeneruara dhe ndryshimet në përbërjen e tyre është baza për përcaktimin e metodave të ndryshme për trajtimin e mbeturinave, parametrat e instalimeve të ndryshme dhe llogaritjen e kostove dhe përfitimeve të investimeve të ardhshme në sistemin e menaxhimit të mbeturinave. Dinamika e popullsisë dhe nivelet e gjenerimit të mbeturinave parashikohen gjatë 20 viteve të ardhshme.</w:t>
      </w:r>
    </w:p>
    <w:p w14:paraId="309B97E1" w14:textId="77777777" w:rsidR="00B8010E" w:rsidRPr="00FF63F3" w:rsidRDefault="00B8010E" w:rsidP="00B8010E">
      <w:pPr>
        <w:spacing w:after="0" w:line="240" w:lineRule="auto"/>
        <w:jc w:val="both"/>
      </w:pPr>
    </w:p>
    <w:p w14:paraId="5C1E68D4" w14:textId="77777777" w:rsidR="00FF63F3" w:rsidRPr="00FF63F3" w:rsidRDefault="00B8010E" w:rsidP="00FF63F3">
      <w:pPr>
        <w:spacing w:after="0" w:line="240" w:lineRule="auto"/>
        <w:jc w:val="both"/>
      </w:pPr>
      <w:r>
        <w:t>Gjenerimi i mbeturinave varet kryesisht nga dy faktorë – popullsia dhe rritja ekonomike.</w:t>
      </w:r>
    </w:p>
    <w:p w14:paraId="15A881E8" w14:textId="77777777" w:rsidR="00FF63F3" w:rsidRPr="00394C26" w:rsidRDefault="00FF63F3" w:rsidP="00FF63F3">
      <w:pPr>
        <w:spacing w:after="0" w:line="240" w:lineRule="auto"/>
        <w:jc w:val="both"/>
        <w:rPr>
          <w:color w:val="FF0000"/>
        </w:rPr>
      </w:pPr>
    </w:p>
    <w:p w14:paraId="7C8C628A" w14:textId="77777777" w:rsidR="00D30074" w:rsidRPr="00D30074" w:rsidRDefault="00D30074" w:rsidP="006D470F">
      <w:pPr>
        <w:pStyle w:val="Heading2"/>
        <w:numPr>
          <w:ilvl w:val="1"/>
          <w:numId w:val="1"/>
        </w:numPr>
        <w:spacing w:before="0" w:line="240" w:lineRule="auto"/>
        <w:ind w:left="810" w:hanging="450"/>
        <w:rPr>
          <w:color w:val="365F91" w:themeColor="accent1" w:themeShade="BF"/>
        </w:rPr>
      </w:pPr>
      <w:bookmarkStart w:id="229" w:name="_Toc185936637"/>
      <w:r>
        <w:rPr>
          <w:color w:val="365F91" w:themeColor="accent1" w:themeShade="BF"/>
        </w:rPr>
        <w:t>Parashikimi i popullsisë</w:t>
      </w:r>
      <w:bookmarkEnd w:id="229"/>
    </w:p>
    <w:p w14:paraId="30AD505B" w14:textId="77777777" w:rsidR="00D30074" w:rsidRDefault="00D30074" w:rsidP="00372153">
      <w:pPr>
        <w:spacing w:after="0" w:line="240" w:lineRule="auto"/>
        <w:jc w:val="both"/>
      </w:pPr>
    </w:p>
    <w:p w14:paraId="03F06F3B" w14:textId="77777777" w:rsidR="00FF63F3" w:rsidRPr="00FF63F3" w:rsidRDefault="00FF63F3" w:rsidP="006D470F">
      <w:pPr>
        <w:pStyle w:val="Heading3"/>
        <w:numPr>
          <w:ilvl w:val="2"/>
          <w:numId w:val="1"/>
        </w:numPr>
        <w:tabs>
          <w:tab w:val="left" w:pos="1260"/>
        </w:tabs>
        <w:ind w:hanging="360"/>
        <w:rPr>
          <w:sz w:val="22"/>
          <w:szCs w:val="22"/>
        </w:rPr>
      </w:pPr>
      <w:bookmarkStart w:id="230" w:name="_Toc185936638"/>
      <w:r>
        <w:rPr>
          <w:sz w:val="22"/>
        </w:rPr>
        <w:t>Popullata</w:t>
      </w:r>
      <w:bookmarkEnd w:id="230"/>
    </w:p>
    <w:p w14:paraId="39E7D871" w14:textId="77777777" w:rsidR="00FF63F3" w:rsidRDefault="00FF63F3" w:rsidP="00372153">
      <w:pPr>
        <w:spacing w:after="0" w:line="240" w:lineRule="auto"/>
        <w:jc w:val="both"/>
      </w:pPr>
    </w:p>
    <w:p w14:paraId="0E672EC3" w14:textId="77777777" w:rsidR="00FF63F3" w:rsidRDefault="00B8010E" w:rsidP="00372153">
      <w:pPr>
        <w:spacing w:after="0" w:line="240" w:lineRule="auto"/>
        <w:jc w:val="both"/>
      </w:pPr>
      <w:r>
        <w:t>Rritja e pritshme e popullsisë për të dy rajonet është mjaft konstante bazuar në të dhëna nga ASK. Nga viti 2017 deri në 2021, rritja vjetore e vlerësuar e popullsisë në të dy rajonet ishte 0.05% në vit me një trend mjaft konstant ose lehtësisht në rënie.</w:t>
      </w:r>
    </w:p>
    <w:p w14:paraId="27799BCC" w14:textId="77777777" w:rsidR="00FF63F3" w:rsidRDefault="00FF63F3" w:rsidP="00372153">
      <w:pPr>
        <w:spacing w:after="0" w:line="240" w:lineRule="auto"/>
        <w:jc w:val="both"/>
      </w:pPr>
    </w:p>
    <w:p w14:paraId="7F5ABA58" w14:textId="77777777" w:rsidR="00FF63F3" w:rsidRDefault="00B8010E" w:rsidP="00372153">
      <w:pPr>
        <w:spacing w:after="0" w:line="240" w:lineRule="auto"/>
        <w:jc w:val="both"/>
      </w:pPr>
      <w:r>
        <w:rPr>
          <w:noProof/>
          <w:lang w:val="en-US"/>
        </w:rPr>
        <w:drawing>
          <wp:inline distT="0" distB="0" distL="0" distR="0" wp14:anchorId="68F1304B" wp14:editId="07D69FAA">
            <wp:extent cx="5731510" cy="3980215"/>
            <wp:effectExtent l="0" t="0" r="2540" b="1270"/>
            <wp:docPr id="1343101087" name="Chart 1343101087">
              <a:extLst xmlns:a="http://schemas.openxmlformats.org/drawingml/2006/main">
                <a:ext uri="{FF2B5EF4-FFF2-40B4-BE49-F238E27FC236}">
                  <a16:creationId xmlns:a16="http://schemas.microsoft.com/office/drawing/2014/main" id="{5FE39482-68A7-7EEB-0B14-E96F175E5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ABCEFC" w14:textId="77777777" w:rsidR="00FF63F3" w:rsidRPr="00FF63F3" w:rsidRDefault="00FF63F3" w:rsidP="00FF63F3">
      <w:pPr>
        <w:pStyle w:val="Caption"/>
        <w:spacing w:after="0"/>
        <w:jc w:val="center"/>
        <w:rPr>
          <w:i w:val="0"/>
          <w:iCs w:val="0"/>
          <w:sz w:val="20"/>
          <w:szCs w:val="20"/>
        </w:rPr>
      </w:pPr>
      <w:bookmarkStart w:id="231" w:name="_Toc185938890"/>
      <w:r>
        <w:rPr>
          <w:i w:val="0"/>
          <w:sz w:val="20"/>
        </w:rPr>
        <w:t xml:space="preserve">Figura </w:t>
      </w:r>
      <w:r w:rsidRPr="00FF63F3">
        <w:rPr>
          <w:i w:val="0"/>
          <w:sz w:val="20"/>
        </w:rPr>
        <w:fldChar w:fldCharType="begin"/>
      </w:r>
      <w:r w:rsidRPr="00FF63F3">
        <w:rPr>
          <w:i w:val="0"/>
          <w:sz w:val="20"/>
        </w:rPr>
        <w:instrText xml:space="preserve"> SEQ Figure \* ARABIC </w:instrText>
      </w:r>
      <w:r w:rsidRPr="00FF63F3">
        <w:rPr>
          <w:i w:val="0"/>
          <w:sz w:val="20"/>
        </w:rPr>
        <w:fldChar w:fldCharType="separate"/>
      </w:r>
      <w:r w:rsidR="00B84FD7">
        <w:rPr>
          <w:i w:val="0"/>
          <w:noProof/>
          <w:sz w:val="20"/>
        </w:rPr>
        <w:t>12</w:t>
      </w:r>
      <w:r w:rsidRPr="00FF63F3">
        <w:rPr>
          <w:i w:val="0"/>
          <w:sz w:val="20"/>
        </w:rPr>
        <w:fldChar w:fldCharType="end"/>
      </w:r>
      <w:r>
        <w:rPr>
          <w:i w:val="0"/>
          <w:sz w:val="20"/>
        </w:rPr>
        <w:t>. Trendi i popullsisë për dymbëdhjetë komunat në të dy rajonet, 2017-21</w:t>
      </w:r>
      <w:bookmarkEnd w:id="231"/>
    </w:p>
    <w:p w14:paraId="18306DB2" w14:textId="77777777" w:rsidR="00FF63F3" w:rsidRDefault="00FF63F3" w:rsidP="00372153">
      <w:pPr>
        <w:spacing w:after="0" w:line="240" w:lineRule="auto"/>
        <w:jc w:val="both"/>
      </w:pPr>
    </w:p>
    <w:p w14:paraId="14ECF878" w14:textId="77777777" w:rsidR="00B8010E" w:rsidRDefault="00B8010E" w:rsidP="00372153">
      <w:pPr>
        <w:spacing w:after="0" w:line="240" w:lineRule="auto"/>
        <w:jc w:val="both"/>
      </w:pPr>
    </w:p>
    <w:p w14:paraId="6204CCEA" w14:textId="77777777" w:rsidR="00FF63F3" w:rsidRDefault="00B8010E" w:rsidP="00372153">
      <w:pPr>
        <w:spacing w:after="0" w:line="240" w:lineRule="auto"/>
        <w:jc w:val="both"/>
      </w:pPr>
      <w:r>
        <w:t>Tabela e mëposhtme tregon numrin e banorëve në secilën komunë për periudhën 2017 – 2020.</w:t>
      </w:r>
    </w:p>
    <w:p w14:paraId="6D36051F" w14:textId="77777777" w:rsidR="00FF63F3" w:rsidRDefault="00FF63F3" w:rsidP="00372153">
      <w:pPr>
        <w:spacing w:after="0" w:line="240" w:lineRule="auto"/>
        <w:jc w:val="both"/>
      </w:pPr>
    </w:p>
    <w:p w14:paraId="4C6F677A" w14:textId="77777777" w:rsidR="00FF63F3" w:rsidRPr="00FF63F3" w:rsidRDefault="00FF63F3" w:rsidP="00FF63F3">
      <w:pPr>
        <w:pStyle w:val="Caption"/>
        <w:spacing w:after="120"/>
        <w:rPr>
          <w:i w:val="0"/>
          <w:iCs w:val="0"/>
          <w:sz w:val="20"/>
          <w:szCs w:val="20"/>
        </w:rPr>
      </w:pPr>
      <w:bookmarkStart w:id="232" w:name="_Toc18593675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Popullsia e dymbëdhjetë komunave</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360"/>
        <w:gridCol w:w="1360"/>
        <w:gridCol w:w="1360"/>
        <w:gridCol w:w="1359"/>
        <w:gridCol w:w="1359"/>
      </w:tblGrid>
      <w:tr w:rsidR="00FF63F3" w:rsidRPr="00FF63F3" w14:paraId="25F945B4" w14:textId="77777777" w:rsidTr="00B8010E">
        <w:trPr>
          <w:trHeight w:val="300"/>
          <w:tblHeader/>
        </w:trPr>
        <w:tc>
          <w:tcPr>
            <w:tcW w:w="1364" w:type="pct"/>
            <w:shd w:val="clear" w:color="auto" w:fill="365F91" w:themeFill="accent1" w:themeFillShade="BF"/>
            <w:noWrap/>
            <w:vAlign w:val="center"/>
            <w:hideMark/>
          </w:tcPr>
          <w:p w14:paraId="68E19ED7" w14:textId="77777777" w:rsidR="00FF63F3" w:rsidRPr="00FF63F3" w:rsidRDefault="00FF63F3" w:rsidP="00FF63F3">
            <w:pPr>
              <w:spacing w:after="0" w:line="240" w:lineRule="auto"/>
              <w:rPr>
                <w:rFonts w:eastAsia="Times New Roman"/>
                <w:b/>
                <w:bCs/>
                <w:color w:val="FFFFFF"/>
                <w:sz w:val="20"/>
                <w:szCs w:val="20"/>
              </w:rPr>
            </w:pPr>
            <w:bookmarkStart w:id="233" w:name="_Hlk149645018"/>
            <w:r>
              <w:rPr>
                <w:b/>
                <w:color w:val="FFFFFF"/>
                <w:sz w:val="20"/>
              </w:rPr>
              <w:lastRenderedPageBreak/>
              <w:t>Viti</w:t>
            </w:r>
          </w:p>
        </w:tc>
        <w:tc>
          <w:tcPr>
            <w:tcW w:w="727" w:type="pct"/>
            <w:shd w:val="clear" w:color="auto" w:fill="365F91" w:themeFill="accent1" w:themeFillShade="BF"/>
            <w:noWrap/>
            <w:vAlign w:val="center"/>
            <w:hideMark/>
          </w:tcPr>
          <w:p w14:paraId="3297910C"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2017</w:t>
            </w:r>
          </w:p>
        </w:tc>
        <w:tc>
          <w:tcPr>
            <w:tcW w:w="727" w:type="pct"/>
            <w:shd w:val="clear" w:color="auto" w:fill="365F91" w:themeFill="accent1" w:themeFillShade="BF"/>
            <w:noWrap/>
            <w:vAlign w:val="center"/>
            <w:hideMark/>
          </w:tcPr>
          <w:p w14:paraId="7BA44542"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2018</w:t>
            </w:r>
          </w:p>
        </w:tc>
        <w:tc>
          <w:tcPr>
            <w:tcW w:w="727" w:type="pct"/>
            <w:shd w:val="clear" w:color="auto" w:fill="365F91" w:themeFill="accent1" w:themeFillShade="BF"/>
            <w:noWrap/>
            <w:vAlign w:val="center"/>
            <w:hideMark/>
          </w:tcPr>
          <w:p w14:paraId="6801F540"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2019</w:t>
            </w:r>
          </w:p>
        </w:tc>
        <w:tc>
          <w:tcPr>
            <w:tcW w:w="727" w:type="pct"/>
            <w:shd w:val="clear" w:color="auto" w:fill="365F91" w:themeFill="accent1" w:themeFillShade="BF"/>
            <w:noWrap/>
            <w:vAlign w:val="center"/>
            <w:hideMark/>
          </w:tcPr>
          <w:p w14:paraId="2E2A9741"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2020</w:t>
            </w:r>
          </w:p>
        </w:tc>
        <w:tc>
          <w:tcPr>
            <w:tcW w:w="727" w:type="pct"/>
            <w:shd w:val="clear" w:color="auto" w:fill="365F91" w:themeFill="accent1" w:themeFillShade="BF"/>
            <w:noWrap/>
            <w:vAlign w:val="center"/>
            <w:hideMark/>
          </w:tcPr>
          <w:p w14:paraId="32F96DE2"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2021</w:t>
            </w:r>
          </w:p>
        </w:tc>
      </w:tr>
      <w:tr w:rsidR="00FF63F3" w:rsidRPr="00FF63F3" w14:paraId="6BF54799" w14:textId="77777777">
        <w:trPr>
          <w:trHeight w:val="300"/>
        </w:trPr>
        <w:tc>
          <w:tcPr>
            <w:tcW w:w="1364" w:type="pct"/>
            <w:shd w:val="clear" w:color="auto" w:fill="auto"/>
            <w:vAlign w:val="center"/>
            <w:hideMark/>
          </w:tcPr>
          <w:p w14:paraId="66F3D29F" w14:textId="77777777" w:rsidR="00FF63F3" w:rsidRPr="00FF63F3" w:rsidRDefault="00FF63F3" w:rsidP="00FF63F3">
            <w:pPr>
              <w:spacing w:after="0" w:line="240" w:lineRule="auto"/>
              <w:rPr>
                <w:rFonts w:eastAsia="Times New Roman"/>
                <w:color w:val="0F0D29"/>
                <w:sz w:val="20"/>
                <w:szCs w:val="20"/>
              </w:rPr>
            </w:pPr>
            <w:r>
              <w:rPr>
                <w:color w:val="0F0D29"/>
                <w:sz w:val="20"/>
              </w:rPr>
              <w:t>Gjilan</w:t>
            </w:r>
          </w:p>
        </w:tc>
        <w:tc>
          <w:tcPr>
            <w:tcW w:w="727" w:type="pct"/>
            <w:shd w:val="clear" w:color="auto" w:fill="auto"/>
            <w:noWrap/>
            <w:vAlign w:val="center"/>
            <w:hideMark/>
          </w:tcPr>
          <w:p w14:paraId="32E3FB80" w14:textId="77777777" w:rsidR="00FF63F3" w:rsidRPr="00FF63F3" w:rsidRDefault="00FF63F3" w:rsidP="00FF63F3">
            <w:pPr>
              <w:spacing w:after="0" w:line="240" w:lineRule="auto"/>
              <w:jc w:val="center"/>
              <w:rPr>
                <w:rFonts w:eastAsia="Times New Roman"/>
                <w:sz w:val="20"/>
                <w:szCs w:val="20"/>
              </w:rPr>
            </w:pPr>
            <w:r>
              <w:rPr>
                <w:sz w:val="20"/>
              </w:rPr>
              <w:t>79,834</w:t>
            </w:r>
          </w:p>
        </w:tc>
        <w:tc>
          <w:tcPr>
            <w:tcW w:w="727" w:type="pct"/>
            <w:shd w:val="clear" w:color="auto" w:fill="auto"/>
            <w:noWrap/>
            <w:vAlign w:val="center"/>
            <w:hideMark/>
          </w:tcPr>
          <w:p w14:paraId="6F3419E4" w14:textId="77777777" w:rsidR="00FF63F3" w:rsidRPr="00FF63F3" w:rsidRDefault="00FF63F3" w:rsidP="00FF63F3">
            <w:pPr>
              <w:spacing w:after="0" w:line="240" w:lineRule="auto"/>
              <w:jc w:val="center"/>
              <w:rPr>
                <w:rFonts w:eastAsia="Times New Roman"/>
                <w:sz w:val="20"/>
                <w:szCs w:val="20"/>
              </w:rPr>
            </w:pPr>
            <w:r>
              <w:rPr>
                <w:sz w:val="20"/>
              </w:rPr>
              <w:t>80,162</w:t>
            </w:r>
          </w:p>
        </w:tc>
        <w:tc>
          <w:tcPr>
            <w:tcW w:w="727" w:type="pct"/>
            <w:shd w:val="clear" w:color="auto" w:fill="auto"/>
            <w:noWrap/>
            <w:vAlign w:val="center"/>
            <w:hideMark/>
          </w:tcPr>
          <w:p w14:paraId="3CD2291A" w14:textId="77777777" w:rsidR="00FF63F3" w:rsidRPr="00FF63F3" w:rsidRDefault="00FF63F3" w:rsidP="00FF63F3">
            <w:pPr>
              <w:spacing w:after="0" w:line="240" w:lineRule="auto"/>
              <w:jc w:val="center"/>
              <w:rPr>
                <w:rFonts w:eastAsia="Times New Roman"/>
                <w:sz w:val="20"/>
                <w:szCs w:val="20"/>
              </w:rPr>
            </w:pPr>
            <w:r>
              <w:rPr>
                <w:sz w:val="20"/>
              </w:rPr>
              <w:t>78,633</w:t>
            </w:r>
          </w:p>
        </w:tc>
        <w:tc>
          <w:tcPr>
            <w:tcW w:w="727" w:type="pct"/>
            <w:shd w:val="clear" w:color="auto" w:fill="auto"/>
            <w:noWrap/>
            <w:vAlign w:val="center"/>
            <w:hideMark/>
          </w:tcPr>
          <w:p w14:paraId="657FAC3A" w14:textId="77777777" w:rsidR="00FF63F3" w:rsidRPr="00FF63F3" w:rsidRDefault="00FF63F3" w:rsidP="00FF63F3">
            <w:pPr>
              <w:spacing w:after="0" w:line="240" w:lineRule="auto"/>
              <w:jc w:val="center"/>
              <w:rPr>
                <w:rFonts w:eastAsia="Times New Roman"/>
                <w:sz w:val="20"/>
                <w:szCs w:val="20"/>
              </w:rPr>
            </w:pPr>
            <w:r>
              <w:rPr>
                <w:sz w:val="20"/>
              </w:rPr>
              <w:t>76,271</w:t>
            </w:r>
          </w:p>
        </w:tc>
        <w:tc>
          <w:tcPr>
            <w:tcW w:w="727" w:type="pct"/>
            <w:shd w:val="clear" w:color="auto" w:fill="auto"/>
            <w:noWrap/>
            <w:vAlign w:val="center"/>
            <w:hideMark/>
          </w:tcPr>
          <w:p w14:paraId="6DFF087B" w14:textId="77777777" w:rsidR="00FF63F3" w:rsidRPr="00FF63F3" w:rsidRDefault="00FF63F3" w:rsidP="00FF63F3">
            <w:pPr>
              <w:spacing w:after="0" w:line="240" w:lineRule="auto"/>
              <w:jc w:val="center"/>
              <w:rPr>
                <w:rFonts w:eastAsia="Times New Roman"/>
                <w:sz w:val="20"/>
                <w:szCs w:val="20"/>
              </w:rPr>
            </w:pPr>
            <w:r>
              <w:rPr>
                <w:sz w:val="20"/>
              </w:rPr>
              <w:t>77,145</w:t>
            </w:r>
          </w:p>
        </w:tc>
      </w:tr>
      <w:tr w:rsidR="00FF63F3" w:rsidRPr="00FF63F3" w14:paraId="2A5D91C7" w14:textId="77777777">
        <w:trPr>
          <w:trHeight w:val="300"/>
        </w:trPr>
        <w:tc>
          <w:tcPr>
            <w:tcW w:w="1364" w:type="pct"/>
            <w:shd w:val="clear" w:color="auto" w:fill="auto"/>
            <w:vAlign w:val="center"/>
            <w:hideMark/>
          </w:tcPr>
          <w:p w14:paraId="3BC8AE98" w14:textId="77777777" w:rsidR="00FF63F3" w:rsidRPr="00FF63F3" w:rsidRDefault="00FF63F3" w:rsidP="00FF63F3">
            <w:pPr>
              <w:spacing w:after="0" w:line="240" w:lineRule="auto"/>
              <w:rPr>
                <w:rFonts w:eastAsia="Times New Roman"/>
                <w:color w:val="0F0D29"/>
                <w:sz w:val="20"/>
                <w:szCs w:val="20"/>
              </w:rPr>
            </w:pPr>
            <w:r>
              <w:rPr>
                <w:color w:val="0F0D29"/>
                <w:sz w:val="20"/>
              </w:rPr>
              <w:t>Kamenicë</w:t>
            </w:r>
          </w:p>
        </w:tc>
        <w:tc>
          <w:tcPr>
            <w:tcW w:w="727" w:type="pct"/>
            <w:shd w:val="clear" w:color="auto" w:fill="auto"/>
            <w:noWrap/>
            <w:vAlign w:val="center"/>
            <w:hideMark/>
          </w:tcPr>
          <w:p w14:paraId="1CDEDA5B" w14:textId="77777777" w:rsidR="00FF63F3" w:rsidRPr="00FF63F3" w:rsidRDefault="00FF63F3" w:rsidP="00FF63F3">
            <w:pPr>
              <w:spacing w:after="0" w:line="240" w:lineRule="auto"/>
              <w:jc w:val="center"/>
              <w:rPr>
                <w:rFonts w:eastAsia="Times New Roman"/>
                <w:sz w:val="20"/>
                <w:szCs w:val="20"/>
              </w:rPr>
            </w:pPr>
            <w:r>
              <w:rPr>
                <w:sz w:val="20"/>
              </w:rPr>
              <w:t>30,891</w:t>
            </w:r>
          </w:p>
        </w:tc>
        <w:tc>
          <w:tcPr>
            <w:tcW w:w="727" w:type="pct"/>
            <w:shd w:val="clear" w:color="auto" w:fill="auto"/>
            <w:noWrap/>
            <w:vAlign w:val="center"/>
            <w:hideMark/>
          </w:tcPr>
          <w:p w14:paraId="2C6BA66F" w14:textId="77777777" w:rsidR="00FF63F3" w:rsidRPr="00FF63F3" w:rsidRDefault="00FF63F3" w:rsidP="00FF63F3">
            <w:pPr>
              <w:spacing w:after="0" w:line="240" w:lineRule="auto"/>
              <w:jc w:val="center"/>
              <w:rPr>
                <w:rFonts w:eastAsia="Times New Roman"/>
                <w:sz w:val="20"/>
                <w:szCs w:val="20"/>
              </w:rPr>
            </w:pPr>
            <w:r>
              <w:rPr>
                <w:sz w:val="20"/>
              </w:rPr>
              <w:t>30,750</w:t>
            </w:r>
          </w:p>
        </w:tc>
        <w:tc>
          <w:tcPr>
            <w:tcW w:w="727" w:type="pct"/>
            <w:shd w:val="clear" w:color="auto" w:fill="auto"/>
            <w:noWrap/>
            <w:vAlign w:val="center"/>
            <w:hideMark/>
          </w:tcPr>
          <w:p w14:paraId="38DCADD7" w14:textId="77777777" w:rsidR="00FF63F3" w:rsidRPr="00FF63F3" w:rsidRDefault="00FF63F3" w:rsidP="00FF63F3">
            <w:pPr>
              <w:spacing w:after="0" w:line="240" w:lineRule="auto"/>
              <w:jc w:val="center"/>
              <w:rPr>
                <w:rFonts w:eastAsia="Times New Roman"/>
                <w:sz w:val="20"/>
                <w:szCs w:val="20"/>
              </w:rPr>
            </w:pPr>
            <w:r>
              <w:rPr>
                <w:sz w:val="20"/>
              </w:rPr>
              <w:t>29,454</w:t>
            </w:r>
          </w:p>
        </w:tc>
        <w:tc>
          <w:tcPr>
            <w:tcW w:w="727" w:type="pct"/>
            <w:shd w:val="clear" w:color="auto" w:fill="auto"/>
            <w:noWrap/>
            <w:vAlign w:val="center"/>
            <w:hideMark/>
          </w:tcPr>
          <w:p w14:paraId="0505EFD2" w14:textId="77777777" w:rsidR="00FF63F3" w:rsidRPr="00FF63F3" w:rsidRDefault="00FF63F3" w:rsidP="00FF63F3">
            <w:pPr>
              <w:spacing w:after="0" w:line="240" w:lineRule="auto"/>
              <w:jc w:val="center"/>
              <w:rPr>
                <w:rFonts w:eastAsia="Times New Roman"/>
                <w:sz w:val="20"/>
                <w:szCs w:val="20"/>
              </w:rPr>
            </w:pPr>
            <w:r>
              <w:rPr>
                <w:sz w:val="20"/>
              </w:rPr>
              <w:t>27,823</w:t>
            </w:r>
          </w:p>
        </w:tc>
        <w:tc>
          <w:tcPr>
            <w:tcW w:w="727" w:type="pct"/>
            <w:shd w:val="clear" w:color="auto" w:fill="auto"/>
            <w:noWrap/>
            <w:vAlign w:val="center"/>
            <w:hideMark/>
          </w:tcPr>
          <w:p w14:paraId="4FCDEF2E" w14:textId="77777777" w:rsidR="00FF63F3" w:rsidRPr="00FF63F3" w:rsidRDefault="00FF63F3" w:rsidP="00FF63F3">
            <w:pPr>
              <w:spacing w:after="0" w:line="240" w:lineRule="auto"/>
              <w:jc w:val="center"/>
              <w:rPr>
                <w:rFonts w:eastAsia="Times New Roman"/>
                <w:sz w:val="20"/>
                <w:szCs w:val="20"/>
              </w:rPr>
            </w:pPr>
            <w:r>
              <w:rPr>
                <w:sz w:val="20"/>
              </w:rPr>
              <w:t>27,948</w:t>
            </w:r>
          </w:p>
        </w:tc>
      </w:tr>
      <w:tr w:rsidR="00FF63F3" w:rsidRPr="00FF63F3" w14:paraId="7036A7BD" w14:textId="77777777">
        <w:trPr>
          <w:trHeight w:val="300"/>
        </w:trPr>
        <w:tc>
          <w:tcPr>
            <w:tcW w:w="1364" w:type="pct"/>
            <w:shd w:val="clear" w:color="auto" w:fill="auto"/>
            <w:vAlign w:val="center"/>
            <w:hideMark/>
          </w:tcPr>
          <w:p w14:paraId="62AE3F81" w14:textId="77777777" w:rsidR="00FF63F3" w:rsidRPr="00FF63F3" w:rsidRDefault="00FF63F3" w:rsidP="00FF63F3">
            <w:pPr>
              <w:spacing w:after="0" w:line="240" w:lineRule="auto"/>
              <w:rPr>
                <w:rFonts w:eastAsia="Times New Roman"/>
                <w:color w:val="0F0D29"/>
                <w:sz w:val="20"/>
                <w:szCs w:val="20"/>
              </w:rPr>
            </w:pPr>
            <w:r>
              <w:rPr>
                <w:color w:val="0F0D29"/>
                <w:sz w:val="20"/>
              </w:rPr>
              <w:t>Novobërdë</w:t>
            </w:r>
          </w:p>
        </w:tc>
        <w:tc>
          <w:tcPr>
            <w:tcW w:w="727" w:type="pct"/>
            <w:shd w:val="clear" w:color="auto" w:fill="auto"/>
            <w:noWrap/>
            <w:vAlign w:val="center"/>
            <w:hideMark/>
          </w:tcPr>
          <w:p w14:paraId="51C72B41" w14:textId="77777777" w:rsidR="00FF63F3" w:rsidRPr="00FF63F3" w:rsidRDefault="00FF63F3" w:rsidP="00FF63F3">
            <w:pPr>
              <w:spacing w:after="0" w:line="240" w:lineRule="auto"/>
              <w:jc w:val="center"/>
              <w:rPr>
                <w:rFonts w:eastAsia="Times New Roman"/>
                <w:sz w:val="20"/>
                <w:szCs w:val="20"/>
              </w:rPr>
            </w:pPr>
            <w:r>
              <w:rPr>
                <w:sz w:val="20"/>
              </w:rPr>
              <w:t>7,063</w:t>
            </w:r>
          </w:p>
        </w:tc>
        <w:tc>
          <w:tcPr>
            <w:tcW w:w="727" w:type="pct"/>
            <w:shd w:val="clear" w:color="auto" w:fill="auto"/>
            <w:noWrap/>
            <w:vAlign w:val="center"/>
            <w:hideMark/>
          </w:tcPr>
          <w:p w14:paraId="60D32BF6" w14:textId="77777777" w:rsidR="00FF63F3" w:rsidRPr="00FF63F3" w:rsidRDefault="00FF63F3" w:rsidP="00FF63F3">
            <w:pPr>
              <w:spacing w:after="0" w:line="240" w:lineRule="auto"/>
              <w:jc w:val="center"/>
              <w:rPr>
                <w:rFonts w:eastAsia="Times New Roman"/>
                <w:sz w:val="20"/>
                <w:szCs w:val="20"/>
              </w:rPr>
            </w:pPr>
            <w:r>
              <w:rPr>
                <w:sz w:val="20"/>
              </w:rPr>
              <w:t>7,160</w:t>
            </w:r>
          </w:p>
        </w:tc>
        <w:tc>
          <w:tcPr>
            <w:tcW w:w="727" w:type="pct"/>
            <w:shd w:val="clear" w:color="auto" w:fill="auto"/>
            <w:noWrap/>
            <w:vAlign w:val="center"/>
            <w:hideMark/>
          </w:tcPr>
          <w:p w14:paraId="204A63EC" w14:textId="77777777" w:rsidR="00FF63F3" w:rsidRPr="00FF63F3" w:rsidRDefault="00FF63F3" w:rsidP="00FF63F3">
            <w:pPr>
              <w:spacing w:after="0" w:line="240" w:lineRule="auto"/>
              <w:jc w:val="center"/>
              <w:rPr>
                <w:rFonts w:eastAsia="Times New Roman"/>
                <w:sz w:val="20"/>
                <w:szCs w:val="20"/>
              </w:rPr>
            </w:pPr>
            <w:r>
              <w:rPr>
                <w:sz w:val="20"/>
              </w:rPr>
              <w:t>7,172</w:t>
            </w:r>
          </w:p>
        </w:tc>
        <w:tc>
          <w:tcPr>
            <w:tcW w:w="727" w:type="pct"/>
            <w:shd w:val="clear" w:color="auto" w:fill="auto"/>
            <w:noWrap/>
            <w:vAlign w:val="center"/>
            <w:hideMark/>
          </w:tcPr>
          <w:p w14:paraId="60E80942" w14:textId="77777777" w:rsidR="00FF63F3" w:rsidRPr="00FF63F3" w:rsidRDefault="00FF63F3" w:rsidP="00FF63F3">
            <w:pPr>
              <w:spacing w:after="0" w:line="240" w:lineRule="auto"/>
              <w:jc w:val="center"/>
              <w:rPr>
                <w:rFonts w:eastAsia="Times New Roman"/>
                <w:sz w:val="20"/>
                <w:szCs w:val="20"/>
              </w:rPr>
            </w:pPr>
            <w:r>
              <w:rPr>
                <w:sz w:val="20"/>
              </w:rPr>
              <w:t>7,121</w:t>
            </w:r>
          </w:p>
        </w:tc>
        <w:tc>
          <w:tcPr>
            <w:tcW w:w="727" w:type="pct"/>
            <w:shd w:val="clear" w:color="auto" w:fill="auto"/>
            <w:noWrap/>
            <w:vAlign w:val="center"/>
            <w:hideMark/>
          </w:tcPr>
          <w:p w14:paraId="40B80F7B" w14:textId="77777777" w:rsidR="00FF63F3" w:rsidRPr="00FF63F3" w:rsidRDefault="00FF63F3" w:rsidP="00FF63F3">
            <w:pPr>
              <w:spacing w:after="0" w:line="240" w:lineRule="auto"/>
              <w:jc w:val="center"/>
              <w:rPr>
                <w:rFonts w:eastAsia="Times New Roman"/>
                <w:sz w:val="20"/>
                <w:szCs w:val="20"/>
              </w:rPr>
            </w:pPr>
            <w:r>
              <w:rPr>
                <w:sz w:val="20"/>
              </w:rPr>
              <w:t>7,158</w:t>
            </w:r>
          </w:p>
        </w:tc>
      </w:tr>
      <w:tr w:rsidR="00FF63F3" w:rsidRPr="00FF63F3" w14:paraId="5A8EF2E1" w14:textId="77777777">
        <w:trPr>
          <w:trHeight w:val="300"/>
        </w:trPr>
        <w:tc>
          <w:tcPr>
            <w:tcW w:w="1364" w:type="pct"/>
            <w:shd w:val="clear" w:color="auto" w:fill="auto"/>
            <w:vAlign w:val="center"/>
            <w:hideMark/>
          </w:tcPr>
          <w:p w14:paraId="7BCDF77E" w14:textId="77777777" w:rsidR="00FF63F3" w:rsidRPr="00FF63F3" w:rsidRDefault="00FF63F3" w:rsidP="00FF63F3">
            <w:pPr>
              <w:spacing w:after="0" w:line="240" w:lineRule="auto"/>
              <w:rPr>
                <w:rFonts w:eastAsia="Times New Roman"/>
                <w:color w:val="0F0D29"/>
                <w:sz w:val="20"/>
                <w:szCs w:val="20"/>
              </w:rPr>
            </w:pPr>
            <w:r>
              <w:rPr>
                <w:color w:val="0F0D29"/>
                <w:sz w:val="20"/>
              </w:rPr>
              <w:t>Viti</w:t>
            </w:r>
          </w:p>
        </w:tc>
        <w:tc>
          <w:tcPr>
            <w:tcW w:w="727" w:type="pct"/>
            <w:shd w:val="clear" w:color="auto" w:fill="auto"/>
            <w:noWrap/>
            <w:vAlign w:val="center"/>
            <w:hideMark/>
          </w:tcPr>
          <w:p w14:paraId="279C841A" w14:textId="77777777" w:rsidR="00FF63F3" w:rsidRPr="00FF63F3" w:rsidRDefault="00FF63F3" w:rsidP="00FF63F3">
            <w:pPr>
              <w:spacing w:after="0" w:line="240" w:lineRule="auto"/>
              <w:jc w:val="center"/>
              <w:rPr>
                <w:rFonts w:eastAsia="Times New Roman"/>
                <w:sz w:val="20"/>
                <w:szCs w:val="20"/>
              </w:rPr>
            </w:pPr>
            <w:r>
              <w:rPr>
                <w:sz w:val="20"/>
              </w:rPr>
              <w:t>47,202</w:t>
            </w:r>
          </w:p>
        </w:tc>
        <w:tc>
          <w:tcPr>
            <w:tcW w:w="727" w:type="pct"/>
            <w:shd w:val="clear" w:color="auto" w:fill="auto"/>
            <w:noWrap/>
            <w:vAlign w:val="center"/>
            <w:hideMark/>
          </w:tcPr>
          <w:p w14:paraId="3A849F81" w14:textId="77777777" w:rsidR="00FF63F3" w:rsidRPr="00FF63F3" w:rsidRDefault="00FF63F3" w:rsidP="00FF63F3">
            <w:pPr>
              <w:spacing w:after="0" w:line="240" w:lineRule="auto"/>
              <w:jc w:val="center"/>
              <w:rPr>
                <w:rFonts w:eastAsia="Times New Roman"/>
                <w:sz w:val="20"/>
                <w:szCs w:val="20"/>
              </w:rPr>
            </w:pPr>
            <w:r>
              <w:rPr>
                <w:sz w:val="20"/>
              </w:rPr>
              <w:t>47,615</w:t>
            </w:r>
          </w:p>
        </w:tc>
        <w:tc>
          <w:tcPr>
            <w:tcW w:w="727" w:type="pct"/>
            <w:shd w:val="clear" w:color="auto" w:fill="auto"/>
            <w:noWrap/>
            <w:vAlign w:val="center"/>
            <w:hideMark/>
          </w:tcPr>
          <w:p w14:paraId="0CE7EB56" w14:textId="77777777" w:rsidR="00FF63F3" w:rsidRPr="00FF63F3" w:rsidRDefault="00FF63F3" w:rsidP="00FF63F3">
            <w:pPr>
              <w:spacing w:after="0" w:line="240" w:lineRule="auto"/>
              <w:jc w:val="center"/>
              <w:rPr>
                <w:rFonts w:eastAsia="Times New Roman"/>
                <w:sz w:val="20"/>
                <w:szCs w:val="20"/>
              </w:rPr>
            </w:pPr>
            <w:r>
              <w:rPr>
                <w:sz w:val="20"/>
              </w:rPr>
              <w:t>47,681</w:t>
            </w:r>
          </w:p>
        </w:tc>
        <w:tc>
          <w:tcPr>
            <w:tcW w:w="727" w:type="pct"/>
            <w:shd w:val="clear" w:color="auto" w:fill="auto"/>
            <w:noWrap/>
            <w:vAlign w:val="center"/>
            <w:hideMark/>
          </w:tcPr>
          <w:p w14:paraId="383C030E" w14:textId="77777777" w:rsidR="00FF63F3" w:rsidRPr="00FF63F3" w:rsidRDefault="00FF63F3" w:rsidP="00FF63F3">
            <w:pPr>
              <w:spacing w:after="0" w:line="240" w:lineRule="auto"/>
              <w:jc w:val="center"/>
              <w:rPr>
                <w:rFonts w:eastAsia="Times New Roman"/>
                <w:sz w:val="20"/>
                <w:szCs w:val="20"/>
              </w:rPr>
            </w:pPr>
            <w:r>
              <w:rPr>
                <w:sz w:val="20"/>
              </w:rPr>
              <w:t>47,507</w:t>
            </w:r>
          </w:p>
        </w:tc>
        <w:tc>
          <w:tcPr>
            <w:tcW w:w="727" w:type="pct"/>
            <w:shd w:val="clear" w:color="auto" w:fill="auto"/>
            <w:noWrap/>
            <w:vAlign w:val="center"/>
            <w:hideMark/>
          </w:tcPr>
          <w:p w14:paraId="714E0E7E" w14:textId="77777777" w:rsidR="00FF63F3" w:rsidRPr="00FF63F3" w:rsidRDefault="00FF63F3" w:rsidP="00FF63F3">
            <w:pPr>
              <w:spacing w:after="0" w:line="240" w:lineRule="auto"/>
              <w:jc w:val="center"/>
              <w:rPr>
                <w:rFonts w:eastAsia="Times New Roman"/>
                <w:sz w:val="20"/>
                <w:szCs w:val="20"/>
              </w:rPr>
            </w:pPr>
            <w:r>
              <w:rPr>
                <w:sz w:val="20"/>
              </w:rPr>
              <w:t>47,896</w:t>
            </w:r>
          </w:p>
        </w:tc>
      </w:tr>
      <w:tr w:rsidR="00FF63F3" w:rsidRPr="00FF63F3" w14:paraId="781B7C4C" w14:textId="77777777">
        <w:trPr>
          <w:trHeight w:val="300"/>
        </w:trPr>
        <w:tc>
          <w:tcPr>
            <w:tcW w:w="1364" w:type="pct"/>
            <w:shd w:val="clear" w:color="auto" w:fill="auto"/>
            <w:vAlign w:val="center"/>
            <w:hideMark/>
          </w:tcPr>
          <w:p w14:paraId="39088C5D" w14:textId="77777777" w:rsidR="00FF63F3" w:rsidRPr="00FF63F3" w:rsidRDefault="00FF63F3" w:rsidP="00FF63F3">
            <w:pPr>
              <w:spacing w:after="0" w:line="240" w:lineRule="auto"/>
              <w:rPr>
                <w:rFonts w:eastAsia="Times New Roman"/>
                <w:color w:val="0F0D29"/>
                <w:sz w:val="20"/>
                <w:szCs w:val="20"/>
              </w:rPr>
            </w:pPr>
            <w:r>
              <w:rPr>
                <w:color w:val="0F0D29"/>
                <w:sz w:val="20"/>
              </w:rPr>
              <w:t>Ranillug</w:t>
            </w:r>
          </w:p>
        </w:tc>
        <w:tc>
          <w:tcPr>
            <w:tcW w:w="727" w:type="pct"/>
            <w:shd w:val="clear" w:color="auto" w:fill="auto"/>
            <w:noWrap/>
            <w:vAlign w:val="center"/>
            <w:hideMark/>
          </w:tcPr>
          <w:p w14:paraId="17FD9179" w14:textId="77777777" w:rsidR="00FF63F3" w:rsidRPr="00FF63F3" w:rsidRDefault="00FF63F3" w:rsidP="00FF63F3">
            <w:pPr>
              <w:spacing w:after="0" w:line="240" w:lineRule="auto"/>
              <w:jc w:val="center"/>
              <w:rPr>
                <w:rFonts w:eastAsia="Times New Roman"/>
                <w:sz w:val="20"/>
                <w:szCs w:val="20"/>
              </w:rPr>
            </w:pPr>
            <w:r>
              <w:rPr>
                <w:sz w:val="20"/>
              </w:rPr>
              <w:t>3,831</w:t>
            </w:r>
          </w:p>
        </w:tc>
        <w:tc>
          <w:tcPr>
            <w:tcW w:w="727" w:type="pct"/>
            <w:shd w:val="clear" w:color="auto" w:fill="auto"/>
            <w:noWrap/>
            <w:vAlign w:val="center"/>
            <w:hideMark/>
          </w:tcPr>
          <w:p w14:paraId="75C27F95" w14:textId="77777777" w:rsidR="00FF63F3" w:rsidRPr="00FF63F3" w:rsidRDefault="00FF63F3" w:rsidP="00FF63F3">
            <w:pPr>
              <w:spacing w:after="0" w:line="240" w:lineRule="auto"/>
              <w:jc w:val="center"/>
              <w:rPr>
                <w:rFonts w:eastAsia="Times New Roman"/>
                <w:sz w:val="20"/>
                <w:szCs w:val="20"/>
              </w:rPr>
            </w:pPr>
            <w:r>
              <w:rPr>
                <w:sz w:val="20"/>
              </w:rPr>
              <w:t>3,810</w:t>
            </w:r>
          </w:p>
        </w:tc>
        <w:tc>
          <w:tcPr>
            <w:tcW w:w="727" w:type="pct"/>
            <w:shd w:val="clear" w:color="auto" w:fill="auto"/>
            <w:noWrap/>
            <w:vAlign w:val="center"/>
            <w:hideMark/>
          </w:tcPr>
          <w:p w14:paraId="41A572E9" w14:textId="77777777" w:rsidR="00FF63F3" w:rsidRPr="00FF63F3" w:rsidRDefault="00FF63F3" w:rsidP="00FF63F3">
            <w:pPr>
              <w:spacing w:after="0" w:line="240" w:lineRule="auto"/>
              <w:jc w:val="center"/>
              <w:rPr>
                <w:rFonts w:eastAsia="Times New Roman"/>
                <w:sz w:val="20"/>
                <w:szCs w:val="20"/>
              </w:rPr>
            </w:pPr>
            <w:r>
              <w:rPr>
                <w:sz w:val="20"/>
              </w:rPr>
              <w:t>3,809</w:t>
            </w:r>
          </w:p>
        </w:tc>
        <w:tc>
          <w:tcPr>
            <w:tcW w:w="727" w:type="pct"/>
            <w:shd w:val="clear" w:color="auto" w:fill="auto"/>
            <w:noWrap/>
            <w:vAlign w:val="center"/>
            <w:hideMark/>
          </w:tcPr>
          <w:p w14:paraId="0336312F" w14:textId="77777777" w:rsidR="00FF63F3" w:rsidRPr="00FF63F3" w:rsidRDefault="00FF63F3" w:rsidP="00FF63F3">
            <w:pPr>
              <w:spacing w:after="0" w:line="240" w:lineRule="auto"/>
              <w:jc w:val="center"/>
              <w:rPr>
                <w:rFonts w:eastAsia="Times New Roman"/>
                <w:sz w:val="20"/>
                <w:szCs w:val="20"/>
              </w:rPr>
            </w:pPr>
            <w:r>
              <w:rPr>
                <w:sz w:val="20"/>
              </w:rPr>
              <w:t>3,785</w:t>
            </w:r>
          </w:p>
        </w:tc>
        <w:tc>
          <w:tcPr>
            <w:tcW w:w="727" w:type="pct"/>
            <w:shd w:val="clear" w:color="auto" w:fill="auto"/>
            <w:noWrap/>
            <w:vAlign w:val="center"/>
            <w:hideMark/>
          </w:tcPr>
          <w:p w14:paraId="51099810" w14:textId="77777777" w:rsidR="00FF63F3" w:rsidRPr="00FF63F3" w:rsidRDefault="00FF63F3" w:rsidP="00FF63F3">
            <w:pPr>
              <w:spacing w:after="0" w:line="240" w:lineRule="auto"/>
              <w:jc w:val="center"/>
              <w:rPr>
                <w:rFonts w:eastAsia="Times New Roman"/>
                <w:sz w:val="20"/>
                <w:szCs w:val="20"/>
              </w:rPr>
            </w:pPr>
            <w:r>
              <w:rPr>
                <w:sz w:val="20"/>
              </w:rPr>
              <w:t>3,737</w:t>
            </w:r>
          </w:p>
        </w:tc>
      </w:tr>
      <w:tr w:rsidR="00FF63F3" w:rsidRPr="00FF63F3" w14:paraId="50B21ABD" w14:textId="77777777">
        <w:trPr>
          <w:trHeight w:val="300"/>
        </w:trPr>
        <w:tc>
          <w:tcPr>
            <w:tcW w:w="1364" w:type="pct"/>
            <w:shd w:val="clear" w:color="auto" w:fill="auto"/>
            <w:vAlign w:val="center"/>
            <w:hideMark/>
          </w:tcPr>
          <w:p w14:paraId="517C6253" w14:textId="77777777" w:rsidR="00FF63F3" w:rsidRPr="00FF63F3" w:rsidRDefault="00FF63F3" w:rsidP="00FF63F3">
            <w:pPr>
              <w:spacing w:after="0" w:line="240" w:lineRule="auto"/>
              <w:rPr>
                <w:rFonts w:eastAsia="Times New Roman"/>
                <w:color w:val="0F0D29"/>
                <w:sz w:val="20"/>
                <w:szCs w:val="20"/>
              </w:rPr>
            </w:pPr>
            <w:r>
              <w:rPr>
                <w:color w:val="0F0D29"/>
                <w:sz w:val="20"/>
              </w:rPr>
              <w:t>Kllokot</w:t>
            </w:r>
          </w:p>
        </w:tc>
        <w:tc>
          <w:tcPr>
            <w:tcW w:w="727" w:type="pct"/>
            <w:shd w:val="clear" w:color="auto" w:fill="auto"/>
            <w:noWrap/>
            <w:vAlign w:val="center"/>
            <w:hideMark/>
          </w:tcPr>
          <w:p w14:paraId="2BD4E797" w14:textId="77777777" w:rsidR="00FF63F3" w:rsidRPr="00FF63F3" w:rsidRDefault="00FF63F3" w:rsidP="00FF63F3">
            <w:pPr>
              <w:spacing w:after="0" w:line="240" w:lineRule="auto"/>
              <w:jc w:val="center"/>
              <w:rPr>
                <w:rFonts w:eastAsia="Times New Roman"/>
                <w:sz w:val="20"/>
                <w:szCs w:val="20"/>
              </w:rPr>
            </w:pPr>
            <w:r>
              <w:rPr>
                <w:sz w:val="20"/>
              </w:rPr>
              <w:t>2,738</w:t>
            </w:r>
          </w:p>
        </w:tc>
        <w:tc>
          <w:tcPr>
            <w:tcW w:w="727" w:type="pct"/>
            <w:shd w:val="clear" w:color="auto" w:fill="auto"/>
            <w:noWrap/>
            <w:vAlign w:val="center"/>
            <w:hideMark/>
          </w:tcPr>
          <w:p w14:paraId="21C552BD" w14:textId="77777777" w:rsidR="00FF63F3" w:rsidRPr="00FF63F3" w:rsidRDefault="00FF63F3" w:rsidP="00FF63F3">
            <w:pPr>
              <w:spacing w:after="0" w:line="240" w:lineRule="auto"/>
              <w:jc w:val="center"/>
              <w:rPr>
                <w:rFonts w:eastAsia="Times New Roman"/>
                <w:sz w:val="20"/>
                <w:szCs w:val="20"/>
              </w:rPr>
            </w:pPr>
            <w:r>
              <w:rPr>
                <w:sz w:val="20"/>
              </w:rPr>
              <w:t>2,753</w:t>
            </w:r>
          </w:p>
        </w:tc>
        <w:tc>
          <w:tcPr>
            <w:tcW w:w="727" w:type="pct"/>
            <w:shd w:val="clear" w:color="auto" w:fill="auto"/>
            <w:noWrap/>
            <w:vAlign w:val="center"/>
            <w:hideMark/>
          </w:tcPr>
          <w:p w14:paraId="2A03F00F" w14:textId="77777777" w:rsidR="00FF63F3" w:rsidRPr="00FF63F3" w:rsidRDefault="00FF63F3" w:rsidP="00FF63F3">
            <w:pPr>
              <w:spacing w:after="0" w:line="240" w:lineRule="auto"/>
              <w:jc w:val="center"/>
              <w:rPr>
                <w:rFonts w:eastAsia="Times New Roman"/>
                <w:sz w:val="20"/>
                <w:szCs w:val="20"/>
              </w:rPr>
            </w:pPr>
            <w:r>
              <w:rPr>
                <w:sz w:val="20"/>
              </w:rPr>
              <w:t>2,691</w:t>
            </w:r>
          </w:p>
        </w:tc>
        <w:tc>
          <w:tcPr>
            <w:tcW w:w="727" w:type="pct"/>
            <w:shd w:val="clear" w:color="auto" w:fill="auto"/>
            <w:noWrap/>
            <w:vAlign w:val="center"/>
            <w:hideMark/>
          </w:tcPr>
          <w:p w14:paraId="741D294A" w14:textId="77777777" w:rsidR="00FF63F3" w:rsidRPr="00FF63F3" w:rsidRDefault="00FF63F3" w:rsidP="00FF63F3">
            <w:pPr>
              <w:spacing w:after="0" w:line="240" w:lineRule="auto"/>
              <w:jc w:val="center"/>
              <w:rPr>
                <w:rFonts w:eastAsia="Times New Roman"/>
                <w:sz w:val="20"/>
                <w:szCs w:val="20"/>
              </w:rPr>
            </w:pPr>
            <w:r>
              <w:rPr>
                <w:sz w:val="20"/>
              </w:rPr>
              <w:t>2,702</w:t>
            </w:r>
          </w:p>
        </w:tc>
        <w:tc>
          <w:tcPr>
            <w:tcW w:w="727" w:type="pct"/>
            <w:shd w:val="clear" w:color="auto" w:fill="auto"/>
            <w:noWrap/>
            <w:vAlign w:val="center"/>
            <w:hideMark/>
          </w:tcPr>
          <w:p w14:paraId="1DC604C7" w14:textId="77777777" w:rsidR="00FF63F3" w:rsidRPr="00FF63F3" w:rsidRDefault="00FF63F3" w:rsidP="00FF63F3">
            <w:pPr>
              <w:spacing w:after="0" w:line="240" w:lineRule="auto"/>
              <w:jc w:val="center"/>
              <w:rPr>
                <w:rFonts w:eastAsia="Times New Roman"/>
                <w:sz w:val="20"/>
                <w:szCs w:val="20"/>
              </w:rPr>
            </w:pPr>
            <w:r>
              <w:rPr>
                <w:sz w:val="20"/>
              </w:rPr>
              <w:t>2,719</w:t>
            </w:r>
          </w:p>
        </w:tc>
      </w:tr>
      <w:tr w:rsidR="00FF63F3" w:rsidRPr="00FF63F3" w14:paraId="570EABCE" w14:textId="77777777">
        <w:trPr>
          <w:trHeight w:val="300"/>
        </w:trPr>
        <w:tc>
          <w:tcPr>
            <w:tcW w:w="1364" w:type="pct"/>
            <w:shd w:val="clear" w:color="auto" w:fill="auto"/>
            <w:vAlign w:val="center"/>
            <w:hideMark/>
          </w:tcPr>
          <w:p w14:paraId="5BB89355" w14:textId="77777777" w:rsidR="00FF63F3" w:rsidRPr="00FF63F3" w:rsidRDefault="00FF63F3" w:rsidP="00FF63F3">
            <w:pPr>
              <w:spacing w:after="0" w:line="240" w:lineRule="auto"/>
              <w:rPr>
                <w:rFonts w:eastAsia="Times New Roman"/>
                <w:color w:val="0F0D29"/>
                <w:sz w:val="20"/>
                <w:szCs w:val="20"/>
              </w:rPr>
            </w:pPr>
            <w:r>
              <w:rPr>
                <w:color w:val="0F0D29"/>
                <w:sz w:val="20"/>
              </w:rPr>
              <w:t>Partesh</w:t>
            </w:r>
          </w:p>
        </w:tc>
        <w:tc>
          <w:tcPr>
            <w:tcW w:w="727" w:type="pct"/>
            <w:shd w:val="clear" w:color="auto" w:fill="auto"/>
            <w:noWrap/>
            <w:vAlign w:val="center"/>
            <w:hideMark/>
          </w:tcPr>
          <w:p w14:paraId="52F91971" w14:textId="77777777" w:rsidR="00FF63F3" w:rsidRPr="00FF63F3" w:rsidRDefault="00FF63F3" w:rsidP="00FF63F3">
            <w:pPr>
              <w:spacing w:after="0" w:line="240" w:lineRule="auto"/>
              <w:jc w:val="center"/>
              <w:rPr>
                <w:rFonts w:eastAsia="Times New Roman"/>
                <w:sz w:val="20"/>
                <w:szCs w:val="20"/>
              </w:rPr>
            </w:pPr>
            <w:r>
              <w:rPr>
                <w:sz w:val="20"/>
              </w:rPr>
              <w:t>1,716</w:t>
            </w:r>
          </w:p>
        </w:tc>
        <w:tc>
          <w:tcPr>
            <w:tcW w:w="727" w:type="pct"/>
            <w:shd w:val="clear" w:color="auto" w:fill="auto"/>
            <w:noWrap/>
            <w:vAlign w:val="center"/>
            <w:hideMark/>
          </w:tcPr>
          <w:p w14:paraId="3951DDAA" w14:textId="77777777" w:rsidR="00FF63F3" w:rsidRPr="00FF63F3" w:rsidRDefault="00FF63F3" w:rsidP="00FF63F3">
            <w:pPr>
              <w:spacing w:after="0" w:line="240" w:lineRule="auto"/>
              <w:jc w:val="center"/>
              <w:rPr>
                <w:rFonts w:eastAsia="Times New Roman"/>
                <w:sz w:val="20"/>
                <w:szCs w:val="20"/>
              </w:rPr>
            </w:pPr>
            <w:r>
              <w:rPr>
                <w:sz w:val="20"/>
              </w:rPr>
              <w:t>1,730</w:t>
            </w:r>
          </w:p>
        </w:tc>
        <w:tc>
          <w:tcPr>
            <w:tcW w:w="727" w:type="pct"/>
            <w:shd w:val="clear" w:color="auto" w:fill="auto"/>
            <w:noWrap/>
            <w:vAlign w:val="center"/>
            <w:hideMark/>
          </w:tcPr>
          <w:p w14:paraId="14B1A5E4" w14:textId="77777777" w:rsidR="00FF63F3" w:rsidRPr="00FF63F3" w:rsidRDefault="00FF63F3" w:rsidP="00FF63F3">
            <w:pPr>
              <w:spacing w:after="0" w:line="240" w:lineRule="auto"/>
              <w:jc w:val="center"/>
              <w:rPr>
                <w:rFonts w:eastAsia="Times New Roman"/>
                <w:sz w:val="20"/>
                <w:szCs w:val="20"/>
              </w:rPr>
            </w:pPr>
            <w:r>
              <w:rPr>
                <w:sz w:val="20"/>
              </w:rPr>
              <w:t>1,739</w:t>
            </w:r>
          </w:p>
        </w:tc>
        <w:tc>
          <w:tcPr>
            <w:tcW w:w="727" w:type="pct"/>
            <w:shd w:val="clear" w:color="auto" w:fill="auto"/>
            <w:noWrap/>
            <w:vAlign w:val="center"/>
            <w:hideMark/>
          </w:tcPr>
          <w:p w14:paraId="7E35DB37" w14:textId="77777777" w:rsidR="00FF63F3" w:rsidRPr="00FF63F3" w:rsidRDefault="00FF63F3" w:rsidP="00FF63F3">
            <w:pPr>
              <w:spacing w:after="0" w:line="240" w:lineRule="auto"/>
              <w:jc w:val="center"/>
              <w:rPr>
                <w:rFonts w:eastAsia="Times New Roman"/>
                <w:sz w:val="20"/>
                <w:szCs w:val="20"/>
              </w:rPr>
            </w:pPr>
            <w:r>
              <w:rPr>
                <w:sz w:val="20"/>
              </w:rPr>
              <w:t>1,726</w:t>
            </w:r>
          </w:p>
        </w:tc>
        <w:tc>
          <w:tcPr>
            <w:tcW w:w="727" w:type="pct"/>
            <w:shd w:val="clear" w:color="auto" w:fill="auto"/>
            <w:noWrap/>
            <w:vAlign w:val="center"/>
            <w:hideMark/>
          </w:tcPr>
          <w:p w14:paraId="7327C071" w14:textId="77777777" w:rsidR="00FF63F3" w:rsidRPr="00FF63F3" w:rsidRDefault="00FF63F3" w:rsidP="00FF63F3">
            <w:pPr>
              <w:spacing w:after="0" w:line="240" w:lineRule="auto"/>
              <w:jc w:val="center"/>
              <w:rPr>
                <w:rFonts w:eastAsia="Times New Roman"/>
                <w:sz w:val="20"/>
                <w:szCs w:val="20"/>
              </w:rPr>
            </w:pPr>
            <w:r>
              <w:rPr>
                <w:sz w:val="20"/>
              </w:rPr>
              <w:t>1,699</w:t>
            </w:r>
          </w:p>
        </w:tc>
      </w:tr>
      <w:bookmarkEnd w:id="233"/>
      <w:tr w:rsidR="00FF63F3" w:rsidRPr="00FF63F3" w14:paraId="0DFD4A6F" w14:textId="77777777">
        <w:trPr>
          <w:trHeight w:val="290"/>
        </w:trPr>
        <w:tc>
          <w:tcPr>
            <w:tcW w:w="1364" w:type="pct"/>
            <w:shd w:val="clear" w:color="auto" w:fill="D4E0FC"/>
            <w:vAlign w:val="center"/>
            <w:hideMark/>
          </w:tcPr>
          <w:p w14:paraId="68E1E84F" w14:textId="17066252" w:rsidR="00FF63F3" w:rsidRPr="00FF63F3" w:rsidRDefault="00FF63F3" w:rsidP="00FF63F3">
            <w:pPr>
              <w:spacing w:after="0" w:line="240" w:lineRule="auto"/>
              <w:rPr>
                <w:rFonts w:eastAsia="Times New Roman"/>
                <w:b/>
                <w:bCs/>
                <w:i/>
                <w:iCs/>
                <w:color w:val="0F0D29"/>
                <w:sz w:val="20"/>
                <w:szCs w:val="20"/>
              </w:rPr>
            </w:pPr>
            <w:r>
              <w:rPr>
                <w:b/>
                <w:i/>
                <w:color w:val="0F0D29"/>
                <w:sz w:val="20"/>
              </w:rPr>
              <w:t>Në</w:t>
            </w:r>
            <w:r w:rsidR="00D44C6A">
              <w:rPr>
                <w:b/>
                <w:i/>
                <w:color w:val="0F0D29"/>
                <w:sz w:val="20"/>
              </w:rPr>
              <w:t>nra</w:t>
            </w:r>
            <w:r>
              <w:rPr>
                <w:b/>
                <w:i/>
                <w:color w:val="0F0D29"/>
                <w:sz w:val="20"/>
              </w:rPr>
              <w:t>joni i Gjilanit</w:t>
            </w:r>
          </w:p>
        </w:tc>
        <w:tc>
          <w:tcPr>
            <w:tcW w:w="727" w:type="pct"/>
            <w:shd w:val="clear" w:color="auto" w:fill="D4E0FC"/>
            <w:noWrap/>
            <w:vAlign w:val="center"/>
            <w:hideMark/>
          </w:tcPr>
          <w:p w14:paraId="3D99FCCF" w14:textId="77777777" w:rsidR="00FF63F3" w:rsidRPr="00FF63F3" w:rsidRDefault="00FF63F3" w:rsidP="00FF63F3">
            <w:pPr>
              <w:spacing w:after="0" w:line="240" w:lineRule="auto"/>
              <w:jc w:val="center"/>
              <w:rPr>
                <w:rFonts w:eastAsia="Times New Roman"/>
                <w:b/>
                <w:bCs/>
                <w:i/>
                <w:iCs/>
                <w:sz w:val="20"/>
                <w:szCs w:val="20"/>
              </w:rPr>
            </w:pPr>
            <w:r>
              <w:rPr>
                <w:b/>
                <w:i/>
                <w:sz w:val="20"/>
              </w:rPr>
              <w:t>173,275</w:t>
            </w:r>
          </w:p>
        </w:tc>
        <w:tc>
          <w:tcPr>
            <w:tcW w:w="727" w:type="pct"/>
            <w:shd w:val="clear" w:color="auto" w:fill="D4E0FC"/>
            <w:noWrap/>
            <w:vAlign w:val="center"/>
            <w:hideMark/>
          </w:tcPr>
          <w:p w14:paraId="5784706F" w14:textId="77777777" w:rsidR="00FF63F3" w:rsidRPr="00FF63F3" w:rsidRDefault="00FF63F3" w:rsidP="00FF63F3">
            <w:pPr>
              <w:spacing w:after="0" w:line="240" w:lineRule="auto"/>
              <w:jc w:val="center"/>
              <w:rPr>
                <w:rFonts w:eastAsia="Times New Roman"/>
                <w:b/>
                <w:bCs/>
                <w:i/>
                <w:iCs/>
                <w:sz w:val="20"/>
                <w:szCs w:val="20"/>
              </w:rPr>
            </w:pPr>
            <w:r>
              <w:rPr>
                <w:b/>
                <w:i/>
                <w:sz w:val="20"/>
              </w:rPr>
              <w:t>173,980</w:t>
            </w:r>
          </w:p>
        </w:tc>
        <w:tc>
          <w:tcPr>
            <w:tcW w:w="727" w:type="pct"/>
            <w:shd w:val="clear" w:color="auto" w:fill="D4E0FC"/>
            <w:noWrap/>
            <w:vAlign w:val="center"/>
            <w:hideMark/>
          </w:tcPr>
          <w:p w14:paraId="0EDA26FF" w14:textId="77777777" w:rsidR="00FF63F3" w:rsidRPr="00FF63F3" w:rsidRDefault="00FF63F3" w:rsidP="00FF63F3">
            <w:pPr>
              <w:spacing w:after="0" w:line="240" w:lineRule="auto"/>
              <w:jc w:val="center"/>
              <w:rPr>
                <w:rFonts w:eastAsia="Times New Roman"/>
                <w:b/>
                <w:bCs/>
                <w:i/>
                <w:iCs/>
                <w:sz w:val="20"/>
                <w:szCs w:val="20"/>
              </w:rPr>
            </w:pPr>
            <w:r>
              <w:rPr>
                <w:b/>
                <w:i/>
                <w:sz w:val="20"/>
              </w:rPr>
              <w:t>171,179</w:t>
            </w:r>
          </w:p>
        </w:tc>
        <w:tc>
          <w:tcPr>
            <w:tcW w:w="727" w:type="pct"/>
            <w:shd w:val="clear" w:color="auto" w:fill="D4E0FC"/>
            <w:noWrap/>
            <w:vAlign w:val="center"/>
            <w:hideMark/>
          </w:tcPr>
          <w:p w14:paraId="6216C1DA" w14:textId="77777777" w:rsidR="00FF63F3" w:rsidRPr="00FF63F3" w:rsidRDefault="00FF63F3" w:rsidP="00FF63F3">
            <w:pPr>
              <w:spacing w:after="0" w:line="240" w:lineRule="auto"/>
              <w:jc w:val="center"/>
              <w:rPr>
                <w:rFonts w:eastAsia="Times New Roman"/>
                <w:b/>
                <w:bCs/>
                <w:i/>
                <w:iCs/>
                <w:sz w:val="20"/>
                <w:szCs w:val="20"/>
              </w:rPr>
            </w:pPr>
            <w:r>
              <w:rPr>
                <w:b/>
                <w:i/>
                <w:sz w:val="20"/>
              </w:rPr>
              <w:t>166,935</w:t>
            </w:r>
          </w:p>
        </w:tc>
        <w:tc>
          <w:tcPr>
            <w:tcW w:w="727" w:type="pct"/>
            <w:shd w:val="clear" w:color="auto" w:fill="D4E0FC"/>
            <w:noWrap/>
            <w:vAlign w:val="center"/>
            <w:hideMark/>
          </w:tcPr>
          <w:p w14:paraId="1E17B166" w14:textId="77777777" w:rsidR="00FF63F3" w:rsidRPr="00FF63F3" w:rsidRDefault="00FF63F3" w:rsidP="00FF63F3">
            <w:pPr>
              <w:spacing w:after="0" w:line="240" w:lineRule="auto"/>
              <w:jc w:val="center"/>
              <w:rPr>
                <w:rFonts w:eastAsia="Times New Roman"/>
                <w:b/>
                <w:bCs/>
                <w:i/>
                <w:iCs/>
                <w:sz w:val="20"/>
                <w:szCs w:val="20"/>
              </w:rPr>
            </w:pPr>
            <w:r>
              <w:rPr>
                <w:b/>
                <w:i/>
                <w:sz w:val="20"/>
              </w:rPr>
              <w:t>168,302</w:t>
            </w:r>
          </w:p>
        </w:tc>
      </w:tr>
      <w:tr w:rsidR="00FF63F3" w:rsidRPr="00FF63F3" w14:paraId="595E36CA" w14:textId="77777777">
        <w:trPr>
          <w:trHeight w:val="300"/>
        </w:trPr>
        <w:tc>
          <w:tcPr>
            <w:tcW w:w="1364" w:type="pct"/>
            <w:shd w:val="clear" w:color="auto" w:fill="auto"/>
            <w:vAlign w:val="center"/>
            <w:hideMark/>
          </w:tcPr>
          <w:p w14:paraId="491D3687" w14:textId="77777777" w:rsidR="00FF63F3" w:rsidRPr="00FF63F3" w:rsidRDefault="00FF63F3" w:rsidP="00FF63F3">
            <w:pPr>
              <w:spacing w:after="0" w:line="240" w:lineRule="auto"/>
              <w:rPr>
                <w:rFonts w:eastAsia="Times New Roman"/>
                <w:color w:val="0F0D29"/>
                <w:sz w:val="20"/>
                <w:szCs w:val="20"/>
              </w:rPr>
            </w:pPr>
            <w:r>
              <w:rPr>
                <w:color w:val="0F0D29"/>
                <w:sz w:val="20"/>
              </w:rPr>
              <w:t>Ferizaj</w:t>
            </w:r>
          </w:p>
        </w:tc>
        <w:tc>
          <w:tcPr>
            <w:tcW w:w="727" w:type="pct"/>
            <w:shd w:val="clear" w:color="auto" w:fill="auto"/>
            <w:noWrap/>
            <w:vAlign w:val="center"/>
            <w:hideMark/>
          </w:tcPr>
          <w:p w14:paraId="00C1A759" w14:textId="77777777" w:rsidR="00FF63F3" w:rsidRPr="00FF63F3" w:rsidRDefault="00FF63F3" w:rsidP="00FF63F3">
            <w:pPr>
              <w:spacing w:after="0" w:line="240" w:lineRule="auto"/>
              <w:jc w:val="center"/>
              <w:rPr>
                <w:rFonts w:eastAsia="Times New Roman"/>
                <w:sz w:val="20"/>
                <w:szCs w:val="20"/>
              </w:rPr>
            </w:pPr>
            <w:r>
              <w:rPr>
                <w:sz w:val="20"/>
              </w:rPr>
              <w:t>101,107</w:t>
            </w:r>
          </w:p>
        </w:tc>
        <w:tc>
          <w:tcPr>
            <w:tcW w:w="727" w:type="pct"/>
            <w:shd w:val="clear" w:color="auto" w:fill="auto"/>
            <w:noWrap/>
            <w:vAlign w:val="center"/>
            <w:hideMark/>
          </w:tcPr>
          <w:p w14:paraId="203DADB1" w14:textId="77777777" w:rsidR="00FF63F3" w:rsidRPr="00FF63F3" w:rsidRDefault="00FF63F3" w:rsidP="00FF63F3">
            <w:pPr>
              <w:spacing w:after="0" w:line="240" w:lineRule="auto"/>
              <w:jc w:val="center"/>
              <w:rPr>
                <w:rFonts w:eastAsia="Times New Roman"/>
                <w:sz w:val="20"/>
                <w:szCs w:val="20"/>
              </w:rPr>
            </w:pPr>
            <w:r>
              <w:rPr>
                <w:sz w:val="20"/>
              </w:rPr>
              <w:t>103,003</w:t>
            </w:r>
          </w:p>
        </w:tc>
        <w:tc>
          <w:tcPr>
            <w:tcW w:w="727" w:type="pct"/>
            <w:shd w:val="clear" w:color="auto" w:fill="auto"/>
            <w:noWrap/>
            <w:vAlign w:val="center"/>
            <w:hideMark/>
          </w:tcPr>
          <w:p w14:paraId="793D2728" w14:textId="77777777" w:rsidR="00FF63F3" w:rsidRPr="00FF63F3" w:rsidRDefault="00FF63F3" w:rsidP="00FF63F3">
            <w:pPr>
              <w:spacing w:after="0" w:line="240" w:lineRule="auto"/>
              <w:jc w:val="center"/>
              <w:rPr>
                <w:rFonts w:eastAsia="Times New Roman"/>
                <w:sz w:val="20"/>
                <w:szCs w:val="20"/>
              </w:rPr>
            </w:pPr>
            <w:r>
              <w:rPr>
                <w:sz w:val="20"/>
              </w:rPr>
              <w:t>104,312</w:t>
            </w:r>
          </w:p>
        </w:tc>
        <w:tc>
          <w:tcPr>
            <w:tcW w:w="727" w:type="pct"/>
            <w:shd w:val="clear" w:color="auto" w:fill="auto"/>
            <w:noWrap/>
            <w:vAlign w:val="center"/>
            <w:hideMark/>
          </w:tcPr>
          <w:p w14:paraId="3A14164A" w14:textId="77777777" w:rsidR="00FF63F3" w:rsidRPr="00FF63F3" w:rsidRDefault="00FF63F3" w:rsidP="00FF63F3">
            <w:pPr>
              <w:spacing w:after="0" w:line="240" w:lineRule="auto"/>
              <w:jc w:val="center"/>
              <w:rPr>
                <w:rFonts w:eastAsia="Times New Roman"/>
                <w:sz w:val="20"/>
                <w:szCs w:val="20"/>
              </w:rPr>
            </w:pPr>
            <w:r>
              <w:rPr>
                <w:sz w:val="20"/>
              </w:rPr>
              <w:t>105,116</w:t>
            </w:r>
          </w:p>
        </w:tc>
        <w:tc>
          <w:tcPr>
            <w:tcW w:w="727" w:type="pct"/>
            <w:shd w:val="clear" w:color="auto" w:fill="auto"/>
            <w:noWrap/>
            <w:vAlign w:val="center"/>
            <w:hideMark/>
          </w:tcPr>
          <w:p w14:paraId="2FA7F491" w14:textId="77777777" w:rsidR="00FF63F3" w:rsidRPr="00FF63F3" w:rsidRDefault="00FF63F3" w:rsidP="00FF63F3">
            <w:pPr>
              <w:spacing w:after="0" w:line="240" w:lineRule="auto"/>
              <w:jc w:val="center"/>
              <w:rPr>
                <w:rFonts w:eastAsia="Times New Roman"/>
                <w:sz w:val="20"/>
                <w:szCs w:val="20"/>
              </w:rPr>
            </w:pPr>
            <w:r>
              <w:rPr>
                <w:sz w:val="20"/>
              </w:rPr>
              <w:t>106,286</w:t>
            </w:r>
          </w:p>
        </w:tc>
      </w:tr>
      <w:tr w:rsidR="00FF63F3" w:rsidRPr="00FF63F3" w14:paraId="69B30300" w14:textId="77777777">
        <w:trPr>
          <w:trHeight w:val="300"/>
        </w:trPr>
        <w:tc>
          <w:tcPr>
            <w:tcW w:w="1364" w:type="pct"/>
            <w:shd w:val="clear" w:color="auto" w:fill="auto"/>
            <w:vAlign w:val="center"/>
            <w:hideMark/>
          </w:tcPr>
          <w:p w14:paraId="0E68D49A" w14:textId="77777777" w:rsidR="00FF63F3" w:rsidRPr="00FF63F3" w:rsidRDefault="00FF63F3" w:rsidP="00FF63F3">
            <w:pPr>
              <w:spacing w:after="0" w:line="240" w:lineRule="auto"/>
              <w:rPr>
                <w:rFonts w:eastAsia="Times New Roman"/>
                <w:color w:val="0F0D29"/>
                <w:sz w:val="20"/>
                <w:szCs w:val="20"/>
              </w:rPr>
            </w:pPr>
            <w:r>
              <w:rPr>
                <w:color w:val="0F0D29"/>
                <w:sz w:val="20"/>
              </w:rPr>
              <w:t>Kaçanik</w:t>
            </w:r>
          </w:p>
        </w:tc>
        <w:tc>
          <w:tcPr>
            <w:tcW w:w="727" w:type="pct"/>
            <w:shd w:val="clear" w:color="auto" w:fill="auto"/>
            <w:noWrap/>
            <w:vAlign w:val="center"/>
            <w:hideMark/>
          </w:tcPr>
          <w:p w14:paraId="66B0DD07" w14:textId="77777777" w:rsidR="00FF63F3" w:rsidRPr="00FF63F3" w:rsidRDefault="00FF63F3" w:rsidP="00FF63F3">
            <w:pPr>
              <w:spacing w:after="0" w:line="240" w:lineRule="auto"/>
              <w:jc w:val="center"/>
              <w:rPr>
                <w:rFonts w:eastAsia="Times New Roman"/>
                <w:sz w:val="20"/>
                <w:szCs w:val="20"/>
              </w:rPr>
            </w:pPr>
            <w:r>
              <w:rPr>
                <w:sz w:val="20"/>
              </w:rPr>
              <w:t>33,888</w:t>
            </w:r>
          </w:p>
        </w:tc>
        <w:tc>
          <w:tcPr>
            <w:tcW w:w="727" w:type="pct"/>
            <w:shd w:val="clear" w:color="auto" w:fill="auto"/>
            <w:noWrap/>
            <w:vAlign w:val="center"/>
            <w:hideMark/>
          </w:tcPr>
          <w:p w14:paraId="2A1C4184" w14:textId="77777777" w:rsidR="00FF63F3" w:rsidRPr="00FF63F3" w:rsidRDefault="00FF63F3" w:rsidP="00FF63F3">
            <w:pPr>
              <w:spacing w:after="0" w:line="240" w:lineRule="auto"/>
              <w:jc w:val="center"/>
              <w:rPr>
                <w:rFonts w:eastAsia="Times New Roman"/>
                <w:sz w:val="20"/>
                <w:szCs w:val="20"/>
              </w:rPr>
            </w:pPr>
            <w:r>
              <w:rPr>
                <w:sz w:val="20"/>
              </w:rPr>
              <w:t>34,206</w:t>
            </w:r>
          </w:p>
        </w:tc>
        <w:tc>
          <w:tcPr>
            <w:tcW w:w="727" w:type="pct"/>
            <w:shd w:val="clear" w:color="auto" w:fill="auto"/>
            <w:noWrap/>
            <w:vAlign w:val="center"/>
            <w:hideMark/>
          </w:tcPr>
          <w:p w14:paraId="190A34FB" w14:textId="77777777" w:rsidR="00FF63F3" w:rsidRPr="00FF63F3" w:rsidRDefault="00FF63F3" w:rsidP="00FF63F3">
            <w:pPr>
              <w:spacing w:after="0" w:line="240" w:lineRule="auto"/>
              <w:jc w:val="center"/>
              <w:rPr>
                <w:rFonts w:eastAsia="Times New Roman"/>
                <w:sz w:val="20"/>
                <w:szCs w:val="20"/>
              </w:rPr>
            </w:pPr>
            <w:r>
              <w:rPr>
                <w:sz w:val="20"/>
              </w:rPr>
              <w:t>34,396</w:t>
            </w:r>
          </w:p>
        </w:tc>
        <w:tc>
          <w:tcPr>
            <w:tcW w:w="727" w:type="pct"/>
            <w:shd w:val="clear" w:color="auto" w:fill="auto"/>
            <w:noWrap/>
            <w:vAlign w:val="center"/>
            <w:hideMark/>
          </w:tcPr>
          <w:p w14:paraId="379F345C" w14:textId="77777777" w:rsidR="00FF63F3" w:rsidRPr="00FF63F3" w:rsidRDefault="00FF63F3" w:rsidP="00FF63F3">
            <w:pPr>
              <w:spacing w:after="0" w:line="240" w:lineRule="auto"/>
              <w:jc w:val="center"/>
              <w:rPr>
                <w:rFonts w:eastAsia="Times New Roman"/>
                <w:sz w:val="20"/>
                <w:szCs w:val="20"/>
              </w:rPr>
            </w:pPr>
            <w:r>
              <w:rPr>
                <w:sz w:val="20"/>
              </w:rPr>
              <w:t>34,420</w:t>
            </w:r>
          </w:p>
        </w:tc>
        <w:tc>
          <w:tcPr>
            <w:tcW w:w="727" w:type="pct"/>
            <w:shd w:val="clear" w:color="auto" w:fill="auto"/>
            <w:noWrap/>
            <w:vAlign w:val="center"/>
            <w:hideMark/>
          </w:tcPr>
          <w:p w14:paraId="71A88995" w14:textId="77777777" w:rsidR="00FF63F3" w:rsidRPr="00FF63F3" w:rsidRDefault="00FF63F3" w:rsidP="00FF63F3">
            <w:pPr>
              <w:spacing w:after="0" w:line="240" w:lineRule="auto"/>
              <w:jc w:val="center"/>
              <w:rPr>
                <w:rFonts w:eastAsia="Times New Roman"/>
                <w:sz w:val="20"/>
                <w:szCs w:val="20"/>
              </w:rPr>
            </w:pPr>
            <w:r>
              <w:rPr>
                <w:sz w:val="20"/>
              </w:rPr>
              <w:t>34,672</w:t>
            </w:r>
          </w:p>
        </w:tc>
      </w:tr>
      <w:tr w:rsidR="00FF63F3" w:rsidRPr="00FF63F3" w14:paraId="2CC7F173" w14:textId="77777777">
        <w:trPr>
          <w:trHeight w:val="300"/>
        </w:trPr>
        <w:tc>
          <w:tcPr>
            <w:tcW w:w="1364" w:type="pct"/>
            <w:shd w:val="clear" w:color="auto" w:fill="auto"/>
            <w:vAlign w:val="center"/>
            <w:hideMark/>
          </w:tcPr>
          <w:p w14:paraId="13870A2B" w14:textId="77777777" w:rsidR="00FF63F3" w:rsidRPr="00FF63F3" w:rsidRDefault="00FF63F3" w:rsidP="00FF63F3">
            <w:pPr>
              <w:spacing w:after="0" w:line="240" w:lineRule="auto"/>
              <w:rPr>
                <w:rFonts w:eastAsia="Times New Roman"/>
                <w:color w:val="0F0D29"/>
                <w:sz w:val="20"/>
                <w:szCs w:val="20"/>
              </w:rPr>
            </w:pPr>
            <w:r>
              <w:rPr>
                <w:color w:val="0F0D29"/>
                <w:sz w:val="20"/>
              </w:rPr>
              <w:t>Shtime</w:t>
            </w:r>
          </w:p>
        </w:tc>
        <w:tc>
          <w:tcPr>
            <w:tcW w:w="727" w:type="pct"/>
            <w:shd w:val="clear" w:color="auto" w:fill="auto"/>
            <w:noWrap/>
            <w:vAlign w:val="center"/>
            <w:hideMark/>
          </w:tcPr>
          <w:p w14:paraId="3E9DCE11" w14:textId="77777777" w:rsidR="00FF63F3" w:rsidRPr="00FF63F3" w:rsidRDefault="00FF63F3" w:rsidP="00FF63F3">
            <w:pPr>
              <w:spacing w:after="0" w:line="240" w:lineRule="auto"/>
              <w:jc w:val="center"/>
              <w:rPr>
                <w:rFonts w:eastAsia="Times New Roman"/>
                <w:sz w:val="20"/>
                <w:szCs w:val="20"/>
              </w:rPr>
            </w:pPr>
            <w:r>
              <w:rPr>
                <w:sz w:val="20"/>
              </w:rPr>
              <w:t>27,488</w:t>
            </w:r>
          </w:p>
        </w:tc>
        <w:tc>
          <w:tcPr>
            <w:tcW w:w="727" w:type="pct"/>
            <w:shd w:val="clear" w:color="auto" w:fill="auto"/>
            <w:noWrap/>
            <w:vAlign w:val="center"/>
            <w:hideMark/>
          </w:tcPr>
          <w:p w14:paraId="46F72FBA" w14:textId="77777777" w:rsidR="00FF63F3" w:rsidRPr="00FF63F3" w:rsidRDefault="00FF63F3" w:rsidP="00FF63F3">
            <w:pPr>
              <w:spacing w:after="0" w:line="240" w:lineRule="auto"/>
              <w:jc w:val="center"/>
              <w:rPr>
                <w:rFonts w:eastAsia="Times New Roman"/>
                <w:sz w:val="20"/>
                <w:szCs w:val="20"/>
              </w:rPr>
            </w:pPr>
            <w:r>
              <w:rPr>
                <w:sz w:val="20"/>
              </w:rPr>
              <w:t>27,654</w:t>
            </w:r>
          </w:p>
        </w:tc>
        <w:tc>
          <w:tcPr>
            <w:tcW w:w="727" w:type="pct"/>
            <w:shd w:val="clear" w:color="auto" w:fill="auto"/>
            <w:noWrap/>
            <w:vAlign w:val="center"/>
            <w:hideMark/>
          </w:tcPr>
          <w:p w14:paraId="13EECC56" w14:textId="77777777" w:rsidR="00FF63F3" w:rsidRPr="00FF63F3" w:rsidRDefault="00FF63F3" w:rsidP="00FF63F3">
            <w:pPr>
              <w:spacing w:after="0" w:line="240" w:lineRule="auto"/>
              <w:jc w:val="center"/>
              <w:rPr>
                <w:rFonts w:eastAsia="Times New Roman"/>
                <w:sz w:val="20"/>
                <w:szCs w:val="20"/>
              </w:rPr>
            </w:pPr>
            <w:r>
              <w:rPr>
                <w:sz w:val="20"/>
              </w:rPr>
              <w:t>27,425</w:t>
            </w:r>
          </w:p>
        </w:tc>
        <w:tc>
          <w:tcPr>
            <w:tcW w:w="727" w:type="pct"/>
            <w:shd w:val="clear" w:color="auto" w:fill="auto"/>
            <w:noWrap/>
            <w:vAlign w:val="center"/>
            <w:hideMark/>
          </w:tcPr>
          <w:p w14:paraId="4B21C9F2" w14:textId="77777777" w:rsidR="00FF63F3" w:rsidRPr="00FF63F3" w:rsidRDefault="00FF63F3" w:rsidP="00FF63F3">
            <w:pPr>
              <w:spacing w:after="0" w:line="240" w:lineRule="auto"/>
              <w:jc w:val="center"/>
              <w:rPr>
                <w:rFonts w:eastAsia="Times New Roman"/>
                <w:sz w:val="20"/>
                <w:szCs w:val="20"/>
              </w:rPr>
            </w:pPr>
            <w:r>
              <w:rPr>
                <w:sz w:val="20"/>
              </w:rPr>
              <w:t>27,031</w:t>
            </w:r>
          </w:p>
        </w:tc>
        <w:tc>
          <w:tcPr>
            <w:tcW w:w="727" w:type="pct"/>
            <w:shd w:val="clear" w:color="auto" w:fill="auto"/>
            <w:noWrap/>
            <w:vAlign w:val="center"/>
            <w:hideMark/>
          </w:tcPr>
          <w:p w14:paraId="6A4D266C" w14:textId="77777777" w:rsidR="00FF63F3" w:rsidRPr="00FF63F3" w:rsidRDefault="00FF63F3" w:rsidP="00FF63F3">
            <w:pPr>
              <w:spacing w:after="0" w:line="240" w:lineRule="auto"/>
              <w:jc w:val="center"/>
              <w:rPr>
                <w:rFonts w:eastAsia="Times New Roman"/>
                <w:sz w:val="20"/>
                <w:szCs w:val="20"/>
              </w:rPr>
            </w:pPr>
            <w:r>
              <w:rPr>
                <w:sz w:val="20"/>
              </w:rPr>
              <w:t>27,449</w:t>
            </w:r>
          </w:p>
        </w:tc>
      </w:tr>
      <w:tr w:rsidR="00FF63F3" w:rsidRPr="00FF63F3" w14:paraId="7BC173E5" w14:textId="77777777">
        <w:trPr>
          <w:trHeight w:val="300"/>
        </w:trPr>
        <w:tc>
          <w:tcPr>
            <w:tcW w:w="1364" w:type="pct"/>
            <w:shd w:val="clear" w:color="auto" w:fill="auto"/>
            <w:vAlign w:val="center"/>
            <w:hideMark/>
          </w:tcPr>
          <w:p w14:paraId="0D86980E" w14:textId="77777777" w:rsidR="00FF63F3" w:rsidRPr="00FF63F3" w:rsidRDefault="00FF63F3" w:rsidP="00FF63F3">
            <w:pPr>
              <w:spacing w:after="0" w:line="240" w:lineRule="auto"/>
              <w:rPr>
                <w:rFonts w:eastAsia="Times New Roman"/>
                <w:color w:val="0F0D29"/>
                <w:sz w:val="20"/>
                <w:szCs w:val="20"/>
              </w:rPr>
            </w:pPr>
            <w:r>
              <w:rPr>
                <w:color w:val="0F0D29"/>
                <w:sz w:val="20"/>
              </w:rPr>
              <w:t>Shtërpcë</w:t>
            </w:r>
          </w:p>
        </w:tc>
        <w:tc>
          <w:tcPr>
            <w:tcW w:w="727" w:type="pct"/>
            <w:shd w:val="clear" w:color="auto" w:fill="auto"/>
            <w:noWrap/>
            <w:vAlign w:val="center"/>
            <w:hideMark/>
          </w:tcPr>
          <w:p w14:paraId="7F840B4D" w14:textId="77777777" w:rsidR="00FF63F3" w:rsidRPr="00FF63F3" w:rsidRDefault="00FF63F3" w:rsidP="00FF63F3">
            <w:pPr>
              <w:spacing w:after="0" w:line="240" w:lineRule="auto"/>
              <w:jc w:val="center"/>
              <w:rPr>
                <w:rFonts w:eastAsia="Times New Roman"/>
                <w:sz w:val="20"/>
                <w:szCs w:val="20"/>
              </w:rPr>
            </w:pPr>
            <w:r>
              <w:rPr>
                <w:sz w:val="20"/>
              </w:rPr>
              <w:t>6,840</w:t>
            </w:r>
          </w:p>
        </w:tc>
        <w:tc>
          <w:tcPr>
            <w:tcW w:w="727" w:type="pct"/>
            <w:shd w:val="clear" w:color="auto" w:fill="auto"/>
            <w:noWrap/>
            <w:vAlign w:val="center"/>
            <w:hideMark/>
          </w:tcPr>
          <w:p w14:paraId="07B28E59" w14:textId="77777777" w:rsidR="00FF63F3" w:rsidRPr="00FF63F3" w:rsidRDefault="00FF63F3" w:rsidP="00FF63F3">
            <w:pPr>
              <w:spacing w:after="0" w:line="240" w:lineRule="auto"/>
              <w:jc w:val="center"/>
              <w:rPr>
                <w:rFonts w:eastAsia="Times New Roman"/>
                <w:sz w:val="20"/>
                <w:szCs w:val="20"/>
              </w:rPr>
            </w:pPr>
            <w:r>
              <w:rPr>
                <w:sz w:val="20"/>
              </w:rPr>
              <w:t>6,773</w:t>
            </w:r>
          </w:p>
        </w:tc>
        <w:tc>
          <w:tcPr>
            <w:tcW w:w="727" w:type="pct"/>
            <w:shd w:val="clear" w:color="auto" w:fill="auto"/>
            <w:noWrap/>
            <w:vAlign w:val="center"/>
            <w:hideMark/>
          </w:tcPr>
          <w:p w14:paraId="680BAC18" w14:textId="77777777" w:rsidR="00FF63F3" w:rsidRPr="00FF63F3" w:rsidRDefault="00FF63F3" w:rsidP="00FF63F3">
            <w:pPr>
              <w:spacing w:after="0" w:line="240" w:lineRule="auto"/>
              <w:jc w:val="center"/>
              <w:rPr>
                <w:rFonts w:eastAsia="Times New Roman"/>
                <w:sz w:val="20"/>
                <w:szCs w:val="20"/>
              </w:rPr>
            </w:pPr>
            <w:r>
              <w:rPr>
                <w:sz w:val="20"/>
              </w:rPr>
              <w:t>6,763</w:t>
            </w:r>
          </w:p>
        </w:tc>
        <w:tc>
          <w:tcPr>
            <w:tcW w:w="727" w:type="pct"/>
            <w:shd w:val="clear" w:color="auto" w:fill="auto"/>
            <w:noWrap/>
            <w:vAlign w:val="center"/>
            <w:hideMark/>
          </w:tcPr>
          <w:p w14:paraId="22D604AA" w14:textId="77777777" w:rsidR="00FF63F3" w:rsidRPr="00FF63F3" w:rsidRDefault="00FF63F3" w:rsidP="00FF63F3">
            <w:pPr>
              <w:spacing w:after="0" w:line="240" w:lineRule="auto"/>
              <w:jc w:val="center"/>
              <w:rPr>
                <w:rFonts w:eastAsia="Times New Roman"/>
                <w:sz w:val="20"/>
                <w:szCs w:val="20"/>
              </w:rPr>
            </w:pPr>
            <w:r>
              <w:rPr>
                <w:sz w:val="20"/>
              </w:rPr>
              <w:t>6,670</w:t>
            </w:r>
          </w:p>
        </w:tc>
        <w:tc>
          <w:tcPr>
            <w:tcW w:w="727" w:type="pct"/>
            <w:shd w:val="clear" w:color="auto" w:fill="auto"/>
            <w:noWrap/>
            <w:vAlign w:val="center"/>
            <w:hideMark/>
          </w:tcPr>
          <w:p w14:paraId="077DAF79" w14:textId="77777777" w:rsidR="00FF63F3" w:rsidRPr="00FF63F3" w:rsidRDefault="00FF63F3" w:rsidP="00FF63F3">
            <w:pPr>
              <w:spacing w:after="0" w:line="240" w:lineRule="auto"/>
              <w:jc w:val="center"/>
              <w:rPr>
                <w:rFonts w:eastAsia="Times New Roman"/>
                <w:sz w:val="20"/>
                <w:szCs w:val="20"/>
              </w:rPr>
            </w:pPr>
            <w:r>
              <w:rPr>
                <w:sz w:val="20"/>
              </w:rPr>
              <w:t>6,621</w:t>
            </w:r>
          </w:p>
        </w:tc>
      </w:tr>
      <w:tr w:rsidR="00FF63F3" w:rsidRPr="00FF63F3" w14:paraId="534C9BBA" w14:textId="77777777">
        <w:trPr>
          <w:trHeight w:val="300"/>
        </w:trPr>
        <w:tc>
          <w:tcPr>
            <w:tcW w:w="1364" w:type="pct"/>
            <w:shd w:val="clear" w:color="auto" w:fill="auto"/>
            <w:vAlign w:val="center"/>
            <w:hideMark/>
          </w:tcPr>
          <w:p w14:paraId="47880836" w14:textId="77777777" w:rsidR="00FF63F3" w:rsidRPr="00FF63F3" w:rsidRDefault="00FF63F3" w:rsidP="00FF63F3">
            <w:pPr>
              <w:spacing w:after="0" w:line="240" w:lineRule="auto"/>
              <w:rPr>
                <w:rFonts w:eastAsia="Times New Roman"/>
                <w:color w:val="0F0D29"/>
                <w:sz w:val="20"/>
                <w:szCs w:val="20"/>
              </w:rPr>
            </w:pPr>
            <w:r>
              <w:rPr>
                <w:color w:val="0F0D29"/>
                <w:sz w:val="20"/>
              </w:rPr>
              <w:t>Hani i Elezit</w:t>
            </w:r>
          </w:p>
        </w:tc>
        <w:tc>
          <w:tcPr>
            <w:tcW w:w="727" w:type="pct"/>
            <w:shd w:val="clear" w:color="auto" w:fill="auto"/>
            <w:noWrap/>
            <w:vAlign w:val="center"/>
            <w:hideMark/>
          </w:tcPr>
          <w:p w14:paraId="48AFC85F" w14:textId="77777777" w:rsidR="00FF63F3" w:rsidRPr="00FF63F3" w:rsidRDefault="00FF63F3" w:rsidP="00FF63F3">
            <w:pPr>
              <w:spacing w:after="0" w:line="240" w:lineRule="auto"/>
              <w:jc w:val="center"/>
              <w:rPr>
                <w:rFonts w:eastAsia="Times New Roman"/>
                <w:sz w:val="20"/>
                <w:szCs w:val="20"/>
              </w:rPr>
            </w:pPr>
            <w:r>
              <w:rPr>
                <w:sz w:val="20"/>
              </w:rPr>
              <w:t>9,922</w:t>
            </w:r>
          </w:p>
        </w:tc>
        <w:tc>
          <w:tcPr>
            <w:tcW w:w="727" w:type="pct"/>
            <w:shd w:val="clear" w:color="auto" w:fill="auto"/>
            <w:noWrap/>
            <w:vAlign w:val="center"/>
            <w:hideMark/>
          </w:tcPr>
          <w:p w14:paraId="1AA6CCAA" w14:textId="77777777" w:rsidR="00FF63F3" w:rsidRPr="00FF63F3" w:rsidRDefault="00FF63F3" w:rsidP="00FF63F3">
            <w:pPr>
              <w:spacing w:after="0" w:line="240" w:lineRule="auto"/>
              <w:jc w:val="center"/>
              <w:rPr>
                <w:rFonts w:eastAsia="Times New Roman"/>
                <w:sz w:val="20"/>
                <w:szCs w:val="20"/>
              </w:rPr>
            </w:pPr>
            <w:r>
              <w:rPr>
                <w:sz w:val="20"/>
              </w:rPr>
              <w:t>9,998</w:t>
            </w:r>
          </w:p>
        </w:tc>
        <w:tc>
          <w:tcPr>
            <w:tcW w:w="727" w:type="pct"/>
            <w:shd w:val="clear" w:color="auto" w:fill="auto"/>
            <w:noWrap/>
            <w:vAlign w:val="center"/>
            <w:hideMark/>
          </w:tcPr>
          <w:p w14:paraId="0C065BAB" w14:textId="77777777" w:rsidR="00FF63F3" w:rsidRPr="00FF63F3" w:rsidRDefault="00FF63F3" w:rsidP="00FF63F3">
            <w:pPr>
              <w:spacing w:after="0" w:line="240" w:lineRule="auto"/>
              <w:jc w:val="center"/>
              <w:rPr>
                <w:rFonts w:eastAsia="Times New Roman"/>
                <w:sz w:val="20"/>
                <w:szCs w:val="20"/>
              </w:rPr>
            </w:pPr>
            <w:r>
              <w:rPr>
                <w:sz w:val="20"/>
              </w:rPr>
              <w:t>9,985</w:t>
            </w:r>
          </w:p>
        </w:tc>
        <w:tc>
          <w:tcPr>
            <w:tcW w:w="727" w:type="pct"/>
            <w:shd w:val="clear" w:color="auto" w:fill="auto"/>
            <w:noWrap/>
            <w:vAlign w:val="center"/>
            <w:hideMark/>
          </w:tcPr>
          <w:p w14:paraId="6AF774A7" w14:textId="77777777" w:rsidR="00FF63F3" w:rsidRPr="00FF63F3" w:rsidRDefault="00FF63F3" w:rsidP="00FF63F3">
            <w:pPr>
              <w:spacing w:after="0" w:line="240" w:lineRule="auto"/>
              <w:jc w:val="center"/>
              <w:rPr>
                <w:rFonts w:eastAsia="Times New Roman"/>
                <w:sz w:val="20"/>
                <w:szCs w:val="20"/>
              </w:rPr>
            </w:pPr>
            <w:r>
              <w:rPr>
                <w:sz w:val="20"/>
              </w:rPr>
              <w:t>10,013</w:t>
            </w:r>
          </w:p>
        </w:tc>
        <w:tc>
          <w:tcPr>
            <w:tcW w:w="727" w:type="pct"/>
            <w:shd w:val="clear" w:color="auto" w:fill="auto"/>
            <w:noWrap/>
            <w:vAlign w:val="center"/>
            <w:hideMark/>
          </w:tcPr>
          <w:p w14:paraId="32431A16" w14:textId="77777777" w:rsidR="00FF63F3" w:rsidRPr="00FF63F3" w:rsidRDefault="00FF63F3" w:rsidP="00FF63F3">
            <w:pPr>
              <w:spacing w:after="0" w:line="240" w:lineRule="auto"/>
              <w:jc w:val="center"/>
              <w:rPr>
                <w:rFonts w:eastAsia="Times New Roman"/>
                <w:sz w:val="20"/>
                <w:szCs w:val="20"/>
              </w:rPr>
            </w:pPr>
            <w:r>
              <w:rPr>
                <w:sz w:val="20"/>
              </w:rPr>
              <w:t>10,090</w:t>
            </w:r>
          </w:p>
        </w:tc>
      </w:tr>
      <w:tr w:rsidR="00FF63F3" w:rsidRPr="00FF63F3" w14:paraId="18C27CE2" w14:textId="77777777">
        <w:trPr>
          <w:trHeight w:val="300"/>
        </w:trPr>
        <w:tc>
          <w:tcPr>
            <w:tcW w:w="1364" w:type="pct"/>
            <w:shd w:val="clear" w:color="auto" w:fill="D4E0FC"/>
            <w:vAlign w:val="center"/>
            <w:hideMark/>
          </w:tcPr>
          <w:p w14:paraId="3CFF1154" w14:textId="4BF2AFD8" w:rsidR="00FF63F3" w:rsidRPr="00FF63F3" w:rsidRDefault="00FF63F3" w:rsidP="00FF63F3">
            <w:pPr>
              <w:spacing w:after="0" w:line="240" w:lineRule="auto"/>
              <w:rPr>
                <w:rFonts w:eastAsia="Times New Roman"/>
                <w:b/>
                <w:bCs/>
                <w:i/>
                <w:iCs/>
                <w:color w:val="0F0D29"/>
                <w:sz w:val="20"/>
                <w:szCs w:val="20"/>
              </w:rPr>
            </w:pPr>
            <w:r>
              <w:rPr>
                <w:b/>
                <w:i/>
                <w:color w:val="0F0D29"/>
                <w:sz w:val="20"/>
              </w:rPr>
              <w:t>Nënrajoni i Ferizajt</w:t>
            </w:r>
          </w:p>
        </w:tc>
        <w:tc>
          <w:tcPr>
            <w:tcW w:w="727" w:type="pct"/>
            <w:shd w:val="clear" w:color="auto" w:fill="D4E0FC"/>
            <w:noWrap/>
            <w:vAlign w:val="center"/>
            <w:hideMark/>
          </w:tcPr>
          <w:p w14:paraId="2048866E" w14:textId="77777777" w:rsidR="00FF63F3" w:rsidRPr="00FF63F3" w:rsidRDefault="00FF63F3" w:rsidP="00FF63F3">
            <w:pPr>
              <w:spacing w:after="0" w:line="240" w:lineRule="auto"/>
              <w:jc w:val="center"/>
              <w:rPr>
                <w:rFonts w:eastAsia="Times New Roman"/>
                <w:b/>
                <w:bCs/>
                <w:i/>
                <w:iCs/>
                <w:sz w:val="20"/>
                <w:szCs w:val="20"/>
              </w:rPr>
            </w:pPr>
            <w:r>
              <w:rPr>
                <w:b/>
                <w:i/>
                <w:sz w:val="20"/>
              </w:rPr>
              <w:t>179,245</w:t>
            </w:r>
          </w:p>
        </w:tc>
        <w:tc>
          <w:tcPr>
            <w:tcW w:w="727" w:type="pct"/>
            <w:shd w:val="clear" w:color="auto" w:fill="D4E0FC"/>
            <w:noWrap/>
            <w:vAlign w:val="center"/>
            <w:hideMark/>
          </w:tcPr>
          <w:p w14:paraId="1959E54F" w14:textId="77777777" w:rsidR="00FF63F3" w:rsidRPr="00FF63F3" w:rsidRDefault="00FF63F3" w:rsidP="00FF63F3">
            <w:pPr>
              <w:spacing w:after="0" w:line="240" w:lineRule="auto"/>
              <w:jc w:val="center"/>
              <w:rPr>
                <w:rFonts w:eastAsia="Times New Roman"/>
                <w:b/>
                <w:bCs/>
                <w:i/>
                <w:iCs/>
                <w:sz w:val="20"/>
                <w:szCs w:val="20"/>
              </w:rPr>
            </w:pPr>
            <w:r>
              <w:rPr>
                <w:b/>
                <w:i/>
                <w:sz w:val="20"/>
              </w:rPr>
              <w:t>181,634</w:t>
            </w:r>
          </w:p>
        </w:tc>
        <w:tc>
          <w:tcPr>
            <w:tcW w:w="727" w:type="pct"/>
            <w:shd w:val="clear" w:color="auto" w:fill="D4E0FC"/>
            <w:noWrap/>
            <w:vAlign w:val="center"/>
            <w:hideMark/>
          </w:tcPr>
          <w:p w14:paraId="28BEB5C8" w14:textId="77777777" w:rsidR="00FF63F3" w:rsidRPr="00FF63F3" w:rsidRDefault="00FF63F3" w:rsidP="00FF63F3">
            <w:pPr>
              <w:spacing w:after="0" w:line="240" w:lineRule="auto"/>
              <w:jc w:val="center"/>
              <w:rPr>
                <w:rFonts w:eastAsia="Times New Roman"/>
                <w:b/>
                <w:bCs/>
                <w:i/>
                <w:iCs/>
                <w:sz w:val="20"/>
                <w:szCs w:val="20"/>
              </w:rPr>
            </w:pPr>
            <w:r>
              <w:rPr>
                <w:b/>
                <w:i/>
                <w:sz w:val="20"/>
              </w:rPr>
              <w:t>182,881</w:t>
            </w:r>
          </w:p>
        </w:tc>
        <w:tc>
          <w:tcPr>
            <w:tcW w:w="727" w:type="pct"/>
            <w:shd w:val="clear" w:color="auto" w:fill="D4E0FC"/>
            <w:noWrap/>
            <w:vAlign w:val="center"/>
            <w:hideMark/>
          </w:tcPr>
          <w:p w14:paraId="37508855" w14:textId="77777777" w:rsidR="00FF63F3" w:rsidRPr="00FF63F3" w:rsidRDefault="00FF63F3" w:rsidP="00FF63F3">
            <w:pPr>
              <w:spacing w:after="0" w:line="240" w:lineRule="auto"/>
              <w:jc w:val="center"/>
              <w:rPr>
                <w:rFonts w:eastAsia="Times New Roman"/>
                <w:b/>
                <w:bCs/>
                <w:i/>
                <w:iCs/>
                <w:sz w:val="20"/>
                <w:szCs w:val="20"/>
              </w:rPr>
            </w:pPr>
            <w:r>
              <w:rPr>
                <w:b/>
                <w:i/>
                <w:sz w:val="20"/>
              </w:rPr>
              <w:t>183,250</w:t>
            </w:r>
          </w:p>
        </w:tc>
        <w:tc>
          <w:tcPr>
            <w:tcW w:w="727" w:type="pct"/>
            <w:shd w:val="clear" w:color="auto" w:fill="D4E0FC"/>
            <w:noWrap/>
            <w:vAlign w:val="center"/>
            <w:hideMark/>
          </w:tcPr>
          <w:p w14:paraId="278AF414" w14:textId="77777777" w:rsidR="00FF63F3" w:rsidRPr="00FF63F3" w:rsidRDefault="00FF63F3" w:rsidP="00FF63F3">
            <w:pPr>
              <w:spacing w:after="0" w:line="240" w:lineRule="auto"/>
              <w:jc w:val="center"/>
              <w:rPr>
                <w:rFonts w:eastAsia="Times New Roman"/>
                <w:b/>
                <w:bCs/>
                <w:i/>
                <w:iCs/>
                <w:sz w:val="20"/>
                <w:szCs w:val="20"/>
              </w:rPr>
            </w:pPr>
            <w:r>
              <w:rPr>
                <w:b/>
                <w:i/>
                <w:sz w:val="20"/>
              </w:rPr>
              <w:t>185,118</w:t>
            </w:r>
          </w:p>
        </w:tc>
      </w:tr>
      <w:tr w:rsidR="00FF63F3" w:rsidRPr="00FF63F3" w14:paraId="765EBDCA" w14:textId="77777777" w:rsidTr="00B8010E">
        <w:trPr>
          <w:trHeight w:val="300"/>
        </w:trPr>
        <w:tc>
          <w:tcPr>
            <w:tcW w:w="1364" w:type="pct"/>
            <w:shd w:val="clear" w:color="auto" w:fill="365F91" w:themeFill="accent1" w:themeFillShade="BF"/>
            <w:vAlign w:val="center"/>
            <w:hideMark/>
          </w:tcPr>
          <w:p w14:paraId="783DA6DE" w14:textId="77777777" w:rsidR="00FF63F3" w:rsidRPr="00FF63F3" w:rsidRDefault="00FF63F3" w:rsidP="00FF63F3">
            <w:pPr>
              <w:spacing w:after="0" w:line="240" w:lineRule="auto"/>
              <w:rPr>
                <w:rFonts w:eastAsia="Times New Roman"/>
                <w:b/>
                <w:bCs/>
                <w:color w:val="FFFFFF"/>
                <w:sz w:val="20"/>
                <w:szCs w:val="20"/>
              </w:rPr>
            </w:pPr>
            <w:r>
              <w:rPr>
                <w:b/>
                <w:color w:val="FFFFFF"/>
                <w:sz w:val="20"/>
              </w:rPr>
              <w:t>Gjithsej</w:t>
            </w:r>
          </w:p>
        </w:tc>
        <w:tc>
          <w:tcPr>
            <w:tcW w:w="727" w:type="pct"/>
            <w:shd w:val="clear" w:color="auto" w:fill="365F91" w:themeFill="accent1" w:themeFillShade="BF"/>
            <w:noWrap/>
            <w:vAlign w:val="center"/>
            <w:hideMark/>
          </w:tcPr>
          <w:p w14:paraId="70377866"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352,520</w:t>
            </w:r>
          </w:p>
        </w:tc>
        <w:tc>
          <w:tcPr>
            <w:tcW w:w="727" w:type="pct"/>
            <w:shd w:val="clear" w:color="auto" w:fill="365F91" w:themeFill="accent1" w:themeFillShade="BF"/>
            <w:noWrap/>
            <w:vAlign w:val="center"/>
            <w:hideMark/>
          </w:tcPr>
          <w:p w14:paraId="1B12D4AC"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355,614</w:t>
            </w:r>
          </w:p>
        </w:tc>
        <w:tc>
          <w:tcPr>
            <w:tcW w:w="727" w:type="pct"/>
            <w:shd w:val="clear" w:color="auto" w:fill="365F91" w:themeFill="accent1" w:themeFillShade="BF"/>
            <w:noWrap/>
            <w:vAlign w:val="center"/>
            <w:hideMark/>
          </w:tcPr>
          <w:p w14:paraId="3C758873"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354,060</w:t>
            </w:r>
          </w:p>
        </w:tc>
        <w:tc>
          <w:tcPr>
            <w:tcW w:w="727" w:type="pct"/>
            <w:shd w:val="clear" w:color="auto" w:fill="365F91" w:themeFill="accent1" w:themeFillShade="BF"/>
            <w:noWrap/>
            <w:vAlign w:val="center"/>
            <w:hideMark/>
          </w:tcPr>
          <w:p w14:paraId="040085F0"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350,185</w:t>
            </w:r>
          </w:p>
        </w:tc>
        <w:tc>
          <w:tcPr>
            <w:tcW w:w="727" w:type="pct"/>
            <w:shd w:val="clear" w:color="auto" w:fill="365F91" w:themeFill="accent1" w:themeFillShade="BF"/>
            <w:noWrap/>
            <w:vAlign w:val="center"/>
            <w:hideMark/>
          </w:tcPr>
          <w:p w14:paraId="231EF9B8"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353,420</w:t>
            </w:r>
          </w:p>
        </w:tc>
      </w:tr>
    </w:tbl>
    <w:p w14:paraId="2BA3E632" w14:textId="77777777" w:rsidR="00FF63F3" w:rsidRPr="00FF63F3" w:rsidRDefault="00FF63F3" w:rsidP="00372153">
      <w:pPr>
        <w:spacing w:after="0" w:line="240" w:lineRule="auto"/>
        <w:jc w:val="both"/>
        <w:rPr>
          <w:i/>
          <w:iCs/>
          <w:smallCaps/>
          <w:sz w:val="20"/>
          <w:szCs w:val="20"/>
        </w:rPr>
      </w:pPr>
      <w:r>
        <w:rPr>
          <w:i/>
          <w:sz w:val="20"/>
        </w:rPr>
        <w:t xml:space="preserve">Burimi: </w:t>
      </w:r>
      <w:r>
        <w:rPr>
          <w:i/>
          <w:smallCaps/>
          <w:sz w:val="20"/>
        </w:rPr>
        <w:t>ASK</w:t>
      </w:r>
    </w:p>
    <w:p w14:paraId="49C2D0B9" w14:textId="77777777" w:rsidR="00FF63F3" w:rsidRDefault="00FF63F3" w:rsidP="00372153">
      <w:pPr>
        <w:spacing w:after="0" w:line="240" w:lineRule="auto"/>
        <w:jc w:val="both"/>
      </w:pPr>
    </w:p>
    <w:p w14:paraId="51CE2AC3" w14:textId="77777777" w:rsidR="00FF63F3" w:rsidRDefault="00FF63F3" w:rsidP="00372153">
      <w:pPr>
        <w:spacing w:after="0" w:line="240" w:lineRule="auto"/>
        <w:jc w:val="both"/>
      </w:pPr>
      <w:r>
        <w:t>Për këtë periudhë, popullsia e rajonit të Gjilanit u zvogëlua me 2.9%, ndërsa popullsia e rajonit të Ferizajt u rrit me 3.3%. Në tërësi popullsia e të gjithë zonës së menaxhimit të mbeturinave (ZMM) u rrit me 2.6%.</w:t>
      </w:r>
    </w:p>
    <w:p w14:paraId="6D4B67B5" w14:textId="77777777" w:rsidR="00FF63F3" w:rsidRDefault="00FF63F3" w:rsidP="00372153">
      <w:pPr>
        <w:spacing w:after="0" w:line="240" w:lineRule="auto"/>
        <w:jc w:val="both"/>
      </w:pPr>
    </w:p>
    <w:p w14:paraId="00D6880A" w14:textId="77777777" w:rsidR="00FF63F3" w:rsidRPr="00FF63F3" w:rsidRDefault="00FF63F3" w:rsidP="006D470F">
      <w:pPr>
        <w:pStyle w:val="Heading3"/>
        <w:numPr>
          <w:ilvl w:val="2"/>
          <w:numId w:val="1"/>
        </w:numPr>
        <w:tabs>
          <w:tab w:val="left" w:pos="1260"/>
        </w:tabs>
        <w:ind w:hanging="360"/>
        <w:rPr>
          <w:sz w:val="22"/>
          <w:szCs w:val="22"/>
        </w:rPr>
      </w:pPr>
      <w:bookmarkStart w:id="234" w:name="_Toc185936639"/>
      <w:r>
        <w:rPr>
          <w:sz w:val="22"/>
        </w:rPr>
        <w:t>Parashikimi i popullsisë</w:t>
      </w:r>
      <w:bookmarkEnd w:id="234"/>
    </w:p>
    <w:p w14:paraId="412D8FB8" w14:textId="77777777" w:rsidR="00FF63F3" w:rsidRDefault="00FF63F3" w:rsidP="00372153">
      <w:pPr>
        <w:spacing w:after="0" w:line="240" w:lineRule="auto"/>
        <w:jc w:val="both"/>
      </w:pPr>
    </w:p>
    <w:p w14:paraId="0BEF6682" w14:textId="77777777" w:rsidR="00FF63F3" w:rsidRPr="00B8010E" w:rsidRDefault="00B8010E" w:rsidP="00B8010E">
      <w:pPr>
        <w:spacing w:after="0" w:line="240" w:lineRule="auto"/>
        <w:jc w:val="both"/>
      </w:pPr>
      <w:r>
        <w:t>Parashikimi i mbeturinave 2023 -2045 përdor projeksion me variant të mesëm</w:t>
      </w:r>
      <w:r>
        <w:rPr>
          <w:rStyle w:val="FootnoteReference"/>
        </w:rPr>
        <w:footnoteReference w:id="15"/>
      </w:r>
      <w:r>
        <w:t xml:space="preserve"> për popullsinë totale, parashikimi zyrtar i ASK-së është që popullsia totale të fillojë të zvogëlohet që nga viti 2028 me rënie totale për periudhën 2025-2045 prej 5%. Siç është parashikimi zyrtar për të gjithë popullsinë e vendit, ndryshimet vjetore të projeksionit të variantit të mesëm aplikohen në vlerësimet zyrtare të ASK-së për popullsinë komunale të dy nënrajoneve që nga viti 2021.</w:t>
      </w:r>
    </w:p>
    <w:p w14:paraId="7A3C2DF0" w14:textId="77777777" w:rsidR="00FF63F3" w:rsidRDefault="00FF63F3" w:rsidP="00372153">
      <w:pPr>
        <w:spacing w:after="0" w:line="240" w:lineRule="auto"/>
        <w:jc w:val="both"/>
      </w:pPr>
    </w:p>
    <w:p w14:paraId="71BB5089" w14:textId="77777777" w:rsidR="00FF63F3" w:rsidRPr="00FF63F3" w:rsidRDefault="00FF63F3" w:rsidP="00FF63F3">
      <w:pPr>
        <w:pStyle w:val="Caption"/>
        <w:spacing w:after="120"/>
        <w:rPr>
          <w:i w:val="0"/>
          <w:iCs w:val="0"/>
          <w:sz w:val="20"/>
          <w:szCs w:val="20"/>
        </w:rPr>
      </w:pPr>
      <w:bookmarkStart w:id="235" w:name="_Toc18593675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Parashikimi i popullsisë</w:t>
      </w:r>
      <w:bookmarkEnd w:id="235"/>
    </w:p>
    <w:tbl>
      <w:tblPr>
        <w:tblW w:w="5000" w:type="pct"/>
        <w:tblLook w:val="04A0" w:firstRow="1" w:lastRow="0" w:firstColumn="1" w:lastColumn="0" w:noHBand="0" w:noVBand="1"/>
      </w:tblPr>
      <w:tblGrid>
        <w:gridCol w:w="3399"/>
        <w:gridCol w:w="1189"/>
        <w:gridCol w:w="1188"/>
        <w:gridCol w:w="1188"/>
        <w:gridCol w:w="1188"/>
        <w:gridCol w:w="1188"/>
      </w:tblGrid>
      <w:tr w:rsidR="00B8010E" w:rsidRPr="00B0125C" w14:paraId="0BBCBE43" w14:textId="77777777" w:rsidTr="00B8010E">
        <w:trPr>
          <w:trHeight w:val="270"/>
          <w:tblHeader/>
        </w:trPr>
        <w:tc>
          <w:tcPr>
            <w:tcW w:w="1530" w:type="pct"/>
            <w:tcBorders>
              <w:top w:val="single" w:sz="8" w:space="0" w:color="auto"/>
              <w:left w:val="single" w:sz="8" w:space="0" w:color="auto"/>
              <w:bottom w:val="single" w:sz="4" w:space="0" w:color="auto"/>
              <w:right w:val="single" w:sz="8" w:space="0" w:color="auto"/>
            </w:tcBorders>
            <w:shd w:val="clear" w:color="auto" w:fill="365F91" w:themeFill="accent1" w:themeFillShade="BF"/>
            <w:noWrap/>
            <w:vAlign w:val="center"/>
            <w:hideMark/>
          </w:tcPr>
          <w:p w14:paraId="3A0D9DD1"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Viti</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376C331E"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2025</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4CF1D7B8"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2030</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74ED952B"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2035</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59807EF7"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2040</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3193BCBF"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2045</w:t>
            </w:r>
          </w:p>
        </w:tc>
      </w:tr>
      <w:tr w:rsidR="00B8010E" w:rsidRPr="00B0125C" w14:paraId="339A4F30"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BBFC5"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Gjilan</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8C19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74,084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742E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74,006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D6BB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73,192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AD56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71,834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99C9F"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70,017</w:t>
            </w:r>
          </w:p>
        </w:tc>
      </w:tr>
      <w:tr w:rsidR="00B8010E" w:rsidRPr="00B0125C" w14:paraId="6CBD28BA"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AC98"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Kamenicë</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19FC"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26,368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FBF6D"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26,340</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F7B23"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26,050</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3AC9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25,567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092D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24,920</w:t>
            </w:r>
          </w:p>
        </w:tc>
      </w:tr>
      <w:tr w:rsidR="00B8010E" w:rsidRPr="00B0125C" w14:paraId="6A65955D"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4861"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Novobërdë</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57EC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7,124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E527"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7,117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AD83"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7,039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31BD"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6,908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5ED8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6,733</w:t>
            </w:r>
          </w:p>
        </w:tc>
      </w:tr>
      <w:tr w:rsidR="00B8010E" w:rsidRPr="00B0125C" w14:paraId="69E19E0B"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000D"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Viti</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EE8D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47,839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6313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47,788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B6AB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47,262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9D6D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46,386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46A6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45,212</w:t>
            </w:r>
          </w:p>
        </w:tc>
      </w:tr>
      <w:tr w:rsidR="00B8010E" w:rsidRPr="00B0125C" w14:paraId="756612C7"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8FC8B"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Ranillug</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D0D3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3,726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54C4"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3,723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DD637"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3,682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FF549"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3,613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F4B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3,522</w:t>
            </w:r>
          </w:p>
        </w:tc>
      </w:tr>
      <w:tr w:rsidR="00B8010E" w:rsidRPr="00B0125C" w14:paraId="1F78FC6C"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B579F"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Kllokot</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D6E5D"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2,726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FCC7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2,723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B8A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2,693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3DCC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2,643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A8C6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2,576</w:t>
            </w:r>
          </w:p>
        </w:tc>
      </w:tr>
      <w:tr w:rsidR="00B8010E" w:rsidRPr="00B0125C" w14:paraId="380356AD"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88D21"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Partesh</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B194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1,688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5C76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1,686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EC77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1,668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77B1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1,637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A3797"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1,595</w:t>
            </w:r>
          </w:p>
        </w:tc>
      </w:tr>
      <w:tr w:rsidR="00B8010E" w:rsidRPr="00B0125C" w14:paraId="01D1F437" w14:textId="77777777">
        <w:trPr>
          <w:trHeight w:val="270"/>
        </w:trPr>
        <w:tc>
          <w:tcPr>
            <w:tcW w:w="1530"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7320F4E0" w14:textId="3850D054" w:rsidR="00B8010E" w:rsidRPr="00B0125C" w:rsidRDefault="00B8010E">
            <w:pPr>
              <w:spacing w:after="0" w:line="240" w:lineRule="auto"/>
              <w:rPr>
                <w:rFonts w:asciiTheme="majorHAnsi" w:eastAsia="Times New Roman" w:hAnsiTheme="majorHAnsi" w:cstheme="majorHAnsi"/>
                <w:b/>
                <w:bCs/>
                <w:i/>
                <w:iCs/>
                <w:color w:val="0F0D29"/>
              </w:rPr>
            </w:pPr>
            <w:r>
              <w:rPr>
                <w:rFonts w:asciiTheme="majorHAnsi" w:hAnsiTheme="majorHAnsi"/>
                <w:b/>
                <w:i/>
                <w:color w:val="0F0D29"/>
              </w:rPr>
              <w:t>Nënrajoni i Gjilanit</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525F20E5"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163,555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267DE435"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163,382</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46A89820"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161,585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4CE0D96B"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158,587</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6901B6E2"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154,576</w:t>
            </w:r>
          </w:p>
        </w:tc>
      </w:tr>
      <w:tr w:rsidR="00B8010E" w:rsidRPr="00B0125C" w14:paraId="3A4B4464"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29BF9"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Ferizaj</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68FE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106,477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C5A3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106,364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E48D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105,194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C93C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103,243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D296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100,631</w:t>
            </w:r>
          </w:p>
        </w:tc>
      </w:tr>
      <w:tr w:rsidR="00B8010E" w:rsidRPr="00B0125C" w14:paraId="233890C0"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B8B97"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Kaçanik</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702D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34,934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4A3A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34,897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65A2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34,513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DCEB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33,873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FBA3C"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33,016</w:t>
            </w:r>
          </w:p>
        </w:tc>
      </w:tr>
      <w:tr w:rsidR="00B8010E" w:rsidRPr="00B0125C" w14:paraId="0D4838E3"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5E074"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Shtime</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09FA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27,162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99784"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27,133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698A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26,834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B996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26,337</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8267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25,670</w:t>
            </w:r>
          </w:p>
        </w:tc>
      </w:tr>
      <w:tr w:rsidR="00B8010E" w:rsidRPr="00B0125C" w14:paraId="5DA43806"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B22E6"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lastRenderedPageBreak/>
              <w:t>Shtërpcë</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A18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6,553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A46F"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6,546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716C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6,474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0E1A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6,354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C862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6,193</w:t>
            </w:r>
          </w:p>
        </w:tc>
      </w:tr>
      <w:tr w:rsidR="00B8010E" w:rsidRPr="00B0125C" w14:paraId="7502935B" w14:textId="77777777">
        <w:trPr>
          <w:trHeight w:val="26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298E"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Hani i Elezit</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4EB3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10,189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0E43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10,178</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F8C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10,066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8AA8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9,879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33059"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9,630</w:t>
            </w:r>
          </w:p>
        </w:tc>
      </w:tr>
      <w:tr w:rsidR="00B8010E" w:rsidRPr="00B0125C" w14:paraId="10265D50" w14:textId="77777777">
        <w:trPr>
          <w:trHeight w:val="270"/>
        </w:trPr>
        <w:tc>
          <w:tcPr>
            <w:tcW w:w="1530"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7EDBFFC4" w14:textId="0F54FEB6" w:rsidR="00B8010E" w:rsidRPr="00B0125C" w:rsidRDefault="00B8010E">
            <w:pPr>
              <w:spacing w:after="0" w:line="240" w:lineRule="auto"/>
              <w:rPr>
                <w:rFonts w:asciiTheme="majorHAnsi" w:eastAsia="Times New Roman" w:hAnsiTheme="majorHAnsi" w:cstheme="majorHAnsi"/>
                <w:b/>
                <w:bCs/>
                <w:i/>
                <w:iCs/>
                <w:color w:val="0F0D29"/>
              </w:rPr>
            </w:pPr>
            <w:r>
              <w:rPr>
                <w:rFonts w:asciiTheme="majorHAnsi" w:hAnsiTheme="majorHAnsi"/>
                <w:b/>
                <w:i/>
                <w:color w:val="0F0D29"/>
              </w:rPr>
              <w:t>Nënrajoni i Ferizajt</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58F01031" w14:textId="77777777" w:rsidR="00B8010E" w:rsidRPr="00B0125C" w:rsidRDefault="00B8010E">
            <w:pPr>
              <w:spacing w:after="0" w:line="240" w:lineRule="auto"/>
              <w:jc w:val="right"/>
              <w:rPr>
                <w:rFonts w:asciiTheme="majorHAnsi" w:eastAsia="Times New Roman" w:hAnsiTheme="majorHAnsi" w:cstheme="majorHAnsi"/>
                <w:i/>
                <w:iCs/>
                <w:color w:val="0F0D29"/>
              </w:rPr>
            </w:pPr>
            <w:r>
              <w:rPr>
                <w:rFonts w:asciiTheme="majorHAnsi" w:hAnsiTheme="majorHAnsi"/>
                <w:i/>
                <w:color w:val="0F0D29"/>
              </w:rPr>
              <w:t>185,315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0CAA09BC"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185,119</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72443448"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183,082</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3D9696D5"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179,685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552539C7"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175,141</w:t>
            </w:r>
          </w:p>
        </w:tc>
      </w:tr>
      <w:tr w:rsidR="00B8010E" w:rsidRPr="00B0125C" w14:paraId="13F0301F" w14:textId="77777777" w:rsidTr="00B8010E">
        <w:trPr>
          <w:trHeight w:val="270"/>
        </w:trPr>
        <w:tc>
          <w:tcPr>
            <w:tcW w:w="1530" w:type="pct"/>
            <w:tcBorders>
              <w:top w:val="single" w:sz="4" w:space="0" w:color="auto"/>
              <w:left w:val="single" w:sz="8" w:space="0" w:color="auto"/>
              <w:bottom w:val="single" w:sz="8" w:space="0" w:color="auto"/>
              <w:right w:val="single" w:sz="8" w:space="0" w:color="auto"/>
            </w:tcBorders>
            <w:shd w:val="clear" w:color="auto" w:fill="365F91" w:themeFill="accent1" w:themeFillShade="BF"/>
            <w:vAlign w:val="center"/>
            <w:hideMark/>
          </w:tcPr>
          <w:p w14:paraId="2AD68D9F" w14:textId="77777777" w:rsidR="00B8010E" w:rsidRPr="00B0125C" w:rsidRDefault="00B8010E">
            <w:pPr>
              <w:spacing w:after="0" w:line="240" w:lineRule="auto"/>
              <w:rPr>
                <w:rFonts w:asciiTheme="majorHAnsi" w:eastAsia="Times New Roman" w:hAnsiTheme="majorHAnsi" w:cstheme="majorHAnsi"/>
                <w:b/>
                <w:bCs/>
                <w:color w:val="FFFFFF"/>
              </w:rPr>
            </w:pPr>
            <w:r>
              <w:rPr>
                <w:rFonts w:asciiTheme="majorHAnsi" w:hAnsiTheme="majorHAnsi"/>
                <w:b/>
                <w:color w:val="FFFFFF"/>
              </w:rPr>
              <w:t>Gjithsej</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0403D226"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348,870</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21A1B6ED"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348,501</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53F361A3"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344,667</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3AF58541"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338,273</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7805DCAF"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329,717</w:t>
            </w:r>
          </w:p>
        </w:tc>
      </w:tr>
    </w:tbl>
    <w:p w14:paraId="0072C332" w14:textId="77777777" w:rsidR="00FF63F3" w:rsidRPr="00FF63F3" w:rsidRDefault="00FF63F3" w:rsidP="00372153">
      <w:pPr>
        <w:spacing w:after="0" w:line="240" w:lineRule="auto"/>
        <w:jc w:val="both"/>
        <w:rPr>
          <w:i/>
          <w:iCs/>
          <w:sz w:val="20"/>
          <w:szCs w:val="20"/>
        </w:rPr>
      </w:pPr>
      <w:r>
        <w:rPr>
          <w:i/>
          <w:sz w:val="20"/>
        </w:rPr>
        <w:t>Burimi: ASK</w:t>
      </w:r>
    </w:p>
    <w:p w14:paraId="4DB715E7" w14:textId="77777777" w:rsidR="00FF63F3" w:rsidRDefault="00FF63F3" w:rsidP="00372153">
      <w:pPr>
        <w:spacing w:after="0" w:line="240" w:lineRule="auto"/>
        <w:jc w:val="both"/>
      </w:pPr>
    </w:p>
    <w:p w14:paraId="03D0165D" w14:textId="77777777" w:rsidR="00D30074" w:rsidRPr="00D30074" w:rsidRDefault="00D30074" w:rsidP="006D470F">
      <w:pPr>
        <w:pStyle w:val="Heading2"/>
        <w:numPr>
          <w:ilvl w:val="1"/>
          <w:numId w:val="1"/>
        </w:numPr>
        <w:spacing w:before="0" w:line="240" w:lineRule="auto"/>
        <w:ind w:left="810" w:hanging="450"/>
        <w:rPr>
          <w:color w:val="365F91" w:themeColor="accent1" w:themeShade="BF"/>
        </w:rPr>
      </w:pPr>
      <w:bookmarkStart w:id="236" w:name="_Toc185936640"/>
      <w:r>
        <w:rPr>
          <w:color w:val="365F91" w:themeColor="accent1" w:themeShade="BF"/>
        </w:rPr>
        <w:t>Rritja ekonomike</w:t>
      </w:r>
      <w:bookmarkEnd w:id="236"/>
    </w:p>
    <w:p w14:paraId="60F6ABC0" w14:textId="77777777" w:rsidR="00D30074" w:rsidRDefault="00D30074" w:rsidP="00372153">
      <w:pPr>
        <w:spacing w:after="0" w:line="240" w:lineRule="auto"/>
        <w:jc w:val="both"/>
      </w:pPr>
    </w:p>
    <w:p w14:paraId="7227C6E7" w14:textId="77777777" w:rsidR="006A7E99" w:rsidRDefault="00B8010E" w:rsidP="00372153">
      <w:pPr>
        <w:spacing w:after="0" w:line="240" w:lineRule="auto"/>
        <w:jc w:val="both"/>
      </w:pPr>
      <w:r>
        <w:t>Rritja reale e BPV-së për kokë banori e Kosovës u moderua në 3.5 për qind në 10 vitet e fundit</w:t>
      </w:r>
      <w:r>
        <w:rPr>
          <w:rStyle w:val="FootnoteReference"/>
        </w:rPr>
        <w:footnoteReference w:id="16"/>
      </w:r>
      <w:r>
        <w:t>, me rënie prej 5% në vitin 2020 dhe rritje prej 11% në 2021. Sipas OBZHE-së “Deri më 2060: Perspektivat afatgjata të rritjes globale”, BPV reale për kokë banori mund të rritet me rreth 3% në vit gjatë 50 viteve të ardhshme, kështu që 3% rritje mesatare vjetore ekonomike është miratuar për periudhën e analizës dhe që korrespondon me atë rritje vjetore prej 1% të shkallës së gjenerimit të mbeturinave (gjenerimi i mbeturinave për kokë banori). I njëjti supozim zbatohet në Strategjinë e Kosovës për Menaxhimin e Integruar të Mbeturinave.</w:t>
      </w:r>
    </w:p>
    <w:p w14:paraId="7B068A2B" w14:textId="77777777" w:rsidR="00B8010E" w:rsidRDefault="00B8010E" w:rsidP="00372153">
      <w:pPr>
        <w:spacing w:after="0" w:line="240" w:lineRule="auto"/>
        <w:jc w:val="both"/>
      </w:pPr>
    </w:p>
    <w:p w14:paraId="44EF965F" w14:textId="77777777" w:rsidR="00D30074" w:rsidRPr="00D30074" w:rsidRDefault="00D30074" w:rsidP="006D470F">
      <w:pPr>
        <w:pStyle w:val="Heading2"/>
        <w:numPr>
          <w:ilvl w:val="1"/>
          <w:numId w:val="1"/>
        </w:numPr>
        <w:spacing w:before="0" w:line="240" w:lineRule="auto"/>
        <w:ind w:left="810" w:hanging="450"/>
        <w:rPr>
          <w:color w:val="365F91" w:themeColor="accent1" w:themeShade="BF"/>
        </w:rPr>
      </w:pPr>
      <w:bookmarkStart w:id="237" w:name="_Toc185936641"/>
      <w:r>
        <w:rPr>
          <w:color w:val="365F91" w:themeColor="accent1" w:themeShade="BF"/>
        </w:rPr>
        <w:t>Parashikimi i mbeturinave komunale</w:t>
      </w:r>
      <w:bookmarkEnd w:id="237"/>
    </w:p>
    <w:p w14:paraId="36689301" w14:textId="77777777" w:rsidR="00D30074" w:rsidRDefault="00D30074" w:rsidP="00372153">
      <w:pPr>
        <w:spacing w:after="0" w:line="240" w:lineRule="auto"/>
        <w:jc w:val="both"/>
      </w:pPr>
    </w:p>
    <w:p w14:paraId="64DC54B1" w14:textId="77777777" w:rsidR="006A7E99" w:rsidRPr="006A7E99" w:rsidRDefault="006A7E99" w:rsidP="006D470F">
      <w:pPr>
        <w:pStyle w:val="Heading3"/>
        <w:numPr>
          <w:ilvl w:val="2"/>
          <w:numId w:val="1"/>
        </w:numPr>
        <w:tabs>
          <w:tab w:val="left" w:pos="1260"/>
        </w:tabs>
        <w:ind w:hanging="360"/>
        <w:rPr>
          <w:sz w:val="22"/>
          <w:szCs w:val="22"/>
        </w:rPr>
      </w:pPr>
      <w:bookmarkStart w:id="238" w:name="_Toc185936642"/>
      <w:r>
        <w:rPr>
          <w:sz w:val="22"/>
        </w:rPr>
        <w:t>Gjenerimi i MNK-ve</w:t>
      </w:r>
      <w:bookmarkEnd w:id="238"/>
    </w:p>
    <w:p w14:paraId="73AA0781" w14:textId="77777777" w:rsidR="006A7E99" w:rsidRDefault="006A7E99" w:rsidP="00372153">
      <w:pPr>
        <w:spacing w:after="0" w:line="240" w:lineRule="auto"/>
        <w:jc w:val="both"/>
      </w:pPr>
    </w:p>
    <w:p w14:paraId="5CEECDB5" w14:textId="0591F559" w:rsidR="006A7E99" w:rsidRDefault="00B8010E" w:rsidP="00372153">
      <w:pPr>
        <w:spacing w:after="0" w:line="240" w:lineRule="auto"/>
        <w:jc w:val="both"/>
      </w:pPr>
      <w:r>
        <w:t xml:space="preserve">Sipas SKMIM, gjenerimi total i mbeturinave në vitin 2021 është 580,000 ton. Sipas Agjencisë Statistikore të Kosovës (ASK), popullsia e vendit ishte afërsisht 1.8 milionë banorë në vitin 2021, ose shkalla mesatare e gjenerimit të mbeturinave për kokë banori në vitin 2021 vlerësohet të jetë 322 kg/vit ose 0.88 kg/ditë.  Ky gjenerim është pak më i lartë se shkalla e gjenerimit të mbeturinave siç është përcaktuar në planet komunale, në bazë të mbeturinave të </w:t>
      </w:r>
      <w:r w:rsidR="00F559DD">
        <w:t>mbledhura</w:t>
      </w:r>
      <w:r>
        <w:t>. Tabela e mëposhtme paraqet shkallën e gjenerimit të mbeturinave sipas komunave, e përcaktuar në bazë të mbeturinave të mbledhura.</w:t>
      </w:r>
    </w:p>
    <w:p w14:paraId="50567DAF" w14:textId="77777777" w:rsidR="006A7E99" w:rsidRDefault="006A7E99" w:rsidP="00372153">
      <w:pPr>
        <w:spacing w:after="0" w:line="240" w:lineRule="auto"/>
        <w:jc w:val="both"/>
      </w:pPr>
    </w:p>
    <w:p w14:paraId="21206FC1" w14:textId="3EBEE9DF" w:rsidR="006A7E99" w:rsidRPr="006A7E99" w:rsidRDefault="006A7E99" w:rsidP="006A7E99">
      <w:pPr>
        <w:pStyle w:val="Caption"/>
        <w:spacing w:after="120"/>
        <w:rPr>
          <w:i w:val="0"/>
          <w:iCs w:val="0"/>
          <w:sz w:val="20"/>
          <w:szCs w:val="20"/>
        </w:rPr>
      </w:pPr>
      <w:bookmarkStart w:id="239" w:name="_Toc18593675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xml:space="preserve">. Mbeturinat e </w:t>
      </w:r>
      <w:r w:rsidR="00F559DD">
        <w:rPr>
          <w:i w:val="0"/>
          <w:sz w:val="20"/>
        </w:rPr>
        <w:t>mbledhura</w:t>
      </w:r>
      <w:r>
        <w:rPr>
          <w:i w:val="0"/>
          <w:sz w:val="20"/>
        </w:rPr>
        <w:t xml:space="preserve"> për kokë banori në komunën e Ferizajt dhe të Gjilanit</w:t>
      </w:r>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2412"/>
        <w:gridCol w:w="2412"/>
      </w:tblGrid>
      <w:tr w:rsidR="006A7E99" w:rsidRPr="006A7E99" w14:paraId="0FFA59F4" w14:textId="77777777" w:rsidTr="00B8010E">
        <w:trPr>
          <w:trHeight w:val="300"/>
          <w:tblHeader/>
        </w:trPr>
        <w:tc>
          <w:tcPr>
            <w:tcW w:w="2420" w:type="pct"/>
            <w:shd w:val="clear" w:color="auto" w:fill="365F91" w:themeFill="accent1" w:themeFillShade="BF"/>
            <w:noWrap/>
            <w:vAlign w:val="bottom"/>
            <w:hideMark/>
          </w:tcPr>
          <w:p w14:paraId="746BF608" w14:textId="77777777" w:rsidR="006A7E99" w:rsidRPr="006A7E99" w:rsidRDefault="006A7E99" w:rsidP="006A7E99">
            <w:pPr>
              <w:spacing w:after="0" w:line="240" w:lineRule="auto"/>
              <w:rPr>
                <w:rFonts w:eastAsia="Times New Roman"/>
                <w:b/>
                <w:bCs/>
                <w:color w:val="FFFFFF"/>
                <w:sz w:val="20"/>
                <w:szCs w:val="20"/>
              </w:rPr>
            </w:pPr>
            <w:r>
              <w:rPr>
                <w:b/>
                <w:color w:val="FFFFFF"/>
                <w:sz w:val="20"/>
              </w:rPr>
              <w:t>Komunat/Rajoni</w:t>
            </w:r>
          </w:p>
        </w:tc>
        <w:tc>
          <w:tcPr>
            <w:tcW w:w="1290" w:type="pct"/>
            <w:shd w:val="clear" w:color="auto" w:fill="365F91" w:themeFill="accent1" w:themeFillShade="BF"/>
            <w:noWrap/>
            <w:vAlign w:val="center"/>
            <w:hideMark/>
          </w:tcPr>
          <w:p w14:paraId="6CCA9693" w14:textId="77777777" w:rsidR="006A7E99" w:rsidRPr="006A7E99" w:rsidRDefault="006A7E99" w:rsidP="006A7E99">
            <w:pPr>
              <w:spacing w:after="0" w:line="240" w:lineRule="auto"/>
              <w:jc w:val="center"/>
              <w:rPr>
                <w:rFonts w:eastAsia="Times New Roman"/>
                <w:b/>
                <w:bCs/>
                <w:color w:val="FFFFFF"/>
                <w:sz w:val="20"/>
                <w:szCs w:val="20"/>
              </w:rPr>
            </w:pPr>
            <w:r>
              <w:rPr>
                <w:b/>
                <w:color w:val="FFFFFF"/>
                <w:sz w:val="20"/>
              </w:rPr>
              <w:t>[kg/kokë b./vit]</w:t>
            </w:r>
          </w:p>
        </w:tc>
        <w:tc>
          <w:tcPr>
            <w:tcW w:w="1290" w:type="pct"/>
            <w:shd w:val="clear" w:color="auto" w:fill="365F91" w:themeFill="accent1" w:themeFillShade="BF"/>
            <w:noWrap/>
            <w:vAlign w:val="center"/>
            <w:hideMark/>
          </w:tcPr>
          <w:p w14:paraId="32FF8767" w14:textId="77777777" w:rsidR="006A7E99" w:rsidRPr="006A7E99" w:rsidRDefault="006A7E99" w:rsidP="006A7E99">
            <w:pPr>
              <w:spacing w:after="0" w:line="240" w:lineRule="auto"/>
              <w:jc w:val="center"/>
              <w:rPr>
                <w:rFonts w:eastAsia="Times New Roman"/>
                <w:b/>
                <w:bCs/>
                <w:color w:val="FFFFFF"/>
                <w:sz w:val="20"/>
                <w:szCs w:val="20"/>
              </w:rPr>
            </w:pPr>
            <w:r>
              <w:rPr>
                <w:b/>
                <w:color w:val="FFFFFF"/>
                <w:sz w:val="20"/>
              </w:rPr>
              <w:t>(kg/ditë]</w:t>
            </w:r>
          </w:p>
        </w:tc>
      </w:tr>
      <w:tr w:rsidR="006A7E99" w:rsidRPr="006A7E99" w14:paraId="349996A0" w14:textId="77777777">
        <w:trPr>
          <w:trHeight w:val="300"/>
        </w:trPr>
        <w:tc>
          <w:tcPr>
            <w:tcW w:w="2420" w:type="pct"/>
            <w:shd w:val="clear" w:color="auto" w:fill="auto"/>
          </w:tcPr>
          <w:p w14:paraId="1259AFD3" w14:textId="77777777" w:rsidR="006A7E99" w:rsidRPr="006A7E99" w:rsidRDefault="006A7E99" w:rsidP="006A7E99">
            <w:pPr>
              <w:spacing w:after="0" w:line="240" w:lineRule="auto"/>
              <w:rPr>
                <w:rFonts w:eastAsia="Times New Roman"/>
                <w:color w:val="0F0D29"/>
                <w:sz w:val="20"/>
                <w:szCs w:val="20"/>
              </w:rPr>
            </w:pPr>
            <w:r>
              <w:rPr>
                <w:color w:val="0F0D29"/>
                <w:sz w:val="20"/>
              </w:rPr>
              <w:t>Ferizaj</w:t>
            </w:r>
          </w:p>
        </w:tc>
        <w:tc>
          <w:tcPr>
            <w:tcW w:w="1290" w:type="pct"/>
            <w:shd w:val="clear" w:color="auto" w:fill="auto"/>
            <w:noWrap/>
            <w:vAlign w:val="center"/>
          </w:tcPr>
          <w:p w14:paraId="15BADE63" w14:textId="77777777" w:rsidR="006A7E99" w:rsidRPr="006A7E99" w:rsidRDefault="006A7E99" w:rsidP="006A7E99">
            <w:pPr>
              <w:spacing w:after="0" w:line="240" w:lineRule="auto"/>
              <w:jc w:val="center"/>
              <w:rPr>
                <w:rFonts w:eastAsia="Times New Roman"/>
                <w:sz w:val="20"/>
                <w:szCs w:val="20"/>
              </w:rPr>
            </w:pPr>
            <w:r>
              <w:rPr>
                <w:color w:val="0F0D29"/>
                <w:sz w:val="20"/>
              </w:rPr>
              <w:t>283.74</w:t>
            </w:r>
          </w:p>
        </w:tc>
        <w:tc>
          <w:tcPr>
            <w:tcW w:w="1290" w:type="pct"/>
            <w:shd w:val="clear" w:color="auto" w:fill="auto"/>
            <w:noWrap/>
            <w:vAlign w:val="center"/>
          </w:tcPr>
          <w:p w14:paraId="3CF2404D" w14:textId="77777777" w:rsidR="006A7E99" w:rsidRPr="006A7E99" w:rsidRDefault="006A7E99" w:rsidP="006A7E99">
            <w:pPr>
              <w:spacing w:after="0" w:line="240" w:lineRule="auto"/>
              <w:jc w:val="center"/>
              <w:rPr>
                <w:rFonts w:eastAsia="Times New Roman"/>
                <w:sz w:val="20"/>
                <w:szCs w:val="20"/>
              </w:rPr>
            </w:pPr>
            <w:r>
              <w:rPr>
                <w:color w:val="0F0D29"/>
                <w:sz w:val="20"/>
              </w:rPr>
              <w:t>0.78</w:t>
            </w:r>
          </w:p>
        </w:tc>
      </w:tr>
      <w:tr w:rsidR="006A7E99" w:rsidRPr="006A7E99" w14:paraId="3617C190" w14:textId="77777777">
        <w:trPr>
          <w:trHeight w:val="300"/>
        </w:trPr>
        <w:tc>
          <w:tcPr>
            <w:tcW w:w="2420" w:type="pct"/>
            <w:shd w:val="clear" w:color="auto" w:fill="auto"/>
          </w:tcPr>
          <w:p w14:paraId="03344B00"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Kaçanik </w:t>
            </w:r>
          </w:p>
        </w:tc>
        <w:tc>
          <w:tcPr>
            <w:tcW w:w="1290" w:type="pct"/>
            <w:shd w:val="clear" w:color="auto" w:fill="auto"/>
            <w:noWrap/>
            <w:vAlign w:val="center"/>
          </w:tcPr>
          <w:p w14:paraId="082DEE6F" w14:textId="77777777" w:rsidR="006A7E99" w:rsidRPr="006A7E99" w:rsidRDefault="006A7E99" w:rsidP="006A7E99">
            <w:pPr>
              <w:spacing w:after="0" w:line="240" w:lineRule="auto"/>
              <w:jc w:val="center"/>
              <w:rPr>
                <w:rFonts w:eastAsia="Times New Roman"/>
                <w:sz w:val="20"/>
                <w:szCs w:val="20"/>
              </w:rPr>
            </w:pPr>
            <w:r>
              <w:rPr>
                <w:color w:val="0F0D29"/>
                <w:sz w:val="20"/>
              </w:rPr>
              <w:t>170.70</w:t>
            </w:r>
          </w:p>
        </w:tc>
        <w:tc>
          <w:tcPr>
            <w:tcW w:w="1290" w:type="pct"/>
            <w:shd w:val="clear" w:color="auto" w:fill="auto"/>
            <w:noWrap/>
            <w:vAlign w:val="center"/>
          </w:tcPr>
          <w:p w14:paraId="6520CAFA" w14:textId="77777777" w:rsidR="006A7E99" w:rsidRPr="006A7E99" w:rsidRDefault="006A7E99" w:rsidP="006A7E99">
            <w:pPr>
              <w:spacing w:after="0" w:line="240" w:lineRule="auto"/>
              <w:jc w:val="center"/>
              <w:rPr>
                <w:rFonts w:eastAsia="Times New Roman"/>
                <w:sz w:val="20"/>
                <w:szCs w:val="20"/>
              </w:rPr>
            </w:pPr>
            <w:r>
              <w:rPr>
                <w:color w:val="0F0D29"/>
                <w:sz w:val="20"/>
              </w:rPr>
              <w:t>0.47</w:t>
            </w:r>
          </w:p>
        </w:tc>
      </w:tr>
      <w:tr w:rsidR="006A7E99" w:rsidRPr="006A7E99" w14:paraId="2925DB1B" w14:textId="77777777">
        <w:trPr>
          <w:trHeight w:val="300"/>
        </w:trPr>
        <w:tc>
          <w:tcPr>
            <w:tcW w:w="2420" w:type="pct"/>
            <w:shd w:val="clear" w:color="auto" w:fill="auto"/>
          </w:tcPr>
          <w:p w14:paraId="48697952"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Shtime                                 </w:t>
            </w:r>
          </w:p>
        </w:tc>
        <w:tc>
          <w:tcPr>
            <w:tcW w:w="1290" w:type="pct"/>
            <w:shd w:val="clear" w:color="auto" w:fill="auto"/>
            <w:noWrap/>
            <w:vAlign w:val="center"/>
          </w:tcPr>
          <w:p w14:paraId="1160079F" w14:textId="77777777" w:rsidR="006A7E99" w:rsidRPr="006A7E99" w:rsidRDefault="006A7E99" w:rsidP="006A7E99">
            <w:pPr>
              <w:spacing w:after="0" w:line="240" w:lineRule="auto"/>
              <w:jc w:val="center"/>
              <w:rPr>
                <w:rFonts w:eastAsia="Times New Roman"/>
                <w:sz w:val="20"/>
                <w:szCs w:val="20"/>
              </w:rPr>
            </w:pPr>
            <w:r>
              <w:rPr>
                <w:color w:val="0F0D29"/>
                <w:sz w:val="20"/>
              </w:rPr>
              <w:t>224.51</w:t>
            </w:r>
          </w:p>
        </w:tc>
        <w:tc>
          <w:tcPr>
            <w:tcW w:w="1290" w:type="pct"/>
            <w:shd w:val="clear" w:color="auto" w:fill="auto"/>
            <w:noWrap/>
            <w:vAlign w:val="center"/>
          </w:tcPr>
          <w:p w14:paraId="2C112785" w14:textId="77777777" w:rsidR="006A7E99" w:rsidRPr="006A7E99" w:rsidRDefault="006A7E99" w:rsidP="006A7E99">
            <w:pPr>
              <w:spacing w:after="0" w:line="240" w:lineRule="auto"/>
              <w:jc w:val="center"/>
              <w:rPr>
                <w:rFonts w:eastAsia="Times New Roman"/>
                <w:sz w:val="20"/>
                <w:szCs w:val="20"/>
              </w:rPr>
            </w:pPr>
            <w:r>
              <w:rPr>
                <w:color w:val="0F0D29"/>
                <w:sz w:val="20"/>
              </w:rPr>
              <w:t>0.62</w:t>
            </w:r>
          </w:p>
        </w:tc>
      </w:tr>
      <w:tr w:rsidR="006A7E99" w:rsidRPr="006A7E99" w14:paraId="6676DCE8" w14:textId="77777777">
        <w:trPr>
          <w:trHeight w:val="300"/>
        </w:trPr>
        <w:tc>
          <w:tcPr>
            <w:tcW w:w="2420" w:type="pct"/>
            <w:shd w:val="clear" w:color="auto" w:fill="auto"/>
          </w:tcPr>
          <w:p w14:paraId="2C5360B8" w14:textId="77777777" w:rsidR="006A7E99" w:rsidRPr="006A7E99" w:rsidRDefault="006A7E99" w:rsidP="006A7E99">
            <w:pPr>
              <w:spacing w:after="0" w:line="240" w:lineRule="auto"/>
              <w:rPr>
                <w:rFonts w:eastAsia="Times New Roman"/>
                <w:color w:val="0F0D29"/>
                <w:sz w:val="20"/>
                <w:szCs w:val="20"/>
              </w:rPr>
            </w:pPr>
            <w:r>
              <w:rPr>
                <w:color w:val="0F0D29"/>
                <w:sz w:val="20"/>
              </w:rPr>
              <w:t>KRM "Pastërtia"</w:t>
            </w:r>
          </w:p>
        </w:tc>
        <w:tc>
          <w:tcPr>
            <w:tcW w:w="1290" w:type="pct"/>
            <w:shd w:val="clear" w:color="auto" w:fill="auto"/>
            <w:noWrap/>
            <w:vAlign w:val="center"/>
          </w:tcPr>
          <w:p w14:paraId="15B23861" w14:textId="77777777" w:rsidR="006A7E99" w:rsidRPr="006A7E99" w:rsidRDefault="006A7E99" w:rsidP="006A7E99">
            <w:pPr>
              <w:spacing w:after="0" w:line="240" w:lineRule="auto"/>
              <w:jc w:val="center"/>
              <w:rPr>
                <w:rFonts w:eastAsia="Times New Roman"/>
                <w:sz w:val="20"/>
                <w:szCs w:val="20"/>
              </w:rPr>
            </w:pPr>
            <w:r>
              <w:rPr>
                <w:color w:val="0F0D29"/>
                <w:sz w:val="20"/>
              </w:rPr>
              <w:t>253.58</w:t>
            </w:r>
          </w:p>
        </w:tc>
        <w:tc>
          <w:tcPr>
            <w:tcW w:w="1290" w:type="pct"/>
            <w:shd w:val="clear" w:color="auto" w:fill="auto"/>
            <w:noWrap/>
            <w:vAlign w:val="center"/>
          </w:tcPr>
          <w:p w14:paraId="7129AA4A" w14:textId="77777777" w:rsidR="006A7E99" w:rsidRPr="006A7E99" w:rsidRDefault="006A7E99" w:rsidP="006A7E99">
            <w:pPr>
              <w:spacing w:after="0" w:line="240" w:lineRule="auto"/>
              <w:jc w:val="center"/>
              <w:rPr>
                <w:rFonts w:eastAsia="Times New Roman"/>
                <w:sz w:val="20"/>
                <w:szCs w:val="20"/>
              </w:rPr>
            </w:pPr>
            <w:r>
              <w:rPr>
                <w:color w:val="0F0D29"/>
                <w:sz w:val="20"/>
              </w:rPr>
              <w:t>0.69</w:t>
            </w:r>
          </w:p>
        </w:tc>
      </w:tr>
      <w:tr w:rsidR="006A7E99" w:rsidRPr="006A7E99" w14:paraId="2F1CABA0" w14:textId="77777777">
        <w:trPr>
          <w:trHeight w:val="300"/>
        </w:trPr>
        <w:tc>
          <w:tcPr>
            <w:tcW w:w="2420" w:type="pct"/>
            <w:shd w:val="clear" w:color="auto" w:fill="auto"/>
          </w:tcPr>
          <w:p w14:paraId="79058C37" w14:textId="77777777" w:rsidR="006A7E99" w:rsidRPr="006A7E99" w:rsidRDefault="006A7E99" w:rsidP="006A7E99">
            <w:pPr>
              <w:spacing w:after="0" w:line="240" w:lineRule="auto"/>
              <w:rPr>
                <w:rFonts w:eastAsia="Times New Roman"/>
                <w:color w:val="FFFFFF"/>
                <w:sz w:val="20"/>
                <w:szCs w:val="20"/>
              </w:rPr>
            </w:pPr>
            <w:r>
              <w:rPr>
                <w:color w:val="0F0D29"/>
                <w:sz w:val="20"/>
              </w:rPr>
              <w:t xml:space="preserve">Han i Elezit </w:t>
            </w:r>
          </w:p>
        </w:tc>
        <w:tc>
          <w:tcPr>
            <w:tcW w:w="1290" w:type="pct"/>
            <w:shd w:val="clear" w:color="auto" w:fill="auto"/>
            <w:noWrap/>
            <w:vAlign w:val="center"/>
          </w:tcPr>
          <w:p w14:paraId="64E1154F" w14:textId="77777777" w:rsidR="006A7E99" w:rsidRPr="006A7E99" w:rsidRDefault="006A7E99" w:rsidP="006A7E99">
            <w:pPr>
              <w:spacing w:after="0" w:line="240" w:lineRule="auto"/>
              <w:jc w:val="center"/>
              <w:rPr>
                <w:rFonts w:eastAsia="Times New Roman"/>
                <w:sz w:val="20"/>
                <w:szCs w:val="20"/>
              </w:rPr>
            </w:pPr>
            <w:r>
              <w:rPr>
                <w:color w:val="0F0D29"/>
                <w:sz w:val="20"/>
              </w:rPr>
              <w:t>257.36</w:t>
            </w:r>
          </w:p>
        </w:tc>
        <w:tc>
          <w:tcPr>
            <w:tcW w:w="1290" w:type="pct"/>
            <w:shd w:val="clear" w:color="auto" w:fill="auto"/>
            <w:noWrap/>
            <w:vAlign w:val="center"/>
          </w:tcPr>
          <w:p w14:paraId="29FB774E" w14:textId="77777777" w:rsidR="006A7E99" w:rsidRPr="006A7E99" w:rsidRDefault="006A7E99" w:rsidP="006A7E99">
            <w:pPr>
              <w:spacing w:after="0" w:line="240" w:lineRule="auto"/>
              <w:jc w:val="center"/>
              <w:rPr>
                <w:rFonts w:eastAsia="Times New Roman"/>
                <w:sz w:val="20"/>
                <w:szCs w:val="20"/>
              </w:rPr>
            </w:pPr>
            <w:r>
              <w:rPr>
                <w:color w:val="0F0D29"/>
                <w:sz w:val="20"/>
              </w:rPr>
              <w:t>0.71</w:t>
            </w:r>
          </w:p>
        </w:tc>
      </w:tr>
      <w:tr w:rsidR="006A7E99" w:rsidRPr="006A7E99" w14:paraId="4A07829C" w14:textId="77777777">
        <w:trPr>
          <w:trHeight w:val="300"/>
        </w:trPr>
        <w:tc>
          <w:tcPr>
            <w:tcW w:w="2420" w:type="pct"/>
            <w:shd w:val="clear" w:color="auto" w:fill="auto"/>
          </w:tcPr>
          <w:p w14:paraId="79F0ED1E"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Shtërpcë         </w:t>
            </w:r>
          </w:p>
        </w:tc>
        <w:tc>
          <w:tcPr>
            <w:tcW w:w="1290" w:type="pct"/>
            <w:shd w:val="clear" w:color="auto" w:fill="auto"/>
            <w:noWrap/>
            <w:vAlign w:val="center"/>
          </w:tcPr>
          <w:p w14:paraId="2AC5897E" w14:textId="77777777" w:rsidR="006A7E99" w:rsidRPr="006A7E99" w:rsidRDefault="006A7E99" w:rsidP="006A7E99">
            <w:pPr>
              <w:spacing w:after="0" w:line="240" w:lineRule="auto"/>
              <w:jc w:val="center"/>
              <w:rPr>
                <w:rFonts w:eastAsia="Times New Roman"/>
                <w:sz w:val="20"/>
                <w:szCs w:val="20"/>
              </w:rPr>
            </w:pPr>
            <w:r>
              <w:rPr>
                <w:color w:val="0F0D29"/>
                <w:sz w:val="20"/>
              </w:rPr>
              <w:t>289.26</w:t>
            </w:r>
          </w:p>
        </w:tc>
        <w:tc>
          <w:tcPr>
            <w:tcW w:w="1290" w:type="pct"/>
            <w:shd w:val="clear" w:color="auto" w:fill="auto"/>
            <w:noWrap/>
            <w:vAlign w:val="center"/>
          </w:tcPr>
          <w:p w14:paraId="77386855" w14:textId="77777777" w:rsidR="006A7E99" w:rsidRPr="006A7E99" w:rsidRDefault="006A7E99" w:rsidP="006A7E99">
            <w:pPr>
              <w:spacing w:after="0" w:line="240" w:lineRule="auto"/>
              <w:jc w:val="center"/>
              <w:rPr>
                <w:rFonts w:eastAsia="Times New Roman"/>
                <w:sz w:val="20"/>
                <w:szCs w:val="20"/>
              </w:rPr>
            </w:pPr>
            <w:r>
              <w:rPr>
                <w:color w:val="0F0D29"/>
                <w:sz w:val="20"/>
              </w:rPr>
              <w:t>0.79</w:t>
            </w:r>
          </w:p>
        </w:tc>
      </w:tr>
      <w:tr w:rsidR="006A7E99" w:rsidRPr="006A7E99" w14:paraId="68004525" w14:textId="77777777">
        <w:trPr>
          <w:trHeight w:val="300"/>
        </w:trPr>
        <w:tc>
          <w:tcPr>
            <w:tcW w:w="2420" w:type="pct"/>
            <w:shd w:val="clear" w:color="auto" w:fill="auto"/>
          </w:tcPr>
          <w:p w14:paraId="1D2A6CB9" w14:textId="77777777" w:rsidR="006A7E99" w:rsidRPr="006A7E99" w:rsidRDefault="006A7E99" w:rsidP="006A7E99">
            <w:pPr>
              <w:spacing w:after="0" w:line="240" w:lineRule="auto"/>
              <w:rPr>
                <w:rFonts w:eastAsia="Times New Roman"/>
                <w:color w:val="0F0D29"/>
                <w:sz w:val="20"/>
                <w:szCs w:val="20"/>
              </w:rPr>
            </w:pPr>
            <w:r>
              <w:rPr>
                <w:color w:val="0F0D29"/>
                <w:sz w:val="20"/>
              </w:rPr>
              <w:t>RAJONI I FERIZAJT</w:t>
            </w:r>
          </w:p>
        </w:tc>
        <w:tc>
          <w:tcPr>
            <w:tcW w:w="1290" w:type="pct"/>
            <w:shd w:val="clear" w:color="auto" w:fill="auto"/>
            <w:noWrap/>
            <w:vAlign w:val="center"/>
          </w:tcPr>
          <w:p w14:paraId="7F99A4B5" w14:textId="77777777" w:rsidR="006A7E99" w:rsidRPr="006A7E99" w:rsidRDefault="006A7E99" w:rsidP="006A7E99">
            <w:pPr>
              <w:spacing w:after="0" w:line="240" w:lineRule="auto"/>
              <w:jc w:val="center"/>
              <w:rPr>
                <w:rFonts w:eastAsia="Times New Roman"/>
                <w:sz w:val="20"/>
                <w:szCs w:val="20"/>
              </w:rPr>
            </w:pPr>
            <w:r>
              <w:rPr>
                <w:color w:val="0F0D29"/>
                <w:sz w:val="20"/>
              </w:rPr>
              <w:t>255.42</w:t>
            </w:r>
          </w:p>
        </w:tc>
        <w:tc>
          <w:tcPr>
            <w:tcW w:w="1290" w:type="pct"/>
            <w:shd w:val="clear" w:color="auto" w:fill="auto"/>
            <w:noWrap/>
            <w:vAlign w:val="center"/>
          </w:tcPr>
          <w:p w14:paraId="4450BA1A" w14:textId="77777777" w:rsidR="006A7E99" w:rsidRPr="006A7E99" w:rsidRDefault="006A7E99" w:rsidP="006A7E99">
            <w:pPr>
              <w:spacing w:after="0" w:line="240" w:lineRule="auto"/>
              <w:jc w:val="center"/>
              <w:rPr>
                <w:rFonts w:eastAsia="Times New Roman"/>
                <w:sz w:val="20"/>
                <w:szCs w:val="20"/>
              </w:rPr>
            </w:pPr>
            <w:r>
              <w:rPr>
                <w:color w:val="0F0D29"/>
                <w:sz w:val="20"/>
              </w:rPr>
              <w:t>0.70</w:t>
            </w:r>
          </w:p>
        </w:tc>
      </w:tr>
      <w:tr w:rsidR="006A7E99" w:rsidRPr="006A7E99" w14:paraId="1D25A064" w14:textId="77777777">
        <w:trPr>
          <w:trHeight w:val="300"/>
        </w:trPr>
        <w:tc>
          <w:tcPr>
            <w:tcW w:w="2420" w:type="pct"/>
            <w:shd w:val="clear" w:color="auto" w:fill="auto"/>
          </w:tcPr>
          <w:p w14:paraId="6D698424"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Gjilan                                </w:t>
            </w:r>
          </w:p>
        </w:tc>
        <w:tc>
          <w:tcPr>
            <w:tcW w:w="1290" w:type="pct"/>
            <w:shd w:val="clear" w:color="auto" w:fill="auto"/>
            <w:noWrap/>
            <w:vAlign w:val="center"/>
          </w:tcPr>
          <w:p w14:paraId="03FF41E8" w14:textId="77777777" w:rsidR="006A7E99" w:rsidRPr="006A7E99" w:rsidRDefault="006A7E99" w:rsidP="006A7E99">
            <w:pPr>
              <w:spacing w:after="0" w:line="240" w:lineRule="auto"/>
              <w:jc w:val="center"/>
              <w:rPr>
                <w:rFonts w:eastAsia="Times New Roman"/>
                <w:sz w:val="20"/>
                <w:szCs w:val="20"/>
              </w:rPr>
            </w:pPr>
            <w:r>
              <w:rPr>
                <w:color w:val="0F0D29"/>
                <w:sz w:val="20"/>
              </w:rPr>
              <w:t>298.79</w:t>
            </w:r>
          </w:p>
        </w:tc>
        <w:tc>
          <w:tcPr>
            <w:tcW w:w="1290" w:type="pct"/>
            <w:shd w:val="clear" w:color="auto" w:fill="auto"/>
            <w:noWrap/>
            <w:vAlign w:val="center"/>
          </w:tcPr>
          <w:p w14:paraId="72901940" w14:textId="77777777" w:rsidR="006A7E99" w:rsidRPr="006A7E99" w:rsidRDefault="006A7E99" w:rsidP="006A7E99">
            <w:pPr>
              <w:spacing w:after="0" w:line="240" w:lineRule="auto"/>
              <w:jc w:val="center"/>
              <w:rPr>
                <w:rFonts w:eastAsia="Times New Roman"/>
                <w:sz w:val="20"/>
                <w:szCs w:val="20"/>
              </w:rPr>
            </w:pPr>
            <w:r>
              <w:rPr>
                <w:color w:val="0F0D29"/>
                <w:sz w:val="20"/>
              </w:rPr>
              <w:t>0.82</w:t>
            </w:r>
          </w:p>
        </w:tc>
      </w:tr>
      <w:tr w:rsidR="006A7E99" w:rsidRPr="006A7E99" w14:paraId="1869F367" w14:textId="77777777">
        <w:trPr>
          <w:trHeight w:val="300"/>
        </w:trPr>
        <w:tc>
          <w:tcPr>
            <w:tcW w:w="2420" w:type="pct"/>
            <w:shd w:val="clear" w:color="auto" w:fill="auto"/>
          </w:tcPr>
          <w:p w14:paraId="4786E4C9"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Kamenicë                          </w:t>
            </w:r>
          </w:p>
        </w:tc>
        <w:tc>
          <w:tcPr>
            <w:tcW w:w="1290" w:type="pct"/>
            <w:shd w:val="clear" w:color="auto" w:fill="auto"/>
            <w:noWrap/>
            <w:vAlign w:val="center"/>
          </w:tcPr>
          <w:p w14:paraId="1D03BF4D" w14:textId="77777777" w:rsidR="006A7E99" w:rsidRPr="006A7E99" w:rsidRDefault="006A7E99" w:rsidP="006A7E99">
            <w:pPr>
              <w:spacing w:after="0" w:line="240" w:lineRule="auto"/>
              <w:jc w:val="center"/>
              <w:rPr>
                <w:rFonts w:eastAsia="Times New Roman"/>
                <w:sz w:val="20"/>
                <w:szCs w:val="20"/>
              </w:rPr>
            </w:pPr>
            <w:r>
              <w:rPr>
                <w:color w:val="0F0D29"/>
                <w:sz w:val="20"/>
              </w:rPr>
              <w:t>225.01</w:t>
            </w:r>
          </w:p>
        </w:tc>
        <w:tc>
          <w:tcPr>
            <w:tcW w:w="1290" w:type="pct"/>
            <w:shd w:val="clear" w:color="auto" w:fill="auto"/>
            <w:noWrap/>
            <w:vAlign w:val="center"/>
          </w:tcPr>
          <w:p w14:paraId="33CE9D01" w14:textId="77777777" w:rsidR="006A7E99" w:rsidRPr="006A7E99" w:rsidRDefault="006A7E99" w:rsidP="006A7E99">
            <w:pPr>
              <w:spacing w:after="0" w:line="240" w:lineRule="auto"/>
              <w:jc w:val="center"/>
              <w:rPr>
                <w:rFonts w:eastAsia="Times New Roman"/>
                <w:sz w:val="20"/>
                <w:szCs w:val="20"/>
              </w:rPr>
            </w:pPr>
            <w:r>
              <w:rPr>
                <w:color w:val="0F0D29"/>
                <w:sz w:val="20"/>
              </w:rPr>
              <w:t>0.62</w:t>
            </w:r>
          </w:p>
        </w:tc>
      </w:tr>
      <w:tr w:rsidR="006A7E99" w:rsidRPr="006A7E99" w14:paraId="5044EDC6" w14:textId="77777777">
        <w:trPr>
          <w:trHeight w:val="300"/>
        </w:trPr>
        <w:tc>
          <w:tcPr>
            <w:tcW w:w="2420" w:type="pct"/>
            <w:shd w:val="clear" w:color="auto" w:fill="auto"/>
          </w:tcPr>
          <w:p w14:paraId="33AB6733"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Viti                                     </w:t>
            </w:r>
          </w:p>
        </w:tc>
        <w:tc>
          <w:tcPr>
            <w:tcW w:w="1290" w:type="pct"/>
            <w:shd w:val="clear" w:color="auto" w:fill="auto"/>
            <w:noWrap/>
            <w:vAlign w:val="center"/>
          </w:tcPr>
          <w:p w14:paraId="51A2CC85" w14:textId="77777777" w:rsidR="006A7E99" w:rsidRPr="006A7E99" w:rsidRDefault="006A7E99" w:rsidP="006A7E99">
            <w:pPr>
              <w:spacing w:after="0" w:line="240" w:lineRule="auto"/>
              <w:jc w:val="center"/>
              <w:rPr>
                <w:rFonts w:eastAsia="Times New Roman"/>
                <w:sz w:val="20"/>
                <w:szCs w:val="20"/>
              </w:rPr>
            </w:pPr>
            <w:r>
              <w:rPr>
                <w:color w:val="0F0D29"/>
                <w:sz w:val="20"/>
              </w:rPr>
              <w:t>209.63</w:t>
            </w:r>
          </w:p>
        </w:tc>
        <w:tc>
          <w:tcPr>
            <w:tcW w:w="1290" w:type="pct"/>
            <w:shd w:val="clear" w:color="auto" w:fill="auto"/>
            <w:noWrap/>
            <w:vAlign w:val="center"/>
          </w:tcPr>
          <w:p w14:paraId="6D8CDE9C" w14:textId="77777777" w:rsidR="006A7E99" w:rsidRPr="006A7E99" w:rsidRDefault="006A7E99" w:rsidP="006A7E99">
            <w:pPr>
              <w:spacing w:after="0" w:line="240" w:lineRule="auto"/>
              <w:jc w:val="center"/>
              <w:rPr>
                <w:rFonts w:eastAsia="Times New Roman"/>
                <w:sz w:val="20"/>
                <w:szCs w:val="20"/>
              </w:rPr>
            </w:pPr>
            <w:r>
              <w:rPr>
                <w:color w:val="0F0D29"/>
                <w:sz w:val="20"/>
              </w:rPr>
              <w:t>0.57</w:t>
            </w:r>
          </w:p>
        </w:tc>
      </w:tr>
      <w:tr w:rsidR="006A7E99" w:rsidRPr="006A7E99" w14:paraId="0DFEF6B4" w14:textId="77777777">
        <w:trPr>
          <w:trHeight w:val="300"/>
        </w:trPr>
        <w:tc>
          <w:tcPr>
            <w:tcW w:w="2420" w:type="pct"/>
            <w:shd w:val="clear" w:color="auto" w:fill="auto"/>
          </w:tcPr>
          <w:p w14:paraId="7F629C5E"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Novobërdë             </w:t>
            </w:r>
          </w:p>
        </w:tc>
        <w:tc>
          <w:tcPr>
            <w:tcW w:w="1290" w:type="pct"/>
            <w:shd w:val="clear" w:color="auto" w:fill="auto"/>
            <w:noWrap/>
            <w:vAlign w:val="center"/>
          </w:tcPr>
          <w:p w14:paraId="0515C161" w14:textId="77777777" w:rsidR="006A7E99" w:rsidRPr="006A7E99" w:rsidRDefault="006A7E99" w:rsidP="006A7E99">
            <w:pPr>
              <w:spacing w:after="0" w:line="240" w:lineRule="auto"/>
              <w:jc w:val="center"/>
              <w:rPr>
                <w:rFonts w:eastAsia="Times New Roman"/>
                <w:sz w:val="20"/>
                <w:szCs w:val="20"/>
              </w:rPr>
            </w:pPr>
            <w:r>
              <w:rPr>
                <w:color w:val="0F0D29"/>
                <w:sz w:val="20"/>
              </w:rPr>
              <w:t>444.77</w:t>
            </w:r>
          </w:p>
        </w:tc>
        <w:tc>
          <w:tcPr>
            <w:tcW w:w="1290" w:type="pct"/>
            <w:shd w:val="clear" w:color="auto" w:fill="auto"/>
            <w:noWrap/>
            <w:vAlign w:val="center"/>
          </w:tcPr>
          <w:p w14:paraId="2EA86A33" w14:textId="77777777" w:rsidR="006A7E99" w:rsidRPr="006A7E99" w:rsidRDefault="006A7E99" w:rsidP="006A7E99">
            <w:pPr>
              <w:spacing w:after="0" w:line="240" w:lineRule="auto"/>
              <w:jc w:val="center"/>
              <w:rPr>
                <w:rFonts w:eastAsia="Times New Roman"/>
                <w:sz w:val="20"/>
                <w:szCs w:val="20"/>
              </w:rPr>
            </w:pPr>
            <w:r>
              <w:rPr>
                <w:color w:val="0F0D29"/>
                <w:sz w:val="20"/>
              </w:rPr>
              <w:t>1.22</w:t>
            </w:r>
          </w:p>
        </w:tc>
      </w:tr>
      <w:tr w:rsidR="006A7E99" w:rsidRPr="006A7E99" w14:paraId="5A5CE6D7" w14:textId="77777777">
        <w:trPr>
          <w:trHeight w:val="300"/>
        </w:trPr>
        <w:tc>
          <w:tcPr>
            <w:tcW w:w="2420" w:type="pct"/>
            <w:shd w:val="clear" w:color="auto" w:fill="auto"/>
          </w:tcPr>
          <w:p w14:paraId="094B1882" w14:textId="77777777" w:rsidR="006A7E99" w:rsidRPr="006A7E99" w:rsidRDefault="006A7E99" w:rsidP="006A7E99">
            <w:pPr>
              <w:spacing w:after="0" w:line="240" w:lineRule="auto"/>
              <w:rPr>
                <w:rFonts w:eastAsia="Times New Roman"/>
                <w:color w:val="0F0D29"/>
                <w:sz w:val="20"/>
                <w:szCs w:val="20"/>
              </w:rPr>
            </w:pPr>
            <w:r>
              <w:rPr>
                <w:color w:val="0F0D29"/>
                <w:sz w:val="20"/>
              </w:rPr>
              <w:t>KRM "Ekohigjiena"</w:t>
            </w:r>
          </w:p>
        </w:tc>
        <w:tc>
          <w:tcPr>
            <w:tcW w:w="1290" w:type="pct"/>
            <w:shd w:val="clear" w:color="auto" w:fill="auto"/>
            <w:noWrap/>
            <w:vAlign w:val="center"/>
          </w:tcPr>
          <w:p w14:paraId="20F7E0C9" w14:textId="77777777" w:rsidR="006A7E99" w:rsidRPr="006A7E99" w:rsidRDefault="006A7E99" w:rsidP="006A7E99">
            <w:pPr>
              <w:spacing w:after="0" w:line="240" w:lineRule="auto"/>
              <w:jc w:val="center"/>
              <w:rPr>
                <w:rFonts w:eastAsia="Times New Roman"/>
                <w:sz w:val="20"/>
                <w:szCs w:val="20"/>
              </w:rPr>
            </w:pPr>
            <w:r>
              <w:rPr>
                <w:color w:val="0F0D29"/>
                <w:sz w:val="20"/>
              </w:rPr>
              <w:t>272.44</w:t>
            </w:r>
          </w:p>
        </w:tc>
        <w:tc>
          <w:tcPr>
            <w:tcW w:w="1290" w:type="pct"/>
            <w:shd w:val="clear" w:color="auto" w:fill="auto"/>
            <w:noWrap/>
            <w:vAlign w:val="center"/>
          </w:tcPr>
          <w:p w14:paraId="60774347" w14:textId="77777777" w:rsidR="006A7E99" w:rsidRPr="006A7E99" w:rsidRDefault="006A7E99" w:rsidP="006A7E99">
            <w:pPr>
              <w:spacing w:after="0" w:line="240" w:lineRule="auto"/>
              <w:jc w:val="center"/>
              <w:rPr>
                <w:rFonts w:eastAsia="Times New Roman"/>
                <w:sz w:val="20"/>
                <w:szCs w:val="20"/>
              </w:rPr>
            </w:pPr>
            <w:r>
              <w:rPr>
                <w:color w:val="0F0D29"/>
                <w:sz w:val="20"/>
              </w:rPr>
              <w:t>0.75</w:t>
            </w:r>
          </w:p>
        </w:tc>
      </w:tr>
      <w:tr w:rsidR="006A7E99" w:rsidRPr="006A7E99" w14:paraId="1F9783A0" w14:textId="77777777">
        <w:trPr>
          <w:trHeight w:val="300"/>
        </w:trPr>
        <w:tc>
          <w:tcPr>
            <w:tcW w:w="2420" w:type="pct"/>
            <w:shd w:val="clear" w:color="auto" w:fill="auto"/>
          </w:tcPr>
          <w:p w14:paraId="39109D19" w14:textId="77777777" w:rsidR="006A7E99" w:rsidRPr="006A7E99" w:rsidRDefault="006A7E99" w:rsidP="006A7E99">
            <w:pPr>
              <w:spacing w:after="0" w:line="240" w:lineRule="auto"/>
              <w:rPr>
                <w:rFonts w:eastAsia="Times New Roman"/>
                <w:color w:val="0F0D29"/>
                <w:sz w:val="20"/>
                <w:szCs w:val="20"/>
              </w:rPr>
            </w:pPr>
            <w:r>
              <w:rPr>
                <w:color w:val="0F0D29"/>
                <w:sz w:val="20"/>
              </w:rPr>
              <w:lastRenderedPageBreak/>
              <w:t>Partesh</w:t>
            </w:r>
          </w:p>
        </w:tc>
        <w:tc>
          <w:tcPr>
            <w:tcW w:w="1290" w:type="pct"/>
            <w:shd w:val="clear" w:color="auto" w:fill="auto"/>
            <w:noWrap/>
            <w:vAlign w:val="center"/>
          </w:tcPr>
          <w:p w14:paraId="4D679D80" w14:textId="77777777" w:rsidR="006A7E99" w:rsidRPr="006A7E99" w:rsidRDefault="006A7E99" w:rsidP="006A7E99">
            <w:pPr>
              <w:spacing w:after="0" w:line="240" w:lineRule="auto"/>
              <w:jc w:val="center"/>
              <w:rPr>
                <w:rFonts w:eastAsia="Times New Roman"/>
                <w:sz w:val="20"/>
                <w:szCs w:val="20"/>
              </w:rPr>
            </w:pPr>
            <w:r>
              <w:rPr>
                <w:color w:val="0F0D29"/>
                <w:sz w:val="20"/>
              </w:rPr>
              <w:t>138.42</w:t>
            </w:r>
          </w:p>
        </w:tc>
        <w:tc>
          <w:tcPr>
            <w:tcW w:w="1290" w:type="pct"/>
            <w:shd w:val="clear" w:color="auto" w:fill="auto"/>
            <w:noWrap/>
            <w:vAlign w:val="center"/>
          </w:tcPr>
          <w:p w14:paraId="1B12140A" w14:textId="77777777" w:rsidR="006A7E99" w:rsidRPr="006A7E99" w:rsidRDefault="006A7E99" w:rsidP="006A7E99">
            <w:pPr>
              <w:spacing w:after="0" w:line="240" w:lineRule="auto"/>
              <w:jc w:val="center"/>
              <w:rPr>
                <w:rFonts w:eastAsia="Times New Roman"/>
                <w:sz w:val="20"/>
                <w:szCs w:val="20"/>
              </w:rPr>
            </w:pPr>
            <w:r>
              <w:rPr>
                <w:color w:val="0F0D29"/>
                <w:sz w:val="20"/>
              </w:rPr>
              <w:t>0.38</w:t>
            </w:r>
          </w:p>
        </w:tc>
      </w:tr>
      <w:tr w:rsidR="006A7E99" w:rsidRPr="006A7E99" w14:paraId="40554F2E" w14:textId="77777777">
        <w:trPr>
          <w:trHeight w:val="300"/>
        </w:trPr>
        <w:tc>
          <w:tcPr>
            <w:tcW w:w="2420" w:type="pct"/>
            <w:shd w:val="clear" w:color="auto" w:fill="auto"/>
          </w:tcPr>
          <w:p w14:paraId="12A14940" w14:textId="77777777" w:rsidR="006A7E99" w:rsidRPr="006A7E99" w:rsidRDefault="006A7E99" w:rsidP="006A7E99">
            <w:pPr>
              <w:spacing w:after="0" w:line="240" w:lineRule="auto"/>
              <w:rPr>
                <w:rFonts w:eastAsia="Times New Roman"/>
                <w:color w:val="0F0D29"/>
                <w:sz w:val="20"/>
                <w:szCs w:val="20"/>
              </w:rPr>
            </w:pPr>
            <w:r>
              <w:rPr>
                <w:color w:val="0F0D29"/>
                <w:sz w:val="20"/>
              </w:rPr>
              <w:t>Kllokot</w:t>
            </w:r>
          </w:p>
        </w:tc>
        <w:tc>
          <w:tcPr>
            <w:tcW w:w="1290" w:type="pct"/>
            <w:shd w:val="clear" w:color="auto" w:fill="auto"/>
            <w:noWrap/>
            <w:vAlign w:val="center"/>
          </w:tcPr>
          <w:p w14:paraId="5083D199" w14:textId="77777777" w:rsidR="006A7E99" w:rsidRPr="006A7E99" w:rsidRDefault="006A7E99" w:rsidP="006A7E99">
            <w:pPr>
              <w:spacing w:after="0" w:line="240" w:lineRule="auto"/>
              <w:jc w:val="center"/>
              <w:rPr>
                <w:rFonts w:eastAsia="Times New Roman"/>
                <w:sz w:val="20"/>
                <w:szCs w:val="20"/>
              </w:rPr>
            </w:pPr>
            <w:r>
              <w:rPr>
                <w:color w:val="0F0D29"/>
                <w:sz w:val="20"/>
              </w:rPr>
              <w:t>232.28</w:t>
            </w:r>
          </w:p>
        </w:tc>
        <w:tc>
          <w:tcPr>
            <w:tcW w:w="1290" w:type="pct"/>
            <w:shd w:val="clear" w:color="auto" w:fill="auto"/>
            <w:noWrap/>
            <w:vAlign w:val="center"/>
          </w:tcPr>
          <w:p w14:paraId="6C0CC102" w14:textId="77777777" w:rsidR="006A7E99" w:rsidRPr="006A7E99" w:rsidRDefault="006A7E99" w:rsidP="006A7E99">
            <w:pPr>
              <w:spacing w:after="0" w:line="240" w:lineRule="auto"/>
              <w:jc w:val="center"/>
              <w:rPr>
                <w:rFonts w:eastAsia="Times New Roman"/>
                <w:sz w:val="20"/>
                <w:szCs w:val="20"/>
              </w:rPr>
            </w:pPr>
            <w:r>
              <w:rPr>
                <w:color w:val="0F0D29"/>
                <w:sz w:val="20"/>
              </w:rPr>
              <w:t>0.64</w:t>
            </w:r>
          </w:p>
        </w:tc>
      </w:tr>
      <w:tr w:rsidR="006A7E99" w:rsidRPr="006A7E99" w14:paraId="50BAD5AD" w14:textId="77777777">
        <w:trPr>
          <w:trHeight w:val="300"/>
        </w:trPr>
        <w:tc>
          <w:tcPr>
            <w:tcW w:w="2420" w:type="pct"/>
            <w:shd w:val="clear" w:color="auto" w:fill="auto"/>
          </w:tcPr>
          <w:p w14:paraId="23CB6F74" w14:textId="77777777" w:rsidR="006A7E99" w:rsidRPr="006A7E99" w:rsidRDefault="006A7E99" w:rsidP="006A7E99">
            <w:pPr>
              <w:spacing w:after="0" w:line="240" w:lineRule="auto"/>
              <w:rPr>
                <w:rFonts w:eastAsia="Times New Roman"/>
                <w:color w:val="0F0D29"/>
                <w:sz w:val="20"/>
                <w:szCs w:val="20"/>
              </w:rPr>
            </w:pPr>
            <w:r>
              <w:rPr>
                <w:color w:val="0F0D29"/>
                <w:sz w:val="20"/>
              </w:rPr>
              <w:t>Ranillug</w:t>
            </w:r>
          </w:p>
        </w:tc>
        <w:tc>
          <w:tcPr>
            <w:tcW w:w="1290" w:type="pct"/>
            <w:shd w:val="clear" w:color="auto" w:fill="auto"/>
            <w:noWrap/>
            <w:vAlign w:val="center"/>
          </w:tcPr>
          <w:p w14:paraId="4E7F8384" w14:textId="77777777" w:rsidR="006A7E99" w:rsidRPr="006A7E99" w:rsidRDefault="006A7E99" w:rsidP="006A7E99">
            <w:pPr>
              <w:spacing w:after="0" w:line="240" w:lineRule="auto"/>
              <w:jc w:val="center"/>
              <w:rPr>
                <w:rFonts w:eastAsia="Times New Roman"/>
                <w:sz w:val="20"/>
                <w:szCs w:val="20"/>
              </w:rPr>
            </w:pPr>
            <w:r>
              <w:rPr>
                <w:color w:val="0F0D29"/>
                <w:sz w:val="20"/>
              </w:rPr>
              <w:t>301.58</w:t>
            </w:r>
          </w:p>
        </w:tc>
        <w:tc>
          <w:tcPr>
            <w:tcW w:w="1290" w:type="pct"/>
            <w:shd w:val="clear" w:color="auto" w:fill="auto"/>
            <w:noWrap/>
            <w:vAlign w:val="center"/>
          </w:tcPr>
          <w:p w14:paraId="0CE538A5" w14:textId="77777777" w:rsidR="006A7E99" w:rsidRPr="006A7E99" w:rsidRDefault="006A7E99" w:rsidP="006A7E99">
            <w:pPr>
              <w:spacing w:after="0" w:line="240" w:lineRule="auto"/>
              <w:jc w:val="center"/>
              <w:rPr>
                <w:rFonts w:eastAsia="Times New Roman"/>
                <w:sz w:val="20"/>
                <w:szCs w:val="20"/>
              </w:rPr>
            </w:pPr>
            <w:r>
              <w:rPr>
                <w:color w:val="0F0D29"/>
                <w:sz w:val="20"/>
              </w:rPr>
              <w:t>0.83</w:t>
            </w:r>
          </w:p>
        </w:tc>
      </w:tr>
      <w:tr w:rsidR="006A7E99" w:rsidRPr="006A7E99" w14:paraId="37741733" w14:textId="77777777">
        <w:trPr>
          <w:trHeight w:val="300"/>
        </w:trPr>
        <w:tc>
          <w:tcPr>
            <w:tcW w:w="2420" w:type="pct"/>
            <w:shd w:val="clear" w:color="auto" w:fill="auto"/>
          </w:tcPr>
          <w:p w14:paraId="2AA42F7B" w14:textId="77777777" w:rsidR="006A7E99" w:rsidRPr="006A7E99" w:rsidRDefault="006A7E99" w:rsidP="006A7E99">
            <w:pPr>
              <w:spacing w:after="0" w:line="240" w:lineRule="auto"/>
              <w:rPr>
                <w:rFonts w:eastAsia="Times New Roman"/>
                <w:color w:val="0F0D29"/>
                <w:sz w:val="20"/>
                <w:szCs w:val="20"/>
              </w:rPr>
            </w:pPr>
            <w:r>
              <w:rPr>
                <w:color w:val="0F0D29"/>
                <w:sz w:val="20"/>
              </w:rPr>
              <w:t>RAJONI I GJILANIT</w:t>
            </w:r>
          </w:p>
        </w:tc>
        <w:tc>
          <w:tcPr>
            <w:tcW w:w="1290" w:type="pct"/>
            <w:shd w:val="clear" w:color="auto" w:fill="auto"/>
            <w:noWrap/>
            <w:vAlign w:val="center"/>
          </w:tcPr>
          <w:p w14:paraId="77BE4F28" w14:textId="77777777" w:rsidR="006A7E99" w:rsidRPr="006A7E99" w:rsidRDefault="006A7E99" w:rsidP="006A7E99">
            <w:pPr>
              <w:spacing w:after="0" w:line="240" w:lineRule="auto"/>
              <w:jc w:val="center"/>
              <w:rPr>
                <w:rFonts w:eastAsia="Times New Roman"/>
                <w:sz w:val="20"/>
                <w:szCs w:val="20"/>
              </w:rPr>
            </w:pPr>
            <w:r>
              <w:rPr>
                <w:color w:val="0F0D29"/>
                <w:sz w:val="20"/>
              </w:rPr>
              <w:t>268.59</w:t>
            </w:r>
          </w:p>
        </w:tc>
        <w:tc>
          <w:tcPr>
            <w:tcW w:w="1290" w:type="pct"/>
            <w:shd w:val="clear" w:color="auto" w:fill="auto"/>
            <w:noWrap/>
            <w:vAlign w:val="center"/>
          </w:tcPr>
          <w:p w14:paraId="5AEFAAB0" w14:textId="77777777" w:rsidR="006A7E99" w:rsidRPr="006A7E99" w:rsidRDefault="006A7E99" w:rsidP="006A7E99">
            <w:pPr>
              <w:spacing w:after="0" w:line="240" w:lineRule="auto"/>
              <w:jc w:val="center"/>
              <w:rPr>
                <w:rFonts w:eastAsia="Times New Roman"/>
                <w:sz w:val="20"/>
                <w:szCs w:val="20"/>
              </w:rPr>
            </w:pPr>
            <w:r>
              <w:rPr>
                <w:color w:val="0F0D29"/>
                <w:sz w:val="20"/>
              </w:rPr>
              <w:t>0.74</w:t>
            </w:r>
          </w:p>
        </w:tc>
      </w:tr>
      <w:tr w:rsidR="006A7E99" w:rsidRPr="006A7E99" w14:paraId="0EA8B617" w14:textId="77777777">
        <w:trPr>
          <w:trHeight w:val="300"/>
        </w:trPr>
        <w:tc>
          <w:tcPr>
            <w:tcW w:w="2420" w:type="pct"/>
            <w:shd w:val="clear" w:color="auto" w:fill="auto"/>
            <w:vAlign w:val="center"/>
          </w:tcPr>
          <w:p w14:paraId="7BAAE3A1" w14:textId="77777777" w:rsidR="006A7E99" w:rsidRPr="006A7E99" w:rsidRDefault="006A7E99" w:rsidP="006A7E99">
            <w:pPr>
              <w:spacing w:after="0" w:line="240" w:lineRule="auto"/>
              <w:rPr>
                <w:rFonts w:eastAsia="Times New Roman"/>
                <w:b/>
                <w:color w:val="0F0D29"/>
                <w:sz w:val="20"/>
                <w:szCs w:val="20"/>
              </w:rPr>
            </w:pPr>
            <w:r>
              <w:rPr>
                <w:b/>
                <w:color w:val="0F0D29"/>
                <w:sz w:val="20"/>
              </w:rPr>
              <w:t>GJITHSEJ</w:t>
            </w:r>
          </w:p>
        </w:tc>
        <w:tc>
          <w:tcPr>
            <w:tcW w:w="1290" w:type="pct"/>
            <w:shd w:val="clear" w:color="auto" w:fill="auto"/>
            <w:noWrap/>
            <w:vAlign w:val="center"/>
          </w:tcPr>
          <w:p w14:paraId="65EB8B1A" w14:textId="77777777" w:rsidR="006A7E99" w:rsidRPr="006A7E99" w:rsidRDefault="006A7E99" w:rsidP="006A7E99">
            <w:pPr>
              <w:spacing w:after="0" w:line="240" w:lineRule="auto"/>
              <w:jc w:val="center"/>
              <w:rPr>
                <w:rFonts w:eastAsia="Times New Roman"/>
                <w:b/>
                <w:sz w:val="20"/>
                <w:szCs w:val="20"/>
              </w:rPr>
            </w:pPr>
            <w:r>
              <w:rPr>
                <w:b/>
                <w:color w:val="0F0D29"/>
                <w:sz w:val="20"/>
              </w:rPr>
              <w:t>262.32</w:t>
            </w:r>
          </w:p>
        </w:tc>
        <w:tc>
          <w:tcPr>
            <w:tcW w:w="1290" w:type="pct"/>
            <w:shd w:val="clear" w:color="auto" w:fill="auto"/>
            <w:noWrap/>
            <w:vAlign w:val="center"/>
          </w:tcPr>
          <w:p w14:paraId="184448C7" w14:textId="77777777" w:rsidR="006A7E99" w:rsidRPr="006A7E99" w:rsidRDefault="006A7E99" w:rsidP="006A7E99">
            <w:pPr>
              <w:spacing w:after="0" w:line="240" w:lineRule="auto"/>
              <w:jc w:val="center"/>
              <w:rPr>
                <w:rFonts w:eastAsia="Times New Roman"/>
                <w:b/>
                <w:sz w:val="20"/>
                <w:szCs w:val="20"/>
              </w:rPr>
            </w:pPr>
            <w:r>
              <w:rPr>
                <w:b/>
                <w:color w:val="0F0D29"/>
                <w:sz w:val="20"/>
              </w:rPr>
              <w:t>0.72</w:t>
            </w:r>
          </w:p>
        </w:tc>
      </w:tr>
    </w:tbl>
    <w:p w14:paraId="795E41E1" w14:textId="77777777" w:rsidR="006A7E99" w:rsidRPr="006A7E99" w:rsidRDefault="006A7E99" w:rsidP="00372153">
      <w:pPr>
        <w:spacing w:after="0" w:line="240" w:lineRule="auto"/>
        <w:jc w:val="both"/>
        <w:rPr>
          <w:i/>
          <w:iCs/>
          <w:sz w:val="20"/>
          <w:szCs w:val="20"/>
        </w:rPr>
      </w:pPr>
      <w:r>
        <w:rPr>
          <w:i/>
          <w:sz w:val="20"/>
        </w:rPr>
        <w:t>Burimi: Të dhëna nga komunat</w:t>
      </w:r>
    </w:p>
    <w:p w14:paraId="3012576A" w14:textId="77777777" w:rsidR="006A7E99" w:rsidRDefault="006A7E99" w:rsidP="00372153">
      <w:pPr>
        <w:spacing w:after="0" w:line="240" w:lineRule="auto"/>
        <w:jc w:val="both"/>
      </w:pPr>
    </w:p>
    <w:p w14:paraId="4AB04EF4" w14:textId="77777777" w:rsidR="006A7E99" w:rsidRDefault="00B8010E" w:rsidP="00372153">
      <w:pPr>
        <w:spacing w:after="0" w:line="240" w:lineRule="auto"/>
        <w:jc w:val="both"/>
      </w:pPr>
      <w:r>
        <w:t>Meqenëse të dhënat e raportuara në të dy rajonet ndryshojnë ndjeshëm sipas komunave, për parashikimin e mbeturinave përdoret mesatarja e gjenerimit të mbeturinave për kokë banori (shkalla e gjenerimit të mbeturinave) për vendin, e diferencuar në 1 kg/ditë/kokë banori në zonat urbane dhe 0.76 kg/ditë/kokë banori në zonat rurale për vitin 2021, ku përfshihen MNK nga subjektet tregtare dhe mbeturinat e gjelbra nga zonat publike.</w:t>
      </w:r>
    </w:p>
    <w:p w14:paraId="68D1D17C" w14:textId="77777777" w:rsidR="006A7E99" w:rsidRDefault="006A7E99" w:rsidP="00372153">
      <w:pPr>
        <w:spacing w:after="0" w:line="240" w:lineRule="auto"/>
        <w:jc w:val="both"/>
      </w:pPr>
    </w:p>
    <w:p w14:paraId="545E82FF" w14:textId="77777777" w:rsidR="006A7E99" w:rsidRPr="006A7E99" w:rsidRDefault="006A7E99" w:rsidP="006D470F">
      <w:pPr>
        <w:pStyle w:val="Heading3"/>
        <w:numPr>
          <w:ilvl w:val="2"/>
          <w:numId w:val="1"/>
        </w:numPr>
        <w:tabs>
          <w:tab w:val="left" w:pos="1260"/>
        </w:tabs>
        <w:ind w:hanging="360"/>
        <w:rPr>
          <w:sz w:val="22"/>
          <w:szCs w:val="22"/>
        </w:rPr>
      </w:pPr>
      <w:bookmarkStart w:id="240" w:name="_Toc185936643"/>
      <w:r>
        <w:rPr>
          <w:sz w:val="22"/>
        </w:rPr>
        <w:t>Parashikimi i mbeturinave</w:t>
      </w:r>
      <w:bookmarkEnd w:id="240"/>
    </w:p>
    <w:p w14:paraId="48D461A1" w14:textId="77777777" w:rsidR="006A7E99" w:rsidRDefault="006A7E99" w:rsidP="00372153">
      <w:pPr>
        <w:spacing w:after="0" w:line="240" w:lineRule="auto"/>
        <w:jc w:val="both"/>
      </w:pPr>
    </w:p>
    <w:p w14:paraId="16B23409" w14:textId="77777777" w:rsidR="00B8010E" w:rsidRPr="0004560B" w:rsidRDefault="00B8010E" w:rsidP="00B8010E">
      <w:pPr>
        <w:spacing w:after="0" w:line="240" w:lineRule="auto"/>
        <w:jc w:val="both"/>
      </w:pPr>
      <w:r>
        <w:t>Parashikimi i mbeturinave të gjeneruara dhe përbërja e tyre është baza për përcaktimin e metodave për riciklimin/trajtimin e mbeturinave, kapacitetet e objekteve dhe llogaritjen e kostove dhe përfitimeve të investimeve të ardhshme në sistemin e menaxhimit të mbeturinave. Dinamika e popullsisë dhe shkalla e gjenerimit të mbeturinave parashikohen deri në vitin 2045.</w:t>
      </w:r>
    </w:p>
    <w:p w14:paraId="4D82E8E1" w14:textId="77777777" w:rsidR="00B8010E" w:rsidRDefault="00B8010E" w:rsidP="00B8010E">
      <w:pPr>
        <w:spacing w:after="0" w:line="240" w:lineRule="auto"/>
        <w:jc w:val="both"/>
      </w:pPr>
    </w:p>
    <w:p w14:paraId="322CCEA4" w14:textId="77777777" w:rsidR="00B8010E" w:rsidRDefault="00B8010E" w:rsidP="00B8010E">
      <w:pPr>
        <w:spacing w:after="0" w:line="240" w:lineRule="auto"/>
        <w:jc w:val="both"/>
      </w:pPr>
      <w:r>
        <w:t>Parashikimi i sasive të gjenerimit të mbeturinave varet kryesisht nga dy faktorë – popullsia dhe rritja ekonomike. Në shumicën e vendeve evropiane dhe në BE, shkalla e gjenerimit të mbeturinave po rritet me një ritëm më të ngadaltë se sa ekonomia. Megjithatë, nuk ka shenja se objektivi i përgjithshëm i reduktimit të gjenerimit total të mbeturinave është afër arritjes, sipas një raporti të vitit 2021 të Agjencisë Evropiane të Mjedisit.</w:t>
      </w:r>
    </w:p>
    <w:p w14:paraId="7C002751" w14:textId="77777777" w:rsidR="00B8010E" w:rsidRDefault="00B8010E" w:rsidP="00B8010E">
      <w:pPr>
        <w:spacing w:after="0" w:line="240" w:lineRule="auto"/>
        <w:jc w:val="both"/>
      </w:pPr>
    </w:p>
    <w:p w14:paraId="2CF1420B" w14:textId="77777777" w:rsidR="006A7E99" w:rsidRDefault="00B8010E" w:rsidP="006A7E99">
      <w:pPr>
        <w:spacing w:after="0" w:line="240" w:lineRule="auto"/>
        <w:jc w:val="both"/>
      </w:pPr>
      <w:r>
        <w:t>Tabela më poshtë paraqet sasitë e MNK-ve të përdorura për analizën e opsioneve, të përcaktuara në parashikimin e popullsisë dhe normat e gjenerimit të mbeturinave dhe rritjen vjetore, siç përcaktohet më sipër.</w:t>
      </w:r>
    </w:p>
    <w:p w14:paraId="3E7F5DF6" w14:textId="77777777" w:rsidR="006A7E99" w:rsidRDefault="006A7E99" w:rsidP="006A7E99">
      <w:pPr>
        <w:spacing w:after="0" w:line="240" w:lineRule="auto"/>
        <w:jc w:val="both"/>
      </w:pPr>
    </w:p>
    <w:p w14:paraId="37448886" w14:textId="77777777" w:rsidR="006A7E99" w:rsidRPr="006A7E99" w:rsidRDefault="006A7E99" w:rsidP="006A7E99">
      <w:pPr>
        <w:pStyle w:val="Caption"/>
        <w:spacing w:after="120"/>
        <w:rPr>
          <w:i w:val="0"/>
          <w:iCs w:val="0"/>
          <w:sz w:val="20"/>
          <w:szCs w:val="20"/>
        </w:rPr>
      </w:pPr>
      <w:bookmarkStart w:id="241" w:name="_Toc18593675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Parashikimi i gjenerimit të mbeturinave në rajonin e Ferizajt dhe Gjilanit</w:t>
      </w:r>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1098"/>
        <w:gridCol w:w="1098"/>
        <w:gridCol w:w="1053"/>
        <w:gridCol w:w="1098"/>
        <w:gridCol w:w="1098"/>
      </w:tblGrid>
      <w:tr w:rsidR="00B8010E" w:rsidRPr="002E0524" w14:paraId="296B0738" w14:textId="77777777" w:rsidTr="00B8010E">
        <w:trPr>
          <w:trHeight w:val="270"/>
        </w:trPr>
        <w:tc>
          <w:tcPr>
            <w:tcW w:w="2088" w:type="pct"/>
            <w:shd w:val="clear" w:color="auto" w:fill="365F91" w:themeFill="accent1" w:themeFillShade="BF"/>
            <w:noWrap/>
            <w:vAlign w:val="center"/>
            <w:hideMark/>
          </w:tcPr>
          <w:p w14:paraId="5B365492"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Viti</w:t>
            </w:r>
          </w:p>
        </w:tc>
        <w:tc>
          <w:tcPr>
            <w:tcW w:w="587" w:type="pct"/>
            <w:shd w:val="clear" w:color="auto" w:fill="365F91" w:themeFill="accent1" w:themeFillShade="BF"/>
            <w:noWrap/>
            <w:vAlign w:val="center"/>
            <w:hideMark/>
          </w:tcPr>
          <w:p w14:paraId="4E57415A"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2025</w:t>
            </w:r>
          </w:p>
        </w:tc>
        <w:tc>
          <w:tcPr>
            <w:tcW w:w="587" w:type="pct"/>
            <w:shd w:val="clear" w:color="auto" w:fill="365F91" w:themeFill="accent1" w:themeFillShade="BF"/>
            <w:noWrap/>
            <w:vAlign w:val="center"/>
            <w:hideMark/>
          </w:tcPr>
          <w:p w14:paraId="0472EB25"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2030</w:t>
            </w:r>
          </w:p>
        </w:tc>
        <w:tc>
          <w:tcPr>
            <w:tcW w:w="563" w:type="pct"/>
            <w:shd w:val="clear" w:color="auto" w:fill="365F91" w:themeFill="accent1" w:themeFillShade="BF"/>
            <w:noWrap/>
            <w:vAlign w:val="center"/>
            <w:hideMark/>
          </w:tcPr>
          <w:p w14:paraId="47B3AEED"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2035</w:t>
            </w:r>
          </w:p>
        </w:tc>
        <w:tc>
          <w:tcPr>
            <w:tcW w:w="587" w:type="pct"/>
            <w:shd w:val="clear" w:color="auto" w:fill="365F91" w:themeFill="accent1" w:themeFillShade="BF"/>
            <w:noWrap/>
            <w:vAlign w:val="center"/>
            <w:hideMark/>
          </w:tcPr>
          <w:p w14:paraId="534A94AF"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2040</w:t>
            </w:r>
          </w:p>
        </w:tc>
        <w:tc>
          <w:tcPr>
            <w:tcW w:w="587" w:type="pct"/>
            <w:shd w:val="clear" w:color="auto" w:fill="365F91" w:themeFill="accent1" w:themeFillShade="BF"/>
            <w:noWrap/>
            <w:vAlign w:val="center"/>
            <w:hideMark/>
          </w:tcPr>
          <w:p w14:paraId="6F36EE90"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2045</w:t>
            </w:r>
          </w:p>
        </w:tc>
      </w:tr>
      <w:tr w:rsidR="00B8010E" w:rsidRPr="002E0524" w14:paraId="4259CDC6" w14:textId="77777777">
        <w:trPr>
          <w:trHeight w:val="260"/>
        </w:trPr>
        <w:tc>
          <w:tcPr>
            <w:tcW w:w="2088" w:type="pct"/>
            <w:shd w:val="clear" w:color="auto" w:fill="auto"/>
            <w:noWrap/>
            <w:vAlign w:val="bottom"/>
            <w:hideMark/>
          </w:tcPr>
          <w:p w14:paraId="0A00C165"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Gjilan</w:t>
            </w:r>
          </w:p>
        </w:tc>
        <w:tc>
          <w:tcPr>
            <w:tcW w:w="587" w:type="pct"/>
            <w:shd w:val="clear" w:color="auto" w:fill="auto"/>
            <w:noWrap/>
            <w:vAlign w:val="bottom"/>
            <w:hideMark/>
          </w:tcPr>
          <w:p w14:paraId="5A07EF3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26,185 t</w:t>
            </w:r>
          </w:p>
        </w:tc>
        <w:tc>
          <w:tcPr>
            <w:tcW w:w="587" w:type="pct"/>
            <w:shd w:val="clear" w:color="auto" w:fill="auto"/>
            <w:noWrap/>
            <w:vAlign w:val="bottom"/>
            <w:hideMark/>
          </w:tcPr>
          <w:p w14:paraId="7D70312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27,491 t</w:t>
            </w:r>
          </w:p>
        </w:tc>
        <w:tc>
          <w:tcPr>
            <w:tcW w:w="563" w:type="pct"/>
            <w:shd w:val="clear" w:color="auto" w:fill="auto"/>
            <w:noWrap/>
            <w:vAlign w:val="bottom"/>
            <w:hideMark/>
          </w:tcPr>
          <w:p w14:paraId="541A4C6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28,576 t</w:t>
            </w:r>
          </w:p>
        </w:tc>
        <w:tc>
          <w:tcPr>
            <w:tcW w:w="587" w:type="pct"/>
            <w:shd w:val="clear" w:color="auto" w:fill="auto"/>
            <w:noWrap/>
            <w:vAlign w:val="bottom"/>
            <w:hideMark/>
          </w:tcPr>
          <w:p w14:paraId="0FF2F8B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29,476 t</w:t>
            </w:r>
          </w:p>
        </w:tc>
        <w:tc>
          <w:tcPr>
            <w:tcW w:w="587" w:type="pct"/>
            <w:shd w:val="clear" w:color="auto" w:fill="auto"/>
            <w:noWrap/>
            <w:vAlign w:val="bottom"/>
            <w:hideMark/>
          </w:tcPr>
          <w:p w14:paraId="773B8B3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30,196 t</w:t>
            </w:r>
          </w:p>
        </w:tc>
      </w:tr>
      <w:tr w:rsidR="00B8010E" w:rsidRPr="002E0524" w14:paraId="77F159AA" w14:textId="77777777">
        <w:trPr>
          <w:trHeight w:val="260"/>
        </w:trPr>
        <w:tc>
          <w:tcPr>
            <w:tcW w:w="2088" w:type="pct"/>
            <w:shd w:val="clear" w:color="auto" w:fill="auto"/>
            <w:noWrap/>
            <w:vAlign w:val="bottom"/>
            <w:hideMark/>
          </w:tcPr>
          <w:p w14:paraId="0A37EF56"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Kamenicë</w:t>
            </w:r>
          </w:p>
        </w:tc>
        <w:tc>
          <w:tcPr>
            <w:tcW w:w="587" w:type="pct"/>
            <w:shd w:val="clear" w:color="auto" w:fill="auto"/>
            <w:noWrap/>
            <w:vAlign w:val="bottom"/>
            <w:hideMark/>
          </w:tcPr>
          <w:p w14:paraId="1EE577E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8,205 t</w:t>
            </w:r>
          </w:p>
        </w:tc>
        <w:tc>
          <w:tcPr>
            <w:tcW w:w="587" w:type="pct"/>
            <w:shd w:val="clear" w:color="auto" w:fill="auto"/>
            <w:noWrap/>
            <w:vAlign w:val="bottom"/>
            <w:hideMark/>
          </w:tcPr>
          <w:p w14:paraId="6434D11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8,614 t</w:t>
            </w:r>
          </w:p>
        </w:tc>
        <w:tc>
          <w:tcPr>
            <w:tcW w:w="563" w:type="pct"/>
            <w:shd w:val="clear" w:color="auto" w:fill="auto"/>
            <w:noWrap/>
            <w:vAlign w:val="bottom"/>
            <w:hideMark/>
          </w:tcPr>
          <w:p w14:paraId="594593AD"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8,954 t</w:t>
            </w:r>
          </w:p>
        </w:tc>
        <w:tc>
          <w:tcPr>
            <w:tcW w:w="587" w:type="pct"/>
            <w:shd w:val="clear" w:color="auto" w:fill="auto"/>
            <w:noWrap/>
            <w:vAlign w:val="bottom"/>
            <w:hideMark/>
          </w:tcPr>
          <w:p w14:paraId="5D3F428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9,236 t</w:t>
            </w:r>
          </w:p>
        </w:tc>
        <w:tc>
          <w:tcPr>
            <w:tcW w:w="587" w:type="pct"/>
            <w:shd w:val="clear" w:color="auto" w:fill="auto"/>
            <w:noWrap/>
            <w:vAlign w:val="bottom"/>
            <w:hideMark/>
          </w:tcPr>
          <w:p w14:paraId="5EE7A6A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9,462 t</w:t>
            </w:r>
          </w:p>
        </w:tc>
      </w:tr>
      <w:tr w:rsidR="00B8010E" w:rsidRPr="002E0524" w14:paraId="0F535EB6" w14:textId="77777777">
        <w:trPr>
          <w:trHeight w:val="260"/>
        </w:trPr>
        <w:tc>
          <w:tcPr>
            <w:tcW w:w="2088" w:type="pct"/>
            <w:shd w:val="clear" w:color="auto" w:fill="auto"/>
            <w:noWrap/>
            <w:vAlign w:val="bottom"/>
            <w:hideMark/>
          </w:tcPr>
          <w:p w14:paraId="0109B869"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Novobërdë</w:t>
            </w:r>
          </w:p>
        </w:tc>
        <w:tc>
          <w:tcPr>
            <w:tcW w:w="587" w:type="pct"/>
            <w:shd w:val="clear" w:color="auto" w:fill="auto"/>
            <w:noWrap/>
            <w:vAlign w:val="bottom"/>
            <w:hideMark/>
          </w:tcPr>
          <w:p w14:paraId="6CF44C1D"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2,063 t</w:t>
            </w:r>
          </w:p>
        </w:tc>
        <w:tc>
          <w:tcPr>
            <w:tcW w:w="587" w:type="pct"/>
            <w:shd w:val="clear" w:color="auto" w:fill="auto"/>
            <w:noWrap/>
            <w:vAlign w:val="bottom"/>
            <w:hideMark/>
          </w:tcPr>
          <w:p w14:paraId="7318E8A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2,166 t</w:t>
            </w:r>
          </w:p>
        </w:tc>
        <w:tc>
          <w:tcPr>
            <w:tcW w:w="563" w:type="pct"/>
            <w:shd w:val="clear" w:color="auto" w:fill="auto"/>
            <w:noWrap/>
            <w:vAlign w:val="bottom"/>
            <w:hideMark/>
          </w:tcPr>
          <w:p w14:paraId="1DA308B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2,251 t</w:t>
            </w:r>
          </w:p>
        </w:tc>
        <w:tc>
          <w:tcPr>
            <w:tcW w:w="587" w:type="pct"/>
            <w:shd w:val="clear" w:color="auto" w:fill="auto"/>
            <w:noWrap/>
            <w:vAlign w:val="bottom"/>
            <w:hideMark/>
          </w:tcPr>
          <w:p w14:paraId="1291520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2,322 t</w:t>
            </w:r>
          </w:p>
        </w:tc>
        <w:tc>
          <w:tcPr>
            <w:tcW w:w="587" w:type="pct"/>
            <w:shd w:val="clear" w:color="auto" w:fill="auto"/>
            <w:noWrap/>
            <w:vAlign w:val="bottom"/>
            <w:hideMark/>
          </w:tcPr>
          <w:p w14:paraId="6C04CDAD"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2,379 t</w:t>
            </w:r>
          </w:p>
        </w:tc>
      </w:tr>
      <w:tr w:rsidR="00B8010E" w:rsidRPr="002E0524" w14:paraId="32DA1D2A" w14:textId="77777777">
        <w:trPr>
          <w:trHeight w:val="260"/>
        </w:trPr>
        <w:tc>
          <w:tcPr>
            <w:tcW w:w="2088" w:type="pct"/>
            <w:shd w:val="clear" w:color="auto" w:fill="auto"/>
            <w:noWrap/>
            <w:vAlign w:val="bottom"/>
            <w:hideMark/>
          </w:tcPr>
          <w:p w14:paraId="0C651F26"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Viti</w:t>
            </w:r>
          </w:p>
        </w:tc>
        <w:tc>
          <w:tcPr>
            <w:tcW w:w="587" w:type="pct"/>
            <w:shd w:val="clear" w:color="auto" w:fill="auto"/>
            <w:noWrap/>
            <w:vAlign w:val="bottom"/>
            <w:hideMark/>
          </w:tcPr>
          <w:p w14:paraId="1E689CAB"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15,378 t</w:t>
            </w:r>
          </w:p>
        </w:tc>
        <w:tc>
          <w:tcPr>
            <w:tcW w:w="587" w:type="pct"/>
            <w:shd w:val="clear" w:color="auto" w:fill="auto"/>
            <w:noWrap/>
            <w:vAlign w:val="bottom"/>
            <w:hideMark/>
          </w:tcPr>
          <w:p w14:paraId="2E4F17E0"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16,145 t</w:t>
            </w:r>
          </w:p>
        </w:tc>
        <w:tc>
          <w:tcPr>
            <w:tcW w:w="563" w:type="pct"/>
            <w:shd w:val="clear" w:color="auto" w:fill="auto"/>
            <w:noWrap/>
            <w:vAlign w:val="bottom"/>
            <w:hideMark/>
          </w:tcPr>
          <w:p w14:paraId="2B53B85B"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16,782 t</w:t>
            </w:r>
          </w:p>
        </w:tc>
        <w:tc>
          <w:tcPr>
            <w:tcW w:w="587" w:type="pct"/>
            <w:shd w:val="clear" w:color="auto" w:fill="auto"/>
            <w:noWrap/>
            <w:vAlign w:val="bottom"/>
            <w:hideMark/>
          </w:tcPr>
          <w:p w14:paraId="45D4359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17,311 t</w:t>
            </w:r>
          </w:p>
        </w:tc>
        <w:tc>
          <w:tcPr>
            <w:tcW w:w="587" w:type="pct"/>
            <w:shd w:val="clear" w:color="auto" w:fill="auto"/>
            <w:noWrap/>
            <w:vAlign w:val="bottom"/>
            <w:hideMark/>
          </w:tcPr>
          <w:p w14:paraId="7918434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17,734 t</w:t>
            </w:r>
          </w:p>
        </w:tc>
      </w:tr>
      <w:tr w:rsidR="00B8010E" w:rsidRPr="002E0524" w14:paraId="5D0BC905" w14:textId="77777777">
        <w:trPr>
          <w:trHeight w:val="260"/>
        </w:trPr>
        <w:tc>
          <w:tcPr>
            <w:tcW w:w="2088" w:type="pct"/>
            <w:shd w:val="clear" w:color="auto" w:fill="auto"/>
            <w:noWrap/>
            <w:vAlign w:val="bottom"/>
            <w:hideMark/>
          </w:tcPr>
          <w:p w14:paraId="749D9F68"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Ranillug</w:t>
            </w:r>
          </w:p>
        </w:tc>
        <w:tc>
          <w:tcPr>
            <w:tcW w:w="587" w:type="pct"/>
            <w:shd w:val="clear" w:color="auto" w:fill="auto"/>
            <w:noWrap/>
            <w:vAlign w:val="bottom"/>
            <w:hideMark/>
          </w:tcPr>
          <w:p w14:paraId="5DF9601A"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1,079 t</w:t>
            </w:r>
          </w:p>
        </w:tc>
        <w:tc>
          <w:tcPr>
            <w:tcW w:w="587" w:type="pct"/>
            <w:shd w:val="clear" w:color="auto" w:fill="auto"/>
            <w:noWrap/>
            <w:vAlign w:val="bottom"/>
            <w:hideMark/>
          </w:tcPr>
          <w:p w14:paraId="42E8A11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1,133 t</w:t>
            </w:r>
          </w:p>
        </w:tc>
        <w:tc>
          <w:tcPr>
            <w:tcW w:w="563" w:type="pct"/>
            <w:shd w:val="clear" w:color="auto" w:fill="auto"/>
            <w:noWrap/>
            <w:vAlign w:val="bottom"/>
            <w:hideMark/>
          </w:tcPr>
          <w:p w14:paraId="71788216"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1,178 t</w:t>
            </w:r>
          </w:p>
        </w:tc>
        <w:tc>
          <w:tcPr>
            <w:tcW w:w="587" w:type="pct"/>
            <w:shd w:val="clear" w:color="auto" w:fill="auto"/>
            <w:noWrap/>
            <w:vAlign w:val="bottom"/>
            <w:hideMark/>
          </w:tcPr>
          <w:p w14:paraId="37236F91"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1,215 t</w:t>
            </w:r>
          </w:p>
        </w:tc>
        <w:tc>
          <w:tcPr>
            <w:tcW w:w="587" w:type="pct"/>
            <w:shd w:val="clear" w:color="auto" w:fill="auto"/>
            <w:noWrap/>
            <w:vAlign w:val="bottom"/>
            <w:hideMark/>
          </w:tcPr>
          <w:p w14:paraId="657BE4F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1,244 t</w:t>
            </w:r>
          </w:p>
        </w:tc>
      </w:tr>
      <w:tr w:rsidR="00B8010E" w:rsidRPr="002E0524" w14:paraId="08DC3951" w14:textId="77777777">
        <w:trPr>
          <w:trHeight w:val="260"/>
        </w:trPr>
        <w:tc>
          <w:tcPr>
            <w:tcW w:w="2088" w:type="pct"/>
            <w:shd w:val="clear" w:color="auto" w:fill="auto"/>
            <w:noWrap/>
            <w:vAlign w:val="bottom"/>
            <w:hideMark/>
          </w:tcPr>
          <w:p w14:paraId="282BB73C"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Kllokot</w:t>
            </w:r>
          </w:p>
        </w:tc>
        <w:tc>
          <w:tcPr>
            <w:tcW w:w="587" w:type="pct"/>
            <w:shd w:val="clear" w:color="auto" w:fill="auto"/>
            <w:noWrap/>
            <w:vAlign w:val="bottom"/>
            <w:hideMark/>
          </w:tcPr>
          <w:p w14:paraId="30213A4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789 t</w:t>
            </w:r>
          </w:p>
        </w:tc>
        <w:tc>
          <w:tcPr>
            <w:tcW w:w="587" w:type="pct"/>
            <w:shd w:val="clear" w:color="auto" w:fill="auto"/>
            <w:noWrap/>
            <w:vAlign w:val="bottom"/>
            <w:hideMark/>
          </w:tcPr>
          <w:p w14:paraId="05C5D2E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829 t</w:t>
            </w:r>
          </w:p>
        </w:tc>
        <w:tc>
          <w:tcPr>
            <w:tcW w:w="563" w:type="pct"/>
            <w:shd w:val="clear" w:color="auto" w:fill="auto"/>
            <w:noWrap/>
            <w:vAlign w:val="bottom"/>
            <w:hideMark/>
          </w:tcPr>
          <w:p w14:paraId="1139576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861 t</w:t>
            </w:r>
          </w:p>
        </w:tc>
        <w:tc>
          <w:tcPr>
            <w:tcW w:w="587" w:type="pct"/>
            <w:shd w:val="clear" w:color="auto" w:fill="auto"/>
            <w:noWrap/>
            <w:vAlign w:val="bottom"/>
            <w:hideMark/>
          </w:tcPr>
          <w:p w14:paraId="5FDA5EE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889 t</w:t>
            </w:r>
          </w:p>
        </w:tc>
        <w:tc>
          <w:tcPr>
            <w:tcW w:w="587" w:type="pct"/>
            <w:shd w:val="clear" w:color="auto" w:fill="auto"/>
            <w:noWrap/>
            <w:vAlign w:val="bottom"/>
            <w:hideMark/>
          </w:tcPr>
          <w:p w14:paraId="5776EFD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910 t</w:t>
            </w:r>
          </w:p>
        </w:tc>
      </w:tr>
      <w:tr w:rsidR="00B8010E" w:rsidRPr="002E0524" w14:paraId="51933AAC" w14:textId="77777777">
        <w:trPr>
          <w:trHeight w:val="260"/>
        </w:trPr>
        <w:tc>
          <w:tcPr>
            <w:tcW w:w="2088" w:type="pct"/>
            <w:shd w:val="clear" w:color="auto" w:fill="auto"/>
            <w:noWrap/>
            <w:vAlign w:val="bottom"/>
            <w:hideMark/>
          </w:tcPr>
          <w:p w14:paraId="038F97F8"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Partesh</w:t>
            </w:r>
          </w:p>
        </w:tc>
        <w:tc>
          <w:tcPr>
            <w:tcW w:w="587" w:type="pct"/>
            <w:shd w:val="clear" w:color="auto" w:fill="auto"/>
            <w:noWrap/>
            <w:vAlign w:val="bottom"/>
            <w:hideMark/>
          </w:tcPr>
          <w:p w14:paraId="36C5B9C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489 t</w:t>
            </w:r>
          </w:p>
        </w:tc>
        <w:tc>
          <w:tcPr>
            <w:tcW w:w="587" w:type="pct"/>
            <w:shd w:val="clear" w:color="auto" w:fill="auto"/>
            <w:noWrap/>
            <w:vAlign w:val="bottom"/>
            <w:hideMark/>
          </w:tcPr>
          <w:p w14:paraId="5A7488A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513 t</w:t>
            </w:r>
          </w:p>
        </w:tc>
        <w:tc>
          <w:tcPr>
            <w:tcW w:w="563" w:type="pct"/>
            <w:shd w:val="clear" w:color="auto" w:fill="auto"/>
            <w:noWrap/>
            <w:vAlign w:val="bottom"/>
            <w:hideMark/>
          </w:tcPr>
          <w:p w14:paraId="43AADFC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533 t</w:t>
            </w:r>
          </w:p>
        </w:tc>
        <w:tc>
          <w:tcPr>
            <w:tcW w:w="587" w:type="pct"/>
            <w:shd w:val="clear" w:color="auto" w:fill="auto"/>
            <w:noWrap/>
            <w:vAlign w:val="bottom"/>
            <w:hideMark/>
          </w:tcPr>
          <w:p w14:paraId="0D56E9B3"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550 t</w:t>
            </w:r>
          </w:p>
        </w:tc>
        <w:tc>
          <w:tcPr>
            <w:tcW w:w="587" w:type="pct"/>
            <w:shd w:val="clear" w:color="auto" w:fill="auto"/>
            <w:noWrap/>
            <w:vAlign w:val="bottom"/>
            <w:hideMark/>
          </w:tcPr>
          <w:p w14:paraId="5A5031C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564 t</w:t>
            </w:r>
          </w:p>
        </w:tc>
      </w:tr>
      <w:tr w:rsidR="00B8010E" w:rsidRPr="002E0524" w14:paraId="1C823F72" w14:textId="77777777">
        <w:trPr>
          <w:trHeight w:val="270"/>
        </w:trPr>
        <w:tc>
          <w:tcPr>
            <w:tcW w:w="2088" w:type="pct"/>
            <w:shd w:val="clear" w:color="000000" w:fill="D4E0FC"/>
            <w:vAlign w:val="center"/>
            <w:hideMark/>
          </w:tcPr>
          <w:p w14:paraId="183EB0FA" w14:textId="11DC3474" w:rsidR="00B8010E" w:rsidRPr="002E0524" w:rsidRDefault="00B8010E">
            <w:pPr>
              <w:spacing w:after="0" w:line="240" w:lineRule="auto"/>
              <w:rPr>
                <w:rFonts w:asciiTheme="majorHAnsi" w:eastAsia="Times New Roman" w:hAnsiTheme="majorHAnsi" w:cstheme="majorHAnsi"/>
                <w:b/>
                <w:bCs/>
                <w:i/>
                <w:iCs/>
                <w:color w:val="0F0D29"/>
                <w:sz w:val="20"/>
                <w:szCs w:val="20"/>
              </w:rPr>
            </w:pPr>
            <w:r>
              <w:rPr>
                <w:rFonts w:asciiTheme="majorHAnsi" w:hAnsiTheme="majorHAnsi"/>
                <w:b/>
                <w:i/>
                <w:color w:val="0F0D29"/>
                <w:sz w:val="20"/>
              </w:rPr>
              <w:t>Në</w:t>
            </w:r>
            <w:r w:rsidR="00D44C6A">
              <w:rPr>
                <w:rFonts w:asciiTheme="majorHAnsi" w:hAnsiTheme="majorHAnsi"/>
                <w:b/>
                <w:i/>
                <w:color w:val="0F0D29"/>
                <w:sz w:val="20"/>
              </w:rPr>
              <w:t>nra</w:t>
            </w:r>
            <w:r>
              <w:rPr>
                <w:rFonts w:asciiTheme="majorHAnsi" w:hAnsiTheme="majorHAnsi"/>
                <w:b/>
                <w:i/>
                <w:color w:val="0F0D29"/>
                <w:sz w:val="20"/>
              </w:rPr>
              <w:t>joni i Gjilanit</w:t>
            </w:r>
          </w:p>
        </w:tc>
        <w:tc>
          <w:tcPr>
            <w:tcW w:w="587" w:type="pct"/>
            <w:shd w:val="clear" w:color="000000" w:fill="D4E0FC"/>
            <w:vAlign w:val="center"/>
            <w:hideMark/>
          </w:tcPr>
          <w:p w14:paraId="38182E27"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54,187 t</w:t>
            </w:r>
          </w:p>
        </w:tc>
        <w:tc>
          <w:tcPr>
            <w:tcW w:w="587" w:type="pct"/>
            <w:shd w:val="clear" w:color="000000" w:fill="D4E0FC"/>
            <w:vAlign w:val="center"/>
            <w:hideMark/>
          </w:tcPr>
          <w:p w14:paraId="12AF6503"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56,891 t</w:t>
            </w:r>
          </w:p>
        </w:tc>
        <w:tc>
          <w:tcPr>
            <w:tcW w:w="563" w:type="pct"/>
            <w:shd w:val="clear" w:color="000000" w:fill="D4E0FC"/>
            <w:vAlign w:val="center"/>
            <w:hideMark/>
          </w:tcPr>
          <w:p w14:paraId="6DC2EB92"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59,136 t</w:t>
            </w:r>
          </w:p>
        </w:tc>
        <w:tc>
          <w:tcPr>
            <w:tcW w:w="587" w:type="pct"/>
            <w:shd w:val="clear" w:color="000000" w:fill="D4E0FC"/>
            <w:vAlign w:val="center"/>
            <w:hideMark/>
          </w:tcPr>
          <w:p w14:paraId="69D424D1"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60,999 t</w:t>
            </w:r>
          </w:p>
        </w:tc>
        <w:tc>
          <w:tcPr>
            <w:tcW w:w="587" w:type="pct"/>
            <w:shd w:val="clear" w:color="000000" w:fill="D4E0FC"/>
            <w:vAlign w:val="center"/>
            <w:hideMark/>
          </w:tcPr>
          <w:p w14:paraId="0A954B9B"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62,489 t</w:t>
            </w:r>
          </w:p>
        </w:tc>
      </w:tr>
      <w:tr w:rsidR="00B8010E" w:rsidRPr="002E0524" w14:paraId="777B62F2" w14:textId="77777777">
        <w:trPr>
          <w:trHeight w:val="260"/>
        </w:trPr>
        <w:tc>
          <w:tcPr>
            <w:tcW w:w="2088" w:type="pct"/>
            <w:shd w:val="clear" w:color="auto" w:fill="auto"/>
            <w:noWrap/>
            <w:vAlign w:val="bottom"/>
            <w:hideMark/>
          </w:tcPr>
          <w:p w14:paraId="4BC8AC7D"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Ferizaj</w:t>
            </w:r>
          </w:p>
        </w:tc>
        <w:tc>
          <w:tcPr>
            <w:tcW w:w="587" w:type="pct"/>
            <w:shd w:val="clear" w:color="auto" w:fill="auto"/>
            <w:noWrap/>
            <w:vAlign w:val="bottom"/>
            <w:hideMark/>
          </w:tcPr>
          <w:p w14:paraId="6C8E1A7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35,269 t</w:t>
            </w:r>
          </w:p>
        </w:tc>
        <w:tc>
          <w:tcPr>
            <w:tcW w:w="587" w:type="pct"/>
            <w:shd w:val="clear" w:color="auto" w:fill="auto"/>
            <w:noWrap/>
            <w:vAlign w:val="bottom"/>
            <w:hideMark/>
          </w:tcPr>
          <w:p w14:paraId="229A260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37,028 t</w:t>
            </w:r>
          </w:p>
        </w:tc>
        <w:tc>
          <w:tcPr>
            <w:tcW w:w="563" w:type="pct"/>
            <w:shd w:val="clear" w:color="auto" w:fill="auto"/>
            <w:noWrap/>
            <w:vAlign w:val="bottom"/>
            <w:hideMark/>
          </w:tcPr>
          <w:p w14:paraId="0EB138C1"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38,489 t</w:t>
            </w:r>
          </w:p>
        </w:tc>
        <w:tc>
          <w:tcPr>
            <w:tcW w:w="587" w:type="pct"/>
            <w:shd w:val="clear" w:color="auto" w:fill="auto"/>
            <w:noWrap/>
            <w:vAlign w:val="bottom"/>
            <w:hideMark/>
          </w:tcPr>
          <w:p w14:paraId="3FDAFAA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39,702 t</w:t>
            </w:r>
          </w:p>
        </w:tc>
        <w:tc>
          <w:tcPr>
            <w:tcW w:w="587" w:type="pct"/>
            <w:shd w:val="clear" w:color="auto" w:fill="auto"/>
            <w:noWrap/>
            <w:vAlign w:val="bottom"/>
            <w:hideMark/>
          </w:tcPr>
          <w:p w14:paraId="4ECF083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40,672 t</w:t>
            </w:r>
          </w:p>
        </w:tc>
      </w:tr>
      <w:tr w:rsidR="00B8010E" w:rsidRPr="002E0524" w14:paraId="5B1C8FE3" w14:textId="77777777">
        <w:trPr>
          <w:trHeight w:val="260"/>
        </w:trPr>
        <w:tc>
          <w:tcPr>
            <w:tcW w:w="2088" w:type="pct"/>
            <w:shd w:val="clear" w:color="auto" w:fill="auto"/>
            <w:noWrap/>
            <w:vAlign w:val="bottom"/>
            <w:hideMark/>
          </w:tcPr>
          <w:p w14:paraId="538FE1DD"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Kaçanik</w:t>
            </w:r>
          </w:p>
        </w:tc>
        <w:tc>
          <w:tcPr>
            <w:tcW w:w="587" w:type="pct"/>
            <w:shd w:val="clear" w:color="auto" w:fill="auto"/>
            <w:noWrap/>
            <w:vAlign w:val="bottom"/>
            <w:hideMark/>
          </w:tcPr>
          <w:p w14:paraId="51D8B02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11,271 t</w:t>
            </w:r>
          </w:p>
        </w:tc>
        <w:tc>
          <w:tcPr>
            <w:tcW w:w="587" w:type="pct"/>
            <w:shd w:val="clear" w:color="auto" w:fill="auto"/>
            <w:noWrap/>
            <w:vAlign w:val="bottom"/>
            <w:hideMark/>
          </w:tcPr>
          <w:p w14:paraId="00EBA6D6"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11,833 t</w:t>
            </w:r>
          </w:p>
        </w:tc>
        <w:tc>
          <w:tcPr>
            <w:tcW w:w="563" w:type="pct"/>
            <w:shd w:val="clear" w:color="auto" w:fill="auto"/>
            <w:noWrap/>
            <w:vAlign w:val="bottom"/>
            <w:hideMark/>
          </w:tcPr>
          <w:p w14:paraId="6B6C1636"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12,300 t</w:t>
            </w:r>
          </w:p>
        </w:tc>
        <w:tc>
          <w:tcPr>
            <w:tcW w:w="587" w:type="pct"/>
            <w:shd w:val="clear" w:color="auto" w:fill="auto"/>
            <w:noWrap/>
            <w:vAlign w:val="bottom"/>
            <w:hideMark/>
          </w:tcPr>
          <w:p w14:paraId="2C9D17D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12,687 t</w:t>
            </w:r>
          </w:p>
        </w:tc>
        <w:tc>
          <w:tcPr>
            <w:tcW w:w="587" w:type="pct"/>
            <w:shd w:val="clear" w:color="auto" w:fill="auto"/>
            <w:noWrap/>
            <w:vAlign w:val="bottom"/>
            <w:hideMark/>
          </w:tcPr>
          <w:p w14:paraId="21A89303"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12,997 t</w:t>
            </w:r>
          </w:p>
        </w:tc>
      </w:tr>
      <w:tr w:rsidR="00B8010E" w:rsidRPr="002E0524" w14:paraId="3B5D79EB" w14:textId="77777777">
        <w:trPr>
          <w:trHeight w:val="260"/>
        </w:trPr>
        <w:tc>
          <w:tcPr>
            <w:tcW w:w="2088" w:type="pct"/>
            <w:shd w:val="clear" w:color="auto" w:fill="auto"/>
            <w:noWrap/>
            <w:vAlign w:val="bottom"/>
            <w:hideMark/>
          </w:tcPr>
          <w:p w14:paraId="71C8E156"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Shtime</w:t>
            </w:r>
          </w:p>
        </w:tc>
        <w:tc>
          <w:tcPr>
            <w:tcW w:w="587" w:type="pct"/>
            <w:shd w:val="clear" w:color="auto" w:fill="auto"/>
            <w:noWrap/>
            <w:vAlign w:val="bottom"/>
            <w:hideMark/>
          </w:tcPr>
          <w:p w14:paraId="4279935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8,633 t</w:t>
            </w:r>
          </w:p>
        </w:tc>
        <w:tc>
          <w:tcPr>
            <w:tcW w:w="587" w:type="pct"/>
            <w:shd w:val="clear" w:color="auto" w:fill="auto"/>
            <w:noWrap/>
            <w:vAlign w:val="bottom"/>
            <w:hideMark/>
          </w:tcPr>
          <w:p w14:paraId="4D15FDB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9,064 t</w:t>
            </w:r>
          </w:p>
        </w:tc>
        <w:tc>
          <w:tcPr>
            <w:tcW w:w="563" w:type="pct"/>
            <w:shd w:val="clear" w:color="auto" w:fill="auto"/>
            <w:noWrap/>
            <w:vAlign w:val="bottom"/>
            <w:hideMark/>
          </w:tcPr>
          <w:p w14:paraId="5FB34D8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9,421 t</w:t>
            </w:r>
          </w:p>
        </w:tc>
        <w:tc>
          <w:tcPr>
            <w:tcW w:w="587" w:type="pct"/>
            <w:shd w:val="clear" w:color="auto" w:fill="auto"/>
            <w:noWrap/>
            <w:vAlign w:val="bottom"/>
            <w:hideMark/>
          </w:tcPr>
          <w:p w14:paraId="7CB19A5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9,718 t</w:t>
            </w:r>
          </w:p>
        </w:tc>
        <w:tc>
          <w:tcPr>
            <w:tcW w:w="587" w:type="pct"/>
            <w:shd w:val="clear" w:color="auto" w:fill="auto"/>
            <w:noWrap/>
            <w:vAlign w:val="bottom"/>
            <w:hideMark/>
          </w:tcPr>
          <w:p w14:paraId="447AF03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9,956 t</w:t>
            </w:r>
          </w:p>
        </w:tc>
      </w:tr>
      <w:tr w:rsidR="00B8010E" w:rsidRPr="002E0524" w14:paraId="5E05833F" w14:textId="77777777">
        <w:trPr>
          <w:trHeight w:val="260"/>
        </w:trPr>
        <w:tc>
          <w:tcPr>
            <w:tcW w:w="2088" w:type="pct"/>
            <w:shd w:val="clear" w:color="auto" w:fill="auto"/>
            <w:noWrap/>
            <w:vAlign w:val="bottom"/>
            <w:hideMark/>
          </w:tcPr>
          <w:p w14:paraId="0C1AF85A"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Shtërpcë</w:t>
            </w:r>
          </w:p>
        </w:tc>
        <w:tc>
          <w:tcPr>
            <w:tcW w:w="587" w:type="pct"/>
            <w:shd w:val="clear" w:color="auto" w:fill="auto"/>
            <w:noWrap/>
            <w:vAlign w:val="bottom"/>
            <w:hideMark/>
          </w:tcPr>
          <w:p w14:paraId="01B64F3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2,024 t</w:t>
            </w:r>
          </w:p>
        </w:tc>
        <w:tc>
          <w:tcPr>
            <w:tcW w:w="587" w:type="pct"/>
            <w:shd w:val="clear" w:color="auto" w:fill="auto"/>
            <w:noWrap/>
            <w:vAlign w:val="bottom"/>
            <w:hideMark/>
          </w:tcPr>
          <w:p w14:paraId="4A09C580"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2,125 t</w:t>
            </w:r>
          </w:p>
        </w:tc>
        <w:tc>
          <w:tcPr>
            <w:tcW w:w="563" w:type="pct"/>
            <w:shd w:val="clear" w:color="auto" w:fill="auto"/>
            <w:noWrap/>
            <w:vAlign w:val="bottom"/>
            <w:hideMark/>
          </w:tcPr>
          <w:p w14:paraId="73EA952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2,209 t</w:t>
            </w:r>
          </w:p>
        </w:tc>
        <w:tc>
          <w:tcPr>
            <w:tcW w:w="587" w:type="pct"/>
            <w:shd w:val="clear" w:color="auto" w:fill="auto"/>
            <w:noWrap/>
            <w:vAlign w:val="bottom"/>
            <w:hideMark/>
          </w:tcPr>
          <w:p w14:paraId="09688E8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2,279 t</w:t>
            </w:r>
          </w:p>
        </w:tc>
        <w:tc>
          <w:tcPr>
            <w:tcW w:w="587" w:type="pct"/>
            <w:shd w:val="clear" w:color="auto" w:fill="auto"/>
            <w:noWrap/>
            <w:vAlign w:val="bottom"/>
            <w:hideMark/>
          </w:tcPr>
          <w:p w14:paraId="0B307BA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2,334 t</w:t>
            </w:r>
          </w:p>
        </w:tc>
      </w:tr>
      <w:tr w:rsidR="00B8010E" w:rsidRPr="002E0524" w14:paraId="59C967EC" w14:textId="77777777">
        <w:trPr>
          <w:trHeight w:val="260"/>
        </w:trPr>
        <w:tc>
          <w:tcPr>
            <w:tcW w:w="2088" w:type="pct"/>
            <w:shd w:val="clear" w:color="auto" w:fill="auto"/>
            <w:noWrap/>
            <w:vAlign w:val="bottom"/>
            <w:hideMark/>
          </w:tcPr>
          <w:p w14:paraId="1488FB34"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Hani i Elezit</w:t>
            </w:r>
          </w:p>
        </w:tc>
        <w:tc>
          <w:tcPr>
            <w:tcW w:w="587" w:type="pct"/>
            <w:shd w:val="clear" w:color="auto" w:fill="auto"/>
            <w:noWrap/>
            <w:vAlign w:val="bottom"/>
            <w:hideMark/>
          </w:tcPr>
          <w:p w14:paraId="6619C24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3,275 t</w:t>
            </w:r>
          </w:p>
        </w:tc>
        <w:tc>
          <w:tcPr>
            <w:tcW w:w="587" w:type="pct"/>
            <w:shd w:val="clear" w:color="auto" w:fill="auto"/>
            <w:noWrap/>
            <w:vAlign w:val="bottom"/>
            <w:hideMark/>
          </w:tcPr>
          <w:p w14:paraId="053EBCB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3,439 t</w:t>
            </w:r>
          </w:p>
        </w:tc>
        <w:tc>
          <w:tcPr>
            <w:tcW w:w="563" w:type="pct"/>
            <w:shd w:val="clear" w:color="auto" w:fill="auto"/>
            <w:noWrap/>
            <w:vAlign w:val="bottom"/>
            <w:hideMark/>
          </w:tcPr>
          <w:p w14:paraId="52DB792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3,574 t</w:t>
            </w:r>
          </w:p>
        </w:tc>
        <w:tc>
          <w:tcPr>
            <w:tcW w:w="587" w:type="pct"/>
            <w:shd w:val="clear" w:color="auto" w:fill="auto"/>
            <w:noWrap/>
            <w:vAlign w:val="bottom"/>
            <w:hideMark/>
          </w:tcPr>
          <w:p w14:paraId="48C4770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3,687 t</w:t>
            </w:r>
          </w:p>
        </w:tc>
        <w:tc>
          <w:tcPr>
            <w:tcW w:w="587" w:type="pct"/>
            <w:shd w:val="clear" w:color="auto" w:fill="auto"/>
            <w:noWrap/>
            <w:vAlign w:val="bottom"/>
            <w:hideMark/>
          </w:tcPr>
          <w:p w14:paraId="3416626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3,777 t</w:t>
            </w:r>
          </w:p>
        </w:tc>
      </w:tr>
      <w:tr w:rsidR="00B8010E" w:rsidRPr="002E0524" w14:paraId="18D75878" w14:textId="77777777">
        <w:trPr>
          <w:trHeight w:val="270"/>
        </w:trPr>
        <w:tc>
          <w:tcPr>
            <w:tcW w:w="2088" w:type="pct"/>
            <w:shd w:val="clear" w:color="000000" w:fill="D4E0FC"/>
            <w:vAlign w:val="center"/>
            <w:hideMark/>
          </w:tcPr>
          <w:p w14:paraId="1EA4C185" w14:textId="4ABC3793" w:rsidR="00B8010E" w:rsidRPr="002E0524" w:rsidRDefault="00B8010E">
            <w:pPr>
              <w:spacing w:after="0" w:line="240" w:lineRule="auto"/>
              <w:rPr>
                <w:rFonts w:asciiTheme="majorHAnsi" w:eastAsia="Times New Roman" w:hAnsiTheme="majorHAnsi" w:cstheme="majorHAnsi"/>
                <w:b/>
                <w:bCs/>
                <w:i/>
                <w:iCs/>
                <w:color w:val="0F0D29"/>
                <w:sz w:val="20"/>
                <w:szCs w:val="20"/>
              </w:rPr>
            </w:pPr>
            <w:r>
              <w:rPr>
                <w:rFonts w:asciiTheme="majorHAnsi" w:hAnsiTheme="majorHAnsi"/>
                <w:b/>
                <w:i/>
                <w:color w:val="0F0D29"/>
                <w:sz w:val="20"/>
              </w:rPr>
              <w:lastRenderedPageBreak/>
              <w:t>Nënrajoni i Ferizajt</w:t>
            </w:r>
          </w:p>
        </w:tc>
        <w:tc>
          <w:tcPr>
            <w:tcW w:w="587" w:type="pct"/>
            <w:shd w:val="clear" w:color="000000" w:fill="D4E0FC"/>
            <w:vAlign w:val="center"/>
            <w:hideMark/>
          </w:tcPr>
          <w:p w14:paraId="31A0DDAA" w14:textId="77777777" w:rsidR="00B8010E" w:rsidRPr="002E0524" w:rsidRDefault="00B8010E">
            <w:pPr>
              <w:spacing w:after="0" w:line="240" w:lineRule="auto"/>
              <w:jc w:val="right"/>
              <w:rPr>
                <w:rFonts w:asciiTheme="majorHAnsi" w:eastAsia="Times New Roman" w:hAnsiTheme="majorHAnsi" w:cstheme="majorHAnsi"/>
                <w:i/>
                <w:iCs/>
                <w:color w:val="0F0D29"/>
                <w:sz w:val="20"/>
                <w:szCs w:val="20"/>
              </w:rPr>
            </w:pPr>
            <w:r>
              <w:rPr>
                <w:i/>
                <w:color w:val="0F0D29"/>
                <w:sz w:val="20"/>
              </w:rPr>
              <w:t>60,472 t</w:t>
            </w:r>
          </w:p>
        </w:tc>
        <w:tc>
          <w:tcPr>
            <w:tcW w:w="587" w:type="pct"/>
            <w:shd w:val="clear" w:color="000000" w:fill="D4E0FC"/>
            <w:vAlign w:val="center"/>
            <w:hideMark/>
          </w:tcPr>
          <w:p w14:paraId="03648E24"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63,489 t</w:t>
            </w:r>
          </w:p>
        </w:tc>
        <w:tc>
          <w:tcPr>
            <w:tcW w:w="563" w:type="pct"/>
            <w:shd w:val="clear" w:color="000000" w:fill="D4E0FC"/>
            <w:vAlign w:val="center"/>
            <w:hideMark/>
          </w:tcPr>
          <w:p w14:paraId="43ADA437"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65,993 t</w:t>
            </w:r>
          </w:p>
        </w:tc>
        <w:tc>
          <w:tcPr>
            <w:tcW w:w="587" w:type="pct"/>
            <w:shd w:val="clear" w:color="000000" w:fill="D4E0FC"/>
            <w:vAlign w:val="center"/>
            <w:hideMark/>
          </w:tcPr>
          <w:p w14:paraId="7781A11A"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68,073 t</w:t>
            </w:r>
          </w:p>
        </w:tc>
        <w:tc>
          <w:tcPr>
            <w:tcW w:w="587" w:type="pct"/>
            <w:shd w:val="clear" w:color="000000" w:fill="D4E0FC"/>
            <w:vAlign w:val="center"/>
            <w:hideMark/>
          </w:tcPr>
          <w:p w14:paraId="430E5B74"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69,736 t</w:t>
            </w:r>
          </w:p>
        </w:tc>
      </w:tr>
      <w:tr w:rsidR="00B8010E" w:rsidRPr="002E0524" w14:paraId="4B425F27" w14:textId="77777777" w:rsidTr="00B8010E">
        <w:trPr>
          <w:trHeight w:val="270"/>
        </w:trPr>
        <w:tc>
          <w:tcPr>
            <w:tcW w:w="2088" w:type="pct"/>
            <w:shd w:val="clear" w:color="auto" w:fill="365F91" w:themeFill="accent1" w:themeFillShade="BF"/>
            <w:vAlign w:val="center"/>
            <w:hideMark/>
          </w:tcPr>
          <w:p w14:paraId="1869B994" w14:textId="77777777" w:rsidR="00B8010E" w:rsidRPr="002E0524" w:rsidRDefault="00B8010E">
            <w:pPr>
              <w:spacing w:after="0" w:line="240" w:lineRule="auto"/>
              <w:rPr>
                <w:rFonts w:asciiTheme="majorHAnsi" w:eastAsia="Times New Roman" w:hAnsiTheme="majorHAnsi" w:cstheme="majorHAnsi"/>
                <w:b/>
                <w:bCs/>
                <w:color w:val="FFFFFF"/>
                <w:sz w:val="20"/>
                <w:szCs w:val="20"/>
              </w:rPr>
            </w:pPr>
            <w:r>
              <w:rPr>
                <w:rFonts w:asciiTheme="majorHAnsi" w:hAnsiTheme="majorHAnsi"/>
                <w:b/>
                <w:color w:val="FFFFFF"/>
                <w:sz w:val="20"/>
              </w:rPr>
              <w:t>Gjithsej</w:t>
            </w:r>
          </w:p>
        </w:tc>
        <w:tc>
          <w:tcPr>
            <w:tcW w:w="587" w:type="pct"/>
            <w:shd w:val="clear" w:color="auto" w:fill="365F91" w:themeFill="accent1" w:themeFillShade="BF"/>
            <w:vAlign w:val="center"/>
            <w:hideMark/>
          </w:tcPr>
          <w:p w14:paraId="2B012F45"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114,659 t</w:t>
            </w:r>
          </w:p>
        </w:tc>
        <w:tc>
          <w:tcPr>
            <w:tcW w:w="587" w:type="pct"/>
            <w:shd w:val="clear" w:color="auto" w:fill="365F91" w:themeFill="accent1" w:themeFillShade="BF"/>
            <w:vAlign w:val="center"/>
            <w:hideMark/>
          </w:tcPr>
          <w:p w14:paraId="677F2F00"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120,381 t</w:t>
            </w:r>
          </w:p>
        </w:tc>
        <w:tc>
          <w:tcPr>
            <w:tcW w:w="563" w:type="pct"/>
            <w:shd w:val="clear" w:color="auto" w:fill="365F91" w:themeFill="accent1" w:themeFillShade="BF"/>
            <w:vAlign w:val="center"/>
            <w:hideMark/>
          </w:tcPr>
          <w:p w14:paraId="153AF10A"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125,129 t</w:t>
            </w:r>
          </w:p>
        </w:tc>
        <w:tc>
          <w:tcPr>
            <w:tcW w:w="587" w:type="pct"/>
            <w:shd w:val="clear" w:color="auto" w:fill="365F91" w:themeFill="accent1" w:themeFillShade="BF"/>
            <w:vAlign w:val="center"/>
            <w:hideMark/>
          </w:tcPr>
          <w:p w14:paraId="113DBE8A"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129,072 t</w:t>
            </w:r>
          </w:p>
        </w:tc>
        <w:tc>
          <w:tcPr>
            <w:tcW w:w="587" w:type="pct"/>
            <w:shd w:val="clear" w:color="auto" w:fill="365F91" w:themeFill="accent1" w:themeFillShade="BF"/>
            <w:vAlign w:val="center"/>
            <w:hideMark/>
          </w:tcPr>
          <w:p w14:paraId="08C36690"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132,225 t</w:t>
            </w:r>
          </w:p>
        </w:tc>
      </w:tr>
    </w:tbl>
    <w:p w14:paraId="4C4947E3" w14:textId="77777777" w:rsidR="006A7E99" w:rsidRDefault="006A7E99" w:rsidP="006A7E99">
      <w:pPr>
        <w:spacing w:after="0" w:line="240" w:lineRule="auto"/>
        <w:jc w:val="both"/>
      </w:pPr>
    </w:p>
    <w:p w14:paraId="3257BECF" w14:textId="77777777" w:rsidR="006A7E99" w:rsidRDefault="006A7E99" w:rsidP="00372153">
      <w:pPr>
        <w:spacing w:after="0" w:line="240" w:lineRule="auto"/>
        <w:jc w:val="both"/>
      </w:pPr>
    </w:p>
    <w:p w14:paraId="6B3FE1E4" w14:textId="77777777" w:rsidR="00D30074" w:rsidRPr="00D30074" w:rsidRDefault="00D30074" w:rsidP="006D470F">
      <w:pPr>
        <w:pStyle w:val="Heading3"/>
        <w:numPr>
          <w:ilvl w:val="2"/>
          <w:numId w:val="1"/>
        </w:numPr>
        <w:tabs>
          <w:tab w:val="left" w:pos="1260"/>
        </w:tabs>
        <w:ind w:hanging="360"/>
        <w:rPr>
          <w:sz w:val="22"/>
          <w:szCs w:val="22"/>
        </w:rPr>
      </w:pPr>
      <w:bookmarkStart w:id="242" w:name="_Toc185936644"/>
      <w:r>
        <w:rPr>
          <w:sz w:val="22"/>
        </w:rPr>
        <w:t>Shifrat e parashikimit sipas llojit të mbeturinave</w:t>
      </w:r>
      <w:bookmarkEnd w:id="242"/>
    </w:p>
    <w:p w14:paraId="0CC9C7BD" w14:textId="77777777" w:rsidR="00D30074" w:rsidRDefault="00D30074" w:rsidP="00B8010E">
      <w:pPr>
        <w:spacing w:after="0" w:line="240" w:lineRule="auto"/>
        <w:jc w:val="both"/>
      </w:pPr>
    </w:p>
    <w:p w14:paraId="34006452" w14:textId="07F8AA64" w:rsidR="00B8010E" w:rsidRDefault="00B8010E" w:rsidP="00B8010E">
      <w:pPr>
        <w:spacing w:after="0" w:line="240" w:lineRule="auto"/>
        <w:jc w:val="both"/>
      </w:pPr>
      <w:r>
        <w:t>Anketat e përbërjes së mbeturinave të kryera në secilin prej rajoneve të Kosovës në vitin 2021 treguan një përqindje më të ulët të mbeturinave organike dhe më të lartë për mbeturinat e riciklueshme, në krahasim me mesataren për ekonomitë me të ardhura të mesme të larta, siç është Kosova, dhe më karakteristike për ekonomitë me të ardhura të larta</w:t>
      </w:r>
      <w:r>
        <w:rPr>
          <w:rStyle w:val="FootnoteReference"/>
        </w:rPr>
        <w:footnoteReference w:id="17"/>
      </w:r>
      <w:r>
        <w:t xml:space="preserve">, pra supozohet se përbërja do të mbetet e njëjtë gjatë periudhës së parashikuar. Anketa e përbërjes së mbeturinave mori në konsideratë mbeturinat nga </w:t>
      </w:r>
      <w:r w:rsidR="00CD00B3">
        <w:t>mbledhja e</w:t>
      </w:r>
      <w:r>
        <w:t xml:space="preserve"> përgjithshm</w:t>
      </w:r>
      <w:r w:rsidR="00CD00B3">
        <w:t>e</w:t>
      </w:r>
      <w:r>
        <w:t xml:space="preserve"> </w:t>
      </w:r>
      <w:r w:rsidR="00CD00B3">
        <w:t>e</w:t>
      </w:r>
      <w:r>
        <w:t xml:space="preserve"> mbeturinave, shtohen mbeturinat e gjelbra nga zonat publike dhe struktura përfundimtare e përbërjes së mbeturinave përcaktohet për parashikimin e mbeturinave për të gjithë ZMM, siç paraqitet në tabelën më poshtë. </w:t>
      </w:r>
    </w:p>
    <w:p w14:paraId="0E155C48" w14:textId="77777777" w:rsidR="00B8010E" w:rsidRDefault="00B8010E" w:rsidP="00B8010E">
      <w:pPr>
        <w:pStyle w:val="Caption"/>
        <w:spacing w:after="0"/>
      </w:pPr>
    </w:p>
    <w:p w14:paraId="6481FC5D" w14:textId="77777777" w:rsidR="00B8010E" w:rsidRPr="00B8010E" w:rsidRDefault="00B8010E" w:rsidP="00B8010E">
      <w:pPr>
        <w:pStyle w:val="Caption"/>
        <w:spacing w:after="120"/>
        <w:rPr>
          <w:i w:val="0"/>
          <w:iCs w:val="0"/>
          <w:sz w:val="20"/>
          <w:szCs w:val="20"/>
        </w:rPr>
      </w:pPr>
      <w:bookmarkStart w:id="243" w:name="_Toc18593675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Parashikimi i MNK-ve sipas llojit të mbeturinave</w:t>
      </w:r>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319"/>
        <w:gridCol w:w="1318"/>
        <w:gridCol w:w="1318"/>
        <w:gridCol w:w="1318"/>
        <w:gridCol w:w="1318"/>
      </w:tblGrid>
      <w:tr w:rsidR="00B8010E" w:rsidRPr="007939B4" w14:paraId="4000348C" w14:textId="77777777" w:rsidTr="00B8010E">
        <w:trPr>
          <w:trHeight w:val="270"/>
        </w:trPr>
        <w:tc>
          <w:tcPr>
            <w:tcW w:w="1475" w:type="pct"/>
            <w:shd w:val="clear" w:color="auto" w:fill="365F91" w:themeFill="accent1" w:themeFillShade="BF"/>
            <w:noWrap/>
            <w:vAlign w:val="center"/>
            <w:hideMark/>
          </w:tcPr>
          <w:p w14:paraId="69BB5D31" w14:textId="77777777" w:rsidR="00B8010E" w:rsidRPr="007939B4" w:rsidRDefault="00B8010E">
            <w:pPr>
              <w:spacing w:after="0" w:line="240" w:lineRule="auto"/>
              <w:jc w:val="center"/>
              <w:rPr>
                <w:rFonts w:eastAsia="Times New Roman"/>
                <w:b/>
                <w:bCs/>
                <w:color w:val="FFFFFF"/>
                <w:sz w:val="20"/>
                <w:szCs w:val="20"/>
              </w:rPr>
            </w:pPr>
            <w:r>
              <w:rPr>
                <w:b/>
                <w:color w:val="FFFFFF"/>
                <w:sz w:val="20"/>
              </w:rPr>
              <w:t>Përbërja e mbeturinave</w:t>
            </w:r>
          </w:p>
        </w:tc>
        <w:tc>
          <w:tcPr>
            <w:tcW w:w="705" w:type="pct"/>
            <w:shd w:val="clear" w:color="auto" w:fill="365F91" w:themeFill="accent1" w:themeFillShade="BF"/>
            <w:noWrap/>
            <w:vAlign w:val="center"/>
            <w:hideMark/>
          </w:tcPr>
          <w:p w14:paraId="53F2FFBC"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2025</w:t>
            </w:r>
          </w:p>
        </w:tc>
        <w:tc>
          <w:tcPr>
            <w:tcW w:w="705" w:type="pct"/>
            <w:shd w:val="clear" w:color="auto" w:fill="365F91" w:themeFill="accent1" w:themeFillShade="BF"/>
            <w:noWrap/>
            <w:vAlign w:val="center"/>
            <w:hideMark/>
          </w:tcPr>
          <w:p w14:paraId="2C49AE75"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2030</w:t>
            </w:r>
          </w:p>
        </w:tc>
        <w:tc>
          <w:tcPr>
            <w:tcW w:w="705" w:type="pct"/>
            <w:shd w:val="clear" w:color="auto" w:fill="365F91" w:themeFill="accent1" w:themeFillShade="BF"/>
            <w:noWrap/>
            <w:vAlign w:val="center"/>
            <w:hideMark/>
          </w:tcPr>
          <w:p w14:paraId="21B68C35"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2035</w:t>
            </w:r>
          </w:p>
        </w:tc>
        <w:tc>
          <w:tcPr>
            <w:tcW w:w="705" w:type="pct"/>
            <w:shd w:val="clear" w:color="auto" w:fill="365F91" w:themeFill="accent1" w:themeFillShade="BF"/>
            <w:noWrap/>
            <w:vAlign w:val="center"/>
            <w:hideMark/>
          </w:tcPr>
          <w:p w14:paraId="732D8E97"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2040</w:t>
            </w:r>
          </w:p>
        </w:tc>
        <w:tc>
          <w:tcPr>
            <w:tcW w:w="705" w:type="pct"/>
            <w:shd w:val="clear" w:color="auto" w:fill="365F91" w:themeFill="accent1" w:themeFillShade="BF"/>
            <w:noWrap/>
            <w:vAlign w:val="center"/>
            <w:hideMark/>
          </w:tcPr>
          <w:p w14:paraId="35C41FAE"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2045</w:t>
            </w:r>
          </w:p>
        </w:tc>
      </w:tr>
      <w:tr w:rsidR="00B8010E" w:rsidRPr="007939B4" w14:paraId="5BF4A8DB" w14:textId="77777777">
        <w:trPr>
          <w:trHeight w:val="250"/>
        </w:trPr>
        <w:tc>
          <w:tcPr>
            <w:tcW w:w="1475" w:type="pct"/>
            <w:shd w:val="clear" w:color="auto" w:fill="auto"/>
            <w:vAlign w:val="bottom"/>
            <w:hideMark/>
          </w:tcPr>
          <w:p w14:paraId="62ECACA2" w14:textId="77777777" w:rsidR="00B8010E" w:rsidRPr="007939B4" w:rsidRDefault="00B8010E">
            <w:pPr>
              <w:spacing w:after="0" w:line="240" w:lineRule="auto"/>
              <w:rPr>
                <w:rFonts w:eastAsia="Times New Roman"/>
                <w:sz w:val="20"/>
                <w:szCs w:val="20"/>
              </w:rPr>
            </w:pPr>
            <w:r>
              <w:rPr>
                <w:sz w:val="20"/>
              </w:rPr>
              <w:t>Mbeturinat ushqimore</w:t>
            </w:r>
          </w:p>
        </w:tc>
        <w:tc>
          <w:tcPr>
            <w:tcW w:w="705" w:type="pct"/>
            <w:shd w:val="clear" w:color="auto" w:fill="auto"/>
            <w:noWrap/>
            <w:vAlign w:val="bottom"/>
            <w:hideMark/>
          </w:tcPr>
          <w:p w14:paraId="2CA7B186" w14:textId="77777777" w:rsidR="00B8010E" w:rsidRPr="007939B4" w:rsidRDefault="00B8010E">
            <w:pPr>
              <w:spacing w:after="0" w:line="240" w:lineRule="auto"/>
              <w:jc w:val="right"/>
              <w:rPr>
                <w:rFonts w:eastAsia="Times New Roman"/>
                <w:sz w:val="20"/>
                <w:szCs w:val="20"/>
              </w:rPr>
            </w:pPr>
            <w:r>
              <w:rPr>
                <w:sz w:val="20"/>
              </w:rPr>
              <w:t>36,905 t</w:t>
            </w:r>
          </w:p>
        </w:tc>
        <w:tc>
          <w:tcPr>
            <w:tcW w:w="705" w:type="pct"/>
            <w:shd w:val="clear" w:color="auto" w:fill="auto"/>
            <w:noWrap/>
            <w:vAlign w:val="bottom"/>
            <w:hideMark/>
          </w:tcPr>
          <w:p w14:paraId="38522005" w14:textId="77777777" w:rsidR="00B8010E" w:rsidRPr="007939B4" w:rsidRDefault="00B8010E">
            <w:pPr>
              <w:spacing w:after="0" w:line="240" w:lineRule="auto"/>
              <w:jc w:val="right"/>
              <w:rPr>
                <w:rFonts w:eastAsia="Times New Roman"/>
                <w:sz w:val="20"/>
                <w:szCs w:val="20"/>
              </w:rPr>
            </w:pPr>
            <w:r>
              <w:rPr>
                <w:sz w:val="20"/>
              </w:rPr>
              <w:t>38,746 t</w:t>
            </w:r>
          </w:p>
        </w:tc>
        <w:tc>
          <w:tcPr>
            <w:tcW w:w="705" w:type="pct"/>
            <w:shd w:val="clear" w:color="auto" w:fill="auto"/>
            <w:noWrap/>
            <w:vAlign w:val="bottom"/>
            <w:hideMark/>
          </w:tcPr>
          <w:p w14:paraId="41A33E73" w14:textId="77777777" w:rsidR="00B8010E" w:rsidRPr="007939B4" w:rsidRDefault="00B8010E">
            <w:pPr>
              <w:spacing w:after="0" w:line="240" w:lineRule="auto"/>
              <w:jc w:val="right"/>
              <w:rPr>
                <w:rFonts w:eastAsia="Times New Roman"/>
                <w:sz w:val="20"/>
                <w:szCs w:val="20"/>
              </w:rPr>
            </w:pPr>
            <w:r>
              <w:rPr>
                <w:sz w:val="20"/>
              </w:rPr>
              <w:t>40,275 t</w:t>
            </w:r>
          </w:p>
        </w:tc>
        <w:tc>
          <w:tcPr>
            <w:tcW w:w="705" w:type="pct"/>
            <w:shd w:val="clear" w:color="auto" w:fill="auto"/>
            <w:noWrap/>
            <w:vAlign w:val="bottom"/>
            <w:hideMark/>
          </w:tcPr>
          <w:p w14:paraId="2E9FAB6D" w14:textId="77777777" w:rsidR="00B8010E" w:rsidRPr="007939B4" w:rsidRDefault="00B8010E">
            <w:pPr>
              <w:spacing w:after="0" w:line="240" w:lineRule="auto"/>
              <w:jc w:val="right"/>
              <w:rPr>
                <w:rFonts w:eastAsia="Times New Roman"/>
                <w:sz w:val="20"/>
                <w:szCs w:val="20"/>
              </w:rPr>
            </w:pPr>
            <w:r>
              <w:rPr>
                <w:sz w:val="20"/>
              </w:rPr>
              <w:t>41,544 t</w:t>
            </w:r>
          </w:p>
        </w:tc>
        <w:tc>
          <w:tcPr>
            <w:tcW w:w="705" w:type="pct"/>
            <w:shd w:val="clear" w:color="auto" w:fill="auto"/>
            <w:noWrap/>
            <w:vAlign w:val="bottom"/>
            <w:hideMark/>
          </w:tcPr>
          <w:p w14:paraId="3E8052C8" w14:textId="77777777" w:rsidR="00B8010E" w:rsidRPr="007939B4" w:rsidRDefault="00B8010E">
            <w:pPr>
              <w:spacing w:after="0" w:line="240" w:lineRule="auto"/>
              <w:jc w:val="right"/>
              <w:rPr>
                <w:rFonts w:eastAsia="Times New Roman"/>
                <w:sz w:val="20"/>
                <w:szCs w:val="20"/>
              </w:rPr>
            </w:pPr>
            <w:r>
              <w:rPr>
                <w:sz w:val="20"/>
              </w:rPr>
              <w:t>42,559 t</w:t>
            </w:r>
          </w:p>
        </w:tc>
      </w:tr>
      <w:tr w:rsidR="00B8010E" w:rsidRPr="007939B4" w14:paraId="5C32F956" w14:textId="77777777">
        <w:trPr>
          <w:trHeight w:val="250"/>
        </w:trPr>
        <w:tc>
          <w:tcPr>
            <w:tcW w:w="1475" w:type="pct"/>
            <w:shd w:val="clear" w:color="auto" w:fill="auto"/>
            <w:vAlign w:val="bottom"/>
            <w:hideMark/>
          </w:tcPr>
          <w:p w14:paraId="53FED078" w14:textId="77777777" w:rsidR="00B8010E" w:rsidRPr="007939B4" w:rsidRDefault="00B8010E">
            <w:pPr>
              <w:spacing w:after="0" w:line="240" w:lineRule="auto"/>
              <w:rPr>
                <w:rFonts w:eastAsia="Times New Roman"/>
                <w:sz w:val="20"/>
                <w:szCs w:val="20"/>
              </w:rPr>
            </w:pPr>
            <w:r>
              <w:rPr>
                <w:sz w:val="20"/>
              </w:rPr>
              <w:t>Mbeturinat e gjelbra</w:t>
            </w:r>
          </w:p>
        </w:tc>
        <w:tc>
          <w:tcPr>
            <w:tcW w:w="705" w:type="pct"/>
            <w:shd w:val="clear" w:color="auto" w:fill="auto"/>
            <w:noWrap/>
            <w:vAlign w:val="bottom"/>
            <w:hideMark/>
          </w:tcPr>
          <w:p w14:paraId="71906F8C" w14:textId="77777777" w:rsidR="00B8010E" w:rsidRPr="007939B4" w:rsidRDefault="00B8010E">
            <w:pPr>
              <w:spacing w:after="0" w:line="240" w:lineRule="auto"/>
              <w:jc w:val="right"/>
              <w:rPr>
                <w:rFonts w:eastAsia="Times New Roman"/>
                <w:sz w:val="20"/>
                <w:szCs w:val="20"/>
              </w:rPr>
            </w:pPr>
            <w:r>
              <w:rPr>
                <w:sz w:val="20"/>
              </w:rPr>
              <w:t>10,452 t</w:t>
            </w:r>
          </w:p>
        </w:tc>
        <w:tc>
          <w:tcPr>
            <w:tcW w:w="705" w:type="pct"/>
            <w:shd w:val="clear" w:color="auto" w:fill="auto"/>
            <w:noWrap/>
            <w:vAlign w:val="bottom"/>
            <w:hideMark/>
          </w:tcPr>
          <w:p w14:paraId="4D143389" w14:textId="77777777" w:rsidR="00B8010E" w:rsidRPr="007939B4" w:rsidRDefault="00B8010E">
            <w:pPr>
              <w:spacing w:after="0" w:line="240" w:lineRule="auto"/>
              <w:jc w:val="right"/>
              <w:rPr>
                <w:rFonts w:eastAsia="Times New Roman"/>
                <w:sz w:val="20"/>
                <w:szCs w:val="20"/>
              </w:rPr>
            </w:pPr>
            <w:r>
              <w:rPr>
                <w:sz w:val="20"/>
              </w:rPr>
              <w:t>10,973 t</w:t>
            </w:r>
          </w:p>
        </w:tc>
        <w:tc>
          <w:tcPr>
            <w:tcW w:w="705" w:type="pct"/>
            <w:shd w:val="clear" w:color="auto" w:fill="auto"/>
            <w:noWrap/>
            <w:vAlign w:val="bottom"/>
            <w:hideMark/>
          </w:tcPr>
          <w:p w14:paraId="1B09FB58" w14:textId="77777777" w:rsidR="00B8010E" w:rsidRPr="007939B4" w:rsidRDefault="00B8010E">
            <w:pPr>
              <w:spacing w:after="0" w:line="240" w:lineRule="auto"/>
              <w:jc w:val="right"/>
              <w:rPr>
                <w:rFonts w:eastAsia="Times New Roman"/>
                <w:sz w:val="20"/>
                <w:szCs w:val="20"/>
              </w:rPr>
            </w:pPr>
            <w:r>
              <w:rPr>
                <w:sz w:val="20"/>
              </w:rPr>
              <w:t>11,406 t</w:t>
            </w:r>
          </w:p>
        </w:tc>
        <w:tc>
          <w:tcPr>
            <w:tcW w:w="705" w:type="pct"/>
            <w:shd w:val="clear" w:color="auto" w:fill="auto"/>
            <w:noWrap/>
            <w:vAlign w:val="bottom"/>
            <w:hideMark/>
          </w:tcPr>
          <w:p w14:paraId="68FC1A03" w14:textId="77777777" w:rsidR="00B8010E" w:rsidRPr="007939B4" w:rsidRDefault="00B8010E">
            <w:pPr>
              <w:spacing w:after="0" w:line="240" w:lineRule="auto"/>
              <w:jc w:val="right"/>
              <w:rPr>
                <w:rFonts w:eastAsia="Times New Roman"/>
                <w:sz w:val="20"/>
                <w:szCs w:val="20"/>
              </w:rPr>
            </w:pPr>
            <w:r>
              <w:rPr>
                <w:sz w:val="20"/>
              </w:rPr>
              <w:t>11,766 t</w:t>
            </w:r>
          </w:p>
        </w:tc>
        <w:tc>
          <w:tcPr>
            <w:tcW w:w="705" w:type="pct"/>
            <w:shd w:val="clear" w:color="auto" w:fill="auto"/>
            <w:noWrap/>
            <w:vAlign w:val="bottom"/>
            <w:hideMark/>
          </w:tcPr>
          <w:p w14:paraId="2A7EC407" w14:textId="77777777" w:rsidR="00B8010E" w:rsidRPr="007939B4" w:rsidRDefault="00B8010E">
            <w:pPr>
              <w:spacing w:after="0" w:line="240" w:lineRule="auto"/>
              <w:jc w:val="right"/>
              <w:rPr>
                <w:rFonts w:eastAsia="Times New Roman"/>
                <w:sz w:val="20"/>
                <w:szCs w:val="20"/>
              </w:rPr>
            </w:pPr>
            <w:r>
              <w:rPr>
                <w:sz w:val="20"/>
              </w:rPr>
              <w:t>12,053 t</w:t>
            </w:r>
          </w:p>
        </w:tc>
      </w:tr>
      <w:tr w:rsidR="00B8010E" w:rsidRPr="007939B4" w14:paraId="4444B25B" w14:textId="77777777">
        <w:trPr>
          <w:trHeight w:val="250"/>
        </w:trPr>
        <w:tc>
          <w:tcPr>
            <w:tcW w:w="1475" w:type="pct"/>
            <w:shd w:val="clear" w:color="auto" w:fill="auto"/>
            <w:vAlign w:val="bottom"/>
            <w:hideMark/>
          </w:tcPr>
          <w:p w14:paraId="2A944C4F" w14:textId="77777777" w:rsidR="00B8010E" w:rsidRPr="007939B4" w:rsidRDefault="00B8010E">
            <w:pPr>
              <w:spacing w:after="0" w:line="240" w:lineRule="auto"/>
              <w:rPr>
                <w:rFonts w:eastAsia="Times New Roman"/>
                <w:sz w:val="20"/>
                <w:szCs w:val="20"/>
              </w:rPr>
            </w:pPr>
            <w:r>
              <w:rPr>
                <w:sz w:val="20"/>
              </w:rPr>
              <w:t>Tetrapak</w:t>
            </w:r>
          </w:p>
        </w:tc>
        <w:tc>
          <w:tcPr>
            <w:tcW w:w="705" w:type="pct"/>
            <w:shd w:val="clear" w:color="auto" w:fill="auto"/>
            <w:noWrap/>
            <w:vAlign w:val="bottom"/>
            <w:hideMark/>
          </w:tcPr>
          <w:p w14:paraId="1640340A" w14:textId="77777777" w:rsidR="00B8010E" w:rsidRPr="007939B4" w:rsidRDefault="00B8010E">
            <w:pPr>
              <w:spacing w:after="0" w:line="240" w:lineRule="auto"/>
              <w:jc w:val="right"/>
              <w:rPr>
                <w:rFonts w:eastAsia="Times New Roman"/>
                <w:sz w:val="20"/>
                <w:szCs w:val="20"/>
              </w:rPr>
            </w:pPr>
            <w:r>
              <w:rPr>
                <w:sz w:val="20"/>
              </w:rPr>
              <w:t>2,154 t</w:t>
            </w:r>
          </w:p>
        </w:tc>
        <w:tc>
          <w:tcPr>
            <w:tcW w:w="705" w:type="pct"/>
            <w:shd w:val="clear" w:color="auto" w:fill="auto"/>
            <w:noWrap/>
            <w:vAlign w:val="bottom"/>
            <w:hideMark/>
          </w:tcPr>
          <w:p w14:paraId="38192618" w14:textId="77777777" w:rsidR="00B8010E" w:rsidRPr="007939B4" w:rsidRDefault="00B8010E">
            <w:pPr>
              <w:spacing w:after="0" w:line="240" w:lineRule="auto"/>
              <w:jc w:val="right"/>
              <w:rPr>
                <w:rFonts w:eastAsia="Times New Roman"/>
                <w:sz w:val="20"/>
                <w:szCs w:val="20"/>
              </w:rPr>
            </w:pPr>
            <w:r>
              <w:rPr>
                <w:sz w:val="20"/>
              </w:rPr>
              <w:t>2,261 t</w:t>
            </w:r>
          </w:p>
        </w:tc>
        <w:tc>
          <w:tcPr>
            <w:tcW w:w="705" w:type="pct"/>
            <w:shd w:val="clear" w:color="auto" w:fill="auto"/>
            <w:noWrap/>
            <w:vAlign w:val="bottom"/>
            <w:hideMark/>
          </w:tcPr>
          <w:p w14:paraId="37D744FB" w14:textId="77777777" w:rsidR="00B8010E" w:rsidRPr="007939B4" w:rsidRDefault="00B8010E">
            <w:pPr>
              <w:spacing w:after="0" w:line="240" w:lineRule="auto"/>
              <w:jc w:val="right"/>
              <w:rPr>
                <w:rFonts w:eastAsia="Times New Roman"/>
                <w:sz w:val="20"/>
                <w:szCs w:val="20"/>
              </w:rPr>
            </w:pPr>
            <w:r>
              <w:rPr>
                <w:sz w:val="20"/>
              </w:rPr>
              <w:t>2,351 t</w:t>
            </w:r>
          </w:p>
        </w:tc>
        <w:tc>
          <w:tcPr>
            <w:tcW w:w="705" w:type="pct"/>
            <w:shd w:val="clear" w:color="auto" w:fill="auto"/>
            <w:noWrap/>
            <w:vAlign w:val="bottom"/>
            <w:hideMark/>
          </w:tcPr>
          <w:p w14:paraId="587E17FD" w14:textId="77777777" w:rsidR="00B8010E" w:rsidRPr="007939B4" w:rsidRDefault="00B8010E">
            <w:pPr>
              <w:spacing w:after="0" w:line="240" w:lineRule="auto"/>
              <w:jc w:val="right"/>
              <w:rPr>
                <w:rFonts w:eastAsia="Times New Roman"/>
                <w:sz w:val="20"/>
                <w:szCs w:val="20"/>
              </w:rPr>
            </w:pPr>
            <w:r>
              <w:rPr>
                <w:sz w:val="20"/>
              </w:rPr>
              <w:t>2,425 t</w:t>
            </w:r>
          </w:p>
        </w:tc>
        <w:tc>
          <w:tcPr>
            <w:tcW w:w="705" w:type="pct"/>
            <w:shd w:val="clear" w:color="auto" w:fill="auto"/>
            <w:noWrap/>
            <w:vAlign w:val="bottom"/>
            <w:hideMark/>
          </w:tcPr>
          <w:p w14:paraId="786B37B2" w14:textId="77777777" w:rsidR="00B8010E" w:rsidRPr="007939B4" w:rsidRDefault="00B8010E">
            <w:pPr>
              <w:spacing w:after="0" w:line="240" w:lineRule="auto"/>
              <w:jc w:val="right"/>
              <w:rPr>
                <w:rFonts w:eastAsia="Times New Roman"/>
                <w:sz w:val="20"/>
                <w:szCs w:val="20"/>
              </w:rPr>
            </w:pPr>
            <w:r>
              <w:rPr>
                <w:sz w:val="20"/>
              </w:rPr>
              <w:t>2,484 t</w:t>
            </w:r>
          </w:p>
        </w:tc>
      </w:tr>
      <w:tr w:rsidR="00B8010E" w:rsidRPr="007939B4" w14:paraId="6677C270" w14:textId="77777777">
        <w:trPr>
          <w:trHeight w:val="250"/>
        </w:trPr>
        <w:tc>
          <w:tcPr>
            <w:tcW w:w="1475" w:type="pct"/>
            <w:shd w:val="clear" w:color="auto" w:fill="auto"/>
            <w:vAlign w:val="bottom"/>
            <w:hideMark/>
          </w:tcPr>
          <w:p w14:paraId="1A7B2F4B" w14:textId="77777777" w:rsidR="00B8010E" w:rsidRPr="007939B4" w:rsidRDefault="00B8010E">
            <w:pPr>
              <w:spacing w:after="0" w:line="240" w:lineRule="auto"/>
              <w:rPr>
                <w:rFonts w:eastAsia="Times New Roman"/>
                <w:sz w:val="20"/>
                <w:szCs w:val="20"/>
              </w:rPr>
            </w:pPr>
            <w:r>
              <w:rPr>
                <w:sz w:val="20"/>
              </w:rPr>
              <w:t>Plastikë</w:t>
            </w:r>
          </w:p>
        </w:tc>
        <w:tc>
          <w:tcPr>
            <w:tcW w:w="705" w:type="pct"/>
            <w:shd w:val="clear" w:color="auto" w:fill="auto"/>
            <w:noWrap/>
            <w:vAlign w:val="bottom"/>
            <w:hideMark/>
          </w:tcPr>
          <w:p w14:paraId="02D208BF" w14:textId="77777777" w:rsidR="00B8010E" w:rsidRPr="007939B4" w:rsidRDefault="00B8010E">
            <w:pPr>
              <w:spacing w:after="0" w:line="240" w:lineRule="auto"/>
              <w:jc w:val="right"/>
              <w:rPr>
                <w:rFonts w:eastAsia="Times New Roman"/>
                <w:sz w:val="20"/>
                <w:szCs w:val="20"/>
              </w:rPr>
            </w:pPr>
            <w:r>
              <w:rPr>
                <w:sz w:val="20"/>
              </w:rPr>
              <w:t>22,079 t</w:t>
            </w:r>
          </w:p>
        </w:tc>
        <w:tc>
          <w:tcPr>
            <w:tcW w:w="705" w:type="pct"/>
            <w:shd w:val="clear" w:color="auto" w:fill="auto"/>
            <w:noWrap/>
            <w:vAlign w:val="bottom"/>
            <w:hideMark/>
          </w:tcPr>
          <w:p w14:paraId="4EA63937" w14:textId="77777777" w:rsidR="00B8010E" w:rsidRPr="007939B4" w:rsidRDefault="00B8010E">
            <w:pPr>
              <w:spacing w:after="0" w:line="240" w:lineRule="auto"/>
              <w:jc w:val="right"/>
              <w:rPr>
                <w:rFonts w:eastAsia="Times New Roman"/>
                <w:sz w:val="20"/>
                <w:szCs w:val="20"/>
              </w:rPr>
            </w:pPr>
            <w:r>
              <w:rPr>
                <w:sz w:val="20"/>
              </w:rPr>
              <w:t>23,181 t</w:t>
            </w:r>
          </w:p>
        </w:tc>
        <w:tc>
          <w:tcPr>
            <w:tcW w:w="705" w:type="pct"/>
            <w:shd w:val="clear" w:color="auto" w:fill="auto"/>
            <w:noWrap/>
            <w:vAlign w:val="bottom"/>
            <w:hideMark/>
          </w:tcPr>
          <w:p w14:paraId="59EDC4CE" w14:textId="77777777" w:rsidR="00B8010E" w:rsidRPr="007939B4" w:rsidRDefault="00B8010E">
            <w:pPr>
              <w:spacing w:after="0" w:line="240" w:lineRule="auto"/>
              <w:jc w:val="right"/>
              <w:rPr>
                <w:rFonts w:eastAsia="Times New Roman"/>
                <w:sz w:val="20"/>
                <w:szCs w:val="20"/>
              </w:rPr>
            </w:pPr>
            <w:r>
              <w:rPr>
                <w:sz w:val="20"/>
              </w:rPr>
              <w:t>24,095 t</w:t>
            </w:r>
          </w:p>
        </w:tc>
        <w:tc>
          <w:tcPr>
            <w:tcW w:w="705" w:type="pct"/>
            <w:shd w:val="clear" w:color="auto" w:fill="auto"/>
            <w:noWrap/>
            <w:vAlign w:val="bottom"/>
            <w:hideMark/>
          </w:tcPr>
          <w:p w14:paraId="11A3EACE" w14:textId="77777777" w:rsidR="00B8010E" w:rsidRPr="007939B4" w:rsidRDefault="00B8010E">
            <w:pPr>
              <w:spacing w:after="0" w:line="240" w:lineRule="auto"/>
              <w:jc w:val="right"/>
              <w:rPr>
                <w:rFonts w:eastAsia="Times New Roman"/>
                <w:sz w:val="20"/>
                <w:szCs w:val="20"/>
              </w:rPr>
            </w:pPr>
            <w:r>
              <w:rPr>
                <w:sz w:val="20"/>
              </w:rPr>
              <w:t>24,855 t</w:t>
            </w:r>
          </w:p>
        </w:tc>
        <w:tc>
          <w:tcPr>
            <w:tcW w:w="705" w:type="pct"/>
            <w:shd w:val="clear" w:color="auto" w:fill="auto"/>
            <w:noWrap/>
            <w:vAlign w:val="bottom"/>
            <w:hideMark/>
          </w:tcPr>
          <w:p w14:paraId="58739DC0" w14:textId="77777777" w:rsidR="00B8010E" w:rsidRPr="007939B4" w:rsidRDefault="00B8010E">
            <w:pPr>
              <w:spacing w:after="0" w:line="240" w:lineRule="auto"/>
              <w:jc w:val="right"/>
              <w:rPr>
                <w:rFonts w:eastAsia="Times New Roman"/>
                <w:sz w:val="20"/>
                <w:szCs w:val="20"/>
              </w:rPr>
            </w:pPr>
            <w:r>
              <w:rPr>
                <w:sz w:val="20"/>
              </w:rPr>
              <w:t>25,462 t</w:t>
            </w:r>
          </w:p>
        </w:tc>
      </w:tr>
      <w:tr w:rsidR="00B8010E" w:rsidRPr="007939B4" w14:paraId="54B3F577" w14:textId="77777777">
        <w:trPr>
          <w:trHeight w:val="250"/>
        </w:trPr>
        <w:tc>
          <w:tcPr>
            <w:tcW w:w="1475" w:type="pct"/>
            <w:shd w:val="clear" w:color="auto" w:fill="auto"/>
            <w:vAlign w:val="bottom"/>
            <w:hideMark/>
          </w:tcPr>
          <w:p w14:paraId="1B6B2DEA" w14:textId="77777777" w:rsidR="00B8010E" w:rsidRPr="007939B4" w:rsidRDefault="00B8010E">
            <w:pPr>
              <w:spacing w:after="0" w:line="240" w:lineRule="auto"/>
              <w:rPr>
                <w:rFonts w:eastAsia="Times New Roman"/>
                <w:sz w:val="20"/>
                <w:szCs w:val="20"/>
              </w:rPr>
            </w:pPr>
            <w:r>
              <w:rPr>
                <w:sz w:val="20"/>
              </w:rPr>
              <w:t>Letër/karton</w:t>
            </w:r>
          </w:p>
        </w:tc>
        <w:tc>
          <w:tcPr>
            <w:tcW w:w="705" w:type="pct"/>
            <w:shd w:val="clear" w:color="auto" w:fill="auto"/>
            <w:noWrap/>
            <w:vAlign w:val="bottom"/>
            <w:hideMark/>
          </w:tcPr>
          <w:p w14:paraId="79CD1AB5" w14:textId="77777777" w:rsidR="00B8010E" w:rsidRPr="007939B4" w:rsidRDefault="00B8010E">
            <w:pPr>
              <w:spacing w:after="0" w:line="240" w:lineRule="auto"/>
              <w:jc w:val="right"/>
              <w:rPr>
                <w:rFonts w:eastAsia="Times New Roman"/>
                <w:sz w:val="20"/>
                <w:szCs w:val="20"/>
              </w:rPr>
            </w:pPr>
            <w:r>
              <w:rPr>
                <w:sz w:val="20"/>
              </w:rPr>
              <w:t>15,682 t</w:t>
            </w:r>
          </w:p>
        </w:tc>
        <w:tc>
          <w:tcPr>
            <w:tcW w:w="705" w:type="pct"/>
            <w:shd w:val="clear" w:color="auto" w:fill="auto"/>
            <w:noWrap/>
            <w:vAlign w:val="bottom"/>
            <w:hideMark/>
          </w:tcPr>
          <w:p w14:paraId="4C869481" w14:textId="77777777" w:rsidR="00B8010E" w:rsidRPr="007939B4" w:rsidRDefault="00B8010E">
            <w:pPr>
              <w:spacing w:after="0" w:line="240" w:lineRule="auto"/>
              <w:jc w:val="right"/>
              <w:rPr>
                <w:rFonts w:eastAsia="Times New Roman"/>
                <w:sz w:val="20"/>
                <w:szCs w:val="20"/>
              </w:rPr>
            </w:pPr>
            <w:r>
              <w:rPr>
                <w:sz w:val="20"/>
              </w:rPr>
              <w:t>16,465 t</w:t>
            </w:r>
          </w:p>
        </w:tc>
        <w:tc>
          <w:tcPr>
            <w:tcW w:w="705" w:type="pct"/>
            <w:shd w:val="clear" w:color="auto" w:fill="auto"/>
            <w:noWrap/>
            <w:vAlign w:val="bottom"/>
            <w:hideMark/>
          </w:tcPr>
          <w:p w14:paraId="61FBF15A" w14:textId="77777777" w:rsidR="00B8010E" w:rsidRPr="007939B4" w:rsidRDefault="00B8010E">
            <w:pPr>
              <w:spacing w:after="0" w:line="240" w:lineRule="auto"/>
              <w:jc w:val="right"/>
              <w:rPr>
                <w:rFonts w:eastAsia="Times New Roman"/>
                <w:sz w:val="20"/>
                <w:szCs w:val="20"/>
              </w:rPr>
            </w:pPr>
            <w:r>
              <w:rPr>
                <w:sz w:val="20"/>
              </w:rPr>
              <w:t>17,114 t</w:t>
            </w:r>
          </w:p>
        </w:tc>
        <w:tc>
          <w:tcPr>
            <w:tcW w:w="705" w:type="pct"/>
            <w:shd w:val="clear" w:color="auto" w:fill="auto"/>
            <w:noWrap/>
            <w:vAlign w:val="bottom"/>
            <w:hideMark/>
          </w:tcPr>
          <w:p w14:paraId="1966F765" w14:textId="77777777" w:rsidR="00B8010E" w:rsidRPr="007939B4" w:rsidRDefault="00B8010E">
            <w:pPr>
              <w:spacing w:after="0" w:line="240" w:lineRule="auto"/>
              <w:jc w:val="right"/>
              <w:rPr>
                <w:rFonts w:eastAsia="Times New Roman"/>
                <w:sz w:val="20"/>
                <w:szCs w:val="20"/>
              </w:rPr>
            </w:pPr>
            <w:r>
              <w:rPr>
                <w:sz w:val="20"/>
              </w:rPr>
              <w:t>17,653 t</w:t>
            </w:r>
          </w:p>
        </w:tc>
        <w:tc>
          <w:tcPr>
            <w:tcW w:w="705" w:type="pct"/>
            <w:shd w:val="clear" w:color="auto" w:fill="auto"/>
            <w:noWrap/>
            <w:vAlign w:val="bottom"/>
            <w:hideMark/>
          </w:tcPr>
          <w:p w14:paraId="1E2D8E2C" w14:textId="77777777" w:rsidR="00B8010E" w:rsidRPr="007939B4" w:rsidRDefault="00B8010E">
            <w:pPr>
              <w:spacing w:after="0" w:line="240" w:lineRule="auto"/>
              <w:jc w:val="right"/>
              <w:rPr>
                <w:rFonts w:eastAsia="Times New Roman"/>
                <w:sz w:val="20"/>
                <w:szCs w:val="20"/>
              </w:rPr>
            </w:pPr>
            <w:r>
              <w:rPr>
                <w:sz w:val="20"/>
              </w:rPr>
              <w:t>18,085 t</w:t>
            </w:r>
          </w:p>
        </w:tc>
      </w:tr>
      <w:tr w:rsidR="00B8010E" w:rsidRPr="007939B4" w14:paraId="399E708E" w14:textId="77777777">
        <w:trPr>
          <w:trHeight w:val="250"/>
        </w:trPr>
        <w:tc>
          <w:tcPr>
            <w:tcW w:w="1475" w:type="pct"/>
            <w:shd w:val="clear" w:color="auto" w:fill="auto"/>
            <w:vAlign w:val="bottom"/>
            <w:hideMark/>
          </w:tcPr>
          <w:p w14:paraId="16DCBB03" w14:textId="77777777" w:rsidR="00B8010E" w:rsidRPr="007939B4" w:rsidRDefault="00B8010E">
            <w:pPr>
              <w:spacing w:after="0" w:line="240" w:lineRule="auto"/>
              <w:rPr>
                <w:rFonts w:eastAsia="Times New Roman"/>
                <w:sz w:val="20"/>
                <w:szCs w:val="20"/>
              </w:rPr>
            </w:pPr>
            <w:r>
              <w:rPr>
                <w:sz w:val="20"/>
              </w:rPr>
              <w:t>Tekstil</w:t>
            </w:r>
          </w:p>
        </w:tc>
        <w:tc>
          <w:tcPr>
            <w:tcW w:w="705" w:type="pct"/>
            <w:shd w:val="clear" w:color="auto" w:fill="auto"/>
            <w:noWrap/>
            <w:vAlign w:val="bottom"/>
            <w:hideMark/>
          </w:tcPr>
          <w:p w14:paraId="2CFF2155" w14:textId="77777777" w:rsidR="00B8010E" w:rsidRPr="007939B4" w:rsidRDefault="00B8010E">
            <w:pPr>
              <w:spacing w:after="0" w:line="240" w:lineRule="auto"/>
              <w:jc w:val="right"/>
              <w:rPr>
                <w:rFonts w:eastAsia="Times New Roman"/>
                <w:sz w:val="20"/>
                <w:szCs w:val="20"/>
              </w:rPr>
            </w:pPr>
            <w:r>
              <w:rPr>
                <w:sz w:val="20"/>
              </w:rPr>
              <w:t>5,146 t</w:t>
            </w:r>
          </w:p>
        </w:tc>
        <w:tc>
          <w:tcPr>
            <w:tcW w:w="705" w:type="pct"/>
            <w:shd w:val="clear" w:color="auto" w:fill="auto"/>
            <w:noWrap/>
            <w:vAlign w:val="bottom"/>
            <w:hideMark/>
          </w:tcPr>
          <w:p w14:paraId="52AE790B" w14:textId="77777777" w:rsidR="00B8010E" w:rsidRPr="007939B4" w:rsidRDefault="00B8010E">
            <w:pPr>
              <w:spacing w:after="0" w:line="240" w:lineRule="auto"/>
              <w:jc w:val="right"/>
              <w:rPr>
                <w:rFonts w:eastAsia="Times New Roman"/>
                <w:sz w:val="20"/>
                <w:szCs w:val="20"/>
              </w:rPr>
            </w:pPr>
            <w:r>
              <w:rPr>
                <w:sz w:val="20"/>
              </w:rPr>
              <w:t>5,403 t</w:t>
            </w:r>
          </w:p>
        </w:tc>
        <w:tc>
          <w:tcPr>
            <w:tcW w:w="705" w:type="pct"/>
            <w:shd w:val="clear" w:color="auto" w:fill="auto"/>
            <w:noWrap/>
            <w:vAlign w:val="bottom"/>
            <w:hideMark/>
          </w:tcPr>
          <w:p w14:paraId="0A66798F" w14:textId="77777777" w:rsidR="00B8010E" w:rsidRPr="007939B4" w:rsidRDefault="00B8010E">
            <w:pPr>
              <w:spacing w:after="0" w:line="240" w:lineRule="auto"/>
              <w:jc w:val="right"/>
              <w:rPr>
                <w:rFonts w:eastAsia="Times New Roman"/>
                <w:sz w:val="20"/>
                <w:szCs w:val="20"/>
              </w:rPr>
            </w:pPr>
            <w:r>
              <w:rPr>
                <w:sz w:val="20"/>
              </w:rPr>
              <w:t>5,616 t</w:t>
            </w:r>
          </w:p>
        </w:tc>
        <w:tc>
          <w:tcPr>
            <w:tcW w:w="705" w:type="pct"/>
            <w:shd w:val="clear" w:color="auto" w:fill="auto"/>
            <w:noWrap/>
            <w:vAlign w:val="bottom"/>
            <w:hideMark/>
          </w:tcPr>
          <w:p w14:paraId="18521F45" w14:textId="77777777" w:rsidR="00B8010E" w:rsidRPr="007939B4" w:rsidRDefault="00B8010E">
            <w:pPr>
              <w:spacing w:after="0" w:line="240" w:lineRule="auto"/>
              <w:jc w:val="right"/>
              <w:rPr>
                <w:rFonts w:eastAsia="Times New Roman"/>
                <w:sz w:val="20"/>
                <w:szCs w:val="20"/>
              </w:rPr>
            </w:pPr>
            <w:r>
              <w:rPr>
                <w:sz w:val="20"/>
              </w:rPr>
              <w:t>5,793 t</w:t>
            </w:r>
          </w:p>
        </w:tc>
        <w:tc>
          <w:tcPr>
            <w:tcW w:w="705" w:type="pct"/>
            <w:shd w:val="clear" w:color="auto" w:fill="auto"/>
            <w:noWrap/>
            <w:vAlign w:val="bottom"/>
            <w:hideMark/>
          </w:tcPr>
          <w:p w14:paraId="21865603" w14:textId="77777777" w:rsidR="00B8010E" w:rsidRPr="007939B4" w:rsidRDefault="00B8010E">
            <w:pPr>
              <w:spacing w:after="0" w:line="240" w:lineRule="auto"/>
              <w:jc w:val="right"/>
              <w:rPr>
                <w:rFonts w:eastAsia="Times New Roman"/>
                <w:sz w:val="20"/>
                <w:szCs w:val="20"/>
              </w:rPr>
            </w:pPr>
            <w:r>
              <w:rPr>
                <w:sz w:val="20"/>
              </w:rPr>
              <w:t>5,934 t</w:t>
            </w:r>
          </w:p>
        </w:tc>
      </w:tr>
      <w:tr w:rsidR="00B8010E" w:rsidRPr="007939B4" w14:paraId="4E8C89D5" w14:textId="77777777">
        <w:trPr>
          <w:trHeight w:val="250"/>
        </w:trPr>
        <w:tc>
          <w:tcPr>
            <w:tcW w:w="1475" w:type="pct"/>
            <w:shd w:val="clear" w:color="auto" w:fill="auto"/>
            <w:vAlign w:val="bottom"/>
            <w:hideMark/>
          </w:tcPr>
          <w:p w14:paraId="0E50CBA9" w14:textId="77777777" w:rsidR="00B8010E" w:rsidRPr="007939B4" w:rsidRDefault="00B8010E">
            <w:pPr>
              <w:spacing w:after="0" w:line="240" w:lineRule="auto"/>
              <w:rPr>
                <w:rFonts w:eastAsia="Times New Roman"/>
                <w:sz w:val="20"/>
                <w:szCs w:val="20"/>
              </w:rPr>
            </w:pPr>
            <w:r>
              <w:rPr>
                <w:sz w:val="20"/>
              </w:rPr>
              <w:t>Metale</w:t>
            </w:r>
          </w:p>
        </w:tc>
        <w:tc>
          <w:tcPr>
            <w:tcW w:w="705" w:type="pct"/>
            <w:shd w:val="clear" w:color="auto" w:fill="auto"/>
            <w:noWrap/>
            <w:vAlign w:val="bottom"/>
            <w:hideMark/>
          </w:tcPr>
          <w:p w14:paraId="4CA1BE3A" w14:textId="77777777" w:rsidR="00B8010E" w:rsidRPr="007939B4" w:rsidRDefault="00B8010E">
            <w:pPr>
              <w:spacing w:after="0" w:line="240" w:lineRule="auto"/>
              <w:jc w:val="right"/>
              <w:rPr>
                <w:rFonts w:eastAsia="Times New Roman"/>
                <w:sz w:val="20"/>
                <w:szCs w:val="20"/>
              </w:rPr>
            </w:pPr>
            <w:r>
              <w:rPr>
                <w:sz w:val="20"/>
              </w:rPr>
              <w:t>2,077 t</w:t>
            </w:r>
          </w:p>
        </w:tc>
        <w:tc>
          <w:tcPr>
            <w:tcW w:w="705" w:type="pct"/>
            <w:shd w:val="clear" w:color="auto" w:fill="auto"/>
            <w:noWrap/>
            <w:vAlign w:val="bottom"/>
            <w:hideMark/>
          </w:tcPr>
          <w:p w14:paraId="740B9ADF" w14:textId="77777777" w:rsidR="00B8010E" w:rsidRPr="007939B4" w:rsidRDefault="00B8010E">
            <w:pPr>
              <w:spacing w:after="0" w:line="240" w:lineRule="auto"/>
              <w:jc w:val="right"/>
              <w:rPr>
                <w:rFonts w:eastAsia="Times New Roman"/>
                <w:sz w:val="20"/>
                <w:szCs w:val="20"/>
              </w:rPr>
            </w:pPr>
            <w:r>
              <w:rPr>
                <w:sz w:val="20"/>
              </w:rPr>
              <w:t>2,180 t</w:t>
            </w:r>
          </w:p>
        </w:tc>
        <w:tc>
          <w:tcPr>
            <w:tcW w:w="705" w:type="pct"/>
            <w:shd w:val="clear" w:color="auto" w:fill="auto"/>
            <w:noWrap/>
            <w:vAlign w:val="bottom"/>
            <w:hideMark/>
          </w:tcPr>
          <w:p w14:paraId="7C415B1D" w14:textId="77777777" w:rsidR="00B8010E" w:rsidRPr="007939B4" w:rsidRDefault="00B8010E">
            <w:pPr>
              <w:spacing w:after="0" w:line="240" w:lineRule="auto"/>
              <w:jc w:val="right"/>
              <w:rPr>
                <w:rFonts w:eastAsia="Times New Roman"/>
                <w:sz w:val="20"/>
                <w:szCs w:val="20"/>
              </w:rPr>
            </w:pPr>
            <w:r>
              <w:rPr>
                <w:sz w:val="20"/>
              </w:rPr>
              <w:t>2,266 t</w:t>
            </w:r>
          </w:p>
        </w:tc>
        <w:tc>
          <w:tcPr>
            <w:tcW w:w="705" w:type="pct"/>
            <w:shd w:val="clear" w:color="auto" w:fill="auto"/>
            <w:noWrap/>
            <w:vAlign w:val="bottom"/>
            <w:hideMark/>
          </w:tcPr>
          <w:p w14:paraId="72515C58" w14:textId="77777777" w:rsidR="00B8010E" w:rsidRPr="007939B4" w:rsidRDefault="00B8010E">
            <w:pPr>
              <w:spacing w:after="0" w:line="240" w:lineRule="auto"/>
              <w:jc w:val="right"/>
              <w:rPr>
                <w:rFonts w:eastAsia="Times New Roman"/>
                <w:sz w:val="20"/>
                <w:szCs w:val="20"/>
              </w:rPr>
            </w:pPr>
            <w:r>
              <w:rPr>
                <w:sz w:val="20"/>
              </w:rPr>
              <w:t>2,338 t</w:t>
            </w:r>
          </w:p>
        </w:tc>
        <w:tc>
          <w:tcPr>
            <w:tcW w:w="705" w:type="pct"/>
            <w:shd w:val="clear" w:color="auto" w:fill="auto"/>
            <w:noWrap/>
            <w:vAlign w:val="bottom"/>
            <w:hideMark/>
          </w:tcPr>
          <w:p w14:paraId="3650A311" w14:textId="77777777" w:rsidR="00B8010E" w:rsidRPr="007939B4" w:rsidRDefault="00B8010E">
            <w:pPr>
              <w:spacing w:after="0" w:line="240" w:lineRule="auto"/>
              <w:jc w:val="right"/>
              <w:rPr>
                <w:rFonts w:eastAsia="Times New Roman"/>
                <w:sz w:val="20"/>
                <w:szCs w:val="20"/>
              </w:rPr>
            </w:pPr>
            <w:r>
              <w:rPr>
                <w:sz w:val="20"/>
              </w:rPr>
              <w:t>2,395 t</w:t>
            </w:r>
          </w:p>
        </w:tc>
      </w:tr>
      <w:tr w:rsidR="00B8010E" w:rsidRPr="007939B4" w14:paraId="3EDC4D71" w14:textId="77777777">
        <w:trPr>
          <w:trHeight w:val="250"/>
        </w:trPr>
        <w:tc>
          <w:tcPr>
            <w:tcW w:w="1475" w:type="pct"/>
            <w:shd w:val="clear" w:color="auto" w:fill="auto"/>
            <w:vAlign w:val="bottom"/>
            <w:hideMark/>
          </w:tcPr>
          <w:p w14:paraId="0090953D" w14:textId="77777777" w:rsidR="00B8010E" w:rsidRPr="007939B4" w:rsidRDefault="00B8010E">
            <w:pPr>
              <w:spacing w:after="0" w:line="240" w:lineRule="auto"/>
              <w:rPr>
                <w:rFonts w:eastAsia="Times New Roman"/>
                <w:sz w:val="20"/>
                <w:szCs w:val="20"/>
              </w:rPr>
            </w:pPr>
            <w:r>
              <w:rPr>
                <w:sz w:val="20"/>
              </w:rPr>
              <w:t>Qelq</w:t>
            </w:r>
          </w:p>
        </w:tc>
        <w:tc>
          <w:tcPr>
            <w:tcW w:w="705" w:type="pct"/>
            <w:shd w:val="clear" w:color="auto" w:fill="auto"/>
            <w:noWrap/>
            <w:vAlign w:val="bottom"/>
            <w:hideMark/>
          </w:tcPr>
          <w:p w14:paraId="45B9E501" w14:textId="77777777" w:rsidR="00B8010E" w:rsidRPr="007939B4" w:rsidRDefault="00B8010E">
            <w:pPr>
              <w:spacing w:after="0" w:line="240" w:lineRule="auto"/>
              <w:jc w:val="right"/>
              <w:rPr>
                <w:rFonts w:eastAsia="Times New Roman"/>
                <w:sz w:val="20"/>
                <w:szCs w:val="20"/>
              </w:rPr>
            </w:pPr>
            <w:r>
              <w:rPr>
                <w:sz w:val="20"/>
              </w:rPr>
              <w:t>4,858 t</w:t>
            </w:r>
          </w:p>
        </w:tc>
        <w:tc>
          <w:tcPr>
            <w:tcW w:w="705" w:type="pct"/>
            <w:shd w:val="clear" w:color="auto" w:fill="auto"/>
            <w:noWrap/>
            <w:vAlign w:val="bottom"/>
            <w:hideMark/>
          </w:tcPr>
          <w:p w14:paraId="079338C6" w14:textId="77777777" w:rsidR="00B8010E" w:rsidRPr="007939B4" w:rsidRDefault="00B8010E">
            <w:pPr>
              <w:spacing w:after="0" w:line="240" w:lineRule="auto"/>
              <w:jc w:val="right"/>
              <w:rPr>
                <w:rFonts w:eastAsia="Times New Roman"/>
                <w:sz w:val="20"/>
                <w:szCs w:val="20"/>
              </w:rPr>
            </w:pPr>
            <w:r>
              <w:rPr>
                <w:sz w:val="20"/>
              </w:rPr>
              <w:t>5,100 t</w:t>
            </w:r>
          </w:p>
        </w:tc>
        <w:tc>
          <w:tcPr>
            <w:tcW w:w="705" w:type="pct"/>
            <w:shd w:val="clear" w:color="auto" w:fill="auto"/>
            <w:noWrap/>
            <w:vAlign w:val="bottom"/>
            <w:hideMark/>
          </w:tcPr>
          <w:p w14:paraId="35F5C7F7" w14:textId="77777777" w:rsidR="00B8010E" w:rsidRPr="007939B4" w:rsidRDefault="00B8010E">
            <w:pPr>
              <w:spacing w:after="0" w:line="240" w:lineRule="auto"/>
              <w:jc w:val="right"/>
              <w:rPr>
                <w:rFonts w:eastAsia="Times New Roman"/>
                <w:sz w:val="20"/>
                <w:szCs w:val="20"/>
              </w:rPr>
            </w:pPr>
            <w:r>
              <w:rPr>
                <w:sz w:val="20"/>
              </w:rPr>
              <w:t>5,302 t</w:t>
            </w:r>
          </w:p>
        </w:tc>
        <w:tc>
          <w:tcPr>
            <w:tcW w:w="705" w:type="pct"/>
            <w:shd w:val="clear" w:color="auto" w:fill="auto"/>
            <w:noWrap/>
            <w:vAlign w:val="bottom"/>
            <w:hideMark/>
          </w:tcPr>
          <w:p w14:paraId="310525E0" w14:textId="77777777" w:rsidR="00B8010E" w:rsidRPr="007939B4" w:rsidRDefault="00B8010E">
            <w:pPr>
              <w:spacing w:after="0" w:line="240" w:lineRule="auto"/>
              <w:jc w:val="right"/>
              <w:rPr>
                <w:rFonts w:eastAsia="Times New Roman"/>
                <w:sz w:val="20"/>
                <w:szCs w:val="20"/>
              </w:rPr>
            </w:pPr>
            <w:r>
              <w:rPr>
                <w:sz w:val="20"/>
              </w:rPr>
              <w:t>5,469 t</w:t>
            </w:r>
          </w:p>
        </w:tc>
        <w:tc>
          <w:tcPr>
            <w:tcW w:w="705" w:type="pct"/>
            <w:shd w:val="clear" w:color="auto" w:fill="auto"/>
            <w:noWrap/>
            <w:vAlign w:val="bottom"/>
            <w:hideMark/>
          </w:tcPr>
          <w:p w14:paraId="2D8ABF5E" w14:textId="77777777" w:rsidR="00B8010E" w:rsidRPr="007939B4" w:rsidRDefault="00B8010E">
            <w:pPr>
              <w:spacing w:after="0" w:line="240" w:lineRule="auto"/>
              <w:jc w:val="right"/>
              <w:rPr>
                <w:rFonts w:eastAsia="Times New Roman"/>
                <w:sz w:val="20"/>
                <w:szCs w:val="20"/>
              </w:rPr>
            </w:pPr>
            <w:r>
              <w:rPr>
                <w:sz w:val="20"/>
              </w:rPr>
              <w:t>5,602 t</w:t>
            </w:r>
          </w:p>
        </w:tc>
      </w:tr>
      <w:tr w:rsidR="00B8010E" w:rsidRPr="007939B4" w14:paraId="3EDD7CBE" w14:textId="77777777">
        <w:trPr>
          <w:trHeight w:val="250"/>
        </w:trPr>
        <w:tc>
          <w:tcPr>
            <w:tcW w:w="1475" w:type="pct"/>
            <w:shd w:val="clear" w:color="auto" w:fill="auto"/>
            <w:vAlign w:val="bottom"/>
            <w:hideMark/>
          </w:tcPr>
          <w:p w14:paraId="2493CF27" w14:textId="77777777" w:rsidR="00B8010E" w:rsidRPr="007939B4" w:rsidRDefault="00B8010E">
            <w:pPr>
              <w:spacing w:after="0" w:line="240" w:lineRule="auto"/>
              <w:rPr>
                <w:rFonts w:eastAsia="Times New Roman"/>
                <w:sz w:val="20"/>
                <w:szCs w:val="20"/>
              </w:rPr>
            </w:pPr>
            <w:r>
              <w:rPr>
                <w:sz w:val="20"/>
              </w:rPr>
              <w:t>Dru</w:t>
            </w:r>
          </w:p>
        </w:tc>
        <w:tc>
          <w:tcPr>
            <w:tcW w:w="705" w:type="pct"/>
            <w:shd w:val="clear" w:color="auto" w:fill="auto"/>
            <w:noWrap/>
            <w:vAlign w:val="bottom"/>
            <w:hideMark/>
          </w:tcPr>
          <w:p w14:paraId="557EE29C" w14:textId="77777777" w:rsidR="00B8010E" w:rsidRPr="007939B4" w:rsidRDefault="00B8010E">
            <w:pPr>
              <w:spacing w:after="0" w:line="240" w:lineRule="auto"/>
              <w:jc w:val="right"/>
              <w:rPr>
                <w:rFonts w:eastAsia="Times New Roman"/>
                <w:sz w:val="20"/>
                <w:szCs w:val="20"/>
              </w:rPr>
            </w:pPr>
            <w:r>
              <w:rPr>
                <w:sz w:val="20"/>
              </w:rPr>
              <w:t>819 t</w:t>
            </w:r>
          </w:p>
        </w:tc>
        <w:tc>
          <w:tcPr>
            <w:tcW w:w="705" w:type="pct"/>
            <w:shd w:val="clear" w:color="auto" w:fill="auto"/>
            <w:noWrap/>
            <w:vAlign w:val="bottom"/>
            <w:hideMark/>
          </w:tcPr>
          <w:p w14:paraId="7FC85389" w14:textId="77777777" w:rsidR="00B8010E" w:rsidRPr="007939B4" w:rsidRDefault="00B8010E">
            <w:pPr>
              <w:spacing w:after="0" w:line="240" w:lineRule="auto"/>
              <w:jc w:val="right"/>
              <w:rPr>
                <w:rFonts w:eastAsia="Times New Roman"/>
                <w:sz w:val="20"/>
                <w:szCs w:val="20"/>
              </w:rPr>
            </w:pPr>
            <w:r>
              <w:rPr>
                <w:sz w:val="20"/>
              </w:rPr>
              <w:t>859 t</w:t>
            </w:r>
          </w:p>
        </w:tc>
        <w:tc>
          <w:tcPr>
            <w:tcW w:w="705" w:type="pct"/>
            <w:shd w:val="clear" w:color="auto" w:fill="auto"/>
            <w:noWrap/>
            <w:vAlign w:val="bottom"/>
            <w:hideMark/>
          </w:tcPr>
          <w:p w14:paraId="433998F1" w14:textId="77777777" w:rsidR="00B8010E" w:rsidRPr="007939B4" w:rsidRDefault="00B8010E">
            <w:pPr>
              <w:spacing w:after="0" w:line="240" w:lineRule="auto"/>
              <w:jc w:val="right"/>
              <w:rPr>
                <w:rFonts w:eastAsia="Times New Roman"/>
                <w:sz w:val="20"/>
                <w:szCs w:val="20"/>
              </w:rPr>
            </w:pPr>
            <w:r>
              <w:rPr>
                <w:sz w:val="20"/>
              </w:rPr>
              <w:t>893 t</w:t>
            </w:r>
          </w:p>
        </w:tc>
        <w:tc>
          <w:tcPr>
            <w:tcW w:w="705" w:type="pct"/>
            <w:shd w:val="clear" w:color="auto" w:fill="auto"/>
            <w:noWrap/>
            <w:vAlign w:val="bottom"/>
            <w:hideMark/>
          </w:tcPr>
          <w:p w14:paraId="13AD3E3B" w14:textId="77777777" w:rsidR="00B8010E" w:rsidRPr="007939B4" w:rsidRDefault="00B8010E">
            <w:pPr>
              <w:spacing w:after="0" w:line="240" w:lineRule="auto"/>
              <w:jc w:val="right"/>
              <w:rPr>
                <w:rFonts w:eastAsia="Times New Roman"/>
                <w:sz w:val="20"/>
                <w:szCs w:val="20"/>
              </w:rPr>
            </w:pPr>
            <w:r>
              <w:rPr>
                <w:sz w:val="20"/>
              </w:rPr>
              <w:t>921 t</w:t>
            </w:r>
          </w:p>
        </w:tc>
        <w:tc>
          <w:tcPr>
            <w:tcW w:w="705" w:type="pct"/>
            <w:shd w:val="clear" w:color="auto" w:fill="auto"/>
            <w:noWrap/>
            <w:vAlign w:val="bottom"/>
            <w:hideMark/>
          </w:tcPr>
          <w:p w14:paraId="78390764" w14:textId="77777777" w:rsidR="00B8010E" w:rsidRPr="007939B4" w:rsidRDefault="00B8010E">
            <w:pPr>
              <w:spacing w:after="0" w:line="240" w:lineRule="auto"/>
              <w:jc w:val="right"/>
              <w:rPr>
                <w:rFonts w:eastAsia="Times New Roman"/>
                <w:sz w:val="20"/>
                <w:szCs w:val="20"/>
              </w:rPr>
            </w:pPr>
            <w:r>
              <w:rPr>
                <w:sz w:val="20"/>
              </w:rPr>
              <w:t>944 t</w:t>
            </w:r>
          </w:p>
        </w:tc>
      </w:tr>
      <w:tr w:rsidR="00B8010E" w:rsidRPr="007939B4" w14:paraId="307F0EFE" w14:textId="77777777">
        <w:trPr>
          <w:trHeight w:val="250"/>
        </w:trPr>
        <w:tc>
          <w:tcPr>
            <w:tcW w:w="1475" w:type="pct"/>
            <w:shd w:val="clear" w:color="auto" w:fill="auto"/>
            <w:vAlign w:val="bottom"/>
            <w:hideMark/>
          </w:tcPr>
          <w:p w14:paraId="520750C6" w14:textId="77777777" w:rsidR="00B8010E" w:rsidRPr="007939B4" w:rsidRDefault="00B8010E">
            <w:pPr>
              <w:spacing w:after="0" w:line="240" w:lineRule="auto"/>
              <w:rPr>
                <w:rFonts w:eastAsia="Times New Roman"/>
                <w:sz w:val="20"/>
                <w:szCs w:val="20"/>
              </w:rPr>
            </w:pPr>
            <w:r>
              <w:rPr>
                <w:sz w:val="20"/>
              </w:rPr>
              <w:t>Mbeturina inerte</w:t>
            </w:r>
          </w:p>
        </w:tc>
        <w:tc>
          <w:tcPr>
            <w:tcW w:w="705" w:type="pct"/>
            <w:shd w:val="clear" w:color="auto" w:fill="auto"/>
            <w:noWrap/>
            <w:vAlign w:val="bottom"/>
            <w:hideMark/>
          </w:tcPr>
          <w:p w14:paraId="7DB2AE44" w14:textId="77777777" w:rsidR="00B8010E" w:rsidRPr="007939B4" w:rsidRDefault="00B8010E">
            <w:pPr>
              <w:spacing w:after="0" w:line="240" w:lineRule="auto"/>
              <w:jc w:val="right"/>
              <w:rPr>
                <w:rFonts w:eastAsia="Times New Roman"/>
                <w:sz w:val="20"/>
                <w:szCs w:val="20"/>
              </w:rPr>
            </w:pPr>
            <w:r>
              <w:rPr>
                <w:sz w:val="20"/>
              </w:rPr>
              <w:t>2,597 t</w:t>
            </w:r>
          </w:p>
        </w:tc>
        <w:tc>
          <w:tcPr>
            <w:tcW w:w="705" w:type="pct"/>
            <w:shd w:val="clear" w:color="auto" w:fill="auto"/>
            <w:noWrap/>
            <w:vAlign w:val="bottom"/>
            <w:hideMark/>
          </w:tcPr>
          <w:p w14:paraId="4AD46DF3" w14:textId="77777777" w:rsidR="00B8010E" w:rsidRPr="007939B4" w:rsidRDefault="00B8010E">
            <w:pPr>
              <w:spacing w:after="0" w:line="240" w:lineRule="auto"/>
              <w:jc w:val="right"/>
              <w:rPr>
                <w:rFonts w:eastAsia="Times New Roman"/>
                <w:sz w:val="20"/>
                <w:szCs w:val="20"/>
              </w:rPr>
            </w:pPr>
            <w:r>
              <w:rPr>
                <w:sz w:val="20"/>
              </w:rPr>
              <w:t>2,727 t</w:t>
            </w:r>
          </w:p>
        </w:tc>
        <w:tc>
          <w:tcPr>
            <w:tcW w:w="705" w:type="pct"/>
            <w:shd w:val="clear" w:color="auto" w:fill="auto"/>
            <w:noWrap/>
            <w:vAlign w:val="bottom"/>
            <w:hideMark/>
          </w:tcPr>
          <w:p w14:paraId="528AD7DF" w14:textId="77777777" w:rsidR="00B8010E" w:rsidRPr="007939B4" w:rsidRDefault="00B8010E">
            <w:pPr>
              <w:spacing w:after="0" w:line="240" w:lineRule="auto"/>
              <w:jc w:val="right"/>
              <w:rPr>
                <w:rFonts w:eastAsia="Times New Roman"/>
                <w:sz w:val="20"/>
                <w:szCs w:val="20"/>
              </w:rPr>
            </w:pPr>
            <w:r>
              <w:rPr>
                <w:sz w:val="20"/>
              </w:rPr>
              <w:t>2,834 t</w:t>
            </w:r>
          </w:p>
        </w:tc>
        <w:tc>
          <w:tcPr>
            <w:tcW w:w="705" w:type="pct"/>
            <w:shd w:val="clear" w:color="auto" w:fill="auto"/>
            <w:noWrap/>
            <w:vAlign w:val="bottom"/>
            <w:hideMark/>
          </w:tcPr>
          <w:p w14:paraId="338862A0" w14:textId="77777777" w:rsidR="00B8010E" w:rsidRPr="007939B4" w:rsidRDefault="00B8010E">
            <w:pPr>
              <w:spacing w:after="0" w:line="240" w:lineRule="auto"/>
              <w:jc w:val="right"/>
              <w:rPr>
                <w:rFonts w:eastAsia="Times New Roman"/>
                <w:sz w:val="20"/>
                <w:szCs w:val="20"/>
              </w:rPr>
            </w:pPr>
            <w:r>
              <w:rPr>
                <w:sz w:val="20"/>
              </w:rPr>
              <w:t>2,923 t</w:t>
            </w:r>
          </w:p>
        </w:tc>
        <w:tc>
          <w:tcPr>
            <w:tcW w:w="705" w:type="pct"/>
            <w:shd w:val="clear" w:color="auto" w:fill="auto"/>
            <w:noWrap/>
            <w:vAlign w:val="bottom"/>
            <w:hideMark/>
          </w:tcPr>
          <w:p w14:paraId="123C5B16" w14:textId="77777777" w:rsidR="00B8010E" w:rsidRPr="007939B4" w:rsidRDefault="00B8010E">
            <w:pPr>
              <w:spacing w:after="0" w:line="240" w:lineRule="auto"/>
              <w:jc w:val="right"/>
              <w:rPr>
                <w:rFonts w:eastAsia="Times New Roman"/>
                <w:sz w:val="20"/>
                <w:szCs w:val="20"/>
              </w:rPr>
            </w:pPr>
            <w:r>
              <w:rPr>
                <w:sz w:val="20"/>
              </w:rPr>
              <w:t>2,995 t</w:t>
            </w:r>
          </w:p>
        </w:tc>
      </w:tr>
      <w:tr w:rsidR="00B8010E" w:rsidRPr="007939B4" w14:paraId="0B411FB7" w14:textId="77777777">
        <w:trPr>
          <w:trHeight w:val="250"/>
        </w:trPr>
        <w:tc>
          <w:tcPr>
            <w:tcW w:w="1475" w:type="pct"/>
            <w:shd w:val="clear" w:color="auto" w:fill="auto"/>
            <w:vAlign w:val="bottom"/>
            <w:hideMark/>
          </w:tcPr>
          <w:p w14:paraId="156F025D" w14:textId="77777777" w:rsidR="00B8010E" w:rsidRPr="007939B4" w:rsidRDefault="00B8010E">
            <w:pPr>
              <w:spacing w:after="0" w:line="240" w:lineRule="auto"/>
              <w:rPr>
                <w:rFonts w:eastAsia="Times New Roman"/>
                <w:sz w:val="20"/>
                <w:szCs w:val="20"/>
              </w:rPr>
            </w:pPr>
            <w:r>
              <w:rPr>
                <w:sz w:val="20"/>
              </w:rPr>
              <w:t>Mbeturina të rrezikshme</w:t>
            </w:r>
          </w:p>
        </w:tc>
        <w:tc>
          <w:tcPr>
            <w:tcW w:w="705" w:type="pct"/>
            <w:shd w:val="clear" w:color="auto" w:fill="auto"/>
            <w:noWrap/>
            <w:vAlign w:val="bottom"/>
            <w:hideMark/>
          </w:tcPr>
          <w:p w14:paraId="5EBA6653" w14:textId="77777777" w:rsidR="00B8010E" w:rsidRPr="007939B4" w:rsidRDefault="00B8010E">
            <w:pPr>
              <w:spacing w:after="0" w:line="240" w:lineRule="auto"/>
              <w:jc w:val="right"/>
              <w:rPr>
                <w:rFonts w:eastAsia="Times New Roman"/>
                <w:sz w:val="20"/>
                <w:szCs w:val="20"/>
              </w:rPr>
            </w:pPr>
            <w:r>
              <w:rPr>
                <w:sz w:val="20"/>
              </w:rPr>
              <w:t>321 t</w:t>
            </w:r>
          </w:p>
        </w:tc>
        <w:tc>
          <w:tcPr>
            <w:tcW w:w="705" w:type="pct"/>
            <w:shd w:val="clear" w:color="auto" w:fill="auto"/>
            <w:noWrap/>
            <w:vAlign w:val="bottom"/>
            <w:hideMark/>
          </w:tcPr>
          <w:p w14:paraId="2FF4755D" w14:textId="77777777" w:rsidR="00B8010E" w:rsidRPr="007939B4" w:rsidRDefault="00B8010E">
            <w:pPr>
              <w:spacing w:after="0" w:line="240" w:lineRule="auto"/>
              <w:jc w:val="right"/>
              <w:rPr>
                <w:rFonts w:eastAsia="Times New Roman"/>
                <w:sz w:val="20"/>
                <w:szCs w:val="20"/>
              </w:rPr>
            </w:pPr>
            <w:r>
              <w:rPr>
                <w:sz w:val="20"/>
              </w:rPr>
              <w:t>337 t</w:t>
            </w:r>
          </w:p>
        </w:tc>
        <w:tc>
          <w:tcPr>
            <w:tcW w:w="705" w:type="pct"/>
            <w:shd w:val="clear" w:color="auto" w:fill="auto"/>
            <w:noWrap/>
            <w:vAlign w:val="bottom"/>
            <w:hideMark/>
          </w:tcPr>
          <w:p w14:paraId="50474A40" w14:textId="77777777" w:rsidR="00B8010E" w:rsidRPr="007939B4" w:rsidRDefault="00B8010E">
            <w:pPr>
              <w:spacing w:after="0" w:line="240" w:lineRule="auto"/>
              <w:jc w:val="right"/>
              <w:rPr>
                <w:rFonts w:eastAsia="Times New Roman"/>
                <w:sz w:val="20"/>
                <w:szCs w:val="20"/>
              </w:rPr>
            </w:pPr>
            <w:r>
              <w:rPr>
                <w:sz w:val="20"/>
              </w:rPr>
              <w:t>350 t</w:t>
            </w:r>
          </w:p>
        </w:tc>
        <w:tc>
          <w:tcPr>
            <w:tcW w:w="705" w:type="pct"/>
            <w:shd w:val="clear" w:color="auto" w:fill="auto"/>
            <w:noWrap/>
            <w:vAlign w:val="bottom"/>
            <w:hideMark/>
          </w:tcPr>
          <w:p w14:paraId="59F84E71" w14:textId="77777777" w:rsidR="00B8010E" w:rsidRPr="007939B4" w:rsidRDefault="00B8010E">
            <w:pPr>
              <w:spacing w:after="0" w:line="240" w:lineRule="auto"/>
              <w:jc w:val="right"/>
              <w:rPr>
                <w:rFonts w:eastAsia="Times New Roman"/>
                <w:sz w:val="20"/>
                <w:szCs w:val="20"/>
              </w:rPr>
            </w:pPr>
            <w:r>
              <w:rPr>
                <w:sz w:val="20"/>
              </w:rPr>
              <w:t>361 t</w:t>
            </w:r>
          </w:p>
        </w:tc>
        <w:tc>
          <w:tcPr>
            <w:tcW w:w="705" w:type="pct"/>
            <w:shd w:val="clear" w:color="auto" w:fill="auto"/>
            <w:noWrap/>
            <w:vAlign w:val="bottom"/>
            <w:hideMark/>
          </w:tcPr>
          <w:p w14:paraId="25E6330C" w14:textId="77777777" w:rsidR="00B8010E" w:rsidRPr="007939B4" w:rsidRDefault="00B8010E">
            <w:pPr>
              <w:spacing w:after="0" w:line="240" w:lineRule="auto"/>
              <w:jc w:val="right"/>
              <w:rPr>
                <w:rFonts w:eastAsia="Times New Roman"/>
                <w:sz w:val="20"/>
                <w:szCs w:val="20"/>
              </w:rPr>
            </w:pPr>
            <w:r>
              <w:rPr>
                <w:sz w:val="20"/>
              </w:rPr>
              <w:t>370 t</w:t>
            </w:r>
          </w:p>
        </w:tc>
      </w:tr>
      <w:tr w:rsidR="00B8010E" w:rsidRPr="007939B4" w14:paraId="60B6096E" w14:textId="77777777">
        <w:trPr>
          <w:trHeight w:val="250"/>
        </w:trPr>
        <w:tc>
          <w:tcPr>
            <w:tcW w:w="1475" w:type="pct"/>
            <w:shd w:val="clear" w:color="auto" w:fill="auto"/>
            <w:vAlign w:val="bottom"/>
            <w:hideMark/>
          </w:tcPr>
          <w:p w14:paraId="5C6A667A" w14:textId="77777777" w:rsidR="00B8010E" w:rsidRPr="007939B4" w:rsidRDefault="00B8010E">
            <w:pPr>
              <w:spacing w:after="0" w:line="240" w:lineRule="auto"/>
              <w:rPr>
                <w:rFonts w:eastAsia="Times New Roman"/>
                <w:sz w:val="20"/>
                <w:szCs w:val="20"/>
              </w:rPr>
            </w:pPr>
            <w:r>
              <w:rPr>
                <w:sz w:val="20"/>
              </w:rPr>
              <w:t>Pelena</w:t>
            </w:r>
          </w:p>
        </w:tc>
        <w:tc>
          <w:tcPr>
            <w:tcW w:w="705" w:type="pct"/>
            <w:shd w:val="clear" w:color="auto" w:fill="auto"/>
            <w:noWrap/>
            <w:vAlign w:val="bottom"/>
            <w:hideMark/>
          </w:tcPr>
          <w:p w14:paraId="78EA3C98" w14:textId="77777777" w:rsidR="00B8010E" w:rsidRPr="007939B4" w:rsidRDefault="00B8010E">
            <w:pPr>
              <w:spacing w:after="0" w:line="240" w:lineRule="auto"/>
              <w:jc w:val="right"/>
              <w:rPr>
                <w:rFonts w:eastAsia="Times New Roman"/>
                <w:sz w:val="20"/>
                <w:szCs w:val="20"/>
              </w:rPr>
            </w:pPr>
            <w:r>
              <w:rPr>
                <w:sz w:val="20"/>
              </w:rPr>
              <w:t>4,846 t</w:t>
            </w:r>
          </w:p>
        </w:tc>
        <w:tc>
          <w:tcPr>
            <w:tcW w:w="705" w:type="pct"/>
            <w:shd w:val="clear" w:color="auto" w:fill="auto"/>
            <w:noWrap/>
            <w:vAlign w:val="bottom"/>
            <w:hideMark/>
          </w:tcPr>
          <w:p w14:paraId="4D239119" w14:textId="77777777" w:rsidR="00B8010E" w:rsidRPr="007939B4" w:rsidRDefault="00B8010E">
            <w:pPr>
              <w:spacing w:after="0" w:line="240" w:lineRule="auto"/>
              <w:jc w:val="right"/>
              <w:rPr>
                <w:rFonts w:eastAsia="Times New Roman"/>
                <w:sz w:val="20"/>
                <w:szCs w:val="20"/>
              </w:rPr>
            </w:pPr>
            <w:r>
              <w:rPr>
                <w:sz w:val="20"/>
              </w:rPr>
              <w:t>5,088 t</w:t>
            </w:r>
          </w:p>
        </w:tc>
        <w:tc>
          <w:tcPr>
            <w:tcW w:w="705" w:type="pct"/>
            <w:shd w:val="clear" w:color="auto" w:fill="auto"/>
            <w:noWrap/>
            <w:vAlign w:val="bottom"/>
            <w:hideMark/>
          </w:tcPr>
          <w:p w14:paraId="68824BEA" w14:textId="77777777" w:rsidR="00B8010E" w:rsidRPr="007939B4" w:rsidRDefault="00B8010E">
            <w:pPr>
              <w:spacing w:after="0" w:line="240" w:lineRule="auto"/>
              <w:jc w:val="right"/>
              <w:rPr>
                <w:rFonts w:eastAsia="Times New Roman"/>
                <w:sz w:val="20"/>
                <w:szCs w:val="20"/>
              </w:rPr>
            </w:pPr>
            <w:r>
              <w:rPr>
                <w:sz w:val="20"/>
              </w:rPr>
              <w:t>5,289 t</w:t>
            </w:r>
          </w:p>
        </w:tc>
        <w:tc>
          <w:tcPr>
            <w:tcW w:w="705" w:type="pct"/>
            <w:shd w:val="clear" w:color="auto" w:fill="auto"/>
            <w:noWrap/>
            <w:vAlign w:val="bottom"/>
            <w:hideMark/>
          </w:tcPr>
          <w:p w14:paraId="69A7360F" w14:textId="77777777" w:rsidR="00B8010E" w:rsidRPr="007939B4" w:rsidRDefault="00B8010E">
            <w:pPr>
              <w:spacing w:after="0" w:line="240" w:lineRule="auto"/>
              <w:jc w:val="right"/>
              <w:rPr>
                <w:rFonts w:eastAsia="Times New Roman"/>
                <w:sz w:val="20"/>
                <w:szCs w:val="20"/>
              </w:rPr>
            </w:pPr>
            <w:r>
              <w:rPr>
                <w:sz w:val="20"/>
              </w:rPr>
              <w:t>5,455 t</w:t>
            </w:r>
          </w:p>
        </w:tc>
        <w:tc>
          <w:tcPr>
            <w:tcW w:w="705" w:type="pct"/>
            <w:shd w:val="clear" w:color="auto" w:fill="auto"/>
            <w:noWrap/>
            <w:vAlign w:val="bottom"/>
            <w:hideMark/>
          </w:tcPr>
          <w:p w14:paraId="4ED1C66C" w14:textId="77777777" w:rsidR="00B8010E" w:rsidRPr="007939B4" w:rsidRDefault="00B8010E">
            <w:pPr>
              <w:spacing w:after="0" w:line="240" w:lineRule="auto"/>
              <w:jc w:val="right"/>
              <w:rPr>
                <w:rFonts w:eastAsia="Times New Roman"/>
                <w:sz w:val="20"/>
                <w:szCs w:val="20"/>
              </w:rPr>
            </w:pPr>
            <w:r>
              <w:rPr>
                <w:sz w:val="20"/>
              </w:rPr>
              <w:t>5,589 t</w:t>
            </w:r>
          </w:p>
        </w:tc>
      </w:tr>
      <w:tr w:rsidR="00B8010E" w:rsidRPr="007939B4" w14:paraId="5A9CCD20" w14:textId="77777777">
        <w:trPr>
          <w:trHeight w:val="250"/>
        </w:trPr>
        <w:tc>
          <w:tcPr>
            <w:tcW w:w="1475" w:type="pct"/>
            <w:shd w:val="clear" w:color="auto" w:fill="auto"/>
            <w:vAlign w:val="bottom"/>
            <w:hideMark/>
          </w:tcPr>
          <w:p w14:paraId="4294A5E4" w14:textId="6BA20654" w:rsidR="00B8010E" w:rsidRPr="007939B4" w:rsidRDefault="00C37811">
            <w:pPr>
              <w:spacing w:after="0" w:line="240" w:lineRule="auto"/>
              <w:rPr>
                <w:rFonts w:eastAsia="Times New Roman"/>
                <w:sz w:val="20"/>
                <w:szCs w:val="20"/>
              </w:rPr>
            </w:pPr>
            <w:r>
              <w:rPr>
                <w:sz w:val="20"/>
              </w:rPr>
              <w:t>Mbetje</w:t>
            </w:r>
          </w:p>
        </w:tc>
        <w:tc>
          <w:tcPr>
            <w:tcW w:w="705" w:type="pct"/>
            <w:shd w:val="clear" w:color="auto" w:fill="auto"/>
            <w:noWrap/>
            <w:vAlign w:val="bottom"/>
            <w:hideMark/>
          </w:tcPr>
          <w:p w14:paraId="5BACE901" w14:textId="77777777" w:rsidR="00B8010E" w:rsidRPr="007939B4" w:rsidRDefault="00B8010E">
            <w:pPr>
              <w:spacing w:after="0" w:line="240" w:lineRule="auto"/>
              <w:jc w:val="right"/>
              <w:rPr>
                <w:rFonts w:eastAsia="Times New Roman"/>
                <w:sz w:val="20"/>
                <w:szCs w:val="20"/>
              </w:rPr>
            </w:pPr>
            <w:r>
              <w:rPr>
                <w:sz w:val="20"/>
              </w:rPr>
              <w:t>6,724 t</w:t>
            </w:r>
          </w:p>
        </w:tc>
        <w:tc>
          <w:tcPr>
            <w:tcW w:w="705" w:type="pct"/>
            <w:shd w:val="clear" w:color="auto" w:fill="auto"/>
            <w:noWrap/>
            <w:vAlign w:val="bottom"/>
            <w:hideMark/>
          </w:tcPr>
          <w:p w14:paraId="1373A8A7" w14:textId="77777777" w:rsidR="00B8010E" w:rsidRPr="007939B4" w:rsidRDefault="00B8010E">
            <w:pPr>
              <w:spacing w:after="0" w:line="240" w:lineRule="auto"/>
              <w:jc w:val="right"/>
              <w:rPr>
                <w:rFonts w:eastAsia="Times New Roman"/>
                <w:sz w:val="20"/>
                <w:szCs w:val="20"/>
              </w:rPr>
            </w:pPr>
            <w:r>
              <w:rPr>
                <w:sz w:val="20"/>
              </w:rPr>
              <w:t>7,059 t</w:t>
            </w:r>
          </w:p>
        </w:tc>
        <w:tc>
          <w:tcPr>
            <w:tcW w:w="705" w:type="pct"/>
            <w:shd w:val="clear" w:color="auto" w:fill="auto"/>
            <w:noWrap/>
            <w:vAlign w:val="bottom"/>
            <w:hideMark/>
          </w:tcPr>
          <w:p w14:paraId="5719C79D" w14:textId="77777777" w:rsidR="00B8010E" w:rsidRPr="007939B4" w:rsidRDefault="00B8010E">
            <w:pPr>
              <w:spacing w:after="0" w:line="240" w:lineRule="auto"/>
              <w:jc w:val="right"/>
              <w:rPr>
                <w:rFonts w:eastAsia="Times New Roman"/>
                <w:sz w:val="20"/>
                <w:szCs w:val="20"/>
              </w:rPr>
            </w:pPr>
            <w:r>
              <w:rPr>
                <w:sz w:val="20"/>
              </w:rPr>
              <w:t>7,338 t</w:t>
            </w:r>
          </w:p>
        </w:tc>
        <w:tc>
          <w:tcPr>
            <w:tcW w:w="705" w:type="pct"/>
            <w:shd w:val="clear" w:color="auto" w:fill="auto"/>
            <w:noWrap/>
            <w:vAlign w:val="bottom"/>
            <w:hideMark/>
          </w:tcPr>
          <w:p w14:paraId="130BADAD" w14:textId="77777777" w:rsidR="00B8010E" w:rsidRPr="007939B4" w:rsidRDefault="00B8010E">
            <w:pPr>
              <w:spacing w:after="0" w:line="240" w:lineRule="auto"/>
              <w:jc w:val="right"/>
              <w:rPr>
                <w:rFonts w:eastAsia="Times New Roman"/>
                <w:sz w:val="20"/>
                <w:szCs w:val="20"/>
              </w:rPr>
            </w:pPr>
            <w:r>
              <w:rPr>
                <w:sz w:val="20"/>
              </w:rPr>
              <w:t>7,569 t</w:t>
            </w:r>
          </w:p>
        </w:tc>
        <w:tc>
          <w:tcPr>
            <w:tcW w:w="705" w:type="pct"/>
            <w:shd w:val="clear" w:color="auto" w:fill="auto"/>
            <w:noWrap/>
            <w:vAlign w:val="bottom"/>
            <w:hideMark/>
          </w:tcPr>
          <w:p w14:paraId="42127EF1" w14:textId="77777777" w:rsidR="00B8010E" w:rsidRPr="007939B4" w:rsidRDefault="00B8010E">
            <w:pPr>
              <w:spacing w:after="0" w:line="240" w:lineRule="auto"/>
              <w:jc w:val="right"/>
              <w:rPr>
                <w:rFonts w:eastAsia="Times New Roman"/>
                <w:sz w:val="20"/>
                <w:szCs w:val="20"/>
              </w:rPr>
            </w:pPr>
            <w:r>
              <w:rPr>
                <w:sz w:val="20"/>
              </w:rPr>
              <w:t>7,754 t</w:t>
            </w:r>
          </w:p>
        </w:tc>
      </w:tr>
      <w:tr w:rsidR="00B8010E" w:rsidRPr="007939B4" w14:paraId="70196C75" w14:textId="77777777" w:rsidTr="00B8010E">
        <w:trPr>
          <w:trHeight w:val="270"/>
        </w:trPr>
        <w:tc>
          <w:tcPr>
            <w:tcW w:w="1475" w:type="pct"/>
            <w:shd w:val="clear" w:color="auto" w:fill="365F91" w:themeFill="accent1" w:themeFillShade="BF"/>
            <w:vAlign w:val="center"/>
            <w:hideMark/>
          </w:tcPr>
          <w:p w14:paraId="4C761BD7" w14:textId="77777777" w:rsidR="00B8010E" w:rsidRPr="007939B4" w:rsidRDefault="00B8010E">
            <w:pPr>
              <w:spacing w:after="0" w:line="240" w:lineRule="auto"/>
              <w:rPr>
                <w:rFonts w:eastAsia="Times New Roman"/>
                <w:b/>
                <w:bCs/>
                <w:color w:val="FFFFFF"/>
                <w:sz w:val="20"/>
                <w:szCs w:val="20"/>
              </w:rPr>
            </w:pPr>
            <w:r>
              <w:rPr>
                <w:b/>
                <w:color w:val="FFFFFF"/>
                <w:sz w:val="20"/>
              </w:rPr>
              <w:t>Gjithsej</w:t>
            </w:r>
          </w:p>
        </w:tc>
        <w:tc>
          <w:tcPr>
            <w:tcW w:w="705" w:type="pct"/>
            <w:shd w:val="clear" w:color="auto" w:fill="365F91" w:themeFill="accent1" w:themeFillShade="BF"/>
            <w:vAlign w:val="center"/>
            <w:hideMark/>
          </w:tcPr>
          <w:p w14:paraId="6A16F16D" w14:textId="77777777" w:rsidR="00B8010E" w:rsidRPr="007939B4" w:rsidRDefault="00B8010E">
            <w:pPr>
              <w:spacing w:after="0" w:line="240" w:lineRule="auto"/>
              <w:jc w:val="right"/>
              <w:rPr>
                <w:rFonts w:eastAsia="Times New Roman"/>
                <w:b/>
                <w:bCs/>
                <w:color w:val="FFFFFF"/>
                <w:sz w:val="20"/>
                <w:szCs w:val="20"/>
              </w:rPr>
            </w:pPr>
            <w:r>
              <w:rPr>
                <w:b/>
                <w:color w:val="FFFFFF"/>
                <w:sz w:val="20"/>
              </w:rPr>
              <w:t>114,659 t</w:t>
            </w:r>
          </w:p>
        </w:tc>
        <w:tc>
          <w:tcPr>
            <w:tcW w:w="705" w:type="pct"/>
            <w:shd w:val="clear" w:color="auto" w:fill="365F91" w:themeFill="accent1" w:themeFillShade="BF"/>
            <w:vAlign w:val="center"/>
            <w:hideMark/>
          </w:tcPr>
          <w:p w14:paraId="0D38D923" w14:textId="77777777" w:rsidR="00B8010E" w:rsidRPr="007939B4" w:rsidRDefault="00B8010E">
            <w:pPr>
              <w:spacing w:after="0" w:line="240" w:lineRule="auto"/>
              <w:jc w:val="right"/>
              <w:rPr>
                <w:rFonts w:eastAsia="Times New Roman"/>
                <w:b/>
                <w:bCs/>
                <w:color w:val="FFFFFF"/>
                <w:sz w:val="20"/>
                <w:szCs w:val="20"/>
              </w:rPr>
            </w:pPr>
            <w:r>
              <w:rPr>
                <w:b/>
                <w:color w:val="FFFFFF"/>
                <w:sz w:val="20"/>
              </w:rPr>
              <w:t>120,381 t</w:t>
            </w:r>
          </w:p>
        </w:tc>
        <w:tc>
          <w:tcPr>
            <w:tcW w:w="705" w:type="pct"/>
            <w:shd w:val="clear" w:color="auto" w:fill="365F91" w:themeFill="accent1" w:themeFillShade="BF"/>
            <w:vAlign w:val="center"/>
            <w:hideMark/>
          </w:tcPr>
          <w:p w14:paraId="58EED4D4" w14:textId="77777777" w:rsidR="00B8010E" w:rsidRPr="007939B4" w:rsidRDefault="00B8010E">
            <w:pPr>
              <w:spacing w:after="0" w:line="240" w:lineRule="auto"/>
              <w:jc w:val="right"/>
              <w:rPr>
                <w:rFonts w:eastAsia="Times New Roman"/>
                <w:b/>
                <w:bCs/>
                <w:color w:val="FFFFFF"/>
                <w:sz w:val="20"/>
                <w:szCs w:val="20"/>
              </w:rPr>
            </w:pPr>
            <w:r>
              <w:rPr>
                <w:b/>
                <w:color w:val="FFFFFF"/>
                <w:sz w:val="20"/>
              </w:rPr>
              <w:t>125,129 t</w:t>
            </w:r>
          </w:p>
        </w:tc>
        <w:tc>
          <w:tcPr>
            <w:tcW w:w="705" w:type="pct"/>
            <w:shd w:val="clear" w:color="auto" w:fill="365F91" w:themeFill="accent1" w:themeFillShade="BF"/>
            <w:vAlign w:val="center"/>
            <w:hideMark/>
          </w:tcPr>
          <w:p w14:paraId="5D679CEF" w14:textId="77777777" w:rsidR="00B8010E" w:rsidRPr="007939B4" w:rsidRDefault="00B8010E">
            <w:pPr>
              <w:spacing w:after="0" w:line="240" w:lineRule="auto"/>
              <w:jc w:val="right"/>
              <w:rPr>
                <w:rFonts w:eastAsia="Times New Roman"/>
                <w:b/>
                <w:bCs/>
                <w:color w:val="FFFFFF"/>
                <w:sz w:val="20"/>
                <w:szCs w:val="20"/>
              </w:rPr>
            </w:pPr>
            <w:r>
              <w:rPr>
                <w:b/>
                <w:color w:val="FFFFFF"/>
                <w:sz w:val="20"/>
              </w:rPr>
              <w:t>129,072 t</w:t>
            </w:r>
          </w:p>
        </w:tc>
        <w:tc>
          <w:tcPr>
            <w:tcW w:w="705" w:type="pct"/>
            <w:shd w:val="clear" w:color="auto" w:fill="365F91" w:themeFill="accent1" w:themeFillShade="BF"/>
            <w:vAlign w:val="center"/>
            <w:hideMark/>
          </w:tcPr>
          <w:p w14:paraId="6AFC6772" w14:textId="77777777" w:rsidR="00B8010E" w:rsidRPr="007939B4" w:rsidRDefault="00B8010E">
            <w:pPr>
              <w:spacing w:after="0" w:line="240" w:lineRule="auto"/>
              <w:jc w:val="right"/>
              <w:rPr>
                <w:rFonts w:eastAsia="Times New Roman"/>
                <w:b/>
                <w:bCs/>
                <w:color w:val="FFFFFF"/>
                <w:sz w:val="20"/>
                <w:szCs w:val="20"/>
              </w:rPr>
            </w:pPr>
            <w:r>
              <w:rPr>
                <w:b/>
                <w:color w:val="FFFFFF"/>
                <w:sz w:val="20"/>
              </w:rPr>
              <w:t>132,225 t</w:t>
            </w:r>
          </w:p>
        </w:tc>
      </w:tr>
    </w:tbl>
    <w:p w14:paraId="1A62C203" w14:textId="77777777" w:rsidR="00B8010E" w:rsidRPr="00891F6E" w:rsidRDefault="00B8010E" w:rsidP="00B8010E">
      <w:pPr>
        <w:spacing w:after="0" w:line="240" w:lineRule="auto"/>
        <w:jc w:val="both"/>
      </w:pPr>
    </w:p>
    <w:p w14:paraId="59B9AA28" w14:textId="77777777" w:rsidR="00B8010E" w:rsidRDefault="00B8010E" w:rsidP="006C57A9">
      <w:pPr>
        <w:spacing w:after="0" w:line="240" w:lineRule="auto"/>
        <w:jc w:val="both"/>
      </w:pPr>
      <w:r>
        <w:t>Tabela e mëposhtme paraqet gjenerimin e MND-ve siç parashikohet në Planin Kombëtar të Menaxhimit të Mbeturinave të Ndërtimit dhe Demolimit (PKMMND), 2023. Këto sasi nuk përfshijnë tokën e gërmimit dhe punët publike. Këto vlera janë baza për investimet e propozuara në sektorin e menaxhimit të MND-ve në planin kombëtar:</w:t>
      </w:r>
    </w:p>
    <w:p w14:paraId="42C19BCB" w14:textId="77777777" w:rsidR="006C57A9" w:rsidRDefault="006C57A9" w:rsidP="006C57A9">
      <w:pPr>
        <w:spacing w:after="0" w:line="240" w:lineRule="auto"/>
        <w:jc w:val="both"/>
      </w:pPr>
    </w:p>
    <w:p w14:paraId="18829DBB" w14:textId="77777777" w:rsidR="00B8010E" w:rsidRPr="007939B4" w:rsidRDefault="007939B4" w:rsidP="007939B4">
      <w:pPr>
        <w:pStyle w:val="Caption"/>
        <w:spacing w:after="120"/>
        <w:rPr>
          <w:i w:val="0"/>
          <w:iCs w:val="0"/>
          <w:sz w:val="20"/>
          <w:szCs w:val="20"/>
        </w:rPr>
      </w:pPr>
      <w:bookmarkStart w:id="244" w:name="_Toc18593675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Parashikimi i MND-ve</w:t>
      </w:r>
      <w:bookmarkEnd w:id="244"/>
    </w:p>
    <w:tbl>
      <w:tblPr>
        <w:tblW w:w="5000" w:type="pct"/>
        <w:tblLook w:val="04A0" w:firstRow="1" w:lastRow="0" w:firstColumn="1" w:lastColumn="0" w:noHBand="0" w:noVBand="1"/>
      </w:tblPr>
      <w:tblGrid>
        <w:gridCol w:w="4424"/>
        <w:gridCol w:w="1243"/>
        <w:gridCol w:w="1243"/>
        <w:gridCol w:w="1192"/>
        <w:gridCol w:w="1243"/>
      </w:tblGrid>
      <w:tr w:rsidR="00B8010E" w:rsidRPr="007939B4" w14:paraId="431E9A2D" w14:textId="77777777" w:rsidTr="007939B4">
        <w:trPr>
          <w:trHeight w:val="250"/>
          <w:tblHeader/>
        </w:trPr>
        <w:tc>
          <w:tcPr>
            <w:tcW w:w="2367" w:type="pct"/>
            <w:vMerge w:val="restart"/>
            <w:tcBorders>
              <w:top w:val="single" w:sz="8" w:space="0" w:color="auto"/>
              <w:left w:val="single" w:sz="8" w:space="0" w:color="auto"/>
              <w:bottom w:val="single" w:sz="8" w:space="0" w:color="000000"/>
              <w:right w:val="single" w:sz="8" w:space="0" w:color="auto"/>
            </w:tcBorders>
            <w:shd w:val="clear" w:color="auto" w:fill="365F91" w:themeFill="accent1" w:themeFillShade="BF"/>
            <w:noWrap/>
            <w:vAlign w:val="center"/>
            <w:hideMark/>
          </w:tcPr>
          <w:p w14:paraId="65E9C062" w14:textId="77777777" w:rsidR="00B8010E" w:rsidRPr="007939B4" w:rsidRDefault="00B8010E">
            <w:pPr>
              <w:spacing w:after="0" w:line="240" w:lineRule="auto"/>
              <w:jc w:val="center"/>
              <w:rPr>
                <w:rFonts w:eastAsia="Times New Roman"/>
                <w:b/>
                <w:bCs/>
                <w:color w:val="FFFFFF"/>
                <w:sz w:val="20"/>
                <w:szCs w:val="20"/>
              </w:rPr>
            </w:pPr>
            <w:r>
              <w:rPr>
                <w:b/>
                <w:color w:val="FFFFFF"/>
                <w:sz w:val="20"/>
              </w:rPr>
              <w:t>Komunat</w:t>
            </w:r>
          </w:p>
        </w:tc>
        <w:tc>
          <w:tcPr>
            <w:tcW w:w="1330" w:type="pct"/>
            <w:gridSpan w:val="2"/>
            <w:tcBorders>
              <w:top w:val="single" w:sz="4" w:space="0" w:color="000000"/>
              <w:left w:val="single" w:sz="4" w:space="0" w:color="000000"/>
              <w:bottom w:val="single" w:sz="4" w:space="0" w:color="000000"/>
              <w:right w:val="single" w:sz="4" w:space="0" w:color="000000"/>
            </w:tcBorders>
            <w:shd w:val="clear" w:color="auto" w:fill="365F91" w:themeFill="accent1" w:themeFillShade="BF"/>
            <w:noWrap/>
            <w:hideMark/>
          </w:tcPr>
          <w:p w14:paraId="53866B4F"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2026</w:t>
            </w:r>
          </w:p>
        </w:tc>
        <w:tc>
          <w:tcPr>
            <w:tcW w:w="1303" w:type="pct"/>
            <w:gridSpan w:val="2"/>
            <w:tcBorders>
              <w:top w:val="single" w:sz="4" w:space="0" w:color="000000"/>
              <w:left w:val="nil"/>
              <w:bottom w:val="single" w:sz="4" w:space="0" w:color="000000"/>
              <w:right w:val="single" w:sz="4" w:space="0" w:color="000000"/>
            </w:tcBorders>
            <w:shd w:val="clear" w:color="auto" w:fill="365F91" w:themeFill="accent1" w:themeFillShade="BF"/>
            <w:noWrap/>
            <w:hideMark/>
          </w:tcPr>
          <w:p w14:paraId="66CF8B44"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2030</w:t>
            </w:r>
          </w:p>
        </w:tc>
      </w:tr>
      <w:tr w:rsidR="00B8010E" w:rsidRPr="007939B4" w14:paraId="7EC5091B" w14:textId="77777777" w:rsidTr="007939B4">
        <w:trPr>
          <w:trHeight w:val="260"/>
          <w:tblHeader/>
        </w:trPr>
        <w:tc>
          <w:tcPr>
            <w:tcW w:w="2367" w:type="pct"/>
            <w:vMerge/>
            <w:tcBorders>
              <w:top w:val="single" w:sz="8" w:space="0" w:color="auto"/>
              <w:left w:val="single" w:sz="8" w:space="0" w:color="auto"/>
              <w:bottom w:val="single" w:sz="8" w:space="0" w:color="000000"/>
              <w:right w:val="single" w:sz="8" w:space="0" w:color="auto"/>
            </w:tcBorders>
            <w:shd w:val="clear" w:color="auto" w:fill="365F91" w:themeFill="accent1" w:themeFillShade="BF"/>
            <w:vAlign w:val="center"/>
            <w:hideMark/>
          </w:tcPr>
          <w:p w14:paraId="080D8E76" w14:textId="77777777" w:rsidR="00B8010E" w:rsidRPr="007939B4" w:rsidRDefault="00B8010E">
            <w:pPr>
              <w:spacing w:after="0" w:line="240" w:lineRule="auto"/>
              <w:rPr>
                <w:rFonts w:eastAsia="Times New Roman"/>
                <w:b/>
                <w:bCs/>
                <w:color w:val="FFFFFF"/>
                <w:sz w:val="20"/>
                <w:szCs w:val="20"/>
                <w:lang w:eastAsia="en-GB"/>
              </w:rPr>
            </w:pPr>
          </w:p>
        </w:tc>
        <w:tc>
          <w:tcPr>
            <w:tcW w:w="665" w:type="pct"/>
            <w:tcBorders>
              <w:top w:val="nil"/>
              <w:left w:val="single" w:sz="4" w:space="0" w:color="000000"/>
              <w:bottom w:val="single" w:sz="4" w:space="0" w:color="000000"/>
              <w:right w:val="single" w:sz="4" w:space="0" w:color="000000"/>
            </w:tcBorders>
            <w:shd w:val="clear" w:color="auto" w:fill="365F91" w:themeFill="accent1" w:themeFillShade="BF"/>
            <w:hideMark/>
          </w:tcPr>
          <w:p w14:paraId="0B1EFDBE" w14:textId="77777777" w:rsidR="00B8010E" w:rsidRPr="007939B4" w:rsidRDefault="00B8010E">
            <w:pPr>
              <w:spacing w:after="0" w:line="240" w:lineRule="auto"/>
              <w:jc w:val="center"/>
              <w:rPr>
                <w:rFonts w:eastAsia="Times New Roman"/>
                <w:b/>
                <w:bCs/>
                <w:color w:val="FFFFFF"/>
                <w:sz w:val="20"/>
                <w:szCs w:val="20"/>
              </w:rPr>
            </w:pPr>
            <w:r>
              <w:rPr>
                <w:b/>
                <w:color w:val="FFFFFF"/>
                <w:sz w:val="20"/>
              </w:rPr>
              <w:t>tn/vit</w:t>
            </w:r>
          </w:p>
        </w:tc>
        <w:tc>
          <w:tcPr>
            <w:tcW w:w="665" w:type="pct"/>
            <w:tcBorders>
              <w:top w:val="nil"/>
              <w:left w:val="nil"/>
              <w:bottom w:val="single" w:sz="4" w:space="0" w:color="000000"/>
              <w:right w:val="single" w:sz="4" w:space="0" w:color="000000"/>
            </w:tcBorders>
            <w:shd w:val="clear" w:color="auto" w:fill="365F91" w:themeFill="accent1" w:themeFillShade="BF"/>
            <w:hideMark/>
          </w:tcPr>
          <w:p w14:paraId="3EF91054" w14:textId="77777777" w:rsidR="00B8010E" w:rsidRPr="007939B4" w:rsidRDefault="00B8010E">
            <w:pPr>
              <w:spacing w:after="0" w:line="240" w:lineRule="auto"/>
              <w:jc w:val="center"/>
              <w:rPr>
                <w:rFonts w:eastAsia="Times New Roman"/>
                <w:color w:val="FFFFFF"/>
                <w:sz w:val="20"/>
                <w:szCs w:val="20"/>
              </w:rPr>
            </w:pPr>
            <w:r>
              <w:rPr>
                <w:b/>
                <w:color w:val="FFFFFF"/>
                <w:sz w:val="20"/>
              </w:rPr>
              <w:t>m</w:t>
            </w:r>
            <w:r>
              <w:rPr>
                <w:b/>
                <w:color w:val="FFFFFF"/>
                <w:sz w:val="20"/>
                <w:vertAlign w:val="superscript"/>
              </w:rPr>
              <w:t>3</w:t>
            </w:r>
            <w:r>
              <w:rPr>
                <w:b/>
                <w:color w:val="FFFFFF"/>
                <w:sz w:val="20"/>
              </w:rPr>
              <w:t>/vit</w:t>
            </w:r>
          </w:p>
        </w:tc>
        <w:tc>
          <w:tcPr>
            <w:tcW w:w="638" w:type="pct"/>
            <w:tcBorders>
              <w:top w:val="nil"/>
              <w:left w:val="nil"/>
              <w:bottom w:val="single" w:sz="4" w:space="0" w:color="000000"/>
              <w:right w:val="single" w:sz="4" w:space="0" w:color="000000"/>
            </w:tcBorders>
            <w:shd w:val="clear" w:color="auto" w:fill="365F91" w:themeFill="accent1" w:themeFillShade="BF"/>
            <w:hideMark/>
          </w:tcPr>
          <w:p w14:paraId="73F44A18" w14:textId="77777777" w:rsidR="00B8010E" w:rsidRPr="007939B4" w:rsidRDefault="00B8010E">
            <w:pPr>
              <w:spacing w:after="0" w:line="240" w:lineRule="auto"/>
              <w:jc w:val="center"/>
              <w:rPr>
                <w:rFonts w:eastAsia="Times New Roman"/>
                <w:b/>
                <w:bCs/>
                <w:color w:val="FFFFFF"/>
                <w:sz w:val="20"/>
                <w:szCs w:val="20"/>
              </w:rPr>
            </w:pPr>
            <w:r>
              <w:rPr>
                <w:b/>
                <w:color w:val="FFFFFF"/>
                <w:sz w:val="20"/>
              </w:rPr>
              <w:t>tn/vit</w:t>
            </w:r>
          </w:p>
        </w:tc>
        <w:tc>
          <w:tcPr>
            <w:tcW w:w="665" w:type="pct"/>
            <w:tcBorders>
              <w:top w:val="nil"/>
              <w:left w:val="nil"/>
              <w:bottom w:val="single" w:sz="4" w:space="0" w:color="000000"/>
              <w:right w:val="single" w:sz="4" w:space="0" w:color="000000"/>
            </w:tcBorders>
            <w:shd w:val="clear" w:color="auto" w:fill="365F91" w:themeFill="accent1" w:themeFillShade="BF"/>
            <w:hideMark/>
          </w:tcPr>
          <w:p w14:paraId="7DCB63EA" w14:textId="77777777" w:rsidR="00B8010E" w:rsidRPr="007939B4" w:rsidRDefault="00B8010E">
            <w:pPr>
              <w:spacing w:after="0" w:line="240" w:lineRule="auto"/>
              <w:jc w:val="center"/>
              <w:rPr>
                <w:rFonts w:eastAsia="Times New Roman"/>
                <w:color w:val="FFFFFF"/>
                <w:sz w:val="20"/>
                <w:szCs w:val="20"/>
              </w:rPr>
            </w:pPr>
            <w:r>
              <w:rPr>
                <w:b/>
                <w:color w:val="FFFFFF"/>
                <w:sz w:val="20"/>
              </w:rPr>
              <w:t>m</w:t>
            </w:r>
            <w:r>
              <w:rPr>
                <w:b/>
                <w:color w:val="FFFFFF"/>
                <w:sz w:val="20"/>
                <w:vertAlign w:val="superscript"/>
              </w:rPr>
              <w:t>3</w:t>
            </w:r>
            <w:r>
              <w:rPr>
                <w:b/>
                <w:color w:val="FFFFFF"/>
                <w:sz w:val="20"/>
              </w:rPr>
              <w:t>/vit</w:t>
            </w:r>
          </w:p>
        </w:tc>
      </w:tr>
      <w:tr w:rsidR="00B8010E" w:rsidRPr="007939B4" w14:paraId="03CAD1A7" w14:textId="77777777">
        <w:trPr>
          <w:trHeight w:val="250"/>
        </w:trPr>
        <w:tc>
          <w:tcPr>
            <w:tcW w:w="2367" w:type="pct"/>
            <w:tcBorders>
              <w:top w:val="single" w:sz="4" w:space="0" w:color="000000"/>
              <w:left w:val="single" w:sz="4" w:space="0" w:color="000000"/>
              <w:bottom w:val="single" w:sz="4" w:space="0" w:color="000000"/>
              <w:right w:val="single" w:sz="4" w:space="0" w:color="000000"/>
            </w:tcBorders>
            <w:shd w:val="clear" w:color="auto" w:fill="auto"/>
            <w:hideMark/>
          </w:tcPr>
          <w:p w14:paraId="67FB4FCF" w14:textId="77777777" w:rsidR="00B8010E" w:rsidRPr="007939B4" w:rsidRDefault="00B8010E">
            <w:pPr>
              <w:spacing w:after="0" w:line="240" w:lineRule="auto"/>
              <w:rPr>
                <w:rFonts w:eastAsia="Times New Roman"/>
                <w:sz w:val="20"/>
                <w:szCs w:val="20"/>
              </w:rPr>
            </w:pPr>
            <w:r>
              <w:rPr>
                <w:color w:val="57585A"/>
                <w:sz w:val="20"/>
              </w:rPr>
              <w:t>Ferizaj</w:t>
            </w:r>
          </w:p>
        </w:tc>
        <w:tc>
          <w:tcPr>
            <w:tcW w:w="665" w:type="pct"/>
            <w:tcBorders>
              <w:top w:val="nil"/>
              <w:left w:val="nil"/>
              <w:bottom w:val="single" w:sz="4" w:space="0" w:color="000000"/>
              <w:right w:val="single" w:sz="4" w:space="0" w:color="000000"/>
            </w:tcBorders>
            <w:shd w:val="clear" w:color="auto" w:fill="auto"/>
            <w:noWrap/>
            <w:hideMark/>
          </w:tcPr>
          <w:p w14:paraId="2F31B3E8" w14:textId="77777777" w:rsidR="00B8010E" w:rsidRPr="007939B4" w:rsidRDefault="00B8010E">
            <w:pPr>
              <w:spacing w:after="0" w:line="240" w:lineRule="auto"/>
              <w:jc w:val="center"/>
              <w:rPr>
                <w:rFonts w:eastAsia="Times New Roman"/>
                <w:color w:val="57585A"/>
                <w:sz w:val="20"/>
                <w:szCs w:val="20"/>
              </w:rPr>
            </w:pPr>
            <w:r>
              <w:rPr>
                <w:color w:val="57585A"/>
                <w:sz w:val="20"/>
              </w:rPr>
              <w:t>21,119</w:t>
            </w:r>
          </w:p>
        </w:tc>
        <w:tc>
          <w:tcPr>
            <w:tcW w:w="665" w:type="pct"/>
            <w:tcBorders>
              <w:top w:val="nil"/>
              <w:left w:val="nil"/>
              <w:bottom w:val="single" w:sz="4" w:space="0" w:color="000000"/>
              <w:right w:val="single" w:sz="4" w:space="0" w:color="000000"/>
            </w:tcBorders>
            <w:shd w:val="clear" w:color="auto" w:fill="auto"/>
            <w:noWrap/>
            <w:hideMark/>
          </w:tcPr>
          <w:p w14:paraId="20CFA0DA" w14:textId="77777777" w:rsidR="00B8010E" w:rsidRPr="007939B4" w:rsidRDefault="00B8010E">
            <w:pPr>
              <w:spacing w:after="0" w:line="240" w:lineRule="auto"/>
              <w:jc w:val="center"/>
              <w:rPr>
                <w:rFonts w:eastAsia="Times New Roman"/>
                <w:color w:val="57585A"/>
                <w:sz w:val="20"/>
                <w:szCs w:val="20"/>
              </w:rPr>
            </w:pPr>
            <w:r>
              <w:rPr>
                <w:color w:val="57585A"/>
                <w:sz w:val="20"/>
              </w:rPr>
              <w:t>25,426</w:t>
            </w:r>
          </w:p>
        </w:tc>
        <w:tc>
          <w:tcPr>
            <w:tcW w:w="638" w:type="pct"/>
            <w:tcBorders>
              <w:top w:val="nil"/>
              <w:left w:val="nil"/>
              <w:bottom w:val="single" w:sz="4" w:space="0" w:color="000000"/>
              <w:right w:val="single" w:sz="4" w:space="0" w:color="000000"/>
            </w:tcBorders>
            <w:shd w:val="clear" w:color="auto" w:fill="auto"/>
            <w:noWrap/>
            <w:hideMark/>
          </w:tcPr>
          <w:p w14:paraId="585A8F4E" w14:textId="77777777" w:rsidR="00B8010E" w:rsidRPr="007939B4" w:rsidRDefault="00B8010E">
            <w:pPr>
              <w:spacing w:after="0" w:line="240" w:lineRule="auto"/>
              <w:jc w:val="center"/>
              <w:rPr>
                <w:rFonts w:eastAsia="Times New Roman"/>
                <w:color w:val="57585A"/>
                <w:sz w:val="20"/>
                <w:szCs w:val="20"/>
              </w:rPr>
            </w:pPr>
            <w:r>
              <w:rPr>
                <w:color w:val="57585A"/>
                <w:sz w:val="20"/>
              </w:rPr>
              <w:t>25,461</w:t>
            </w:r>
          </w:p>
        </w:tc>
        <w:tc>
          <w:tcPr>
            <w:tcW w:w="665" w:type="pct"/>
            <w:tcBorders>
              <w:top w:val="nil"/>
              <w:left w:val="nil"/>
              <w:bottom w:val="single" w:sz="4" w:space="0" w:color="000000"/>
              <w:right w:val="single" w:sz="4" w:space="0" w:color="000000"/>
            </w:tcBorders>
            <w:shd w:val="clear" w:color="auto" w:fill="auto"/>
            <w:noWrap/>
            <w:hideMark/>
          </w:tcPr>
          <w:p w14:paraId="25388173" w14:textId="77777777" w:rsidR="00B8010E" w:rsidRPr="007939B4" w:rsidRDefault="00B8010E">
            <w:pPr>
              <w:spacing w:after="0" w:line="240" w:lineRule="auto"/>
              <w:jc w:val="center"/>
              <w:rPr>
                <w:rFonts w:eastAsia="Times New Roman"/>
                <w:color w:val="57585A"/>
                <w:sz w:val="20"/>
                <w:szCs w:val="20"/>
              </w:rPr>
            </w:pPr>
            <w:r>
              <w:rPr>
                <w:color w:val="57585A"/>
                <w:sz w:val="20"/>
              </w:rPr>
              <w:t>30,654</w:t>
            </w:r>
          </w:p>
        </w:tc>
      </w:tr>
      <w:tr w:rsidR="00B8010E" w:rsidRPr="007939B4" w14:paraId="5830D5DD"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16D9A1FA" w14:textId="77777777" w:rsidR="00B8010E" w:rsidRPr="007939B4" w:rsidRDefault="00B8010E">
            <w:pPr>
              <w:spacing w:after="0" w:line="240" w:lineRule="auto"/>
              <w:rPr>
                <w:rFonts w:eastAsia="Times New Roman"/>
                <w:sz w:val="20"/>
                <w:szCs w:val="20"/>
              </w:rPr>
            </w:pPr>
            <w:r>
              <w:rPr>
                <w:color w:val="57585A"/>
                <w:sz w:val="20"/>
              </w:rPr>
              <w:t>Kaçanik</w:t>
            </w:r>
          </w:p>
        </w:tc>
        <w:tc>
          <w:tcPr>
            <w:tcW w:w="665" w:type="pct"/>
            <w:tcBorders>
              <w:top w:val="nil"/>
              <w:left w:val="nil"/>
              <w:bottom w:val="single" w:sz="4" w:space="0" w:color="000000"/>
              <w:right w:val="single" w:sz="4" w:space="0" w:color="000000"/>
            </w:tcBorders>
            <w:shd w:val="clear" w:color="auto" w:fill="auto"/>
            <w:noWrap/>
            <w:hideMark/>
          </w:tcPr>
          <w:p w14:paraId="3627B10A" w14:textId="77777777" w:rsidR="00B8010E" w:rsidRPr="007939B4" w:rsidRDefault="00B8010E">
            <w:pPr>
              <w:spacing w:after="0" w:line="240" w:lineRule="auto"/>
              <w:jc w:val="center"/>
              <w:rPr>
                <w:rFonts w:eastAsia="Times New Roman"/>
                <w:color w:val="57585A"/>
                <w:sz w:val="20"/>
                <w:szCs w:val="20"/>
              </w:rPr>
            </w:pPr>
            <w:r>
              <w:rPr>
                <w:color w:val="57585A"/>
                <w:sz w:val="20"/>
              </w:rPr>
              <w:t>4,262</w:t>
            </w:r>
          </w:p>
        </w:tc>
        <w:tc>
          <w:tcPr>
            <w:tcW w:w="665" w:type="pct"/>
            <w:tcBorders>
              <w:top w:val="nil"/>
              <w:left w:val="nil"/>
              <w:bottom w:val="single" w:sz="4" w:space="0" w:color="000000"/>
              <w:right w:val="single" w:sz="4" w:space="0" w:color="000000"/>
            </w:tcBorders>
            <w:shd w:val="clear" w:color="auto" w:fill="auto"/>
            <w:noWrap/>
            <w:hideMark/>
          </w:tcPr>
          <w:p w14:paraId="2BBF8F78" w14:textId="77777777" w:rsidR="00B8010E" w:rsidRPr="007939B4" w:rsidRDefault="00B8010E">
            <w:pPr>
              <w:spacing w:after="0" w:line="240" w:lineRule="auto"/>
              <w:jc w:val="center"/>
              <w:rPr>
                <w:rFonts w:eastAsia="Times New Roman"/>
                <w:color w:val="57585A"/>
                <w:sz w:val="20"/>
                <w:szCs w:val="20"/>
              </w:rPr>
            </w:pPr>
            <w:r>
              <w:rPr>
                <w:color w:val="57585A"/>
                <w:sz w:val="20"/>
              </w:rPr>
              <w:t>5,131</w:t>
            </w:r>
          </w:p>
        </w:tc>
        <w:tc>
          <w:tcPr>
            <w:tcW w:w="638" w:type="pct"/>
            <w:tcBorders>
              <w:top w:val="nil"/>
              <w:left w:val="nil"/>
              <w:bottom w:val="single" w:sz="4" w:space="0" w:color="000000"/>
              <w:right w:val="single" w:sz="4" w:space="0" w:color="000000"/>
            </w:tcBorders>
            <w:shd w:val="clear" w:color="auto" w:fill="auto"/>
            <w:noWrap/>
            <w:hideMark/>
          </w:tcPr>
          <w:p w14:paraId="6EEFC954" w14:textId="77777777" w:rsidR="00B8010E" w:rsidRPr="007939B4" w:rsidRDefault="00B8010E">
            <w:pPr>
              <w:spacing w:after="0" w:line="240" w:lineRule="auto"/>
              <w:jc w:val="center"/>
              <w:rPr>
                <w:rFonts w:eastAsia="Times New Roman"/>
                <w:color w:val="57585A"/>
                <w:sz w:val="20"/>
                <w:szCs w:val="20"/>
              </w:rPr>
            </w:pPr>
            <w:r>
              <w:rPr>
                <w:color w:val="57585A"/>
                <w:sz w:val="20"/>
              </w:rPr>
              <w:t>5,122</w:t>
            </w:r>
          </w:p>
        </w:tc>
        <w:tc>
          <w:tcPr>
            <w:tcW w:w="665" w:type="pct"/>
            <w:tcBorders>
              <w:top w:val="nil"/>
              <w:left w:val="nil"/>
              <w:bottom w:val="single" w:sz="4" w:space="0" w:color="000000"/>
              <w:right w:val="single" w:sz="4" w:space="0" w:color="000000"/>
            </w:tcBorders>
            <w:shd w:val="clear" w:color="auto" w:fill="auto"/>
            <w:noWrap/>
            <w:hideMark/>
          </w:tcPr>
          <w:p w14:paraId="000B9A73" w14:textId="77777777" w:rsidR="00B8010E" w:rsidRPr="007939B4" w:rsidRDefault="00B8010E">
            <w:pPr>
              <w:spacing w:after="0" w:line="240" w:lineRule="auto"/>
              <w:jc w:val="center"/>
              <w:rPr>
                <w:rFonts w:eastAsia="Times New Roman"/>
                <w:color w:val="57585A"/>
                <w:sz w:val="20"/>
                <w:szCs w:val="20"/>
              </w:rPr>
            </w:pPr>
            <w:r>
              <w:rPr>
                <w:color w:val="57585A"/>
                <w:sz w:val="20"/>
              </w:rPr>
              <w:t>6,167</w:t>
            </w:r>
          </w:p>
        </w:tc>
      </w:tr>
      <w:tr w:rsidR="00B8010E" w:rsidRPr="007939B4" w14:paraId="7469E8C6"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64895FF1" w14:textId="77777777" w:rsidR="00B8010E" w:rsidRPr="007939B4" w:rsidRDefault="00B8010E">
            <w:pPr>
              <w:spacing w:after="0" w:line="240" w:lineRule="auto"/>
              <w:rPr>
                <w:rFonts w:eastAsia="Times New Roman"/>
                <w:sz w:val="20"/>
                <w:szCs w:val="20"/>
              </w:rPr>
            </w:pPr>
            <w:r>
              <w:rPr>
                <w:color w:val="57585A"/>
                <w:sz w:val="20"/>
              </w:rPr>
              <w:t>Shtime</w:t>
            </w:r>
          </w:p>
        </w:tc>
        <w:tc>
          <w:tcPr>
            <w:tcW w:w="665" w:type="pct"/>
            <w:tcBorders>
              <w:top w:val="nil"/>
              <w:left w:val="nil"/>
              <w:bottom w:val="single" w:sz="4" w:space="0" w:color="000000"/>
              <w:right w:val="single" w:sz="4" w:space="0" w:color="000000"/>
            </w:tcBorders>
            <w:shd w:val="clear" w:color="auto" w:fill="auto"/>
            <w:noWrap/>
            <w:hideMark/>
          </w:tcPr>
          <w:p w14:paraId="0532942B" w14:textId="77777777" w:rsidR="00B8010E" w:rsidRPr="007939B4" w:rsidRDefault="00B8010E">
            <w:pPr>
              <w:spacing w:after="0" w:line="240" w:lineRule="auto"/>
              <w:jc w:val="center"/>
              <w:rPr>
                <w:rFonts w:eastAsia="Times New Roman"/>
                <w:color w:val="57585A"/>
                <w:sz w:val="20"/>
                <w:szCs w:val="20"/>
              </w:rPr>
            </w:pPr>
            <w:r>
              <w:rPr>
                <w:color w:val="57585A"/>
                <w:sz w:val="20"/>
              </w:rPr>
              <w:t>2,454</w:t>
            </w:r>
          </w:p>
        </w:tc>
        <w:tc>
          <w:tcPr>
            <w:tcW w:w="665" w:type="pct"/>
            <w:tcBorders>
              <w:top w:val="nil"/>
              <w:left w:val="nil"/>
              <w:bottom w:val="single" w:sz="4" w:space="0" w:color="000000"/>
              <w:right w:val="single" w:sz="4" w:space="0" w:color="000000"/>
            </w:tcBorders>
            <w:shd w:val="clear" w:color="auto" w:fill="auto"/>
            <w:noWrap/>
            <w:hideMark/>
          </w:tcPr>
          <w:p w14:paraId="006AF384" w14:textId="77777777" w:rsidR="00B8010E" w:rsidRPr="007939B4" w:rsidRDefault="00B8010E">
            <w:pPr>
              <w:spacing w:after="0" w:line="240" w:lineRule="auto"/>
              <w:jc w:val="center"/>
              <w:rPr>
                <w:rFonts w:eastAsia="Times New Roman"/>
                <w:color w:val="57585A"/>
                <w:sz w:val="20"/>
                <w:szCs w:val="20"/>
              </w:rPr>
            </w:pPr>
            <w:r>
              <w:rPr>
                <w:color w:val="57585A"/>
                <w:sz w:val="20"/>
              </w:rPr>
              <w:t>2,955</w:t>
            </w:r>
          </w:p>
        </w:tc>
        <w:tc>
          <w:tcPr>
            <w:tcW w:w="638" w:type="pct"/>
            <w:tcBorders>
              <w:top w:val="nil"/>
              <w:left w:val="nil"/>
              <w:bottom w:val="single" w:sz="4" w:space="0" w:color="000000"/>
              <w:right w:val="single" w:sz="4" w:space="0" w:color="000000"/>
            </w:tcBorders>
            <w:shd w:val="clear" w:color="auto" w:fill="auto"/>
            <w:noWrap/>
            <w:hideMark/>
          </w:tcPr>
          <w:p w14:paraId="220CC3C8" w14:textId="77777777" w:rsidR="00B8010E" w:rsidRPr="007939B4" w:rsidRDefault="00B8010E">
            <w:pPr>
              <w:spacing w:after="0" w:line="240" w:lineRule="auto"/>
              <w:jc w:val="center"/>
              <w:rPr>
                <w:rFonts w:eastAsia="Times New Roman"/>
                <w:color w:val="57585A"/>
                <w:sz w:val="20"/>
                <w:szCs w:val="20"/>
              </w:rPr>
            </w:pPr>
            <w:r>
              <w:rPr>
                <w:color w:val="57585A"/>
                <w:sz w:val="20"/>
              </w:rPr>
              <w:t>2,940</w:t>
            </w:r>
          </w:p>
        </w:tc>
        <w:tc>
          <w:tcPr>
            <w:tcW w:w="665" w:type="pct"/>
            <w:tcBorders>
              <w:top w:val="nil"/>
              <w:left w:val="nil"/>
              <w:bottom w:val="single" w:sz="4" w:space="0" w:color="000000"/>
              <w:right w:val="single" w:sz="4" w:space="0" w:color="000000"/>
            </w:tcBorders>
            <w:shd w:val="clear" w:color="auto" w:fill="auto"/>
            <w:noWrap/>
            <w:hideMark/>
          </w:tcPr>
          <w:p w14:paraId="5EBF854E" w14:textId="77777777" w:rsidR="00B8010E" w:rsidRPr="007939B4" w:rsidRDefault="00B8010E">
            <w:pPr>
              <w:spacing w:after="0" w:line="240" w:lineRule="auto"/>
              <w:jc w:val="center"/>
              <w:rPr>
                <w:rFonts w:eastAsia="Times New Roman"/>
                <w:color w:val="57585A"/>
                <w:sz w:val="20"/>
                <w:szCs w:val="20"/>
              </w:rPr>
            </w:pPr>
            <w:r>
              <w:rPr>
                <w:color w:val="57585A"/>
                <w:sz w:val="20"/>
              </w:rPr>
              <w:t>3,540</w:t>
            </w:r>
          </w:p>
        </w:tc>
      </w:tr>
      <w:tr w:rsidR="00B8010E" w:rsidRPr="007939B4" w14:paraId="17D6DFA6"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1E13D796" w14:textId="77777777" w:rsidR="00B8010E" w:rsidRPr="007939B4" w:rsidRDefault="00B8010E">
            <w:pPr>
              <w:spacing w:after="0" w:line="240" w:lineRule="auto"/>
              <w:rPr>
                <w:rFonts w:eastAsia="Times New Roman"/>
                <w:sz w:val="20"/>
                <w:szCs w:val="20"/>
              </w:rPr>
            </w:pPr>
            <w:r>
              <w:rPr>
                <w:color w:val="57585A"/>
                <w:sz w:val="20"/>
              </w:rPr>
              <w:t>Hani i Elezit</w:t>
            </w:r>
          </w:p>
        </w:tc>
        <w:tc>
          <w:tcPr>
            <w:tcW w:w="665" w:type="pct"/>
            <w:tcBorders>
              <w:top w:val="nil"/>
              <w:left w:val="nil"/>
              <w:bottom w:val="single" w:sz="4" w:space="0" w:color="000000"/>
              <w:right w:val="single" w:sz="4" w:space="0" w:color="000000"/>
            </w:tcBorders>
            <w:shd w:val="clear" w:color="auto" w:fill="auto"/>
            <w:noWrap/>
            <w:hideMark/>
          </w:tcPr>
          <w:p w14:paraId="7A425F71" w14:textId="77777777" w:rsidR="00B8010E" w:rsidRPr="007939B4" w:rsidRDefault="00B8010E">
            <w:pPr>
              <w:spacing w:after="0" w:line="240" w:lineRule="auto"/>
              <w:jc w:val="center"/>
              <w:rPr>
                <w:rFonts w:eastAsia="Times New Roman"/>
                <w:color w:val="57585A"/>
                <w:sz w:val="20"/>
                <w:szCs w:val="20"/>
              </w:rPr>
            </w:pPr>
            <w:r>
              <w:rPr>
                <w:color w:val="57585A"/>
                <w:sz w:val="20"/>
              </w:rPr>
              <w:t>2,708</w:t>
            </w:r>
          </w:p>
        </w:tc>
        <w:tc>
          <w:tcPr>
            <w:tcW w:w="665" w:type="pct"/>
            <w:tcBorders>
              <w:top w:val="nil"/>
              <w:left w:val="nil"/>
              <w:bottom w:val="single" w:sz="4" w:space="0" w:color="000000"/>
              <w:right w:val="single" w:sz="4" w:space="0" w:color="000000"/>
            </w:tcBorders>
            <w:shd w:val="clear" w:color="auto" w:fill="auto"/>
            <w:noWrap/>
            <w:hideMark/>
          </w:tcPr>
          <w:p w14:paraId="5F547CF7" w14:textId="77777777" w:rsidR="00B8010E" w:rsidRPr="007939B4" w:rsidRDefault="00B8010E">
            <w:pPr>
              <w:spacing w:after="0" w:line="240" w:lineRule="auto"/>
              <w:jc w:val="center"/>
              <w:rPr>
                <w:rFonts w:eastAsia="Times New Roman"/>
                <w:color w:val="57585A"/>
                <w:sz w:val="20"/>
                <w:szCs w:val="20"/>
              </w:rPr>
            </w:pPr>
            <w:r>
              <w:rPr>
                <w:color w:val="57585A"/>
                <w:sz w:val="20"/>
              </w:rPr>
              <w:t>3,260</w:t>
            </w:r>
          </w:p>
        </w:tc>
        <w:tc>
          <w:tcPr>
            <w:tcW w:w="638" w:type="pct"/>
            <w:tcBorders>
              <w:top w:val="nil"/>
              <w:left w:val="nil"/>
              <w:bottom w:val="single" w:sz="4" w:space="0" w:color="000000"/>
              <w:right w:val="single" w:sz="4" w:space="0" w:color="000000"/>
            </w:tcBorders>
            <w:shd w:val="clear" w:color="auto" w:fill="auto"/>
            <w:noWrap/>
            <w:hideMark/>
          </w:tcPr>
          <w:p w14:paraId="474B06F1" w14:textId="77777777" w:rsidR="00B8010E" w:rsidRPr="007939B4" w:rsidRDefault="00B8010E">
            <w:pPr>
              <w:spacing w:after="0" w:line="240" w:lineRule="auto"/>
              <w:jc w:val="center"/>
              <w:rPr>
                <w:rFonts w:eastAsia="Times New Roman"/>
                <w:color w:val="57585A"/>
                <w:sz w:val="20"/>
                <w:szCs w:val="20"/>
              </w:rPr>
            </w:pPr>
            <w:r>
              <w:rPr>
                <w:color w:val="57585A"/>
                <w:sz w:val="20"/>
              </w:rPr>
              <w:t>3,269</w:t>
            </w:r>
          </w:p>
        </w:tc>
        <w:tc>
          <w:tcPr>
            <w:tcW w:w="665" w:type="pct"/>
            <w:tcBorders>
              <w:top w:val="nil"/>
              <w:left w:val="nil"/>
              <w:bottom w:val="single" w:sz="4" w:space="0" w:color="000000"/>
              <w:right w:val="single" w:sz="4" w:space="0" w:color="000000"/>
            </w:tcBorders>
            <w:shd w:val="clear" w:color="auto" w:fill="auto"/>
            <w:noWrap/>
            <w:hideMark/>
          </w:tcPr>
          <w:p w14:paraId="24562504" w14:textId="77777777" w:rsidR="00B8010E" w:rsidRPr="007939B4" w:rsidRDefault="00B8010E">
            <w:pPr>
              <w:spacing w:after="0" w:line="240" w:lineRule="auto"/>
              <w:jc w:val="center"/>
              <w:rPr>
                <w:rFonts w:eastAsia="Times New Roman"/>
                <w:color w:val="57585A"/>
                <w:sz w:val="20"/>
                <w:szCs w:val="20"/>
              </w:rPr>
            </w:pPr>
            <w:r>
              <w:rPr>
                <w:color w:val="57585A"/>
                <w:sz w:val="20"/>
              </w:rPr>
              <w:t>3,935</w:t>
            </w:r>
          </w:p>
        </w:tc>
      </w:tr>
      <w:tr w:rsidR="00B8010E" w:rsidRPr="007939B4" w14:paraId="293CB9FF"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294EAAF0" w14:textId="77777777" w:rsidR="00B8010E" w:rsidRPr="007939B4" w:rsidRDefault="00B8010E">
            <w:pPr>
              <w:spacing w:after="0" w:line="240" w:lineRule="auto"/>
              <w:rPr>
                <w:rFonts w:eastAsia="Times New Roman"/>
                <w:sz w:val="20"/>
                <w:szCs w:val="20"/>
              </w:rPr>
            </w:pPr>
            <w:r>
              <w:rPr>
                <w:color w:val="57585A"/>
                <w:sz w:val="20"/>
              </w:rPr>
              <w:t>Shtërpcë</w:t>
            </w:r>
          </w:p>
        </w:tc>
        <w:tc>
          <w:tcPr>
            <w:tcW w:w="665" w:type="pct"/>
            <w:tcBorders>
              <w:top w:val="nil"/>
              <w:left w:val="nil"/>
              <w:bottom w:val="single" w:sz="4" w:space="0" w:color="000000"/>
              <w:right w:val="single" w:sz="4" w:space="0" w:color="000000"/>
            </w:tcBorders>
            <w:shd w:val="clear" w:color="auto" w:fill="auto"/>
            <w:noWrap/>
            <w:hideMark/>
          </w:tcPr>
          <w:p w14:paraId="4A00858A" w14:textId="77777777" w:rsidR="00B8010E" w:rsidRPr="007939B4" w:rsidRDefault="00B8010E">
            <w:pPr>
              <w:spacing w:after="0" w:line="240" w:lineRule="auto"/>
              <w:jc w:val="center"/>
              <w:rPr>
                <w:rFonts w:eastAsia="Times New Roman"/>
                <w:color w:val="57585A"/>
                <w:sz w:val="20"/>
                <w:szCs w:val="20"/>
              </w:rPr>
            </w:pPr>
            <w:r>
              <w:rPr>
                <w:color w:val="57585A"/>
                <w:sz w:val="20"/>
              </w:rPr>
              <w:t>1,219</w:t>
            </w:r>
          </w:p>
        </w:tc>
        <w:tc>
          <w:tcPr>
            <w:tcW w:w="665" w:type="pct"/>
            <w:tcBorders>
              <w:top w:val="nil"/>
              <w:left w:val="nil"/>
              <w:bottom w:val="single" w:sz="4" w:space="0" w:color="000000"/>
              <w:right w:val="single" w:sz="4" w:space="0" w:color="000000"/>
            </w:tcBorders>
            <w:shd w:val="clear" w:color="auto" w:fill="auto"/>
            <w:noWrap/>
            <w:hideMark/>
          </w:tcPr>
          <w:p w14:paraId="110FDC7F" w14:textId="77777777" w:rsidR="00B8010E" w:rsidRPr="007939B4" w:rsidRDefault="00B8010E">
            <w:pPr>
              <w:spacing w:after="0" w:line="240" w:lineRule="auto"/>
              <w:jc w:val="center"/>
              <w:rPr>
                <w:rFonts w:eastAsia="Times New Roman"/>
                <w:color w:val="57585A"/>
                <w:sz w:val="20"/>
                <w:szCs w:val="20"/>
              </w:rPr>
            </w:pPr>
            <w:r>
              <w:rPr>
                <w:color w:val="57585A"/>
                <w:sz w:val="20"/>
              </w:rPr>
              <w:t>1,467</w:t>
            </w:r>
          </w:p>
        </w:tc>
        <w:tc>
          <w:tcPr>
            <w:tcW w:w="638" w:type="pct"/>
            <w:tcBorders>
              <w:top w:val="nil"/>
              <w:left w:val="nil"/>
              <w:bottom w:val="single" w:sz="4" w:space="0" w:color="000000"/>
              <w:right w:val="single" w:sz="4" w:space="0" w:color="000000"/>
            </w:tcBorders>
            <w:shd w:val="clear" w:color="auto" w:fill="auto"/>
            <w:noWrap/>
            <w:hideMark/>
          </w:tcPr>
          <w:p w14:paraId="288AB40D" w14:textId="77777777" w:rsidR="00B8010E" w:rsidRPr="007939B4" w:rsidRDefault="00B8010E">
            <w:pPr>
              <w:spacing w:after="0" w:line="240" w:lineRule="auto"/>
              <w:jc w:val="center"/>
              <w:rPr>
                <w:rFonts w:eastAsia="Times New Roman"/>
                <w:color w:val="57585A"/>
                <w:sz w:val="20"/>
                <w:szCs w:val="20"/>
              </w:rPr>
            </w:pPr>
            <w:r>
              <w:rPr>
                <w:color w:val="57585A"/>
                <w:sz w:val="20"/>
              </w:rPr>
              <w:t>1,469</w:t>
            </w:r>
          </w:p>
        </w:tc>
        <w:tc>
          <w:tcPr>
            <w:tcW w:w="665" w:type="pct"/>
            <w:tcBorders>
              <w:top w:val="nil"/>
              <w:left w:val="nil"/>
              <w:bottom w:val="single" w:sz="4" w:space="0" w:color="000000"/>
              <w:right w:val="single" w:sz="4" w:space="0" w:color="000000"/>
            </w:tcBorders>
            <w:shd w:val="clear" w:color="auto" w:fill="auto"/>
            <w:noWrap/>
            <w:hideMark/>
          </w:tcPr>
          <w:p w14:paraId="6C2A2E3D" w14:textId="77777777" w:rsidR="00B8010E" w:rsidRPr="007939B4" w:rsidRDefault="00B8010E">
            <w:pPr>
              <w:spacing w:after="0" w:line="240" w:lineRule="auto"/>
              <w:jc w:val="center"/>
              <w:rPr>
                <w:rFonts w:eastAsia="Times New Roman"/>
                <w:color w:val="57585A"/>
                <w:sz w:val="20"/>
                <w:szCs w:val="20"/>
              </w:rPr>
            </w:pPr>
            <w:r>
              <w:rPr>
                <w:color w:val="57585A"/>
                <w:sz w:val="20"/>
              </w:rPr>
              <w:t>1,768</w:t>
            </w:r>
          </w:p>
        </w:tc>
      </w:tr>
      <w:tr w:rsidR="00B8010E" w:rsidRPr="007939B4" w14:paraId="47E2EB82" w14:textId="77777777">
        <w:trPr>
          <w:trHeight w:val="270"/>
        </w:trPr>
        <w:tc>
          <w:tcPr>
            <w:tcW w:w="2367" w:type="pct"/>
            <w:tcBorders>
              <w:top w:val="nil"/>
              <w:left w:val="single" w:sz="8" w:space="0" w:color="auto"/>
              <w:bottom w:val="single" w:sz="8" w:space="0" w:color="auto"/>
              <w:right w:val="single" w:sz="8" w:space="0" w:color="auto"/>
            </w:tcBorders>
            <w:shd w:val="clear" w:color="000000" w:fill="D4E0FC"/>
            <w:vAlign w:val="center"/>
            <w:hideMark/>
          </w:tcPr>
          <w:p w14:paraId="19B82B67" w14:textId="53CBCDCA" w:rsidR="00B8010E" w:rsidRPr="007939B4" w:rsidRDefault="00B8010E">
            <w:pPr>
              <w:spacing w:after="0" w:line="240" w:lineRule="auto"/>
              <w:rPr>
                <w:rFonts w:eastAsia="Times New Roman"/>
                <w:b/>
                <w:bCs/>
                <w:i/>
                <w:iCs/>
                <w:color w:val="0F0D29"/>
                <w:sz w:val="20"/>
                <w:szCs w:val="20"/>
              </w:rPr>
            </w:pPr>
            <w:r>
              <w:rPr>
                <w:b/>
                <w:i/>
                <w:color w:val="0F0D29"/>
                <w:sz w:val="20"/>
              </w:rPr>
              <w:lastRenderedPageBreak/>
              <w:t>Në</w:t>
            </w:r>
            <w:r w:rsidR="00D44C6A">
              <w:rPr>
                <w:b/>
                <w:i/>
                <w:color w:val="0F0D29"/>
                <w:sz w:val="20"/>
              </w:rPr>
              <w:t>nra</w:t>
            </w:r>
            <w:r>
              <w:rPr>
                <w:b/>
                <w:i/>
                <w:color w:val="0F0D29"/>
                <w:sz w:val="20"/>
              </w:rPr>
              <w:t>joni i Ferizajt</w:t>
            </w:r>
          </w:p>
        </w:tc>
        <w:tc>
          <w:tcPr>
            <w:tcW w:w="665" w:type="pct"/>
            <w:tcBorders>
              <w:top w:val="nil"/>
              <w:left w:val="nil"/>
              <w:bottom w:val="single" w:sz="8" w:space="0" w:color="auto"/>
              <w:right w:val="single" w:sz="8" w:space="0" w:color="auto"/>
            </w:tcBorders>
            <w:shd w:val="clear" w:color="000000" w:fill="D4E0FC"/>
            <w:vAlign w:val="center"/>
            <w:hideMark/>
          </w:tcPr>
          <w:p w14:paraId="4965D7FF"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31,762</w:t>
            </w:r>
          </w:p>
        </w:tc>
        <w:tc>
          <w:tcPr>
            <w:tcW w:w="665" w:type="pct"/>
            <w:tcBorders>
              <w:top w:val="nil"/>
              <w:left w:val="nil"/>
              <w:bottom w:val="single" w:sz="8" w:space="0" w:color="auto"/>
              <w:right w:val="single" w:sz="8" w:space="0" w:color="auto"/>
            </w:tcBorders>
            <w:shd w:val="clear" w:color="000000" w:fill="D4E0FC"/>
            <w:vAlign w:val="center"/>
            <w:hideMark/>
          </w:tcPr>
          <w:p w14:paraId="631C39B6"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38,239</w:t>
            </w:r>
          </w:p>
        </w:tc>
        <w:tc>
          <w:tcPr>
            <w:tcW w:w="638" w:type="pct"/>
            <w:tcBorders>
              <w:top w:val="nil"/>
              <w:left w:val="nil"/>
              <w:bottom w:val="single" w:sz="8" w:space="0" w:color="auto"/>
              <w:right w:val="single" w:sz="8" w:space="0" w:color="auto"/>
            </w:tcBorders>
            <w:shd w:val="clear" w:color="000000" w:fill="D4E0FC"/>
            <w:vAlign w:val="center"/>
            <w:hideMark/>
          </w:tcPr>
          <w:p w14:paraId="4CDEE06B"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38,261</w:t>
            </w:r>
          </w:p>
        </w:tc>
        <w:tc>
          <w:tcPr>
            <w:tcW w:w="665" w:type="pct"/>
            <w:tcBorders>
              <w:top w:val="nil"/>
              <w:left w:val="nil"/>
              <w:bottom w:val="single" w:sz="8" w:space="0" w:color="auto"/>
              <w:right w:val="single" w:sz="8" w:space="0" w:color="auto"/>
            </w:tcBorders>
            <w:shd w:val="clear" w:color="000000" w:fill="D4E0FC"/>
            <w:vAlign w:val="center"/>
            <w:hideMark/>
          </w:tcPr>
          <w:p w14:paraId="1D5458E4"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46,064</w:t>
            </w:r>
          </w:p>
        </w:tc>
      </w:tr>
      <w:tr w:rsidR="00B8010E" w:rsidRPr="007939B4" w14:paraId="0D8FC194" w14:textId="77777777">
        <w:trPr>
          <w:trHeight w:val="250"/>
        </w:trPr>
        <w:tc>
          <w:tcPr>
            <w:tcW w:w="2367" w:type="pct"/>
            <w:tcBorders>
              <w:top w:val="single" w:sz="4" w:space="0" w:color="000000"/>
              <w:left w:val="single" w:sz="4" w:space="0" w:color="000000"/>
              <w:bottom w:val="single" w:sz="4" w:space="0" w:color="000000"/>
              <w:right w:val="single" w:sz="4" w:space="0" w:color="000000"/>
            </w:tcBorders>
            <w:shd w:val="clear" w:color="auto" w:fill="auto"/>
            <w:hideMark/>
          </w:tcPr>
          <w:p w14:paraId="6771BB68" w14:textId="77777777" w:rsidR="00B8010E" w:rsidRPr="007939B4" w:rsidRDefault="00B8010E">
            <w:pPr>
              <w:spacing w:after="0" w:line="240" w:lineRule="auto"/>
              <w:rPr>
                <w:rFonts w:eastAsia="Times New Roman"/>
                <w:sz w:val="20"/>
                <w:szCs w:val="20"/>
              </w:rPr>
            </w:pPr>
            <w:r>
              <w:rPr>
                <w:color w:val="57585A"/>
                <w:sz w:val="20"/>
              </w:rPr>
              <w:t>Gjilan</w:t>
            </w:r>
          </w:p>
        </w:tc>
        <w:tc>
          <w:tcPr>
            <w:tcW w:w="665" w:type="pct"/>
            <w:tcBorders>
              <w:top w:val="single" w:sz="4" w:space="0" w:color="000000"/>
              <w:left w:val="nil"/>
              <w:bottom w:val="single" w:sz="4" w:space="0" w:color="000000"/>
              <w:right w:val="single" w:sz="4" w:space="0" w:color="000000"/>
            </w:tcBorders>
            <w:shd w:val="clear" w:color="auto" w:fill="auto"/>
            <w:noWrap/>
            <w:hideMark/>
          </w:tcPr>
          <w:p w14:paraId="112F752D" w14:textId="77777777" w:rsidR="00B8010E" w:rsidRPr="007939B4" w:rsidRDefault="00B8010E">
            <w:pPr>
              <w:spacing w:after="0" w:line="240" w:lineRule="auto"/>
              <w:jc w:val="center"/>
              <w:rPr>
                <w:rFonts w:eastAsia="Times New Roman"/>
                <w:color w:val="57585A"/>
                <w:sz w:val="20"/>
                <w:szCs w:val="20"/>
              </w:rPr>
            </w:pPr>
            <w:r>
              <w:rPr>
                <w:color w:val="57585A"/>
                <w:sz w:val="20"/>
              </w:rPr>
              <w:t>22,701</w:t>
            </w:r>
          </w:p>
        </w:tc>
        <w:tc>
          <w:tcPr>
            <w:tcW w:w="665" w:type="pct"/>
            <w:tcBorders>
              <w:top w:val="single" w:sz="4" w:space="0" w:color="000000"/>
              <w:left w:val="nil"/>
              <w:bottom w:val="single" w:sz="4" w:space="0" w:color="000000"/>
              <w:right w:val="single" w:sz="4" w:space="0" w:color="000000"/>
            </w:tcBorders>
            <w:shd w:val="clear" w:color="auto" w:fill="auto"/>
            <w:noWrap/>
            <w:hideMark/>
          </w:tcPr>
          <w:p w14:paraId="64AF0481" w14:textId="77777777" w:rsidR="00B8010E" w:rsidRPr="007939B4" w:rsidRDefault="00B8010E">
            <w:pPr>
              <w:spacing w:after="0" w:line="240" w:lineRule="auto"/>
              <w:jc w:val="center"/>
              <w:rPr>
                <w:rFonts w:eastAsia="Times New Roman"/>
                <w:color w:val="57585A"/>
                <w:sz w:val="20"/>
                <w:szCs w:val="20"/>
              </w:rPr>
            </w:pPr>
            <w:r>
              <w:rPr>
                <w:color w:val="57585A"/>
                <w:sz w:val="20"/>
              </w:rPr>
              <w:t>27,331</w:t>
            </w:r>
          </w:p>
        </w:tc>
        <w:tc>
          <w:tcPr>
            <w:tcW w:w="638" w:type="pct"/>
            <w:tcBorders>
              <w:top w:val="single" w:sz="4" w:space="0" w:color="000000"/>
              <w:left w:val="nil"/>
              <w:bottom w:val="single" w:sz="4" w:space="0" w:color="000000"/>
              <w:right w:val="single" w:sz="4" w:space="0" w:color="000000"/>
            </w:tcBorders>
            <w:shd w:val="clear" w:color="auto" w:fill="auto"/>
            <w:noWrap/>
            <w:hideMark/>
          </w:tcPr>
          <w:p w14:paraId="294CBBCE" w14:textId="77777777" w:rsidR="00B8010E" w:rsidRPr="007939B4" w:rsidRDefault="00B8010E">
            <w:pPr>
              <w:spacing w:after="0" w:line="240" w:lineRule="auto"/>
              <w:jc w:val="center"/>
              <w:rPr>
                <w:rFonts w:eastAsia="Times New Roman"/>
                <w:color w:val="57585A"/>
                <w:sz w:val="20"/>
                <w:szCs w:val="20"/>
              </w:rPr>
            </w:pPr>
            <w:r>
              <w:rPr>
                <w:color w:val="57585A"/>
                <w:sz w:val="20"/>
              </w:rPr>
              <w:t>27,414</w:t>
            </w:r>
          </w:p>
        </w:tc>
        <w:tc>
          <w:tcPr>
            <w:tcW w:w="665" w:type="pct"/>
            <w:tcBorders>
              <w:top w:val="single" w:sz="4" w:space="0" w:color="000000"/>
              <w:left w:val="nil"/>
              <w:bottom w:val="single" w:sz="4" w:space="0" w:color="000000"/>
              <w:right w:val="single" w:sz="4" w:space="0" w:color="000000"/>
            </w:tcBorders>
            <w:shd w:val="clear" w:color="auto" w:fill="auto"/>
            <w:noWrap/>
            <w:hideMark/>
          </w:tcPr>
          <w:p w14:paraId="7FCD99BC" w14:textId="77777777" w:rsidR="00B8010E" w:rsidRPr="007939B4" w:rsidRDefault="00B8010E">
            <w:pPr>
              <w:spacing w:after="0" w:line="240" w:lineRule="auto"/>
              <w:jc w:val="center"/>
              <w:rPr>
                <w:rFonts w:eastAsia="Times New Roman"/>
                <w:color w:val="57585A"/>
                <w:sz w:val="20"/>
                <w:szCs w:val="20"/>
              </w:rPr>
            </w:pPr>
            <w:r>
              <w:rPr>
                <w:color w:val="57585A"/>
                <w:sz w:val="20"/>
              </w:rPr>
              <w:t>33,006</w:t>
            </w:r>
          </w:p>
        </w:tc>
      </w:tr>
      <w:tr w:rsidR="00B8010E" w:rsidRPr="007939B4" w14:paraId="4EA9ADE7"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5F01FD0A" w14:textId="77777777" w:rsidR="00B8010E" w:rsidRPr="007939B4" w:rsidRDefault="00B8010E">
            <w:pPr>
              <w:spacing w:after="0" w:line="240" w:lineRule="auto"/>
              <w:rPr>
                <w:rFonts w:eastAsia="Times New Roman"/>
                <w:sz w:val="20"/>
                <w:szCs w:val="20"/>
              </w:rPr>
            </w:pPr>
            <w:r>
              <w:rPr>
                <w:color w:val="57585A"/>
                <w:sz w:val="20"/>
              </w:rPr>
              <w:t>Kamenicë</w:t>
            </w:r>
          </w:p>
        </w:tc>
        <w:tc>
          <w:tcPr>
            <w:tcW w:w="665" w:type="pct"/>
            <w:tcBorders>
              <w:top w:val="nil"/>
              <w:left w:val="nil"/>
              <w:bottom w:val="single" w:sz="4" w:space="0" w:color="000000"/>
              <w:right w:val="single" w:sz="4" w:space="0" w:color="000000"/>
            </w:tcBorders>
            <w:shd w:val="clear" w:color="auto" w:fill="auto"/>
            <w:noWrap/>
            <w:hideMark/>
          </w:tcPr>
          <w:p w14:paraId="6A556443" w14:textId="77777777" w:rsidR="00B8010E" w:rsidRPr="007939B4" w:rsidRDefault="00B8010E">
            <w:pPr>
              <w:spacing w:after="0" w:line="240" w:lineRule="auto"/>
              <w:jc w:val="center"/>
              <w:rPr>
                <w:rFonts w:eastAsia="Times New Roman"/>
                <w:color w:val="57585A"/>
                <w:sz w:val="20"/>
                <w:szCs w:val="20"/>
              </w:rPr>
            </w:pPr>
            <w:r>
              <w:rPr>
                <w:color w:val="57585A"/>
                <w:sz w:val="20"/>
              </w:rPr>
              <w:t>7,050</w:t>
            </w:r>
          </w:p>
        </w:tc>
        <w:tc>
          <w:tcPr>
            <w:tcW w:w="665" w:type="pct"/>
            <w:tcBorders>
              <w:top w:val="nil"/>
              <w:left w:val="nil"/>
              <w:bottom w:val="single" w:sz="4" w:space="0" w:color="000000"/>
              <w:right w:val="single" w:sz="4" w:space="0" w:color="000000"/>
            </w:tcBorders>
            <w:shd w:val="clear" w:color="auto" w:fill="auto"/>
            <w:noWrap/>
            <w:hideMark/>
          </w:tcPr>
          <w:p w14:paraId="68F4534D" w14:textId="77777777" w:rsidR="00B8010E" w:rsidRPr="007939B4" w:rsidRDefault="00B8010E">
            <w:pPr>
              <w:spacing w:after="0" w:line="240" w:lineRule="auto"/>
              <w:jc w:val="center"/>
              <w:rPr>
                <w:rFonts w:eastAsia="Times New Roman"/>
                <w:color w:val="57585A"/>
                <w:sz w:val="20"/>
                <w:szCs w:val="20"/>
              </w:rPr>
            </w:pPr>
            <w:r>
              <w:rPr>
                <w:color w:val="57585A"/>
                <w:sz w:val="20"/>
              </w:rPr>
              <w:t>8,488</w:t>
            </w:r>
          </w:p>
        </w:tc>
        <w:tc>
          <w:tcPr>
            <w:tcW w:w="638" w:type="pct"/>
            <w:tcBorders>
              <w:top w:val="nil"/>
              <w:left w:val="nil"/>
              <w:bottom w:val="single" w:sz="4" w:space="0" w:color="000000"/>
              <w:right w:val="single" w:sz="4" w:space="0" w:color="000000"/>
            </w:tcBorders>
            <w:shd w:val="clear" w:color="auto" w:fill="auto"/>
            <w:noWrap/>
            <w:hideMark/>
          </w:tcPr>
          <w:p w14:paraId="002C9F92" w14:textId="77777777" w:rsidR="00B8010E" w:rsidRPr="007939B4" w:rsidRDefault="00B8010E">
            <w:pPr>
              <w:spacing w:after="0" w:line="240" w:lineRule="auto"/>
              <w:jc w:val="center"/>
              <w:rPr>
                <w:rFonts w:eastAsia="Times New Roman"/>
                <w:color w:val="57585A"/>
                <w:sz w:val="20"/>
                <w:szCs w:val="20"/>
              </w:rPr>
            </w:pPr>
            <w:r>
              <w:rPr>
                <w:color w:val="57585A"/>
                <w:sz w:val="20"/>
              </w:rPr>
              <w:t>8,509</w:t>
            </w:r>
          </w:p>
        </w:tc>
        <w:tc>
          <w:tcPr>
            <w:tcW w:w="665" w:type="pct"/>
            <w:tcBorders>
              <w:top w:val="nil"/>
              <w:left w:val="nil"/>
              <w:bottom w:val="single" w:sz="4" w:space="0" w:color="000000"/>
              <w:right w:val="single" w:sz="4" w:space="0" w:color="000000"/>
            </w:tcBorders>
            <w:shd w:val="clear" w:color="auto" w:fill="auto"/>
            <w:noWrap/>
            <w:hideMark/>
          </w:tcPr>
          <w:p w14:paraId="4AF25B69" w14:textId="77777777" w:rsidR="00B8010E" w:rsidRPr="007939B4" w:rsidRDefault="00B8010E">
            <w:pPr>
              <w:spacing w:after="0" w:line="240" w:lineRule="auto"/>
              <w:jc w:val="center"/>
              <w:rPr>
                <w:rFonts w:eastAsia="Times New Roman"/>
                <w:color w:val="57585A"/>
                <w:sz w:val="20"/>
                <w:szCs w:val="20"/>
              </w:rPr>
            </w:pPr>
            <w:r>
              <w:rPr>
                <w:color w:val="57585A"/>
                <w:sz w:val="20"/>
              </w:rPr>
              <w:t>10,244</w:t>
            </w:r>
          </w:p>
        </w:tc>
      </w:tr>
      <w:tr w:rsidR="00B8010E" w:rsidRPr="007939B4" w14:paraId="3ABA2504"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5E814837" w14:textId="77777777" w:rsidR="00B8010E" w:rsidRPr="007939B4" w:rsidRDefault="00B8010E">
            <w:pPr>
              <w:spacing w:after="0" w:line="240" w:lineRule="auto"/>
              <w:rPr>
                <w:rFonts w:eastAsia="Times New Roman"/>
                <w:sz w:val="20"/>
                <w:szCs w:val="20"/>
              </w:rPr>
            </w:pPr>
            <w:r>
              <w:rPr>
                <w:color w:val="57585A"/>
                <w:sz w:val="20"/>
              </w:rPr>
              <w:t>Viti</w:t>
            </w:r>
          </w:p>
        </w:tc>
        <w:tc>
          <w:tcPr>
            <w:tcW w:w="665" w:type="pct"/>
            <w:tcBorders>
              <w:top w:val="nil"/>
              <w:left w:val="nil"/>
              <w:bottom w:val="single" w:sz="4" w:space="0" w:color="000000"/>
              <w:right w:val="single" w:sz="4" w:space="0" w:color="000000"/>
            </w:tcBorders>
            <w:shd w:val="clear" w:color="auto" w:fill="auto"/>
            <w:noWrap/>
            <w:hideMark/>
          </w:tcPr>
          <w:p w14:paraId="20BC42E5" w14:textId="77777777" w:rsidR="00B8010E" w:rsidRPr="007939B4" w:rsidRDefault="00B8010E">
            <w:pPr>
              <w:spacing w:after="0" w:line="240" w:lineRule="auto"/>
              <w:jc w:val="center"/>
              <w:rPr>
                <w:rFonts w:eastAsia="Times New Roman"/>
                <w:color w:val="57585A"/>
                <w:sz w:val="20"/>
                <w:szCs w:val="20"/>
              </w:rPr>
            </w:pPr>
            <w:r>
              <w:rPr>
                <w:color w:val="57585A"/>
                <w:sz w:val="20"/>
              </w:rPr>
              <w:t>8,816</w:t>
            </w:r>
          </w:p>
        </w:tc>
        <w:tc>
          <w:tcPr>
            <w:tcW w:w="665" w:type="pct"/>
            <w:tcBorders>
              <w:top w:val="nil"/>
              <w:left w:val="nil"/>
              <w:bottom w:val="single" w:sz="4" w:space="0" w:color="000000"/>
              <w:right w:val="single" w:sz="4" w:space="0" w:color="000000"/>
            </w:tcBorders>
            <w:shd w:val="clear" w:color="auto" w:fill="auto"/>
            <w:noWrap/>
            <w:hideMark/>
          </w:tcPr>
          <w:p w14:paraId="715F07A8" w14:textId="77777777" w:rsidR="00B8010E" w:rsidRPr="007939B4" w:rsidRDefault="00B8010E">
            <w:pPr>
              <w:spacing w:after="0" w:line="240" w:lineRule="auto"/>
              <w:jc w:val="center"/>
              <w:rPr>
                <w:rFonts w:eastAsia="Times New Roman"/>
                <w:color w:val="57585A"/>
                <w:sz w:val="20"/>
                <w:szCs w:val="20"/>
              </w:rPr>
            </w:pPr>
            <w:r>
              <w:rPr>
                <w:color w:val="57585A"/>
                <w:sz w:val="20"/>
              </w:rPr>
              <w:t>10,614</w:t>
            </w:r>
          </w:p>
        </w:tc>
        <w:tc>
          <w:tcPr>
            <w:tcW w:w="638" w:type="pct"/>
            <w:tcBorders>
              <w:top w:val="nil"/>
              <w:left w:val="nil"/>
              <w:bottom w:val="single" w:sz="4" w:space="0" w:color="000000"/>
              <w:right w:val="single" w:sz="4" w:space="0" w:color="000000"/>
            </w:tcBorders>
            <w:shd w:val="clear" w:color="auto" w:fill="auto"/>
            <w:noWrap/>
            <w:hideMark/>
          </w:tcPr>
          <w:p w14:paraId="65B5A846" w14:textId="77777777" w:rsidR="00B8010E" w:rsidRPr="007939B4" w:rsidRDefault="00B8010E">
            <w:pPr>
              <w:spacing w:after="0" w:line="240" w:lineRule="auto"/>
              <w:jc w:val="center"/>
              <w:rPr>
                <w:rFonts w:eastAsia="Times New Roman"/>
                <w:color w:val="57585A"/>
                <w:sz w:val="20"/>
                <w:szCs w:val="20"/>
              </w:rPr>
            </w:pPr>
            <w:r>
              <w:rPr>
                <w:color w:val="57585A"/>
                <w:sz w:val="20"/>
              </w:rPr>
              <w:t>10,625</w:t>
            </w:r>
          </w:p>
        </w:tc>
        <w:tc>
          <w:tcPr>
            <w:tcW w:w="665" w:type="pct"/>
            <w:tcBorders>
              <w:top w:val="nil"/>
              <w:left w:val="nil"/>
              <w:bottom w:val="single" w:sz="4" w:space="0" w:color="000000"/>
              <w:right w:val="single" w:sz="4" w:space="0" w:color="000000"/>
            </w:tcBorders>
            <w:shd w:val="clear" w:color="auto" w:fill="auto"/>
            <w:noWrap/>
            <w:hideMark/>
          </w:tcPr>
          <w:p w14:paraId="0505632B" w14:textId="77777777" w:rsidR="00B8010E" w:rsidRPr="007939B4" w:rsidRDefault="00B8010E">
            <w:pPr>
              <w:spacing w:after="0" w:line="240" w:lineRule="auto"/>
              <w:jc w:val="center"/>
              <w:rPr>
                <w:rFonts w:eastAsia="Times New Roman"/>
                <w:color w:val="57585A"/>
                <w:sz w:val="20"/>
                <w:szCs w:val="20"/>
              </w:rPr>
            </w:pPr>
            <w:r>
              <w:rPr>
                <w:color w:val="57585A"/>
                <w:sz w:val="20"/>
              </w:rPr>
              <w:t>12,792</w:t>
            </w:r>
          </w:p>
        </w:tc>
      </w:tr>
      <w:tr w:rsidR="00B8010E" w:rsidRPr="007939B4" w14:paraId="5A766924"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122ACD5E" w14:textId="77777777" w:rsidR="00B8010E" w:rsidRPr="007939B4" w:rsidRDefault="00B8010E">
            <w:pPr>
              <w:spacing w:after="0" w:line="240" w:lineRule="auto"/>
              <w:rPr>
                <w:rFonts w:eastAsia="Times New Roman"/>
                <w:sz w:val="20"/>
                <w:szCs w:val="20"/>
              </w:rPr>
            </w:pPr>
            <w:r>
              <w:rPr>
                <w:color w:val="57585A"/>
                <w:sz w:val="20"/>
              </w:rPr>
              <w:t>Novobërdë</w:t>
            </w:r>
          </w:p>
        </w:tc>
        <w:tc>
          <w:tcPr>
            <w:tcW w:w="665" w:type="pct"/>
            <w:tcBorders>
              <w:top w:val="nil"/>
              <w:left w:val="nil"/>
              <w:bottom w:val="single" w:sz="4" w:space="0" w:color="000000"/>
              <w:right w:val="single" w:sz="4" w:space="0" w:color="000000"/>
            </w:tcBorders>
            <w:shd w:val="clear" w:color="auto" w:fill="auto"/>
            <w:noWrap/>
            <w:hideMark/>
          </w:tcPr>
          <w:p w14:paraId="0F154A7F" w14:textId="77777777" w:rsidR="00B8010E" w:rsidRPr="007939B4" w:rsidRDefault="00B8010E">
            <w:pPr>
              <w:spacing w:after="0" w:line="240" w:lineRule="auto"/>
              <w:jc w:val="center"/>
              <w:rPr>
                <w:rFonts w:eastAsia="Times New Roman"/>
                <w:color w:val="57585A"/>
                <w:sz w:val="20"/>
                <w:szCs w:val="20"/>
              </w:rPr>
            </w:pPr>
            <w:r>
              <w:rPr>
                <w:color w:val="57585A"/>
                <w:sz w:val="20"/>
              </w:rPr>
              <w:t>1,318</w:t>
            </w:r>
          </w:p>
        </w:tc>
        <w:tc>
          <w:tcPr>
            <w:tcW w:w="665" w:type="pct"/>
            <w:tcBorders>
              <w:top w:val="nil"/>
              <w:left w:val="nil"/>
              <w:bottom w:val="single" w:sz="4" w:space="0" w:color="000000"/>
              <w:right w:val="single" w:sz="4" w:space="0" w:color="000000"/>
            </w:tcBorders>
            <w:shd w:val="clear" w:color="auto" w:fill="auto"/>
            <w:noWrap/>
            <w:hideMark/>
          </w:tcPr>
          <w:p w14:paraId="3ED79838" w14:textId="77777777" w:rsidR="00B8010E" w:rsidRPr="007939B4" w:rsidRDefault="00B8010E">
            <w:pPr>
              <w:spacing w:after="0" w:line="240" w:lineRule="auto"/>
              <w:jc w:val="center"/>
              <w:rPr>
                <w:rFonts w:eastAsia="Times New Roman"/>
                <w:color w:val="57585A"/>
                <w:sz w:val="20"/>
                <w:szCs w:val="20"/>
              </w:rPr>
            </w:pPr>
            <w:r>
              <w:rPr>
                <w:color w:val="57585A"/>
                <w:sz w:val="20"/>
              </w:rPr>
              <w:t>1,586</w:t>
            </w:r>
          </w:p>
        </w:tc>
        <w:tc>
          <w:tcPr>
            <w:tcW w:w="638" w:type="pct"/>
            <w:tcBorders>
              <w:top w:val="nil"/>
              <w:left w:val="nil"/>
              <w:bottom w:val="single" w:sz="4" w:space="0" w:color="000000"/>
              <w:right w:val="single" w:sz="4" w:space="0" w:color="000000"/>
            </w:tcBorders>
            <w:shd w:val="clear" w:color="auto" w:fill="auto"/>
            <w:noWrap/>
            <w:hideMark/>
          </w:tcPr>
          <w:p w14:paraId="6FF76B04" w14:textId="77777777" w:rsidR="00B8010E" w:rsidRPr="007939B4" w:rsidRDefault="00B8010E">
            <w:pPr>
              <w:spacing w:after="0" w:line="240" w:lineRule="auto"/>
              <w:jc w:val="center"/>
              <w:rPr>
                <w:rFonts w:eastAsia="Times New Roman"/>
                <w:color w:val="57585A"/>
                <w:sz w:val="20"/>
                <w:szCs w:val="20"/>
              </w:rPr>
            </w:pPr>
            <w:r>
              <w:rPr>
                <w:color w:val="57585A"/>
                <w:sz w:val="20"/>
              </w:rPr>
              <w:t>1,588</w:t>
            </w:r>
          </w:p>
        </w:tc>
        <w:tc>
          <w:tcPr>
            <w:tcW w:w="665" w:type="pct"/>
            <w:tcBorders>
              <w:top w:val="nil"/>
              <w:left w:val="nil"/>
              <w:bottom w:val="single" w:sz="4" w:space="0" w:color="000000"/>
              <w:right w:val="single" w:sz="4" w:space="0" w:color="000000"/>
            </w:tcBorders>
            <w:shd w:val="clear" w:color="auto" w:fill="auto"/>
            <w:noWrap/>
            <w:hideMark/>
          </w:tcPr>
          <w:p w14:paraId="01D16E05" w14:textId="77777777" w:rsidR="00B8010E" w:rsidRPr="007939B4" w:rsidRDefault="00B8010E">
            <w:pPr>
              <w:spacing w:after="0" w:line="240" w:lineRule="auto"/>
              <w:jc w:val="center"/>
              <w:rPr>
                <w:rFonts w:eastAsia="Times New Roman"/>
                <w:color w:val="57585A"/>
                <w:sz w:val="20"/>
                <w:szCs w:val="20"/>
              </w:rPr>
            </w:pPr>
            <w:r>
              <w:rPr>
                <w:color w:val="57585A"/>
                <w:sz w:val="20"/>
              </w:rPr>
              <w:t>1,912</w:t>
            </w:r>
          </w:p>
        </w:tc>
      </w:tr>
      <w:tr w:rsidR="00B8010E" w:rsidRPr="007939B4" w14:paraId="19E67070"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0BAC742F" w14:textId="77777777" w:rsidR="00B8010E" w:rsidRPr="007939B4" w:rsidRDefault="00B8010E">
            <w:pPr>
              <w:spacing w:after="0" w:line="240" w:lineRule="auto"/>
              <w:rPr>
                <w:rFonts w:eastAsia="Times New Roman"/>
                <w:sz w:val="20"/>
                <w:szCs w:val="20"/>
              </w:rPr>
            </w:pPr>
            <w:r>
              <w:rPr>
                <w:color w:val="57585A"/>
                <w:sz w:val="20"/>
              </w:rPr>
              <w:t>Partesh</w:t>
            </w:r>
          </w:p>
        </w:tc>
        <w:tc>
          <w:tcPr>
            <w:tcW w:w="665" w:type="pct"/>
            <w:tcBorders>
              <w:top w:val="nil"/>
              <w:left w:val="nil"/>
              <w:bottom w:val="single" w:sz="4" w:space="0" w:color="000000"/>
              <w:right w:val="single" w:sz="4" w:space="0" w:color="000000"/>
            </w:tcBorders>
            <w:shd w:val="clear" w:color="auto" w:fill="auto"/>
            <w:noWrap/>
            <w:hideMark/>
          </w:tcPr>
          <w:p w14:paraId="71F1DAFB" w14:textId="77777777" w:rsidR="00B8010E" w:rsidRPr="007939B4" w:rsidRDefault="00B8010E">
            <w:pPr>
              <w:spacing w:after="0" w:line="240" w:lineRule="auto"/>
              <w:jc w:val="center"/>
              <w:rPr>
                <w:rFonts w:eastAsia="Times New Roman"/>
                <w:color w:val="57585A"/>
                <w:sz w:val="20"/>
                <w:szCs w:val="20"/>
              </w:rPr>
            </w:pPr>
            <w:r>
              <w:rPr>
                <w:color w:val="57585A"/>
                <w:sz w:val="20"/>
              </w:rPr>
              <w:t>313</w:t>
            </w:r>
          </w:p>
        </w:tc>
        <w:tc>
          <w:tcPr>
            <w:tcW w:w="665" w:type="pct"/>
            <w:tcBorders>
              <w:top w:val="nil"/>
              <w:left w:val="nil"/>
              <w:bottom w:val="single" w:sz="4" w:space="0" w:color="000000"/>
              <w:right w:val="single" w:sz="4" w:space="0" w:color="000000"/>
            </w:tcBorders>
            <w:shd w:val="clear" w:color="auto" w:fill="auto"/>
            <w:noWrap/>
            <w:hideMark/>
          </w:tcPr>
          <w:p w14:paraId="666AB9F4" w14:textId="77777777" w:rsidR="00B8010E" w:rsidRPr="007939B4" w:rsidRDefault="00B8010E">
            <w:pPr>
              <w:spacing w:after="0" w:line="240" w:lineRule="auto"/>
              <w:jc w:val="center"/>
              <w:rPr>
                <w:rFonts w:eastAsia="Times New Roman"/>
                <w:color w:val="57585A"/>
                <w:sz w:val="20"/>
                <w:szCs w:val="20"/>
              </w:rPr>
            </w:pPr>
            <w:r>
              <w:rPr>
                <w:color w:val="57585A"/>
                <w:sz w:val="20"/>
              </w:rPr>
              <w:t>377</w:t>
            </w:r>
          </w:p>
        </w:tc>
        <w:tc>
          <w:tcPr>
            <w:tcW w:w="638" w:type="pct"/>
            <w:tcBorders>
              <w:top w:val="nil"/>
              <w:left w:val="nil"/>
              <w:bottom w:val="single" w:sz="4" w:space="0" w:color="000000"/>
              <w:right w:val="single" w:sz="4" w:space="0" w:color="000000"/>
            </w:tcBorders>
            <w:shd w:val="clear" w:color="auto" w:fill="auto"/>
            <w:noWrap/>
            <w:hideMark/>
          </w:tcPr>
          <w:p w14:paraId="276CBFB3" w14:textId="77777777" w:rsidR="00B8010E" w:rsidRPr="007939B4" w:rsidRDefault="00B8010E">
            <w:pPr>
              <w:spacing w:after="0" w:line="240" w:lineRule="auto"/>
              <w:jc w:val="center"/>
              <w:rPr>
                <w:rFonts w:eastAsia="Times New Roman"/>
                <w:color w:val="57585A"/>
                <w:sz w:val="20"/>
                <w:szCs w:val="20"/>
              </w:rPr>
            </w:pPr>
            <w:r>
              <w:rPr>
                <w:color w:val="57585A"/>
                <w:sz w:val="20"/>
              </w:rPr>
              <w:t>377</w:t>
            </w:r>
          </w:p>
        </w:tc>
        <w:tc>
          <w:tcPr>
            <w:tcW w:w="665" w:type="pct"/>
            <w:tcBorders>
              <w:top w:val="nil"/>
              <w:left w:val="nil"/>
              <w:bottom w:val="single" w:sz="4" w:space="0" w:color="000000"/>
              <w:right w:val="single" w:sz="4" w:space="0" w:color="000000"/>
            </w:tcBorders>
            <w:shd w:val="clear" w:color="auto" w:fill="auto"/>
            <w:noWrap/>
            <w:hideMark/>
          </w:tcPr>
          <w:p w14:paraId="12030BC0" w14:textId="77777777" w:rsidR="00B8010E" w:rsidRPr="007939B4" w:rsidRDefault="00B8010E">
            <w:pPr>
              <w:spacing w:after="0" w:line="240" w:lineRule="auto"/>
              <w:jc w:val="center"/>
              <w:rPr>
                <w:rFonts w:eastAsia="Times New Roman"/>
                <w:color w:val="57585A"/>
                <w:sz w:val="20"/>
                <w:szCs w:val="20"/>
              </w:rPr>
            </w:pPr>
            <w:r>
              <w:rPr>
                <w:color w:val="57585A"/>
                <w:sz w:val="20"/>
              </w:rPr>
              <w:t>454</w:t>
            </w:r>
          </w:p>
        </w:tc>
      </w:tr>
      <w:tr w:rsidR="00B8010E" w:rsidRPr="007939B4" w14:paraId="22B7D5D9"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38742831" w14:textId="77777777" w:rsidR="00B8010E" w:rsidRPr="007939B4" w:rsidRDefault="00B8010E">
            <w:pPr>
              <w:spacing w:after="0" w:line="240" w:lineRule="auto"/>
              <w:rPr>
                <w:rFonts w:eastAsia="Times New Roman"/>
                <w:sz w:val="20"/>
                <w:szCs w:val="20"/>
              </w:rPr>
            </w:pPr>
            <w:r>
              <w:rPr>
                <w:color w:val="57585A"/>
                <w:sz w:val="20"/>
              </w:rPr>
              <w:t>Kllokot</w:t>
            </w:r>
          </w:p>
        </w:tc>
        <w:tc>
          <w:tcPr>
            <w:tcW w:w="665" w:type="pct"/>
            <w:tcBorders>
              <w:top w:val="nil"/>
              <w:left w:val="nil"/>
              <w:bottom w:val="single" w:sz="4" w:space="0" w:color="000000"/>
              <w:right w:val="single" w:sz="4" w:space="0" w:color="000000"/>
            </w:tcBorders>
            <w:shd w:val="clear" w:color="auto" w:fill="auto"/>
            <w:noWrap/>
            <w:hideMark/>
          </w:tcPr>
          <w:p w14:paraId="5B36BFC8" w14:textId="77777777" w:rsidR="00B8010E" w:rsidRPr="007939B4" w:rsidRDefault="00B8010E">
            <w:pPr>
              <w:spacing w:after="0" w:line="240" w:lineRule="auto"/>
              <w:jc w:val="center"/>
              <w:rPr>
                <w:rFonts w:eastAsia="Times New Roman"/>
                <w:color w:val="57585A"/>
                <w:sz w:val="20"/>
                <w:szCs w:val="20"/>
              </w:rPr>
            </w:pPr>
            <w:r>
              <w:rPr>
                <w:color w:val="57585A"/>
                <w:sz w:val="20"/>
              </w:rPr>
              <w:t>500</w:t>
            </w:r>
          </w:p>
        </w:tc>
        <w:tc>
          <w:tcPr>
            <w:tcW w:w="665" w:type="pct"/>
            <w:tcBorders>
              <w:top w:val="nil"/>
              <w:left w:val="nil"/>
              <w:bottom w:val="single" w:sz="4" w:space="0" w:color="000000"/>
              <w:right w:val="single" w:sz="4" w:space="0" w:color="000000"/>
            </w:tcBorders>
            <w:shd w:val="clear" w:color="auto" w:fill="auto"/>
            <w:noWrap/>
            <w:hideMark/>
          </w:tcPr>
          <w:p w14:paraId="5E684FA5" w14:textId="77777777" w:rsidR="00B8010E" w:rsidRPr="007939B4" w:rsidRDefault="00B8010E">
            <w:pPr>
              <w:spacing w:after="0" w:line="240" w:lineRule="auto"/>
              <w:jc w:val="center"/>
              <w:rPr>
                <w:rFonts w:eastAsia="Times New Roman"/>
                <w:color w:val="57585A"/>
                <w:sz w:val="20"/>
                <w:szCs w:val="20"/>
              </w:rPr>
            </w:pPr>
            <w:r>
              <w:rPr>
                <w:color w:val="57585A"/>
                <w:sz w:val="20"/>
              </w:rPr>
              <w:t>603</w:t>
            </w:r>
          </w:p>
        </w:tc>
        <w:tc>
          <w:tcPr>
            <w:tcW w:w="638" w:type="pct"/>
            <w:tcBorders>
              <w:top w:val="nil"/>
              <w:left w:val="nil"/>
              <w:bottom w:val="single" w:sz="4" w:space="0" w:color="000000"/>
              <w:right w:val="single" w:sz="4" w:space="0" w:color="000000"/>
            </w:tcBorders>
            <w:shd w:val="clear" w:color="auto" w:fill="auto"/>
            <w:noWrap/>
            <w:hideMark/>
          </w:tcPr>
          <w:p w14:paraId="62C44DAC" w14:textId="77777777" w:rsidR="00B8010E" w:rsidRPr="007939B4" w:rsidRDefault="00B8010E">
            <w:pPr>
              <w:spacing w:after="0" w:line="240" w:lineRule="auto"/>
              <w:jc w:val="center"/>
              <w:rPr>
                <w:rFonts w:eastAsia="Times New Roman"/>
                <w:color w:val="57585A"/>
                <w:sz w:val="20"/>
                <w:szCs w:val="20"/>
              </w:rPr>
            </w:pPr>
            <w:r>
              <w:rPr>
                <w:color w:val="57585A"/>
                <w:sz w:val="20"/>
              </w:rPr>
              <w:t>603</w:t>
            </w:r>
          </w:p>
        </w:tc>
        <w:tc>
          <w:tcPr>
            <w:tcW w:w="665" w:type="pct"/>
            <w:tcBorders>
              <w:top w:val="nil"/>
              <w:left w:val="nil"/>
              <w:bottom w:val="single" w:sz="4" w:space="0" w:color="000000"/>
              <w:right w:val="single" w:sz="4" w:space="0" w:color="000000"/>
            </w:tcBorders>
            <w:shd w:val="clear" w:color="auto" w:fill="auto"/>
            <w:noWrap/>
            <w:hideMark/>
          </w:tcPr>
          <w:p w14:paraId="1FE4AC6F" w14:textId="77777777" w:rsidR="00B8010E" w:rsidRPr="007939B4" w:rsidRDefault="00B8010E">
            <w:pPr>
              <w:spacing w:after="0" w:line="240" w:lineRule="auto"/>
              <w:jc w:val="center"/>
              <w:rPr>
                <w:rFonts w:eastAsia="Times New Roman"/>
                <w:color w:val="57585A"/>
                <w:sz w:val="20"/>
                <w:szCs w:val="20"/>
              </w:rPr>
            </w:pPr>
            <w:r>
              <w:rPr>
                <w:color w:val="57585A"/>
                <w:sz w:val="20"/>
              </w:rPr>
              <w:t>726</w:t>
            </w:r>
          </w:p>
        </w:tc>
      </w:tr>
      <w:tr w:rsidR="00B8010E" w:rsidRPr="007939B4" w14:paraId="5B588BC2" w14:textId="77777777">
        <w:trPr>
          <w:trHeight w:val="250"/>
        </w:trPr>
        <w:tc>
          <w:tcPr>
            <w:tcW w:w="2367" w:type="pct"/>
            <w:tcBorders>
              <w:top w:val="nil"/>
              <w:left w:val="single" w:sz="4" w:space="0" w:color="000000"/>
              <w:bottom w:val="single" w:sz="4" w:space="0" w:color="000000"/>
              <w:right w:val="single" w:sz="4" w:space="0" w:color="000000"/>
            </w:tcBorders>
            <w:shd w:val="clear" w:color="auto" w:fill="auto"/>
            <w:hideMark/>
          </w:tcPr>
          <w:p w14:paraId="0193B02A" w14:textId="77777777" w:rsidR="00B8010E" w:rsidRPr="007939B4" w:rsidRDefault="00B8010E">
            <w:pPr>
              <w:spacing w:after="0" w:line="240" w:lineRule="auto"/>
              <w:rPr>
                <w:rFonts w:eastAsia="Times New Roman"/>
                <w:sz w:val="20"/>
                <w:szCs w:val="20"/>
              </w:rPr>
            </w:pPr>
            <w:r>
              <w:rPr>
                <w:color w:val="57585A"/>
                <w:sz w:val="20"/>
              </w:rPr>
              <w:t>Ranillug</w:t>
            </w:r>
          </w:p>
        </w:tc>
        <w:tc>
          <w:tcPr>
            <w:tcW w:w="665" w:type="pct"/>
            <w:tcBorders>
              <w:top w:val="nil"/>
              <w:left w:val="nil"/>
              <w:bottom w:val="single" w:sz="4" w:space="0" w:color="000000"/>
              <w:right w:val="single" w:sz="4" w:space="0" w:color="000000"/>
            </w:tcBorders>
            <w:shd w:val="clear" w:color="auto" w:fill="auto"/>
            <w:noWrap/>
            <w:hideMark/>
          </w:tcPr>
          <w:p w14:paraId="19D9F5EE" w14:textId="77777777" w:rsidR="00B8010E" w:rsidRPr="007939B4" w:rsidRDefault="00B8010E">
            <w:pPr>
              <w:spacing w:after="0" w:line="240" w:lineRule="auto"/>
              <w:jc w:val="center"/>
              <w:rPr>
                <w:rFonts w:eastAsia="Times New Roman"/>
                <w:color w:val="57585A"/>
                <w:sz w:val="20"/>
                <w:szCs w:val="20"/>
              </w:rPr>
            </w:pPr>
            <w:r>
              <w:rPr>
                <w:color w:val="57585A"/>
                <w:sz w:val="20"/>
              </w:rPr>
              <w:t>551</w:t>
            </w:r>
          </w:p>
        </w:tc>
        <w:tc>
          <w:tcPr>
            <w:tcW w:w="665" w:type="pct"/>
            <w:tcBorders>
              <w:top w:val="nil"/>
              <w:left w:val="nil"/>
              <w:bottom w:val="single" w:sz="4" w:space="0" w:color="000000"/>
              <w:right w:val="single" w:sz="4" w:space="0" w:color="000000"/>
            </w:tcBorders>
            <w:shd w:val="clear" w:color="auto" w:fill="auto"/>
            <w:noWrap/>
            <w:hideMark/>
          </w:tcPr>
          <w:p w14:paraId="59BC678E" w14:textId="77777777" w:rsidR="00B8010E" w:rsidRPr="007939B4" w:rsidRDefault="00B8010E">
            <w:pPr>
              <w:spacing w:after="0" w:line="240" w:lineRule="auto"/>
              <w:jc w:val="center"/>
              <w:rPr>
                <w:rFonts w:eastAsia="Times New Roman"/>
                <w:color w:val="57585A"/>
                <w:sz w:val="20"/>
                <w:szCs w:val="20"/>
              </w:rPr>
            </w:pPr>
            <w:r>
              <w:rPr>
                <w:color w:val="57585A"/>
                <w:sz w:val="20"/>
              </w:rPr>
              <w:t>664</w:t>
            </w:r>
          </w:p>
        </w:tc>
        <w:tc>
          <w:tcPr>
            <w:tcW w:w="638" w:type="pct"/>
            <w:tcBorders>
              <w:top w:val="nil"/>
              <w:left w:val="nil"/>
              <w:bottom w:val="single" w:sz="4" w:space="0" w:color="000000"/>
              <w:right w:val="single" w:sz="4" w:space="0" w:color="000000"/>
            </w:tcBorders>
            <w:shd w:val="clear" w:color="auto" w:fill="auto"/>
            <w:noWrap/>
            <w:hideMark/>
          </w:tcPr>
          <w:p w14:paraId="2BDD8B7D" w14:textId="77777777" w:rsidR="00B8010E" w:rsidRPr="007939B4" w:rsidRDefault="00B8010E">
            <w:pPr>
              <w:spacing w:after="0" w:line="240" w:lineRule="auto"/>
              <w:jc w:val="center"/>
              <w:rPr>
                <w:rFonts w:eastAsia="Times New Roman"/>
                <w:color w:val="57585A"/>
                <w:sz w:val="20"/>
                <w:szCs w:val="20"/>
              </w:rPr>
            </w:pPr>
            <w:r>
              <w:rPr>
                <w:color w:val="57585A"/>
                <w:sz w:val="20"/>
              </w:rPr>
              <w:t>664</w:t>
            </w:r>
          </w:p>
        </w:tc>
        <w:tc>
          <w:tcPr>
            <w:tcW w:w="665" w:type="pct"/>
            <w:tcBorders>
              <w:top w:val="nil"/>
              <w:left w:val="nil"/>
              <w:bottom w:val="single" w:sz="4" w:space="0" w:color="000000"/>
              <w:right w:val="single" w:sz="4" w:space="0" w:color="000000"/>
            </w:tcBorders>
            <w:shd w:val="clear" w:color="auto" w:fill="auto"/>
            <w:noWrap/>
            <w:hideMark/>
          </w:tcPr>
          <w:p w14:paraId="6D3D14EC" w14:textId="77777777" w:rsidR="00B8010E" w:rsidRPr="007939B4" w:rsidRDefault="00B8010E">
            <w:pPr>
              <w:spacing w:after="0" w:line="240" w:lineRule="auto"/>
              <w:jc w:val="center"/>
              <w:rPr>
                <w:rFonts w:eastAsia="Times New Roman"/>
                <w:color w:val="57585A"/>
                <w:sz w:val="20"/>
                <w:szCs w:val="20"/>
              </w:rPr>
            </w:pPr>
            <w:r>
              <w:rPr>
                <w:color w:val="57585A"/>
                <w:sz w:val="20"/>
              </w:rPr>
              <w:t>799</w:t>
            </w:r>
          </w:p>
        </w:tc>
      </w:tr>
      <w:tr w:rsidR="00B8010E" w:rsidRPr="007939B4" w14:paraId="6A04F850" w14:textId="77777777">
        <w:trPr>
          <w:trHeight w:val="270"/>
        </w:trPr>
        <w:tc>
          <w:tcPr>
            <w:tcW w:w="2367" w:type="pct"/>
            <w:tcBorders>
              <w:top w:val="nil"/>
              <w:left w:val="single" w:sz="8" w:space="0" w:color="auto"/>
              <w:bottom w:val="single" w:sz="8" w:space="0" w:color="auto"/>
              <w:right w:val="single" w:sz="8" w:space="0" w:color="auto"/>
            </w:tcBorders>
            <w:shd w:val="clear" w:color="000000" w:fill="D4E0FC"/>
            <w:vAlign w:val="center"/>
            <w:hideMark/>
          </w:tcPr>
          <w:p w14:paraId="6EF66C36" w14:textId="15D047B5" w:rsidR="00B8010E" w:rsidRPr="007939B4" w:rsidRDefault="00B8010E">
            <w:pPr>
              <w:spacing w:after="0" w:line="240" w:lineRule="auto"/>
              <w:rPr>
                <w:rFonts w:eastAsia="Times New Roman"/>
                <w:b/>
                <w:bCs/>
                <w:i/>
                <w:iCs/>
                <w:color w:val="0F0D29"/>
                <w:sz w:val="20"/>
                <w:szCs w:val="20"/>
              </w:rPr>
            </w:pPr>
            <w:r>
              <w:rPr>
                <w:b/>
                <w:i/>
                <w:color w:val="0F0D29"/>
                <w:sz w:val="20"/>
              </w:rPr>
              <w:t>Në</w:t>
            </w:r>
            <w:r w:rsidR="00D44C6A">
              <w:rPr>
                <w:b/>
                <w:i/>
                <w:color w:val="0F0D29"/>
                <w:sz w:val="20"/>
              </w:rPr>
              <w:t>nra</w:t>
            </w:r>
            <w:r>
              <w:rPr>
                <w:b/>
                <w:i/>
                <w:color w:val="0F0D29"/>
                <w:sz w:val="20"/>
              </w:rPr>
              <w:t>joni i Gjilanit</w:t>
            </w:r>
          </w:p>
        </w:tc>
        <w:tc>
          <w:tcPr>
            <w:tcW w:w="665" w:type="pct"/>
            <w:tcBorders>
              <w:top w:val="nil"/>
              <w:left w:val="nil"/>
              <w:bottom w:val="single" w:sz="8" w:space="0" w:color="auto"/>
              <w:right w:val="single" w:sz="8" w:space="0" w:color="auto"/>
            </w:tcBorders>
            <w:shd w:val="clear" w:color="000000" w:fill="D4E0FC"/>
            <w:vAlign w:val="center"/>
            <w:hideMark/>
          </w:tcPr>
          <w:p w14:paraId="7EA2528B"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41,249</w:t>
            </w:r>
          </w:p>
        </w:tc>
        <w:tc>
          <w:tcPr>
            <w:tcW w:w="665" w:type="pct"/>
            <w:tcBorders>
              <w:top w:val="nil"/>
              <w:left w:val="nil"/>
              <w:bottom w:val="single" w:sz="8" w:space="0" w:color="auto"/>
              <w:right w:val="single" w:sz="8" w:space="0" w:color="auto"/>
            </w:tcBorders>
            <w:shd w:val="clear" w:color="000000" w:fill="D4E0FC"/>
            <w:vAlign w:val="center"/>
            <w:hideMark/>
          </w:tcPr>
          <w:p w14:paraId="3445934F"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49,663</w:t>
            </w:r>
          </w:p>
        </w:tc>
        <w:tc>
          <w:tcPr>
            <w:tcW w:w="638" w:type="pct"/>
            <w:tcBorders>
              <w:top w:val="nil"/>
              <w:left w:val="nil"/>
              <w:bottom w:val="single" w:sz="8" w:space="0" w:color="auto"/>
              <w:right w:val="single" w:sz="8" w:space="0" w:color="auto"/>
            </w:tcBorders>
            <w:shd w:val="clear" w:color="000000" w:fill="D4E0FC"/>
            <w:vAlign w:val="center"/>
            <w:hideMark/>
          </w:tcPr>
          <w:p w14:paraId="6C311E6E"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49,780</w:t>
            </w:r>
          </w:p>
        </w:tc>
        <w:tc>
          <w:tcPr>
            <w:tcW w:w="665" w:type="pct"/>
            <w:tcBorders>
              <w:top w:val="nil"/>
              <w:left w:val="nil"/>
              <w:bottom w:val="single" w:sz="8" w:space="0" w:color="auto"/>
              <w:right w:val="single" w:sz="8" w:space="0" w:color="auto"/>
            </w:tcBorders>
            <w:shd w:val="clear" w:color="000000" w:fill="D4E0FC"/>
            <w:vAlign w:val="center"/>
            <w:hideMark/>
          </w:tcPr>
          <w:p w14:paraId="33694EE8"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59,933</w:t>
            </w:r>
          </w:p>
        </w:tc>
      </w:tr>
    </w:tbl>
    <w:p w14:paraId="5BB713B1" w14:textId="77777777" w:rsidR="00B8010E" w:rsidRPr="007939B4" w:rsidRDefault="00B8010E" w:rsidP="00B8010E">
      <w:pPr>
        <w:spacing w:after="0" w:line="240" w:lineRule="auto"/>
        <w:jc w:val="both"/>
        <w:rPr>
          <w:i/>
          <w:iCs/>
          <w:sz w:val="20"/>
          <w:szCs w:val="20"/>
        </w:rPr>
      </w:pPr>
      <w:r>
        <w:rPr>
          <w:i/>
          <w:sz w:val="20"/>
        </w:rPr>
        <w:t>Burimi: Plani Kombëtar i Menaxhimit të Mbeturinave të Ndërtimit dhe Demolimit, 2023</w:t>
      </w:r>
    </w:p>
    <w:p w14:paraId="197B4618" w14:textId="77777777" w:rsidR="00B8010E" w:rsidRDefault="00B8010E" w:rsidP="00B8010E">
      <w:pPr>
        <w:spacing w:after="0" w:line="240" w:lineRule="auto"/>
        <w:jc w:val="both"/>
      </w:pPr>
    </w:p>
    <w:p w14:paraId="293CC390" w14:textId="77777777" w:rsidR="00B8010E" w:rsidRDefault="00B8010E" w:rsidP="00B8010E">
      <w:pPr>
        <w:spacing w:after="0" w:line="240" w:lineRule="auto"/>
        <w:jc w:val="both"/>
      </w:pPr>
      <w:r>
        <w:t xml:space="preserve">PKMMND-ja gjithashtu bazohet në supozimin se mbeturinat e ndërtimit janë 2.5 herë më shumë se mbeturinat e demolimit dhe ato të amvisërisë - 1.75% e totalit të gjenerimit të mbeturinave të ngurta komunale. </w:t>
      </w:r>
    </w:p>
    <w:p w14:paraId="1B2731AC" w14:textId="77777777" w:rsidR="007939B4" w:rsidRDefault="007939B4" w:rsidP="00B8010E">
      <w:pPr>
        <w:spacing w:after="0" w:line="240" w:lineRule="auto"/>
        <w:jc w:val="both"/>
      </w:pPr>
    </w:p>
    <w:p w14:paraId="49A95C77" w14:textId="77777777" w:rsidR="00B8010E" w:rsidRDefault="00B8010E" w:rsidP="007939B4">
      <w:pPr>
        <w:spacing w:after="0" w:line="240" w:lineRule="auto"/>
        <w:jc w:val="both"/>
      </w:pPr>
      <w:r>
        <w:t>Plani i PKMMND-së parashikon rritje vjetore prej 5% të MND-ve deri në vitin 2030 dhe rritje vjetore prej 1.77% pas vitit 2030.</w:t>
      </w:r>
    </w:p>
    <w:p w14:paraId="014D17ED" w14:textId="19D0EB3A" w:rsidR="00B8010E" w:rsidRDefault="00B8010E" w:rsidP="007939B4">
      <w:pPr>
        <w:spacing w:after="0" w:line="240" w:lineRule="auto"/>
        <w:jc w:val="both"/>
      </w:pPr>
    </w:p>
    <w:p w14:paraId="059B98A5" w14:textId="71A72D02" w:rsidR="00B8010E" w:rsidRDefault="00B8010E" w:rsidP="007939B4">
      <w:pPr>
        <w:spacing w:after="0" w:line="240" w:lineRule="auto"/>
        <w:jc w:val="both"/>
      </w:pPr>
    </w:p>
    <w:p w14:paraId="3D3BB89A" w14:textId="77777777" w:rsidR="00B8010E" w:rsidRPr="00D2691F" w:rsidRDefault="00B8010E" w:rsidP="007939B4">
      <w:pPr>
        <w:pStyle w:val="Heading3"/>
        <w:numPr>
          <w:ilvl w:val="2"/>
          <w:numId w:val="1"/>
        </w:numPr>
        <w:tabs>
          <w:tab w:val="left" w:pos="1260"/>
        </w:tabs>
        <w:ind w:hanging="360"/>
        <w:rPr>
          <w:sz w:val="22"/>
          <w:szCs w:val="22"/>
        </w:rPr>
      </w:pPr>
      <w:bookmarkStart w:id="245" w:name="_Toc185936645"/>
      <w:r>
        <w:rPr>
          <w:sz w:val="22"/>
        </w:rPr>
        <w:t>Përmbledhje dhe analizë e parashikimit të gjenerimit të mbeturinave</w:t>
      </w:r>
      <w:bookmarkEnd w:id="245"/>
    </w:p>
    <w:p w14:paraId="3725B5EF" w14:textId="178B1B35" w:rsidR="00B8010E" w:rsidRDefault="00B8010E" w:rsidP="007939B4">
      <w:pPr>
        <w:spacing w:after="0" w:line="240" w:lineRule="auto"/>
        <w:rPr>
          <w:color w:val="FF0000"/>
        </w:rPr>
      </w:pPr>
    </w:p>
    <w:p w14:paraId="3CC15F13" w14:textId="77777777" w:rsidR="00B8010E" w:rsidRDefault="00B8010E" w:rsidP="007939B4">
      <w:pPr>
        <w:spacing w:after="0" w:line="240" w:lineRule="auto"/>
      </w:pPr>
      <w:r>
        <w:t>Dy grupet kryesore të gjenerimit të mbeturinave janë MNK dhe MND.</w:t>
      </w:r>
    </w:p>
    <w:p w14:paraId="61694028" w14:textId="77777777" w:rsidR="007939B4" w:rsidRDefault="007939B4" w:rsidP="007939B4">
      <w:pPr>
        <w:spacing w:after="0" w:line="240" w:lineRule="auto"/>
      </w:pPr>
    </w:p>
    <w:p w14:paraId="1DCF19B9" w14:textId="77777777" w:rsidR="00B8010E" w:rsidRDefault="00B8010E" w:rsidP="007939B4">
      <w:pPr>
        <w:spacing w:after="0" w:line="240" w:lineRule="auto"/>
      </w:pPr>
      <w:r>
        <w:t>Grafiku i mëposhtëm paraqet parashikimin për rritjen e gjenerimit të MNK-ve. Rritja pritet si rezultat i rritjes ekonomike, pasi projeksioni demografik me variant të mesëm të ASK-së është për ulje të popullsisë për 5% në 20 vitet e ardhshme.</w:t>
      </w:r>
    </w:p>
    <w:p w14:paraId="2D1A83DB" w14:textId="77777777" w:rsidR="007939B4" w:rsidRPr="00D30E46" w:rsidRDefault="007939B4" w:rsidP="007939B4">
      <w:pPr>
        <w:spacing w:after="0" w:line="240" w:lineRule="auto"/>
      </w:pPr>
    </w:p>
    <w:p w14:paraId="6D41447E" w14:textId="3576A82D" w:rsidR="00B8010E" w:rsidRDefault="00A63417" w:rsidP="00B8010E">
      <w:pPr>
        <w:jc w:val="center"/>
        <w:rPr>
          <w:b/>
          <w:bCs/>
          <w:color w:val="365F91" w:themeColor="accent1" w:themeShade="BF"/>
        </w:rPr>
      </w:pPr>
      <w:r>
        <w:rPr>
          <w:noProof/>
          <w:lang w:val="en-US"/>
        </w:rPr>
        <mc:AlternateContent>
          <mc:Choice Requires="wps">
            <w:drawing>
              <wp:anchor distT="45720" distB="45720" distL="114300" distR="114300" simplePos="0" relativeHeight="251658254" behindDoc="0" locked="0" layoutInCell="1" allowOverlap="1" wp14:anchorId="7AE9356B" wp14:editId="4B38BA0A">
                <wp:simplePos x="0" y="0"/>
                <wp:positionH relativeFrom="column">
                  <wp:posOffset>4514850</wp:posOffset>
                </wp:positionH>
                <wp:positionV relativeFrom="paragraph">
                  <wp:posOffset>1485265</wp:posOffset>
                </wp:positionV>
                <wp:extent cx="742950" cy="342900"/>
                <wp:effectExtent l="0" t="0" r="0" b="0"/>
                <wp:wrapNone/>
                <wp:docPr id="121276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w="9525">
                          <a:noFill/>
                          <a:miter lim="800000"/>
                          <a:headEnd/>
                          <a:tailEnd/>
                        </a:ln>
                      </wps:spPr>
                      <wps:txbx>
                        <w:txbxContent>
                          <w:p w14:paraId="1864D09F" w14:textId="292DB403" w:rsidR="00CE274E" w:rsidRDefault="00A63417" w:rsidP="00A63417">
                            <w:pPr>
                              <w:spacing w:after="0" w:line="240" w:lineRule="auto"/>
                            </w:pPr>
                            <w:r>
                              <w:t>MNK Gjilan</w:t>
                            </w:r>
                          </w:p>
                          <w:p w14:paraId="42FA3B56" w14:textId="4A2CC7F6" w:rsidR="00A63417" w:rsidRDefault="00A63417" w:rsidP="00A63417">
                            <w:pPr>
                              <w:spacing w:after="0" w:line="240" w:lineRule="auto"/>
                            </w:pPr>
                            <w:r>
                              <w:t>MNK Ferizaj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AE9356B" id="_x0000_t202" coordsize="21600,21600" o:spt="202" path="m,l,21600r21600,l21600,xe">
                <v:stroke joinstyle="miter"/>
                <v:path gradientshapeok="t" o:connecttype="rect"/>
              </v:shapetype>
              <v:shape id="Text Box 2" o:spid="_x0000_s1026" type="#_x0000_t202" style="position:absolute;left:0;text-align:left;margin-left:355.5pt;margin-top:116.95pt;width:58.5pt;height:2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" stroked="f">
                <v:textbox inset="0,0,0,0">
                  <w:txbxContent>
                    <w:p w14:paraId="1864D09F" w14:textId="292DB403" w:rsidR="00CE274E" w:rsidRDefault="00A63417" w:rsidP="00A63417">
                      <w:pPr>
                        <w:spacing w:after="0" w:line="240" w:lineRule="auto"/>
                      </w:pPr>
                      <w:r>
                        <w:t>MNK Gjilan</w:t>
                      </w:r>
                    </w:p>
                    <w:p w14:paraId="42FA3B56" w14:textId="4A2CC7F6" w:rsidR="00A63417" w:rsidRDefault="00A63417" w:rsidP="00A63417">
                      <w:pPr>
                        <w:spacing w:after="0" w:line="240" w:lineRule="auto"/>
                      </w:pPr>
                      <w:r>
                        <w:t>MNK Ferizaj</w:t>
                      </w:r>
                    </w:p>
                  </w:txbxContent>
                </v:textbox>
              </v:shape>
            </w:pict>
          </mc:Fallback>
        </mc:AlternateContent>
      </w:r>
      <w:r w:rsidR="00B8010E">
        <w:rPr>
          <w:noProof/>
          <w:lang w:val="en-US"/>
        </w:rPr>
        <w:drawing>
          <wp:inline distT="0" distB="0" distL="0" distR="0" wp14:anchorId="4FB7FE3F" wp14:editId="60A18748">
            <wp:extent cx="4629150" cy="3019425"/>
            <wp:effectExtent l="0" t="0" r="0" b="9525"/>
            <wp:docPr id="1724272841" name="Chart 1">
              <a:extLst xmlns:a="http://schemas.openxmlformats.org/drawingml/2006/main">
                <a:ext uri="{FF2B5EF4-FFF2-40B4-BE49-F238E27FC236}">
                  <a16:creationId xmlns:a16="http://schemas.microsoft.com/office/drawing/2014/main" id="{20AEA8A3-8FB2-6287-C8B7-D6252A68D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ED911A" w14:textId="77777777" w:rsidR="00B8010E" w:rsidRPr="007939B4" w:rsidRDefault="007939B4" w:rsidP="007939B4">
      <w:pPr>
        <w:pStyle w:val="Caption"/>
        <w:spacing w:after="0"/>
        <w:jc w:val="center"/>
        <w:rPr>
          <w:i w:val="0"/>
          <w:iCs w:val="0"/>
          <w:sz w:val="20"/>
          <w:szCs w:val="20"/>
        </w:rPr>
      </w:pPr>
      <w:bookmarkStart w:id="246" w:name="_Toc185938891"/>
      <w:r>
        <w:rPr>
          <w:i w:val="0"/>
          <w:sz w:val="20"/>
        </w:rPr>
        <w:lastRenderedPageBreak/>
        <w:t xml:space="preserve">Figura </w:t>
      </w:r>
      <w:r w:rsidRPr="007939B4">
        <w:rPr>
          <w:i w:val="0"/>
          <w:sz w:val="20"/>
        </w:rPr>
        <w:fldChar w:fldCharType="begin"/>
      </w:r>
      <w:r w:rsidRPr="007939B4">
        <w:rPr>
          <w:i w:val="0"/>
          <w:sz w:val="20"/>
        </w:rPr>
        <w:instrText xml:space="preserve"> SEQ Figure \* ARABIC </w:instrText>
      </w:r>
      <w:r w:rsidRPr="007939B4">
        <w:rPr>
          <w:i w:val="0"/>
          <w:sz w:val="20"/>
        </w:rPr>
        <w:fldChar w:fldCharType="separate"/>
      </w:r>
      <w:r w:rsidR="00B84FD7">
        <w:rPr>
          <w:i w:val="0"/>
          <w:noProof/>
          <w:sz w:val="20"/>
        </w:rPr>
        <w:t>13</w:t>
      </w:r>
      <w:r w:rsidRPr="007939B4">
        <w:rPr>
          <w:i w:val="0"/>
          <w:sz w:val="20"/>
        </w:rPr>
        <w:fldChar w:fldCharType="end"/>
      </w:r>
      <w:r>
        <w:rPr>
          <w:i w:val="0"/>
          <w:sz w:val="20"/>
        </w:rPr>
        <w:t>. Parashikimi i MNK-ve</w:t>
      </w:r>
      <w:bookmarkEnd w:id="246"/>
    </w:p>
    <w:p w14:paraId="63E4920C" w14:textId="77777777" w:rsidR="007939B4" w:rsidRDefault="007939B4" w:rsidP="007939B4">
      <w:pPr>
        <w:spacing w:after="0" w:line="240" w:lineRule="auto"/>
      </w:pPr>
    </w:p>
    <w:p w14:paraId="52C3BD16" w14:textId="77777777" w:rsidR="00B8010E" w:rsidRDefault="00B8010E" w:rsidP="007939B4">
      <w:pPr>
        <w:spacing w:after="0" w:line="240" w:lineRule="auto"/>
      </w:pPr>
      <w:r>
        <w:t xml:space="preserve">Përbërja e MNK-ve për të gjithë zonën e menaxhimit të mbeturinave është paraqitur në grafikun e mëposhtëm. Siç u përmend më lart, ai ka karakteristikat e përbërjes së ekonomive me të ardhura të mesme të larta dhe të larta dhe supozohet të mbetet i njëjtë për periudhën e parashikuar. </w:t>
      </w:r>
    </w:p>
    <w:p w14:paraId="3A39CFF5" w14:textId="77777777" w:rsidR="00B8010E" w:rsidRDefault="00B8010E" w:rsidP="00B8010E">
      <w:pPr>
        <w:jc w:val="center"/>
      </w:pPr>
      <w:r>
        <w:rPr>
          <w:noProof/>
          <w:lang w:val="en-US"/>
        </w:rPr>
        <w:drawing>
          <wp:inline distT="0" distB="0" distL="0" distR="0" wp14:anchorId="2FCFD18A" wp14:editId="52A662B0">
            <wp:extent cx="4762500" cy="2771775"/>
            <wp:effectExtent l="0" t="0" r="0" b="9525"/>
            <wp:docPr id="1141054539" name="Chart 1">
              <a:extLst xmlns:a="http://schemas.openxmlformats.org/drawingml/2006/main">
                <a:ext uri="{FF2B5EF4-FFF2-40B4-BE49-F238E27FC236}">
                  <a16:creationId xmlns:a16="http://schemas.microsoft.com/office/drawing/2014/main" id="{D32319B7-504E-89DB-6BFB-F3ADBAE1F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EBB11C" w14:textId="77777777" w:rsidR="00B8010E" w:rsidRPr="007939B4" w:rsidRDefault="00B8010E" w:rsidP="007939B4">
      <w:pPr>
        <w:pStyle w:val="Caption"/>
        <w:spacing w:after="0"/>
        <w:jc w:val="center"/>
        <w:rPr>
          <w:i w:val="0"/>
          <w:iCs w:val="0"/>
          <w:sz w:val="20"/>
          <w:szCs w:val="20"/>
        </w:rPr>
      </w:pPr>
      <w:bookmarkStart w:id="247" w:name="_Toc185938892"/>
      <w:r>
        <w:rPr>
          <w:i w:val="0"/>
          <w:sz w:val="20"/>
        </w:rPr>
        <w:t xml:space="preserve">Figura </w:t>
      </w:r>
      <w:r w:rsidRPr="007939B4">
        <w:rPr>
          <w:i w:val="0"/>
          <w:sz w:val="20"/>
        </w:rPr>
        <w:fldChar w:fldCharType="begin"/>
      </w:r>
      <w:r w:rsidRPr="007939B4">
        <w:rPr>
          <w:i w:val="0"/>
          <w:sz w:val="20"/>
        </w:rPr>
        <w:instrText xml:space="preserve"> SEQ Figure \* ARABIC </w:instrText>
      </w:r>
      <w:r w:rsidRPr="007939B4">
        <w:rPr>
          <w:i w:val="0"/>
          <w:sz w:val="20"/>
        </w:rPr>
        <w:fldChar w:fldCharType="separate"/>
      </w:r>
      <w:r w:rsidR="00B84FD7">
        <w:rPr>
          <w:i w:val="0"/>
          <w:noProof/>
          <w:sz w:val="20"/>
        </w:rPr>
        <w:t>14</w:t>
      </w:r>
      <w:r w:rsidRPr="007939B4">
        <w:rPr>
          <w:i w:val="0"/>
          <w:sz w:val="20"/>
        </w:rPr>
        <w:fldChar w:fldCharType="end"/>
      </w:r>
      <w:r>
        <w:rPr>
          <w:i w:val="0"/>
          <w:sz w:val="20"/>
        </w:rPr>
        <w:t>. Përbërja e mbeturinave</w:t>
      </w:r>
      <w:bookmarkEnd w:id="247"/>
    </w:p>
    <w:p w14:paraId="2AF66779" w14:textId="77777777" w:rsidR="007939B4" w:rsidRDefault="007939B4" w:rsidP="007939B4">
      <w:pPr>
        <w:spacing w:after="0" w:line="240" w:lineRule="auto"/>
      </w:pPr>
    </w:p>
    <w:p w14:paraId="49EC60CD" w14:textId="6C3963B0" w:rsidR="00B8010E" w:rsidRDefault="00B8010E" w:rsidP="007939B4">
      <w:pPr>
        <w:spacing w:after="0" w:line="240" w:lineRule="auto"/>
      </w:pPr>
      <w:r>
        <w:t>Ndërkohë që ritmi i rritjes së MND pritet të ngadalësohet pas vitit 2030, sasitë totale janë në rritje, duke arritur pothuajse në sasitë e MNK.</w:t>
      </w:r>
    </w:p>
    <w:p w14:paraId="0C4A7C21" w14:textId="77777777" w:rsidR="007939B4" w:rsidRDefault="007939B4" w:rsidP="007939B4">
      <w:pPr>
        <w:spacing w:after="0" w:line="240" w:lineRule="auto"/>
      </w:pPr>
    </w:p>
    <w:p w14:paraId="2088C7CB" w14:textId="70B24F45" w:rsidR="00B8010E" w:rsidRDefault="00A63417" w:rsidP="00B8010E">
      <w:pPr>
        <w:jc w:val="center"/>
        <w:rPr>
          <w:b/>
          <w:bCs/>
        </w:rPr>
      </w:pPr>
      <w:r>
        <w:rPr>
          <w:noProof/>
          <w:lang w:val="en-US"/>
        </w:rPr>
        <mc:AlternateContent>
          <mc:Choice Requires="wps">
            <w:drawing>
              <wp:anchor distT="45720" distB="45720" distL="114300" distR="114300" simplePos="0" relativeHeight="251658255" behindDoc="0" locked="0" layoutInCell="1" allowOverlap="1" wp14:anchorId="497377EF" wp14:editId="4CA03F1D">
                <wp:simplePos x="0" y="0"/>
                <wp:positionH relativeFrom="column">
                  <wp:posOffset>4610100</wp:posOffset>
                </wp:positionH>
                <wp:positionV relativeFrom="paragraph">
                  <wp:posOffset>1582420</wp:posOffset>
                </wp:positionV>
                <wp:extent cx="714375" cy="342900"/>
                <wp:effectExtent l="0" t="0" r="9525" b="0"/>
                <wp:wrapNone/>
                <wp:docPr id="1918742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2900"/>
                        </a:xfrm>
                        <a:prstGeom prst="rect">
                          <a:avLst/>
                        </a:prstGeom>
                        <a:solidFill>
                          <a:srgbClr val="FFFFFF"/>
                        </a:solidFill>
                        <a:ln w="9525">
                          <a:noFill/>
                          <a:miter lim="800000"/>
                          <a:headEnd/>
                          <a:tailEnd/>
                        </a:ln>
                      </wps:spPr>
                      <wps:txbx>
                        <w:txbxContent>
                          <w:p w14:paraId="59F6B177" w14:textId="7930DD6F" w:rsidR="00A63417" w:rsidRDefault="00A63417" w:rsidP="00A63417">
                            <w:pPr>
                              <w:spacing w:after="0" w:line="240" w:lineRule="auto"/>
                            </w:pPr>
                            <w:r>
                              <w:t>MND Gjilan</w:t>
                            </w:r>
                          </w:p>
                          <w:p w14:paraId="6802F626" w14:textId="7663A3C9" w:rsidR="00A63417" w:rsidRDefault="00A63417" w:rsidP="00A63417">
                            <w:pPr>
                              <w:spacing w:after="0" w:line="240" w:lineRule="auto"/>
                            </w:pPr>
                            <w:r>
                              <w:t>MND Ferizaj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7377EF" id="_x0000_s1027" type="#_x0000_t202" style="position:absolute;left:0;text-align:left;margin-left:363pt;margin-top:124.6pt;width:56.25pt;height:2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" stroked="f">
                <v:textbox inset="0,0,0,0">
                  <w:txbxContent>
                    <w:p w14:paraId="59F6B177" w14:textId="7930DD6F" w:rsidR="00A63417" w:rsidRDefault="00A63417" w:rsidP="00A63417">
                      <w:pPr>
                        <w:spacing w:after="0" w:line="240" w:lineRule="auto"/>
                      </w:pPr>
                      <w:r>
                        <w:t>MND Gjilan</w:t>
                      </w:r>
                    </w:p>
                    <w:p w14:paraId="6802F626" w14:textId="7663A3C9" w:rsidR="00A63417" w:rsidRDefault="00A63417" w:rsidP="00A63417">
                      <w:pPr>
                        <w:spacing w:after="0" w:line="240" w:lineRule="auto"/>
                      </w:pPr>
                      <w:r>
                        <w:t>MND Ferizaj</w:t>
                      </w:r>
                    </w:p>
                  </w:txbxContent>
                </v:textbox>
              </v:shape>
            </w:pict>
          </mc:Fallback>
        </mc:AlternateContent>
      </w:r>
      <w:r w:rsidR="00B8010E">
        <w:rPr>
          <w:noProof/>
          <w:lang w:val="en-US"/>
        </w:rPr>
        <w:drawing>
          <wp:inline distT="0" distB="0" distL="0" distR="0" wp14:anchorId="5424E5AF" wp14:editId="34576EA2">
            <wp:extent cx="4686300" cy="3209925"/>
            <wp:effectExtent l="0" t="0" r="0" b="9525"/>
            <wp:docPr id="2116953606" name="Chart 1">
              <a:extLst xmlns:a="http://schemas.openxmlformats.org/drawingml/2006/main">
                <a:ext uri="{FF2B5EF4-FFF2-40B4-BE49-F238E27FC236}">
                  <a16:creationId xmlns:a16="http://schemas.microsoft.com/office/drawing/2014/main" id="{6D1E91E6-33A2-38D7-4C23-ECEDB5714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658D5D" w14:textId="77777777" w:rsidR="00B8010E" w:rsidRPr="007939B4" w:rsidRDefault="00B8010E" w:rsidP="007939B4">
      <w:pPr>
        <w:pStyle w:val="Caption"/>
        <w:spacing w:after="0"/>
        <w:jc w:val="center"/>
        <w:rPr>
          <w:i w:val="0"/>
          <w:iCs w:val="0"/>
          <w:sz w:val="20"/>
          <w:szCs w:val="20"/>
        </w:rPr>
      </w:pPr>
      <w:bookmarkStart w:id="248" w:name="_Toc185938893"/>
      <w:r>
        <w:rPr>
          <w:i w:val="0"/>
          <w:sz w:val="20"/>
        </w:rPr>
        <w:t xml:space="preserve">Figura </w:t>
      </w:r>
      <w:r w:rsidRPr="007939B4">
        <w:rPr>
          <w:i w:val="0"/>
          <w:sz w:val="20"/>
        </w:rPr>
        <w:fldChar w:fldCharType="begin"/>
      </w:r>
      <w:r w:rsidRPr="007939B4">
        <w:rPr>
          <w:i w:val="0"/>
          <w:sz w:val="20"/>
        </w:rPr>
        <w:instrText xml:space="preserve"> SEQ Figure \* ARABIC </w:instrText>
      </w:r>
      <w:r w:rsidRPr="007939B4">
        <w:rPr>
          <w:i w:val="0"/>
          <w:sz w:val="20"/>
        </w:rPr>
        <w:fldChar w:fldCharType="separate"/>
      </w:r>
      <w:r w:rsidR="00B84FD7">
        <w:rPr>
          <w:i w:val="0"/>
          <w:noProof/>
          <w:sz w:val="20"/>
        </w:rPr>
        <w:t>15</w:t>
      </w:r>
      <w:r w:rsidRPr="007939B4">
        <w:rPr>
          <w:i w:val="0"/>
          <w:sz w:val="20"/>
        </w:rPr>
        <w:fldChar w:fldCharType="end"/>
      </w:r>
      <w:r>
        <w:rPr>
          <w:i w:val="0"/>
          <w:sz w:val="20"/>
        </w:rPr>
        <w:t>. Parashikimi i MND-ve</w:t>
      </w:r>
      <w:bookmarkEnd w:id="248"/>
    </w:p>
    <w:p w14:paraId="64ED01B9" w14:textId="77777777" w:rsidR="007939B4" w:rsidRDefault="007939B4" w:rsidP="007939B4">
      <w:pPr>
        <w:spacing w:after="0" w:line="240" w:lineRule="auto"/>
        <w:jc w:val="both"/>
      </w:pPr>
    </w:p>
    <w:p w14:paraId="73680759" w14:textId="77777777" w:rsidR="00B8010E" w:rsidRDefault="00B8010E" w:rsidP="007939B4">
      <w:pPr>
        <w:spacing w:after="0" w:line="240" w:lineRule="auto"/>
        <w:jc w:val="both"/>
      </w:pPr>
      <w:r>
        <w:t>Rritja e sasive të mbeturinave kërkon masa të shpejta për rikuperimin dhe shfrytëzimin e mbeturinave, siç kërkohet nga dokumentet strategjike kombëtare.</w:t>
      </w:r>
    </w:p>
    <w:p w14:paraId="78EEC5CF" w14:textId="77777777" w:rsidR="00394C26" w:rsidRDefault="00394C26">
      <w:pPr>
        <w:rPr>
          <w:b/>
          <w:bCs/>
          <w:color w:val="365F91" w:themeColor="accent1" w:themeShade="BF"/>
          <w:sz w:val="32"/>
          <w:szCs w:val="32"/>
        </w:rPr>
      </w:pPr>
      <w:r>
        <w:br w:type="page"/>
      </w:r>
    </w:p>
    <w:p w14:paraId="7B27865D" w14:textId="77777777" w:rsidR="00DA5628" w:rsidRPr="00394C26" w:rsidRDefault="00394C26" w:rsidP="007939B4">
      <w:pPr>
        <w:pStyle w:val="Heading1"/>
        <w:numPr>
          <w:ilvl w:val="0"/>
          <w:numId w:val="1"/>
        </w:numPr>
        <w:tabs>
          <w:tab w:val="left" w:pos="360"/>
        </w:tabs>
        <w:spacing w:before="0" w:line="240" w:lineRule="auto"/>
        <w:ind w:left="0" w:firstLine="0"/>
        <w:rPr>
          <w:b/>
          <w:bCs/>
          <w:color w:val="365F91" w:themeColor="accent1" w:themeShade="BF"/>
        </w:rPr>
      </w:pPr>
      <w:bookmarkStart w:id="249" w:name="_Ref152947840"/>
      <w:bookmarkStart w:id="250" w:name="_Toc185936646"/>
      <w:r>
        <w:rPr>
          <w:b/>
          <w:color w:val="365F91" w:themeColor="accent1" w:themeShade="BF"/>
        </w:rPr>
        <w:lastRenderedPageBreak/>
        <w:t>Objektivat dhe caqet</w:t>
      </w:r>
      <w:bookmarkEnd w:id="249"/>
      <w:bookmarkEnd w:id="250"/>
    </w:p>
    <w:p w14:paraId="365A9AD7" w14:textId="77777777" w:rsidR="00394C26" w:rsidRDefault="00394C26" w:rsidP="00394C26">
      <w:pPr>
        <w:spacing w:after="0" w:line="240" w:lineRule="auto"/>
        <w:jc w:val="both"/>
      </w:pPr>
    </w:p>
    <w:p w14:paraId="4CF30A17" w14:textId="77777777" w:rsidR="00394C26" w:rsidRPr="00C50C3F" w:rsidRDefault="00C50C3F" w:rsidP="00C50C3F">
      <w:pPr>
        <w:pStyle w:val="Caption"/>
        <w:spacing w:after="120"/>
        <w:rPr>
          <w:i w:val="0"/>
          <w:iCs w:val="0"/>
          <w:sz w:val="20"/>
          <w:szCs w:val="20"/>
        </w:rPr>
      </w:pPr>
      <w:bookmarkStart w:id="251" w:name="_Toc18593675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6</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Objektivat dhe caqet</w:t>
      </w:r>
      <w:bookmarkEnd w:id="251"/>
    </w:p>
    <w:tbl>
      <w:tblPr>
        <w:tblStyle w:val="TableGrid8"/>
        <w:tblW w:w="5000" w:type="pct"/>
        <w:tblLook w:val="01E0" w:firstRow="1" w:lastRow="1" w:firstColumn="1" w:lastColumn="1" w:noHBand="0" w:noVBand="0"/>
      </w:tblPr>
      <w:tblGrid>
        <w:gridCol w:w="2023"/>
        <w:gridCol w:w="3583"/>
        <w:gridCol w:w="1223"/>
        <w:gridCol w:w="1345"/>
        <w:gridCol w:w="1176"/>
      </w:tblGrid>
      <w:tr w:rsidR="006F104A" w:rsidRPr="007F62D9" w14:paraId="7422978B" w14:textId="77777777" w:rsidTr="00D5289B">
        <w:trPr>
          <w:trHeight w:val="342"/>
          <w:tblHeader/>
        </w:trPr>
        <w:tc>
          <w:tcPr>
            <w:tcW w:w="1082" w:type="pct"/>
            <w:shd w:val="clear" w:color="auto" w:fill="365F91" w:themeFill="accent1" w:themeFillShade="BF"/>
          </w:tcPr>
          <w:p w14:paraId="22D6E1FC" w14:textId="77777777" w:rsidR="004E0183" w:rsidRPr="007F62D9" w:rsidRDefault="004E0183" w:rsidP="00401203">
            <w:pPr>
              <w:widowControl w:val="0"/>
              <w:autoSpaceDE w:val="0"/>
              <w:autoSpaceDN w:val="0"/>
              <w:spacing w:before="60" w:after="60"/>
              <w:ind w:left="575"/>
              <w:rPr>
                <w:rFonts w:cs="Calibri"/>
                <w:b/>
                <w:sz w:val="20"/>
                <w:szCs w:val="20"/>
              </w:rPr>
            </w:pPr>
            <w:r>
              <w:rPr>
                <w:b/>
                <w:color w:val="FFFFFF"/>
                <w:sz w:val="20"/>
              </w:rPr>
              <w:t>Objektiva</w:t>
            </w:r>
          </w:p>
        </w:tc>
        <w:tc>
          <w:tcPr>
            <w:tcW w:w="1916" w:type="pct"/>
            <w:shd w:val="clear" w:color="auto" w:fill="365F91" w:themeFill="accent1" w:themeFillShade="BF"/>
          </w:tcPr>
          <w:p w14:paraId="28A83AEB" w14:textId="77777777" w:rsidR="004E0183" w:rsidRPr="007F62D9" w:rsidRDefault="004E0183" w:rsidP="00401203">
            <w:pPr>
              <w:widowControl w:val="0"/>
              <w:autoSpaceDE w:val="0"/>
              <w:autoSpaceDN w:val="0"/>
              <w:spacing w:before="60" w:after="60"/>
              <w:ind w:left="124" w:right="42"/>
              <w:jc w:val="center"/>
              <w:rPr>
                <w:rFonts w:cs="Calibri"/>
                <w:b/>
                <w:sz w:val="20"/>
                <w:szCs w:val="20"/>
              </w:rPr>
            </w:pPr>
            <w:r>
              <w:rPr>
                <w:b/>
                <w:color w:val="FFFFFF"/>
                <w:sz w:val="20"/>
              </w:rPr>
              <w:t>Treguesi</w:t>
            </w:r>
          </w:p>
        </w:tc>
        <w:tc>
          <w:tcPr>
            <w:tcW w:w="654" w:type="pct"/>
            <w:shd w:val="clear" w:color="auto" w:fill="365F91" w:themeFill="accent1" w:themeFillShade="BF"/>
          </w:tcPr>
          <w:p w14:paraId="58E90FF4" w14:textId="77777777" w:rsidR="004E0183" w:rsidRPr="007F62D9" w:rsidRDefault="004E0183" w:rsidP="00401203">
            <w:pPr>
              <w:widowControl w:val="0"/>
              <w:autoSpaceDE w:val="0"/>
              <w:autoSpaceDN w:val="0"/>
              <w:spacing w:before="60" w:after="60"/>
              <w:ind w:right="208"/>
              <w:jc w:val="right"/>
              <w:rPr>
                <w:rFonts w:cs="Calibri"/>
                <w:b/>
                <w:sz w:val="20"/>
                <w:szCs w:val="20"/>
              </w:rPr>
            </w:pPr>
            <w:r>
              <w:rPr>
                <w:b/>
                <w:color w:val="FFFFFF"/>
                <w:sz w:val="20"/>
              </w:rPr>
              <w:t>Baza</w:t>
            </w:r>
          </w:p>
        </w:tc>
        <w:tc>
          <w:tcPr>
            <w:tcW w:w="719" w:type="pct"/>
            <w:shd w:val="clear" w:color="auto" w:fill="365F91" w:themeFill="accent1" w:themeFillShade="BF"/>
          </w:tcPr>
          <w:p w14:paraId="0015E188" w14:textId="77777777" w:rsidR="004E0183" w:rsidRPr="007F62D9" w:rsidRDefault="004E0183" w:rsidP="00401203">
            <w:pPr>
              <w:widowControl w:val="0"/>
              <w:autoSpaceDE w:val="0"/>
              <w:autoSpaceDN w:val="0"/>
              <w:spacing w:before="60" w:after="60"/>
              <w:ind w:left="400"/>
              <w:rPr>
                <w:rFonts w:cs="Calibri"/>
                <w:b/>
                <w:sz w:val="20"/>
                <w:szCs w:val="20"/>
              </w:rPr>
            </w:pPr>
            <w:r>
              <w:rPr>
                <w:b/>
                <w:color w:val="FFFFFF"/>
                <w:sz w:val="20"/>
              </w:rPr>
              <w:t>Caku</w:t>
            </w:r>
          </w:p>
        </w:tc>
        <w:tc>
          <w:tcPr>
            <w:tcW w:w="629" w:type="pct"/>
            <w:shd w:val="clear" w:color="auto" w:fill="365F91" w:themeFill="accent1" w:themeFillShade="BF"/>
          </w:tcPr>
          <w:p w14:paraId="6279C25F" w14:textId="77777777" w:rsidR="004E0183" w:rsidRPr="007F62D9" w:rsidRDefault="004E0183" w:rsidP="00401203">
            <w:pPr>
              <w:widowControl w:val="0"/>
              <w:autoSpaceDE w:val="0"/>
              <w:autoSpaceDN w:val="0"/>
              <w:spacing w:before="60" w:after="60"/>
              <w:ind w:left="412"/>
              <w:rPr>
                <w:rFonts w:cs="Calibri"/>
                <w:b/>
                <w:sz w:val="20"/>
                <w:szCs w:val="20"/>
              </w:rPr>
            </w:pPr>
            <w:r>
              <w:rPr>
                <w:b/>
                <w:color w:val="FFFFFF"/>
                <w:sz w:val="20"/>
              </w:rPr>
              <w:t>Viti</w:t>
            </w:r>
          </w:p>
        </w:tc>
      </w:tr>
      <w:tr w:rsidR="00D5289B" w:rsidRPr="007F62D9" w14:paraId="730BF0C7" w14:textId="77777777" w:rsidTr="00401203">
        <w:trPr>
          <w:trHeight w:val="354"/>
        </w:trPr>
        <w:tc>
          <w:tcPr>
            <w:tcW w:w="1082" w:type="pct"/>
            <w:shd w:val="clear" w:color="auto" w:fill="365F91" w:themeFill="accent1" w:themeFillShade="BF"/>
            <w:vAlign w:val="center"/>
          </w:tcPr>
          <w:p w14:paraId="6E1C9F96" w14:textId="756442C4" w:rsidR="004E0183" w:rsidRPr="007F62D9" w:rsidRDefault="007F62D9" w:rsidP="00401203">
            <w:pPr>
              <w:widowControl w:val="0"/>
              <w:autoSpaceDE w:val="0"/>
              <w:autoSpaceDN w:val="0"/>
              <w:spacing w:before="60" w:after="60"/>
              <w:ind w:right="289"/>
              <w:rPr>
                <w:rFonts w:cs="Calibri"/>
                <w:sz w:val="20"/>
                <w:szCs w:val="20"/>
              </w:rPr>
            </w:pPr>
            <w:r>
              <w:rPr>
                <w:color w:val="FFFFFF"/>
                <w:sz w:val="20"/>
              </w:rPr>
              <w:t xml:space="preserve">Rritja e shërbimit të </w:t>
            </w:r>
            <w:r w:rsidR="007447DF">
              <w:rPr>
                <w:color w:val="FFFFFF"/>
                <w:sz w:val="20"/>
              </w:rPr>
              <w:t>mbledhjes së</w:t>
            </w:r>
            <w:r>
              <w:rPr>
                <w:color w:val="FFFFFF"/>
                <w:sz w:val="20"/>
              </w:rPr>
              <w:t xml:space="preserve"> mbeturinave</w:t>
            </w:r>
          </w:p>
        </w:tc>
        <w:tc>
          <w:tcPr>
            <w:tcW w:w="1916" w:type="pct"/>
            <w:vAlign w:val="center"/>
          </w:tcPr>
          <w:p w14:paraId="5B233381" w14:textId="31C08FFE" w:rsidR="004E0183" w:rsidRPr="007F62D9" w:rsidRDefault="004E0183" w:rsidP="001F0242">
            <w:pPr>
              <w:widowControl w:val="0"/>
              <w:autoSpaceDE w:val="0"/>
              <w:autoSpaceDN w:val="0"/>
              <w:spacing w:before="60" w:after="60"/>
              <w:ind w:right="123"/>
              <w:rPr>
                <w:rFonts w:cs="Calibri"/>
                <w:sz w:val="20"/>
                <w:szCs w:val="20"/>
              </w:rPr>
            </w:pPr>
            <w:r>
              <w:rPr>
                <w:sz w:val="20"/>
              </w:rPr>
              <w:t xml:space="preserve">Përqindja e popullsisë së përgjithshme me qasje në shërbimet adekuate dhe të rregullta të </w:t>
            </w:r>
            <w:r w:rsidR="007447DF">
              <w:rPr>
                <w:sz w:val="20"/>
              </w:rPr>
              <w:t>mbledhjes së</w:t>
            </w:r>
            <w:r>
              <w:rPr>
                <w:sz w:val="20"/>
              </w:rPr>
              <w:t xml:space="preserve"> mbeturinave komunale</w:t>
            </w:r>
          </w:p>
        </w:tc>
        <w:tc>
          <w:tcPr>
            <w:tcW w:w="654" w:type="pct"/>
            <w:vAlign w:val="center"/>
          </w:tcPr>
          <w:p w14:paraId="707BB8FF" w14:textId="77777777" w:rsidR="004E0183" w:rsidRPr="007F62D9" w:rsidRDefault="00D5289B" w:rsidP="00401203">
            <w:pPr>
              <w:widowControl w:val="0"/>
              <w:autoSpaceDE w:val="0"/>
              <w:autoSpaceDN w:val="0"/>
              <w:spacing w:before="60" w:after="60"/>
              <w:ind w:left="393"/>
              <w:rPr>
                <w:rFonts w:cs="Calibri"/>
                <w:sz w:val="20"/>
                <w:szCs w:val="20"/>
              </w:rPr>
            </w:pPr>
            <w:r>
              <w:rPr>
                <w:sz w:val="20"/>
              </w:rPr>
              <w:t>93%</w:t>
            </w:r>
          </w:p>
        </w:tc>
        <w:tc>
          <w:tcPr>
            <w:tcW w:w="719" w:type="pct"/>
            <w:vAlign w:val="center"/>
          </w:tcPr>
          <w:p w14:paraId="5575065F" w14:textId="77777777" w:rsidR="004E0183" w:rsidRPr="007F62D9" w:rsidRDefault="00D5289B" w:rsidP="00401203">
            <w:pPr>
              <w:spacing w:before="60" w:after="60"/>
              <w:jc w:val="center"/>
              <w:rPr>
                <w:rFonts w:cs="Calibri"/>
                <w:sz w:val="20"/>
                <w:szCs w:val="20"/>
              </w:rPr>
            </w:pPr>
            <w:r>
              <w:rPr>
                <w:sz w:val="20"/>
              </w:rPr>
              <w:t>100%</w:t>
            </w:r>
          </w:p>
        </w:tc>
        <w:tc>
          <w:tcPr>
            <w:tcW w:w="629" w:type="pct"/>
            <w:vAlign w:val="center"/>
          </w:tcPr>
          <w:p w14:paraId="05824E8B" w14:textId="77777777" w:rsidR="004E0183" w:rsidRPr="00C50C3F" w:rsidRDefault="004E0183" w:rsidP="00401203">
            <w:pPr>
              <w:spacing w:before="60" w:after="60"/>
              <w:jc w:val="right"/>
              <w:rPr>
                <w:rFonts w:cs="Calibri"/>
                <w:sz w:val="20"/>
                <w:szCs w:val="20"/>
              </w:rPr>
            </w:pPr>
            <w:r>
              <w:rPr>
                <w:sz w:val="20"/>
              </w:rPr>
              <w:t>2026</w:t>
            </w:r>
          </w:p>
        </w:tc>
      </w:tr>
      <w:tr w:rsidR="001F0242" w:rsidRPr="007F62D9" w14:paraId="7EAC43B2" w14:textId="77777777" w:rsidTr="00401203">
        <w:trPr>
          <w:trHeight w:val="215"/>
        </w:trPr>
        <w:tc>
          <w:tcPr>
            <w:tcW w:w="1082" w:type="pct"/>
            <w:vMerge w:val="restart"/>
            <w:shd w:val="clear" w:color="auto" w:fill="365F91" w:themeFill="accent1" w:themeFillShade="BF"/>
            <w:vAlign w:val="center"/>
          </w:tcPr>
          <w:p w14:paraId="2C20EAAB" w14:textId="77777777" w:rsidR="001F0242" w:rsidRPr="007F62D9" w:rsidRDefault="001F0242" w:rsidP="00401203">
            <w:pPr>
              <w:widowControl w:val="0"/>
              <w:autoSpaceDE w:val="0"/>
              <w:autoSpaceDN w:val="0"/>
              <w:spacing w:before="60" w:after="60"/>
              <w:ind w:right="257"/>
              <w:rPr>
                <w:rFonts w:cs="Calibri"/>
                <w:sz w:val="20"/>
                <w:szCs w:val="20"/>
              </w:rPr>
            </w:pPr>
            <w:r>
              <w:rPr>
                <w:color w:val="FFFFFF"/>
                <w:sz w:val="20"/>
              </w:rPr>
              <w:t>Rritja e riciklimit dhe rikuperimi i burimeve</w:t>
            </w:r>
          </w:p>
        </w:tc>
        <w:tc>
          <w:tcPr>
            <w:tcW w:w="1916" w:type="pct"/>
            <w:vMerge w:val="restart"/>
            <w:vAlign w:val="center"/>
          </w:tcPr>
          <w:p w14:paraId="05D77D03" w14:textId="77777777" w:rsidR="001F0242" w:rsidRPr="007F62D9" w:rsidRDefault="001F0242" w:rsidP="001F0242">
            <w:pPr>
              <w:widowControl w:val="0"/>
              <w:autoSpaceDE w:val="0"/>
              <w:autoSpaceDN w:val="0"/>
              <w:spacing w:before="60" w:after="60"/>
              <w:ind w:right="512"/>
              <w:rPr>
                <w:rFonts w:cs="Calibri"/>
                <w:sz w:val="20"/>
                <w:szCs w:val="20"/>
              </w:rPr>
            </w:pPr>
            <w:r>
              <w:rPr>
                <w:sz w:val="20"/>
              </w:rPr>
              <w:t>Mbeturinat komunale të përgatitura për ripërdorim dhe riciklim</w:t>
            </w:r>
          </w:p>
        </w:tc>
        <w:tc>
          <w:tcPr>
            <w:tcW w:w="654" w:type="pct"/>
            <w:vMerge w:val="restart"/>
            <w:vAlign w:val="center"/>
          </w:tcPr>
          <w:p w14:paraId="36E39C3B" w14:textId="77777777" w:rsidR="001F0242" w:rsidRPr="007F62D9" w:rsidRDefault="001F0242" w:rsidP="00401203">
            <w:pPr>
              <w:widowControl w:val="0"/>
              <w:autoSpaceDE w:val="0"/>
              <w:autoSpaceDN w:val="0"/>
              <w:spacing w:before="60" w:after="60"/>
              <w:ind w:left="366"/>
              <w:rPr>
                <w:rFonts w:cs="Calibri"/>
                <w:sz w:val="20"/>
                <w:szCs w:val="20"/>
              </w:rPr>
            </w:pPr>
            <w:r>
              <w:rPr>
                <w:sz w:val="20"/>
              </w:rPr>
              <w:t>&lt; 5 %</w:t>
            </w:r>
          </w:p>
        </w:tc>
        <w:tc>
          <w:tcPr>
            <w:tcW w:w="719" w:type="pct"/>
            <w:vAlign w:val="center"/>
          </w:tcPr>
          <w:p w14:paraId="54ED497E" w14:textId="77777777" w:rsidR="001F0242" w:rsidRPr="007F62D9" w:rsidRDefault="001F0242" w:rsidP="00401203">
            <w:pPr>
              <w:spacing w:before="60" w:after="60"/>
              <w:jc w:val="center"/>
              <w:rPr>
                <w:rFonts w:cs="Calibri"/>
                <w:sz w:val="20"/>
                <w:szCs w:val="20"/>
              </w:rPr>
            </w:pPr>
            <w:r>
              <w:rPr>
                <w:sz w:val="20"/>
              </w:rPr>
              <w:t>20%</w:t>
            </w:r>
          </w:p>
        </w:tc>
        <w:tc>
          <w:tcPr>
            <w:tcW w:w="629" w:type="pct"/>
            <w:vAlign w:val="center"/>
          </w:tcPr>
          <w:p w14:paraId="2E293A3F" w14:textId="77777777" w:rsidR="001F0242" w:rsidRPr="007F62D9" w:rsidRDefault="001F0242" w:rsidP="00401203">
            <w:pPr>
              <w:spacing w:before="60" w:after="60"/>
              <w:jc w:val="right"/>
              <w:rPr>
                <w:rFonts w:cs="Calibri"/>
                <w:sz w:val="20"/>
                <w:szCs w:val="20"/>
              </w:rPr>
            </w:pPr>
            <w:r>
              <w:rPr>
                <w:sz w:val="20"/>
              </w:rPr>
              <w:t>2030</w:t>
            </w:r>
          </w:p>
        </w:tc>
      </w:tr>
      <w:tr w:rsidR="001F0242" w:rsidRPr="007F62D9" w14:paraId="421B569A" w14:textId="77777777" w:rsidTr="00401203">
        <w:trPr>
          <w:trHeight w:val="179"/>
        </w:trPr>
        <w:tc>
          <w:tcPr>
            <w:tcW w:w="1082" w:type="pct"/>
            <w:vMerge/>
            <w:shd w:val="clear" w:color="auto" w:fill="365F91" w:themeFill="accent1" w:themeFillShade="BF"/>
            <w:vAlign w:val="center"/>
          </w:tcPr>
          <w:p w14:paraId="31AE0870"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7C86856E" w14:textId="77777777" w:rsidR="001F0242" w:rsidRPr="007F62D9" w:rsidRDefault="001F0242" w:rsidP="00401203">
            <w:pPr>
              <w:widowControl w:val="0"/>
              <w:autoSpaceDE w:val="0"/>
              <w:autoSpaceDN w:val="0"/>
              <w:spacing w:before="60" w:after="60"/>
              <w:rPr>
                <w:rFonts w:cs="Calibri"/>
                <w:sz w:val="20"/>
                <w:szCs w:val="20"/>
              </w:rPr>
            </w:pPr>
          </w:p>
        </w:tc>
        <w:tc>
          <w:tcPr>
            <w:tcW w:w="654" w:type="pct"/>
            <w:vMerge/>
            <w:vAlign w:val="center"/>
          </w:tcPr>
          <w:p w14:paraId="4FB9B782" w14:textId="77777777" w:rsidR="001F0242" w:rsidRPr="007F62D9" w:rsidRDefault="001F0242" w:rsidP="00401203">
            <w:pPr>
              <w:widowControl w:val="0"/>
              <w:autoSpaceDE w:val="0"/>
              <w:autoSpaceDN w:val="0"/>
              <w:spacing w:before="60" w:after="60"/>
              <w:ind w:left="366"/>
              <w:jc w:val="center"/>
              <w:rPr>
                <w:rFonts w:cs="Calibri"/>
                <w:sz w:val="20"/>
                <w:szCs w:val="20"/>
              </w:rPr>
            </w:pPr>
          </w:p>
        </w:tc>
        <w:tc>
          <w:tcPr>
            <w:tcW w:w="719" w:type="pct"/>
            <w:vAlign w:val="center"/>
          </w:tcPr>
          <w:p w14:paraId="22C1DB75" w14:textId="77777777" w:rsidR="001F0242" w:rsidRPr="007F62D9" w:rsidRDefault="001F0242" w:rsidP="00401203">
            <w:pPr>
              <w:spacing w:before="60" w:after="60"/>
              <w:jc w:val="center"/>
              <w:rPr>
                <w:rFonts w:cs="Calibri"/>
                <w:sz w:val="20"/>
                <w:szCs w:val="20"/>
              </w:rPr>
            </w:pPr>
            <w:r>
              <w:rPr>
                <w:sz w:val="20"/>
              </w:rPr>
              <w:t>50%</w:t>
            </w:r>
          </w:p>
        </w:tc>
        <w:tc>
          <w:tcPr>
            <w:tcW w:w="629" w:type="pct"/>
            <w:vAlign w:val="center"/>
          </w:tcPr>
          <w:p w14:paraId="020CDA32" w14:textId="77777777" w:rsidR="001F0242" w:rsidRPr="007F62D9" w:rsidRDefault="001F0242" w:rsidP="00401203">
            <w:pPr>
              <w:spacing w:before="60" w:after="60"/>
              <w:jc w:val="right"/>
              <w:rPr>
                <w:rFonts w:cs="Calibri"/>
                <w:sz w:val="20"/>
                <w:szCs w:val="20"/>
              </w:rPr>
            </w:pPr>
            <w:r>
              <w:rPr>
                <w:sz w:val="20"/>
              </w:rPr>
              <w:t>2035</w:t>
            </w:r>
          </w:p>
        </w:tc>
      </w:tr>
      <w:tr w:rsidR="001F0242" w:rsidRPr="007F62D9" w14:paraId="2070AEAC" w14:textId="77777777" w:rsidTr="00401203">
        <w:trPr>
          <w:trHeight w:val="60"/>
        </w:trPr>
        <w:tc>
          <w:tcPr>
            <w:tcW w:w="1082" w:type="pct"/>
            <w:vMerge/>
            <w:shd w:val="clear" w:color="auto" w:fill="365F91" w:themeFill="accent1" w:themeFillShade="BF"/>
            <w:vAlign w:val="center"/>
          </w:tcPr>
          <w:p w14:paraId="2DD632C2"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0D65FAAC" w14:textId="77777777" w:rsidR="001F0242" w:rsidRPr="007F62D9" w:rsidRDefault="001F0242" w:rsidP="00401203">
            <w:pPr>
              <w:widowControl w:val="0"/>
              <w:autoSpaceDE w:val="0"/>
              <w:autoSpaceDN w:val="0"/>
              <w:spacing w:before="60" w:after="60"/>
              <w:rPr>
                <w:rFonts w:cs="Calibri"/>
                <w:sz w:val="20"/>
                <w:szCs w:val="20"/>
              </w:rPr>
            </w:pPr>
          </w:p>
        </w:tc>
        <w:tc>
          <w:tcPr>
            <w:tcW w:w="654" w:type="pct"/>
            <w:vMerge/>
            <w:vAlign w:val="center"/>
          </w:tcPr>
          <w:p w14:paraId="1C4E42D2" w14:textId="77777777" w:rsidR="001F0242" w:rsidRPr="007F62D9" w:rsidRDefault="001F0242" w:rsidP="00401203">
            <w:pPr>
              <w:widowControl w:val="0"/>
              <w:autoSpaceDE w:val="0"/>
              <w:autoSpaceDN w:val="0"/>
              <w:spacing w:before="60" w:after="60"/>
              <w:jc w:val="center"/>
              <w:rPr>
                <w:rFonts w:cs="Calibri"/>
                <w:sz w:val="20"/>
                <w:szCs w:val="20"/>
              </w:rPr>
            </w:pPr>
          </w:p>
        </w:tc>
        <w:tc>
          <w:tcPr>
            <w:tcW w:w="719" w:type="pct"/>
            <w:vAlign w:val="center"/>
          </w:tcPr>
          <w:p w14:paraId="01663DD2" w14:textId="77777777" w:rsidR="001F0242" w:rsidRPr="007F62D9" w:rsidRDefault="001F0242" w:rsidP="00401203">
            <w:pPr>
              <w:spacing w:before="60" w:after="60"/>
              <w:jc w:val="center"/>
              <w:rPr>
                <w:rFonts w:cs="Calibri"/>
                <w:sz w:val="20"/>
                <w:szCs w:val="20"/>
              </w:rPr>
            </w:pPr>
            <w:r>
              <w:rPr>
                <w:sz w:val="20"/>
              </w:rPr>
              <w:t>60%</w:t>
            </w:r>
          </w:p>
        </w:tc>
        <w:tc>
          <w:tcPr>
            <w:tcW w:w="629" w:type="pct"/>
            <w:shd w:val="clear" w:color="auto" w:fill="auto"/>
            <w:vAlign w:val="center"/>
          </w:tcPr>
          <w:p w14:paraId="4A5E585C" w14:textId="77777777" w:rsidR="001F0242" w:rsidRPr="007F62D9" w:rsidRDefault="001F0242" w:rsidP="00401203">
            <w:pPr>
              <w:spacing w:before="60" w:after="60"/>
              <w:jc w:val="right"/>
              <w:rPr>
                <w:rFonts w:cs="Calibri"/>
                <w:sz w:val="20"/>
                <w:szCs w:val="20"/>
              </w:rPr>
            </w:pPr>
            <w:r>
              <w:rPr>
                <w:sz w:val="20"/>
              </w:rPr>
              <w:t>2045</w:t>
            </w:r>
          </w:p>
        </w:tc>
      </w:tr>
      <w:tr w:rsidR="001F0242" w:rsidRPr="007F62D9" w14:paraId="1FD9619F" w14:textId="77777777" w:rsidTr="00401203">
        <w:trPr>
          <w:trHeight w:val="134"/>
        </w:trPr>
        <w:tc>
          <w:tcPr>
            <w:tcW w:w="1082" w:type="pct"/>
            <w:vMerge/>
            <w:shd w:val="clear" w:color="auto" w:fill="365F91" w:themeFill="accent1" w:themeFillShade="BF"/>
            <w:vAlign w:val="center"/>
          </w:tcPr>
          <w:p w14:paraId="1DE9B4FC"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restart"/>
            <w:vAlign w:val="center"/>
          </w:tcPr>
          <w:p w14:paraId="29D0D960" w14:textId="671C0F88" w:rsidR="001F0242" w:rsidRPr="007F62D9" w:rsidRDefault="001F0242" w:rsidP="001F0242">
            <w:pPr>
              <w:widowControl w:val="0"/>
              <w:autoSpaceDE w:val="0"/>
              <w:autoSpaceDN w:val="0"/>
              <w:spacing w:before="60" w:after="60"/>
              <w:ind w:right="165"/>
              <w:rPr>
                <w:rFonts w:cs="Calibri"/>
                <w:sz w:val="20"/>
                <w:szCs w:val="20"/>
              </w:rPr>
            </w:pPr>
            <w:r>
              <w:rPr>
                <w:sz w:val="20"/>
              </w:rPr>
              <w:t xml:space="preserve">Popullsia e pajisur me shërbime </w:t>
            </w:r>
            <w:r w:rsidR="00BA07E8">
              <w:rPr>
                <w:sz w:val="20"/>
              </w:rPr>
              <w:t>për</w:t>
            </w:r>
            <w:r>
              <w:rPr>
                <w:sz w:val="20"/>
              </w:rPr>
              <w:t xml:space="preserve"> </w:t>
            </w:r>
            <w:r w:rsidR="00BA07E8">
              <w:rPr>
                <w:sz w:val="20"/>
              </w:rPr>
              <w:t xml:space="preserve">mbledhje të ndarë të </w:t>
            </w:r>
            <w:r>
              <w:rPr>
                <w:sz w:val="20"/>
              </w:rPr>
              <w:t>mbeturinave</w:t>
            </w:r>
          </w:p>
        </w:tc>
        <w:tc>
          <w:tcPr>
            <w:tcW w:w="654" w:type="pct"/>
            <w:vMerge w:val="restart"/>
            <w:vAlign w:val="center"/>
          </w:tcPr>
          <w:p w14:paraId="4C3009B2" w14:textId="77777777" w:rsidR="001F0242" w:rsidRPr="007F62D9" w:rsidRDefault="001F0242" w:rsidP="00401203">
            <w:pPr>
              <w:widowControl w:val="0"/>
              <w:autoSpaceDE w:val="0"/>
              <w:autoSpaceDN w:val="0"/>
              <w:spacing w:before="60" w:after="60"/>
              <w:jc w:val="center"/>
              <w:rPr>
                <w:rFonts w:cs="Calibri"/>
                <w:sz w:val="20"/>
                <w:szCs w:val="20"/>
              </w:rPr>
            </w:pPr>
          </w:p>
          <w:p w14:paraId="69F0D8FD" w14:textId="77777777" w:rsidR="001F0242" w:rsidRPr="007F62D9" w:rsidRDefault="001F0242" w:rsidP="00401203">
            <w:pPr>
              <w:widowControl w:val="0"/>
              <w:autoSpaceDE w:val="0"/>
              <w:autoSpaceDN w:val="0"/>
              <w:spacing w:before="60" w:after="60"/>
              <w:ind w:left="89"/>
              <w:jc w:val="center"/>
              <w:rPr>
                <w:rFonts w:cs="Calibri"/>
                <w:sz w:val="20"/>
                <w:szCs w:val="20"/>
              </w:rPr>
            </w:pPr>
            <w:r>
              <w:rPr>
                <w:sz w:val="20"/>
              </w:rPr>
              <w:t>0%</w:t>
            </w:r>
          </w:p>
        </w:tc>
        <w:tc>
          <w:tcPr>
            <w:tcW w:w="719" w:type="pct"/>
            <w:vAlign w:val="center"/>
          </w:tcPr>
          <w:p w14:paraId="57C14E41" w14:textId="77777777" w:rsidR="001F0242" w:rsidRPr="007F62D9" w:rsidRDefault="001F0242" w:rsidP="00401203">
            <w:pPr>
              <w:spacing w:before="60" w:after="60"/>
              <w:jc w:val="center"/>
              <w:rPr>
                <w:rFonts w:cs="Calibri"/>
                <w:sz w:val="20"/>
                <w:szCs w:val="20"/>
              </w:rPr>
            </w:pPr>
            <w:r>
              <w:rPr>
                <w:sz w:val="20"/>
              </w:rPr>
              <w:t>80%</w:t>
            </w:r>
          </w:p>
        </w:tc>
        <w:tc>
          <w:tcPr>
            <w:tcW w:w="629" w:type="pct"/>
            <w:vAlign w:val="center"/>
          </w:tcPr>
          <w:p w14:paraId="2DE4067B" w14:textId="77777777" w:rsidR="001F0242" w:rsidRPr="007F62D9" w:rsidRDefault="001F0242" w:rsidP="00401203">
            <w:pPr>
              <w:spacing w:before="60" w:after="60"/>
              <w:jc w:val="right"/>
              <w:rPr>
                <w:rFonts w:cs="Calibri"/>
                <w:sz w:val="20"/>
                <w:szCs w:val="20"/>
              </w:rPr>
            </w:pPr>
            <w:r>
              <w:rPr>
                <w:sz w:val="20"/>
              </w:rPr>
              <w:t>2030</w:t>
            </w:r>
          </w:p>
        </w:tc>
      </w:tr>
      <w:tr w:rsidR="001F0242" w:rsidRPr="007F62D9" w14:paraId="36F5B0A5" w14:textId="77777777" w:rsidTr="00401203">
        <w:trPr>
          <w:trHeight w:val="188"/>
        </w:trPr>
        <w:tc>
          <w:tcPr>
            <w:tcW w:w="1082" w:type="pct"/>
            <w:vMerge/>
            <w:shd w:val="clear" w:color="auto" w:fill="365F91" w:themeFill="accent1" w:themeFillShade="BF"/>
            <w:vAlign w:val="center"/>
          </w:tcPr>
          <w:p w14:paraId="7182C86E"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41502297" w14:textId="77777777" w:rsidR="001F0242" w:rsidRPr="007F62D9" w:rsidRDefault="001F0242" w:rsidP="00401203">
            <w:pPr>
              <w:widowControl w:val="0"/>
              <w:autoSpaceDE w:val="0"/>
              <w:autoSpaceDN w:val="0"/>
              <w:spacing w:before="60" w:after="60"/>
              <w:ind w:left="138" w:right="165"/>
              <w:rPr>
                <w:rFonts w:cs="Calibri"/>
                <w:sz w:val="20"/>
                <w:szCs w:val="20"/>
              </w:rPr>
            </w:pPr>
          </w:p>
        </w:tc>
        <w:tc>
          <w:tcPr>
            <w:tcW w:w="654" w:type="pct"/>
            <w:vMerge/>
            <w:vAlign w:val="center"/>
          </w:tcPr>
          <w:p w14:paraId="3A4BD3CC" w14:textId="77777777" w:rsidR="001F0242" w:rsidRPr="007F62D9" w:rsidRDefault="001F0242" w:rsidP="00401203">
            <w:pPr>
              <w:widowControl w:val="0"/>
              <w:autoSpaceDE w:val="0"/>
              <w:autoSpaceDN w:val="0"/>
              <w:spacing w:before="60" w:after="60"/>
              <w:jc w:val="center"/>
              <w:rPr>
                <w:rFonts w:cs="Calibri"/>
                <w:sz w:val="20"/>
                <w:szCs w:val="20"/>
              </w:rPr>
            </w:pPr>
          </w:p>
        </w:tc>
        <w:tc>
          <w:tcPr>
            <w:tcW w:w="719" w:type="pct"/>
            <w:vAlign w:val="center"/>
          </w:tcPr>
          <w:p w14:paraId="0A0903E4" w14:textId="77777777" w:rsidR="001F0242" w:rsidRPr="007F62D9" w:rsidRDefault="001F0242" w:rsidP="00401203">
            <w:pPr>
              <w:spacing w:before="60" w:after="60"/>
              <w:jc w:val="center"/>
              <w:rPr>
                <w:rFonts w:cs="Calibri"/>
                <w:sz w:val="20"/>
                <w:szCs w:val="20"/>
              </w:rPr>
            </w:pPr>
            <w:r>
              <w:rPr>
                <w:sz w:val="20"/>
              </w:rPr>
              <w:t>90%</w:t>
            </w:r>
          </w:p>
        </w:tc>
        <w:tc>
          <w:tcPr>
            <w:tcW w:w="629" w:type="pct"/>
            <w:vAlign w:val="center"/>
          </w:tcPr>
          <w:p w14:paraId="16E6FFF2" w14:textId="77777777" w:rsidR="001F0242" w:rsidRPr="007F62D9" w:rsidRDefault="001F0242" w:rsidP="00401203">
            <w:pPr>
              <w:spacing w:before="60" w:after="60"/>
              <w:jc w:val="right"/>
              <w:rPr>
                <w:rFonts w:cs="Calibri"/>
                <w:sz w:val="20"/>
                <w:szCs w:val="20"/>
              </w:rPr>
            </w:pPr>
            <w:r>
              <w:rPr>
                <w:sz w:val="20"/>
              </w:rPr>
              <w:t>2035</w:t>
            </w:r>
          </w:p>
        </w:tc>
      </w:tr>
      <w:tr w:rsidR="001F0242" w:rsidRPr="007F62D9" w14:paraId="484749E3" w14:textId="77777777" w:rsidTr="00401203">
        <w:trPr>
          <w:trHeight w:val="251"/>
        </w:trPr>
        <w:tc>
          <w:tcPr>
            <w:tcW w:w="1082" w:type="pct"/>
            <w:vMerge/>
            <w:shd w:val="clear" w:color="auto" w:fill="365F91" w:themeFill="accent1" w:themeFillShade="BF"/>
            <w:vAlign w:val="center"/>
          </w:tcPr>
          <w:p w14:paraId="0A867998"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63F372EA" w14:textId="77777777" w:rsidR="001F0242" w:rsidRPr="007F62D9" w:rsidRDefault="001F0242" w:rsidP="00401203">
            <w:pPr>
              <w:widowControl w:val="0"/>
              <w:autoSpaceDE w:val="0"/>
              <w:autoSpaceDN w:val="0"/>
              <w:spacing w:before="60" w:after="60"/>
              <w:ind w:left="138" w:right="165"/>
              <w:rPr>
                <w:rFonts w:cs="Calibri"/>
                <w:sz w:val="20"/>
                <w:szCs w:val="20"/>
              </w:rPr>
            </w:pPr>
          </w:p>
        </w:tc>
        <w:tc>
          <w:tcPr>
            <w:tcW w:w="654" w:type="pct"/>
            <w:vMerge/>
            <w:vAlign w:val="center"/>
          </w:tcPr>
          <w:p w14:paraId="0D8C6BC7" w14:textId="77777777" w:rsidR="001F0242" w:rsidRPr="007F62D9" w:rsidRDefault="001F0242" w:rsidP="00401203">
            <w:pPr>
              <w:widowControl w:val="0"/>
              <w:autoSpaceDE w:val="0"/>
              <w:autoSpaceDN w:val="0"/>
              <w:spacing w:before="60" w:after="60"/>
              <w:jc w:val="center"/>
              <w:rPr>
                <w:rFonts w:cs="Calibri"/>
                <w:sz w:val="20"/>
                <w:szCs w:val="20"/>
              </w:rPr>
            </w:pPr>
          </w:p>
        </w:tc>
        <w:tc>
          <w:tcPr>
            <w:tcW w:w="719" w:type="pct"/>
            <w:vAlign w:val="center"/>
          </w:tcPr>
          <w:p w14:paraId="5F0F72EE" w14:textId="77777777" w:rsidR="001F0242" w:rsidRPr="007F62D9" w:rsidRDefault="001F0242" w:rsidP="00401203">
            <w:pPr>
              <w:spacing w:before="60" w:after="60"/>
              <w:jc w:val="center"/>
              <w:rPr>
                <w:rFonts w:cs="Calibri"/>
                <w:sz w:val="20"/>
                <w:szCs w:val="20"/>
              </w:rPr>
            </w:pPr>
            <w:r>
              <w:rPr>
                <w:sz w:val="20"/>
              </w:rPr>
              <w:t>100%</w:t>
            </w:r>
          </w:p>
        </w:tc>
        <w:tc>
          <w:tcPr>
            <w:tcW w:w="629" w:type="pct"/>
            <w:shd w:val="clear" w:color="auto" w:fill="auto"/>
            <w:vAlign w:val="center"/>
          </w:tcPr>
          <w:p w14:paraId="6EB8F2CB" w14:textId="77777777" w:rsidR="001F0242" w:rsidRPr="007F62D9" w:rsidRDefault="001F0242" w:rsidP="00401203">
            <w:pPr>
              <w:spacing w:before="60" w:after="60"/>
              <w:jc w:val="right"/>
              <w:rPr>
                <w:rFonts w:cs="Calibri"/>
                <w:sz w:val="20"/>
                <w:szCs w:val="20"/>
              </w:rPr>
            </w:pPr>
            <w:r>
              <w:rPr>
                <w:sz w:val="20"/>
              </w:rPr>
              <w:t>2045</w:t>
            </w:r>
          </w:p>
        </w:tc>
      </w:tr>
      <w:tr w:rsidR="001F0242" w:rsidRPr="007F62D9" w14:paraId="2B3CEA12" w14:textId="77777777" w:rsidTr="00401203">
        <w:trPr>
          <w:trHeight w:val="98"/>
        </w:trPr>
        <w:tc>
          <w:tcPr>
            <w:tcW w:w="1082" w:type="pct"/>
            <w:vMerge/>
            <w:shd w:val="clear" w:color="auto" w:fill="365F91" w:themeFill="accent1" w:themeFillShade="BF"/>
            <w:vAlign w:val="center"/>
          </w:tcPr>
          <w:p w14:paraId="71EA51EB"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restart"/>
            <w:vAlign w:val="center"/>
          </w:tcPr>
          <w:p w14:paraId="45559703" w14:textId="77777777" w:rsidR="001F0242" w:rsidRPr="007F62D9" w:rsidRDefault="001F0242" w:rsidP="001F0242">
            <w:pPr>
              <w:widowControl w:val="0"/>
              <w:autoSpaceDE w:val="0"/>
              <w:autoSpaceDN w:val="0"/>
              <w:spacing w:before="60" w:after="60"/>
              <w:ind w:right="384"/>
              <w:rPr>
                <w:rFonts w:cs="Calibri"/>
                <w:sz w:val="20"/>
                <w:szCs w:val="20"/>
              </w:rPr>
            </w:pPr>
            <w:r>
              <w:rPr>
                <w:sz w:val="20"/>
              </w:rPr>
              <w:t>Rikuperimi i të gjitha mbeturinave të ambalazhit</w:t>
            </w:r>
          </w:p>
        </w:tc>
        <w:tc>
          <w:tcPr>
            <w:tcW w:w="654" w:type="pct"/>
            <w:vMerge w:val="restart"/>
            <w:vAlign w:val="center"/>
          </w:tcPr>
          <w:p w14:paraId="7F8F24A1" w14:textId="77777777" w:rsidR="001F0242" w:rsidRPr="007F62D9" w:rsidRDefault="001F0242" w:rsidP="00401203">
            <w:pPr>
              <w:widowControl w:val="0"/>
              <w:autoSpaceDE w:val="0"/>
              <w:autoSpaceDN w:val="0"/>
              <w:spacing w:before="60" w:after="60"/>
              <w:ind w:left="89"/>
              <w:jc w:val="center"/>
              <w:rPr>
                <w:rFonts w:cs="Calibri"/>
                <w:sz w:val="20"/>
                <w:szCs w:val="20"/>
              </w:rPr>
            </w:pPr>
            <w:r>
              <w:rPr>
                <w:sz w:val="20"/>
              </w:rPr>
              <w:t>&lt; 5 %</w:t>
            </w:r>
          </w:p>
        </w:tc>
        <w:tc>
          <w:tcPr>
            <w:tcW w:w="719" w:type="pct"/>
            <w:vAlign w:val="center"/>
          </w:tcPr>
          <w:p w14:paraId="317D2CD3" w14:textId="77777777" w:rsidR="001F0242" w:rsidRPr="007F62D9" w:rsidRDefault="001F0242" w:rsidP="00401203">
            <w:pPr>
              <w:spacing w:before="60" w:after="60"/>
              <w:jc w:val="center"/>
              <w:rPr>
                <w:rFonts w:cs="Calibri"/>
                <w:sz w:val="20"/>
                <w:szCs w:val="20"/>
              </w:rPr>
            </w:pPr>
            <w:r>
              <w:rPr>
                <w:sz w:val="20"/>
              </w:rPr>
              <w:t>45%</w:t>
            </w:r>
          </w:p>
        </w:tc>
        <w:tc>
          <w:tcPr>
            <w:tcW w:w="629" w:type="pct"/>
            <w:vAlign w:val="center"/>
          </w:tcPr>
          <w:p w14:paraId="2A2D69B4" w14:textId="77777777" w:rsidR="001F0242" w:rsidRPr="007F62D9" w:rsidRDefault="001F0242" w:rsidP="00401203">
            <w:pPr>
              <w:spacing w:before="60" w:after="60"/>
              <w:jc w:val="right"/>
              <w:rPr>
                <w:rFonts w:cs="Calibri"/>
                <w:sz w:val="20"/>
                <w:szCs w:val="20"/>
              </w:rPr>
            </w:pPr>
            <w:r>
              <w:rPr>
                <w:sz w:val="20"/>
              </w:rPr>
              <w:t>2028</w:t>
            </w:r>
          </w:p>
        </w:tc>
      </w:tr>
      <w:tr w:rsidR="001F0242" w:rsidRPr="007F62D9" w14:paraId="0ACC58D2" w14:textId="77777777" w:rsidTr="00401203">
        <w:trPr>
          <w:trHeight w:val="60"/>
        </w:trPr>
        <w:tc>
          <w:tcPr>
            <w:tcW w:w="1082" w:type="pct"/>
            <w:vMerge/>
            <w:shd w:val="clear" w:color="auto" w:fill="365F91" w:themeFill="accent1" w:themeFillShade="BF"/>
            <w:vAlign w:val="center"/>
          </w:tcPr>
          <w:p w14:paraId="5AEC798C"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3CFFD4DD" w14:textId="77777777" w:rsidR="001F0242" w:rsidRPr="007F62D9" w:rsidRDefault="001F0242" w:rsidP="00401203">
            <w:pPr>
              <w:widowControl w:val="0"/>
              <w:autoSpaceDE w:val="0"/>
              <w:autoSpaceDN w:val="0"/>
              <w:spacing w:before="60" w:after="60"/>
              <w:ind w:left="138" w:right="384"/>
              <w:rPr>
                <w:rFonts w:cs="Calibri"/>
                <w:sz w:val="20"/>
                <w:szCs w:val="20"/>
              </w:rPr>
            </w:pPr>
          </w:p>
        </w:tc>
        <w:tc>
          <w:tcPr>
            <w:tcW w:w="654" w:type="pct"/>
            <w:vMerge/>
            <w:vAlign w:val="center"/>
          </w:tcPr>
          <w:p w14:paraId="3D95F66E" w14:textId="77777777" w:rsidR="001F0242" w:rsidRPr="007F62D9" w:rsidRDefault="001F0242" w:rsidP="00401203">
            <w:pPr>
              <w:widowControl w:val="0"/>
              <w:autoSpaceDE w:val="0"/>
              <w:autoSpaceDN w:val="0"/>
              <w:spacing w:before="60" w:after="60"/>
              <w:ind w:left="89"/>
              <w:jc w:val="center"/>
              <w:rPr>
                <w:rFonts w:cs="Calibri"/>
                <w:sz w:val="20"/>
                <w:szCs w:val="20"/>
              </w:rPr>
            </w:pPr>
          </w:p>
        </w:tc>
        <w:tc>
          <w:tcPr>
            <w:tcW w:w="719" w:type="pct"/>
            <w:vAlign w:val="center"/>
          </w:tcPr>
          <w:p w14:paraId="3D1BB320" w14:textId="77777777" w:rsidR="001F0242" w:rsidRPr="007F62D9" w:rsidRDefault="001F0242" w:rsidP="00401203">
            <w:pPr>
              <w:spacing w:before="60" w:after="60"/>
              <w:jc w:val="center"/>
              <w:rPr>
                <w:rFonts w:cs="Calibri"/>
                <w:sz w:val="20"/>
                <w:szCs w:val="20"/>
              </w:rPr>
            </w:pPr>
            <w:r>
              <w:rPr>
                <w:sz w:val="20"/>
              </w:rPr>
              <w:t>60%</w:t>
            </w:r>
          </w:p>
        </w:tc>
        <w:tc>
          <w:tcPr>
            <w:tcW w:w="629" w:type="pct"/>
            <w:vAlign w:val="center"/>
          </w:tcPr>
          <w:p w14:paraId="6AB3B24E" w14:textId="77777777" w:rsidR="001F0242" w:rsidRPr="007F62D9" w:rsidRDefault="001F0242" w:rsidP="00401203">
            <w:pPr>
              <w:spacing w:before="60" w:after="60"/>
              <w:jc w:val="right"/>
              <w:rPr>
                <w:rFonts w:cs="Calibri"/>
                <w:sz w:val="20"/>
                <w:szCs w:val="20"/>
              </w:rPr>
            </w:pPr>
            <w:r>
              <w:rPr>
                <w:sz w:val="20"/>
              </w:rPr>
              <w:t>2030</w:t>
            </w:r>
          </w:p>
        </w:tc>
      </w:tr>
      <w:tr w:rsidR="001F0242" w:rsidRPr="007F62D9" w14:paraId="362CBC2C" w14:textId="77777777" w:rsidTr="00401203">
        <w:trPr>
          <w:trHeight w:val="80"/>
        </w:trPr>
        <w:tc>
          <w:tcPr>
            <w:tcW w:w="1082" w:type="pct"/>
            <w:vMerge/>
            <w:shd w:val="clear" w:color="auto" w:fill="365F91" w:themeFill="accent1" w:themeFillShade="BF"/>
            <w:vAlign w:val="center"/>
          </w:tcPr>
          <w:p w14:paraId="5C7814C7"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05C201BE" w14:textId="77777777" w:rsidR="001F0242" w:rsidRPr="007F62D9" w:rsidRDefault="001F0242" w:rsidP="00401203">
            <w:pPr>
              <w:widowControl w:val="0"/>
              <w:autoSpaceDE w:val="0"/>
              <w:autoSpaceDN w:val="0"/>
              <w:spacing w:before="60" w:after="60"/>
              <w:ind w:left="138" w:right="384"/>
              <w:rPr>
                <w:rFonts w:cs="Calibri"/>
                <w:sz w:val="20"/>
                <w:szCs w:val="20"/>
              </w:rPr>
            </w:pPr>
          </w:p>
        </w:tc>
        <w:tc>
          <w:tcPr>
            <w:tcW w:w="654" w:type="pct"/>
            <w:vMerge/>
            <w:vAlign w:val="center"/>
          </w:tcPr>
          <w:p w14:paraId="7EC99BA1" w14:textId="77777777" w:rsidR="001F0242" w:rsidRPr="007F62D9" w:rsidRDefault="001F0242" w:rsidP="00401203">
            <w:pPr>
              <w:widowControl w:val="0"/>
              <w:autoSpaceDE w:val="0"/>
              <w:autoSpaceDN w:val="0"/>
              <w:spacing w:before="60" w:after="60"/>
              <w:ind w:left="89"/>
              <w:jc w:val="center"/>
              <w:rPr>
                <w:rFonts w:cs="Calibri"/>
                <w:sz w:val="20"/>
                <w:szCs w:val="20"/>
              </w:rPr>
            </w:pPr>
          </w:p>
        </w:tc>
        <w:tc>
          <w:tcPr>
            <w:tcW w:w="719" w:type="pct"/>
            <w:vAlign w:val="center"/>
          </w:tcPr>
          <w:p w14:paraId="176465E1" w14:textId="77777777" w:rsidR="001F0242" w:rsidRPr="007F62D9" w:rsidRDefault="001F0242" w:rsidP="00401203">
            <w:pPr>
              <w:spacing w:before="60" w:after="60"/>
              <w:jc w:val="center"/>
              <w:rPr>
                <w:rFonts w:cs="Calibri"/>
                <w:sz w:val="20"/>
                <w:szCs w:val="20"/>
              </w:rPr>
            </w:pPr>
            <w:r>
              <w:rPr>
                <w:sz w:val="20"/>
              </w:rPr>
              <w:t>70%</w:t>
            </w:r>
          </w:p>
        </w:tc>
        <w:tc>
          <w:tcPr>
            <w:tcW w:w="629" w:type="pct"/>
            <w:vAlign w:val="center"/>
          </w:tcPr>
          <w:p w14:paraId="01A51BEB" w14:textId="77777777" w:rsidR="001F0242" w:rsidRPr="007F62D9" w:rsidRDefault="001F0242" w:rsidP="00401203">
            <w:pPr>
              <w:spacing w:before="60" w:after="60"/>
              <w:jc w:val="right"/>
              <w:rPr>
                <w:rFonts w:cs="Calibri"/>
                <w:sz w:val="20"/>
                <w:szCs w:val="20"/>
              </w:rPr>
            </w:pPr>
            <w:r>
              <w:rPr>
                <w:sz w:val="20"/>
              </w:rPr>
              <w:t>2035</w:t>
            </w:r>
          </w:p>
        </w:tc>
      </w:tr>
      <w:tr w:rsidR="001F0242" w:rsidRPr="007F62D9" w14:paraId="27DECAE3" w14:textId="77777777" w:rsidTr="001F0242">
        <w:trPr>
          <w:trHeight w:val="224"/>
        </w:trPr>
        <w:tc>
          <w:tcPr>
            <w:tcW w:w="1082" w:type="pct"/>
            <w:vMerge/>
            <w:shd w:val="clear" w:color="auto" w:fill="365F91" w:themeFill="accent1" w:themeFillShade="BF"/>
            <w:vAlign w:val="center"/>
          </w:tcPr>
          <w:p w14:paraId="6D3BA77E" w14:textId="77777777" w:rsidR="001F0242" w:rsidRPr="007F62D9" w:rsidRDefault="001F0242" w:rsidP="00401203">
            <w:pPr>
              <w:widowControl w:val="0"/>
              <w:autoSpaceDE w:val="0"/>
              <w:autoSpaceDN w:val="0"/>
              <w:spacing w:before="60" w:after="60"/>
              <w:rPr>
                <w:rFonts w:cs="Calibri"/>
                <w:sz w:val="20"/>
                <w:szCs w:val="20"/>
              </w:rPr>
            </w:pPr>
          </w:p>
        </w:tc>
        <w:tc>
          <w:tcPr>
            <w:tcW w:w="1916" w:type="pct"/>
            <w:vAlign w:val="center"/>
          </w:tcPr>
          <w:p w14:paraId="24958B54" w14:textId="77777777" w:rsidR="001F0242" w:rsidRPr="001F0242" w:rsidRDefault="001F0242" w:rsidP="001F0242">
            <w:pPr>
              <w:rPr>
                <w:sz w:val="20"/>
                <w:szCs w:val="20"/>
              </w:rPr>
            </w:pPr>
            <w:r>
              <w:rPr>
                <w:sz w:val="20"/>
              </w:rPr>
              <w:t>Riciklimi i të gjitha mbeturinave të ambalazhit, duke përfshirë:</w:t>
            </w:r>
          </w:p>
        </w:tc>
        <w:tc>
          <w:tcPr>
            <w:tcW w:w="654" w:type="pct"/>
            <w:vAlign w:val="center"/>
          </w:tcPr>
          <w:p w14:paraId="180EE76A" w14:textId="77777777" w:rsidR="001F0242" w:rsidRPr="007F62D9" w:rsidRDefault="001F0242" w:rsidP="00401203">
            <w:pPr>
              <w:widowControl w:val="0"/>
              <w:autoSpaceDE w:val="0"/>
              <w:autoSpaceDN w:val="0"/>
              <w:spacing w:before="60" w:after="60"/>
              <w:ind w:left="89"/>
              <w:jc w:val="center"/>
              <w:rPr>
                <w:rFonts w:cs="Calibri"/>
                <w:sz w:val="20"/>
                <w:szCs w:val="20"/>
              </w:rPr>
            </w:pPr>
          </w:p>
        </w:tc>
        <w:tc>
          <w:tcPr>
            <w:tcW w:w="719" w:type="pct"/>
            <w:vAlign w:val="center"/>
          </w:tcPr>
          <w:p w14:paraId="0ED09571" w14:textId="77777777" w:rsidR="001F0242" w:rsidRPr="007F62D9" w:rsidRDefault="001F0242" w:rsidP="00401203">
            <w:pPr>
              <w:spacing w:before="60" w:after="60"/>
              <w:jc w:val="center"/>
              <w:rPr>
                <w:rFonts w:cs="Calibri"/>
                <w:sz w:val="20"/>
                <w:szCs w:val="20"/>
              </w:rPr>
            </w:pPr>
          </w:p>
        </w:tc>
        <w:tc>
          <w:tcPr>
            <w:tcW w:w="629" w:type="pct"/>
            <w:vAlign w:val="center"/>
          </w:tcPr>
          <w:p w14:paraId="7301D1E9" w14:textId="77777777" w:rsidR="001F0242" w:rsidRPr="007F62D9" w:rsidRDefault="001F0242" w:rsidP="00401203">
            <w:pPr>
              <w:spacing w:before="60" w:after="60"/>
              <w:jc w:val="right"/>
              <w:rPr>
                <w:rFonts w:cs="Calibri"/>
                <w:sz w:val="20"/>
                <w:szCs w:val="20"/>
              </w:rPr>
            </w:pPr>
          </w:p>
        </w:tc>
      </w:tr>
      <w:tr w:rsidR="001F0242" w:rsidRPr="007F62D9" w14:paraId="01C3614B" w14:textId="77777777">
        <w:trPr>
          <w:trHeight w:val="60"/>
        </w:trPr>
        <w:tc>
          <w:tcPr>
            <w:tcW w:w="1082" w:type="pct"/>
            <w:vMerge/>
            <w:shd w:val="clear" w:color="auto" w:fill="365F91" w:themeFill="accent1" w:themeFillShade="BF"/>
            <w:vAlign w:val="center"/>
          </w:tcPr>
          <w:p w14:paraId="291A2807"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6B7E6BE8" w14:textId="77777777" w:rsidR="001F0242" w:rsidRPr="001F0242" w:rsidRDefault="001F0242" w:rsidP="00AC67B1">
            <w:pPr>
              <w:widowControl w:val="0"/>
              <w:autoSpaceDE w:val="0"/>
              <w:autoSpaceDN w:val="0"/>
              <w:spacing w:before="60" w:after="60"/>
              <w:ind w:left="138" w:right="106"/>
              <w:jc w:val="center"/>
              <w:rPr>
                <w:rFonts w:cs="Calibri"/>
                <w:i/>
                <w:iCs/>
                <w:sz w:val="20"/>
                <w:szCs w:val="20"/>
              </w:rPr>
            </w:pPr>
            <w:r>
              <w:rPr>
                <w:i/>
                <w:sz w:val="20"/>
              </w:rPr>
              <w:t xml:space="preserve">                                                   Plastikë   </w:t>
            </w:r>
          </w:p>
        </w:tc>
        <w:tc>
          <w:tcPr>
            <w:tcW w:w="654" w:type="pct"/>
            <w:vMerge w:val="restart"/>
            <w:vAlign w:val="center"/>
          </w:tcPr>
          <w:p w14:paraId="6BFE9B8A" w14:textId="77777777" w:rsidR="001F0242" w:rsidRPr="007F62D9" w:rsidRDefault="001F0242" w:rsidP="00AC67B1">
            <w:pPr>
              <w:widowControl w:val="0"/>
              <w:autoSpaceDE w:val="0"/>
              <w:autoSpaceDN w:val="0"/>
              <w:spacing w:before="60" w:after="60"/>
              <w:ind w:left="89"/>
              <w:jc w:val="center"/>
              <w:rPr>
                <w:rFonts w:cs="Calibri"/>
                <w:sz w:val="20"/>
                <w:szCs w:val="20"/>
              </w:rPr>
            </w:pPr>
            <w:r>
              <w:rPr>
                <w:sz w:val="20"/>
              </w:rPr>
              <w:t>&lt; 5 %</w:t>
            </w:r>
          </w:p>
        </w:tc>
        <w:tc>
          <w:tcPr>
            <w:tcW w:w="719" w:type="pct"/>
          </w:tcPr>
          <w:p w14:paraId="21A1EB81" w14:textId="77777777" w:rsidR="001F0242" w:rsidRPr="007F62D9" w:rsidRDefault="001F0242" w:rsidP="00AC67B1">
            <w:pPr>
              <w:spacing w:before="60" w:after="60"/>
              <w:jc w:val="center"/>
              <w:rPr>
                <w:rFonts w:cs="Calibri"/>
                <w:sz w:val="20"/>
                <w:szCs w:val="20"/>
              </w:rPr>
            </w:pPr>
            <w:r>
              <w:rPr>
                <w:sz w:val="20"/>
              </w:rPr>
              <w:t>22.5%</w:t>
            </w:r>
          </w:p>
        </w:tc>
        <w:tc>
          <w:tcPr>
            <w:tcW w:w="629" w:type="pct"/>
            <w:vAlign w:val="center"/>
          </w:tcPr>
          <w:p w14:paraId="5BD47CC4"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5C3A5718" w14:textId="77777777">
        <w:trPr>
          <w:trHeight w:val="60"/>
        </w:trPr>
        <w:tc>
          <w:tcPr>
            <w:tcW w:w="1082" w:type="pct"/>
            <w:vMerge/>
            <w:shd w:val="clear" w:color="auto" w:fill="365F91" w:themeFill="accent1" w:themeFillShade="BF"/>
            <w:vAlign w:val="center"/>
          </w:tcPr>
          <w:p w14:paraId="3F7837EA"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205D24C" w14:textId="77777777" w:rsidR="001F0242" w:rsidRPr="001F0242" w:rsidRDefault="001F0242" w:rsidP="00AC67B1">
            <w:pPr>
              <w:widowControl w:val="0"/>
              <w:autoSpaceDE w:val="0"/>
              <w:autoSpaceDN w:val="0"/>
              <w:spacing w:before="60" w:after="60"/>
              <w:ind w:left="138" w:right="106"/>
              <w:jc w:val="center"/>
              <w:rPr>
                <w:rFonts w:eastAsia="Times New Roman" w:cs="Calibri"/>
                <w:i/>
                <w:iCs/>
                <w:sz w:val="20"/>
                <w:szCs w:val="20"/>
              </w:rPr>
            </w:pPr>
          </w:p>
        </w:tc>
        <w:tc>
          <w:tcPr>
            <w:tcW w:w="654" w:type="pct"/>
            <w:vMerge/>
            <w:vAlign w:val="center"/>
          </w:tcPr>
          <w:p w14:paraId="34616043"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16B6BC18"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7B5A8F5A"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6F1C6294" w14:textId="77777777">
        <w:trPr>
          <w:trHeight w:val="60"/>
        </w:trPr>
        <w:tc>
          <w:tcPr>
            <w:tcW w:w="1082" w:type="pct"/>
            <w:vMerge/>
            <w:shd w:val="clear" w:color="auto" w:fill="365F91" w:themeFill="accent1" w:themeFillShade="BF"/>
            <w:vAlign w:val="center"/>
          </w:tcPr>
          <w:p w14:paraId="452C2709"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49E24CA6" w14:textId="77777777" w:rsidR="001F0242" w:rsidRPr="001F0242" w:rsidRDefault="001F0242" w:rsidP="00AC67B1">
            <w:pPr>
              <w:widowControl w:val="0"/>
              <w:autoSpaceDE w:val="0"/>
              <w:autoSpaceDN w:val="0"/>
              <w:spacing w:before="60" w:after="60"/>
              <w:ind w:left="138" w:right="106"/>
              <w:jc w:val="center"/>
              <w:rPr>
                <w:rFonts w:eastAsia="Times New Roman" w:cs="Calibri"/>
                <w:i/>
                <w:iCs/>
                <w:sz w:val="20"/>
                <w:szCs w:val="20"/>
              </w:rPr>
            </w:pPr>
          </w:p>
        </w:tc>
        <w:tc>
          <w:tcPr>
            <w:tcW w:w="654" w:type="pct"/>
            <w:vMerge/>
            <w:vAlign w:val="center"/>
          </w:tcPr>
          <w:p w14:paraId="09A367FB"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5CD8BC55"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01BDF2E8"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10239B75" w14:textId="77777777">
        <w:trPr>
          <w:trHeight w:val="60"/>
        </w:trPr>
        <w:tc>
          <w:tcPr>
            <w:tcW w:w="1082" w:type="pct"/>
            <w:vMerge/>
            <w:shd w:val="clear" w:color="auto" w:fill="365F91" w:themeFill="accent1" w:themeFillShade="BF"/>
            <w:vAlign w:val="center"/>
          </w:tcPr>
          <w:p w14:paraId="2EFEBFBB"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7E0E2BFE"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 xml:space="preserve"> Letër dhe karton</w:t>
            </w:r>
          </w:p>
        </w:tc>
        <w:tc>
          <w:tcPr>
            <w:tcW w:w="654" w:type="pct"/>
            <w:vMerge w:val="restart"/>
            <w:vAlign w:val="center"/>
          </w:tcPr>
          <w:p w14:paraId="00BA9EEC" w14:textId="77777777" w:rsidR="001F0242" w:rsidRPr="007F62D9" w:rsidRDefault="001F0242" w:rsidP="00AC67B1">
            <w:pPr>
              <w:widowControl w:val="0"/>
              <w:autoSpaceDE w:val="0"/>
              <w:autoSpaceDN w:val="0"/>
              <w:spacing w:before="60" w:after="60"/>
              <w:ind w:left="89"/>
              <w:jc w:val="center"/>
              <w:rPr>
                <w:rFonts w:cs="Calibri"/>
                <w:sz w:val="20"/>
                <w:szCs w:val="20"/>
              </w:rPr>
            </w:pPr>
            <w:r>
              <w:rPr>
                <w:sz w:val="20"/>
              </w:rPr>
              <w:t>&lt; 5 %</w:t>
            </w:r>
          </w:p>
        </w:tc>
        <w:tc>
          <w:tcPr>
            <w:tcW w:w="719" w:type="pct"/>
          </w:tcPr>
          <w:p w14:paraId="126F69BA" w14:textId="77777777" w:rsidR="001F0242" w:rsidRPr="007F62D9" w:rsidRDefault="001F0242" w:rsidP="00AC67B1">
            <w:pPr>
              <w:spacing w:before="60" w:after="60"/>
              <w:jc w:val="center"/>
              <w:rPr>
                <w:rFonts w:cs="Calibri"/>
                <w:sz w:val="20"/>
                <w:szCs w:val="20"/>
              </w:rPr>
            </w:pPr>
            <w:r>
              <w:rPr>
                <w:sz w:val="20"/>
              </w:rPr>
              <w:t>60%</w:t>
            </w:r>
          </w:p>
        </w:tc>
        <w:tc>
          <w:tcPr>
            <w:tcW w:w="629" w:type="pct"/>
            <w:vAlign w:val="center"/>
          </w:tcPr>
          <w:p w14:paraId="5737BB91"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5E5312F0" w14:textId="77777777">
        <w:trPr>
          <w:trHeight w:val="60"/>
        </w:trPr>
        <w:tc>
          <w:tcPr>
            <w:tcW w:w="1082" w:type="pct"/>
            <w:vMerge/>
            <w:shd w:val="clear" w:color="auto" w:fill="365F91" w:themeFill="accent1" w:themeFillShade="BF"/>
            <w:vAlign w:val="center"/>
          </w:tcPr>
          <w:p w14:paraId="410F9758"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E2DDB85"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104B3AE9"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311FBBF6" w14:textId="77777777" w:rsidR="001F0242" w:rsidRPr="007F62D9" w:rsidRDefault="001F0242" w:rsidP="00AC67B1">
            <w:pPr>
              <w:spacing w:before="60" w:after="60"/>
              <w:jc w:val="center"/>
              <w:rPr>
                <w:rFonts w:cs="Calibri"/>
                <w:sz w:val="20"/>
                <w:szCs w:val="20"/>
              </w:rPr>
            </w:pPr>
            <w:r>
              <w:rPr>
                <w:sz w:val="20"/>
              </w:rPr>
              <w:t>70%</w:t>
            </w:r>
          </w:p>
        </w:tc>
        <w:tc>
          <w:tcPr>
            <w:tcW w:w="629" w:type="pct"/>
            <w:vAlign w:val="center"/>
          </w:tcPr>
          <w:p w14:paraId="297A9280"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14AF83FB" w14:textId="77777777">
        <w:trPr>
          <w:trHeight w:val="60"/>
        </w:trPr>
        <w:tc>
          <w:tcPr>
            <w:tcW w:w="1082" w:type="pct"/>
            <w:vMerge/>
            <w:shd w:val="clear" w:color="auto" w:fill="365F91" w:themeFill="accent1" w:themeFillShade="BF"/>
            <w:vAlign w:val="center"/>
          </w:tcPr>
          <w:p w14:paraId="340A643E"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DB47D50"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603810EB"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61EE03AD" w14:textId="77777777" w:rsidR="001F0242" w:rsidRPr="007F62D9" w:rsidRDefault="001F0242" w:rsidP="00AC67B1">
            <w:pPr>
              <w:spacing w:before="60" w:after="60"/>
              <w:jc w:val="center"/>
              <w:rPr>
                <w:rFonts w:cs="Calibri"/>
                <w:sz w:val="20"/>
                <w:szCs w:val="20"/>
              </w:rPr>
            </w:pPr>
            <w:r>
              <w:rPr>
                <w:sz w:val="20"/>
              </w:rPr>
              <w:t>75%</w:t>
            </w:r>
          </w:p>
        </w:tc>
        <w:tc>
          <w:tcPr>
            <w:tcW w:w="629" w:type="pct"/>
            <w:vAlign w:val="center"/>
          </w:tcPr>
          <w:p w14:paraId="030FEACE"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4A4028BE" w14:textId="77777777" w:rsidTr="00AC67B1">
        <w:trPr>
          <w:trHeight w:val="60"/>
        </w:trPr>
        <w:tc>
          <w:tcPr>
            <w:tcW w:w="1082" w:type="pct"/>
            <w:vMerge/>
            <w:shd w:val="clear" w:color="auto" w:fill="365F91" w:themeFill="accent1" w:themeFillShade="BF"/>
            <w:vAlign w:val="center"/>
          </w:tcPr>
          <w:p w14:paraId="2C66EEEE"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03E8FA87"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 xml:space="preserve">       Qelq </w:t>
            </w:r>
          </w:p>
        </w:tc>
        <w:tc>
          <w:tcPr>
            <w:tcW w:w="654" w:type="pct"/>
            <w:vMerge w:val="restart"/>
            <w:vAlign w:val="center"/>
          </w:tcPr>
          <w:p w14:paraId="1BDFCD42"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vAlign w:val="center"/>
          </w:tcPr>
          <w:p w14:paraId="73D22A00"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60A237B6"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3632B677" w14:textId="77777777">
        <w:trPr>
          <w:trHeight w:val="60"/>
        </w:trPr>
        <w:tc>
          <w:tcPr>
            <w:tcW w:w="1082" w:type="pct"/>
            <w:vMerge/>
            <w:shd w:val="clear" w:color="auto" w:fill="365F91" w:themeFill="accent1" w:themeFillShade="BF"/>
            <w:vAlign w:val="center"/>
          </w:tcPr>
          <w:p w14:paraId="1A67E2E2"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1E77B41F"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7145CFB1"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1E3DAF9D"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3F86ECAE"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5F637629" w14:textId="77777777">
        <w:trPr>
          <w:trHeight w:val="60"/>
        </w:trPr>
        <w:tc>
          <w:tcPr>
            <w:tcW w:w="1082" w:type="pct"/>
            <w:vMerge/>
            <w:shd w:val="clear" w:color="auto" w:fill="365F91" w:themeFill="accent1" w:themeFillShade="BF"/>
            <w:vAlign w:val="center"/>
          </w:tcPr>
          <w:p w14:paraId="528EB23F"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4758EB82"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394FC526"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444B245D" w14:textId="77777777" w:rsidR="001F0242" w:rsidRPr="007F62D9" w:rsidRDefault="001F0242" w:rsidP="00AC67B1">
            <w:pPr>
              <w:spacing w:before="60" w:after="60"/>
              <w:jc w:val="center"/>
              <w:rPr>
                <w:rFonts w:cs="Calibri"/>
                <w:sz w:val="20"/>
                <w:szCs w:val="20"/>
              </w:rPr>
            </w:pPr>
            <w:r>
              <w:rPr>
                <w:sz w:val="20"/>
              </w:rPr>
              <w:t>70%</w:t>
            </w:r>
          </w:p>
        </w:tc>
        <w:tc>
          <w:tcPr>
            <w:tcW w:w="629" w:type="pct"/>
            <w:vAlign w:val="center"/>
          </w:tcPr>
          <w:p w14:paraId="11BECA4C"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7F30755E" w14:textId="77777777">
        <w:trPr>
          <w:trHeight w:val="60"/>
        </w:trPr>
        <w:tc>
          <w:tcPr>
            <w:tcW w:w="1082" w:type="pct"/>
            <w:vMerge/>
            <w:shd w:val="clear" w:color="auto" w:fill="365F91" w:themeFill="accent1" w:themeFillShade="BF"/>
            <w:vAlign w:val="center"/>
          </w:tcPr>
          <w:p w14:paraId="05B8F7B6"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2403BB6A"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Metale hekuri</w:t>
            </w:r>
          </w:p>
        </w:tc>
        <w:tc>
          <w:tcPr>
            <w:tcW w:w="654" w:type="pct"/>
            <w:vMerge w:val="restart"/>
            <w:vAlign w:val="center"/>
          </w:tcPr>
          <w:p w14:paraId="3E39911F"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tcPr>
          <w:p w14:paraId="41813445"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14BF0506"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66CB6974" w14:textId="77777777">
        <w:trPr>
          <w:trHeight w:val="60"/>
        </w:trPr>
        <w:tc>
          <w:tcPr>
            <w:tcW w:w="1082" w:type="pct"/>
            <w:vMerge/>
            <w:shd w:val="clear" w:color="auto" w:fill="365F91" w:themeFill="accent1" w:themeFillShade="BF"/>
            <w:vAlign w:val="center"/>
          </w:tcPr>
          <w:p w14:paraId="01138E37"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66437938"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458E3DC0"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7CE3BCF9"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47D58E93"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6ADFF107" w14:textId="77777777">
        <w:trPr>
          <w:trHeight w:val="60"/>
        </w:trPr>
        <w:tc>
          <w:tcPr>
            <w:tcW w:w="1082" w:type="pct"/>
            <w:vMerge/>
            <w:shd w:val="clear" w:color="auto" w:fill="365F91" w:themeFill="accent1" w:themeFillShade="BF"/>
            <w:vAlign w:val="center"/>
          </w:tcPr>
          <w:p w14:paraId="24996EFE"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2D43D6AC"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1E8F5A81"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7C8FCE6B" w14:textId="77777777" w:rsidR="001F0242" w:rsidRPr="007F62D9" w:rsidRDefault="001F0242" w:rsidP="00AC67B1">
            <w:pPr>
              <w:spacing w:before="60" w:after="60"/>
              <w:jc w:val="center"/>
              <w:rPr>
                <w:rFonts w:cs="Calibri"/>
                <w:sz w:val="20"/>
                <w:szCs w:val="20"/>
              </w:rPr>
            </w:pPr>
            <w:r>
              <w:rPr>
                <w:sz w:val="20"/>
              </w:rPr>
              <w:t>70%</w:t>
            </w:r>
          </w:p>
        </w:tc>
        <w:tc>
          <w:tcPr>
            <w:tcW w:w="629" w:type="pct"/>
            <w:vAlign w:val="center"/>
          </w:tcPr>
          <w:p w14:paraId="33EECA9E"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5F931E01" w14:textId="77777777">
        <w:trPr>
          <w:trHeight w:val="60"/>
        </w:trPr>
        <w:tc>
          <w:tcPr>
            <w:tcW w:w="1082" w:type="pct"/>
            <w:vMerge/>
            <w:shd w:val="clear" w:color="auto" w:fill="365F91" w:themeFill="accent1" w:themeFillShade="BF"/>
            <w:vAlign w:val="center"/>
          </w:tcPr>
          <w:p w14:paraId="2C2E8D62"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10F2BB8D"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Alumin</w:t>
            </w:r>
          </w:p>
        </w:tc>
        <w:tc>
          <w:tcPr>
            <w:tcW w:w="654" w:type="pct"/>
            <w:vMerge w:val="restart"/>
            <w:vAlign w:val="center"/>
          </w:tcPr>
          <w:p w14:paraId="4B11C69F"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tcPr>
          <w:p w14:paraId="03FD96A9"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32897D27"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626D3190" w14:textId="77777777">
        <w:trPr>
          <w:trHeight w:val="60"/>
        </w:trPr>
        <w:tc>
          <w:tcPr>
            <w:tcW w:w="1082" w:type="pct"/>
            <w:vMerge/>
            <w:shd w:val="clear" w:color="auto" w:fill="365F91" w:themeFill="accent1" w:themeFillShade="BF"/>
            <w:vAlign w:val="center"/>
          </w:tcPr>
          <w:p w14:paraId="29F2E83A"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66C3C712"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7FB8DABF"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71ACD016" w14:textId="77777777" w:rsidR="001F0242" w:rsidRPr="007F62D9" w:rsidRDefault="001F0242" w:rsidP="00AC67B1">
            <w:pPr>
              <w:spacing w:before="60" w:after="60"/>
              <w:jc w:val="center"/>
              <w:rPr>
                <w:rFonts w:cs="Calibri"/>
                <w:sz w:val="20"/>
                <w:szCs w:val="20"/>
              </w:rPr>
            </w:pPr>
            <w:r>
              <w:rPr>
                <w:sz w:val="20"/>
              </w:rPr>
              <w:t>40%</w:t>
            </w:r>
          </w:p>
        </w:tc>
        <w:tc>
          <w:tcPr>
            <w:tcW w:w="629" w:type="pct"/>
            <w:vAlign w:val="center"/>
          </w:tcPr>
          <w:p w14:paraId="0DB7E231"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41F37583" w14:textId="77777777">
        <w:trPr>
          <w:trHeight w:val="60"/>
        </w:trPr>
        <w:tc>
          <w:tcPr>
            <w:tcW w:w="1082" w:type="pct"/>
            <w:vMerge/>
            <w:shd w:val="clear" w:color="auto" w:fill="365F91" w:themeFill="accent1" w:themeFillShade="BF"/>
            <w:vAlign w:val="center"/>
          </w:tcPr>
          <w:p w14:paraId="12135142"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A2112B1"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31D6CF3E"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18D9472E"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628C7864"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04644996" w14:textId="77777777">
        <w:trPr>
          <w:trHeight w:val="60"/>
        </w:trPr>
        <w:tc>
          <w:tcPr>
            <w:tcW w:w="1082" w:type="pct"/>
            <w:vMerge/>
            <w:shd w:val="clear" w:color="auto" w:fill="365F91" w:themeFill="accent1" w:themeFillShade="BF"/>
            <w:vAlign w:val="center"/>
          </w:tcPr>
          <w:p w14:paraId="33EFEC9F"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165554EC"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Dru</w:t>
            </w:r>
          </w:p>
        </w:tc>
        <w:tc>
          <w:tcPr>
            <w:tcW w:w="654" w:type="pct"/>
            <w:vMerge w:val="restart"/>
            <w:vAlign w:val="center"/>
          </w:tcPr>
          <w:p w14:paraId="62A7AE4F"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tcPr>
          <w:p w14:paraId="55D6FEF7" w14:textId="77777777" w:rsidR="001F0242" w:rsidRPr="007F62D9" w:rsidRDefault="001F0242" w:rsidP="00AC67B1">
            <w:pPr>
              <w:spacing w:before="60" w:after="60"/>
              <w:jc w:val="center"/>
              <w:rPr>
                <w:rFonts w:cs="Calibri"/>
                <w:sz w:val="20"/>
                <w:szCs w:val="20"/>
              </w:rPr>
            </w:pPr>
            <w:r>
              <w:rPr>
                <w:sz w:val="20"/>
              </w:rPr>
              <w:t>10%</w:t>
            </w:r>
          </w:p>
        </w:tc>
        <w:tc>
          <w:tcPr>
            <w:tcW w:w="629" w:type="pct"/>
            <w:vAlign w:val="center"/>
          </w:tcPr>
          <w:p w14:paraId="340023A5"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1EFCD34F" w14:textId="77777777">
        <w:trPr>
          <w:trHeight w:val="60"/>
        </w:trPr>
        <w:tc>
          <w:tcPr>
            <w:tcW w:w="1082" w:type="pct"/>
            <w:vMerge/>
            <w:shd w:val="clear" w:color="auto" w:fill="365F91" w:themeFill="accent1" w:themeFillShade="BF"/>
            <w:vAlign w:val="center"/>
          </w:tcPr>
          <w:p w14:paraId="1667AE66"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229A4DA8" w14:textId="77777777" w:rsidR="001F0242" w:rsidRPr="007F62D9" w:rsidRDefault="001F0242" w:rsidP="00AC67B1">
            <w:pPr>
              <w:widowControl w:val="0"/>
              <w:autoSpaceDE w:val="0"/>
              <w:autoSpaceDN w:val="0"/>
              <w:spacing w:before="60" w:after="60"/>
              <w:ind w:left="138" w:right="264"/>
              <w:jc w:val="right"/>
              <w:rPr>
                <w:rFonts w:eastAsia="Times New Roman" w:cs="Calibri"/>
                <w:sz w:val="20"/>
                <w:szCs w:val="20"/>
              </w:rPr>
            </w:pPr>
          </w:p>
        </w:tc>
        <w:tc>
          <w:tcPr>
            <w:tcW w:w="654" w:type="pct"/>
            <w:vMerge/>
            <w:vAlign w:val="center"/>
          </w:tcPr>
          <w:p w14:paraId="14A1EE44"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233E5E14" w14:textId="77777777" w:rsidR="001F0242" w:rsidRPr="007F62D9" w:rsidRDefault="001F0242" w:rsidP="00AC67B1">
            <w:pPr>
              <w:spacing w:before="60" w:after="60"/>
              <w:jc w:val="center"/>
              <w:rPr>
                <w:rFonts w:cs="Calibri"/>
                <w:sz w:val="20"/>
                <w:szCs w:val="20"/>
              </w:rPr>
            </w:pPr>
            <w:r>
              <w:rPr>
                <w:sz w:val="20"/>
              </w:rPr>
              <w:t>15%</w:t>
            </w:r>
          </w:p>
        </w:tc>
        <w:tc>
          <w:tcPr>
            <w:tcW w:w="629" w:type="pct"/>
            <w:vAlign w:val="center"/>
          </w:tcPr>
          <w:p w14:paraId="2AABE1A9"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16A77124" w14:textId="77777777">
        <w:trPr>
          <w:trHeight w:val="60"/>
        </w:trPr>
        <w:tc>
          <w:tcPr>
            <w:tcW w:w="1082" w:type="pct"/>
            <w:vMerge/>
            <w:shd w:val="clear" w:color="auto" w:fill="365F91" w:themeFill="accent1" w:themeFillShade="BF"/>
            <w:vAlign w:val="center"/>
          </w:tcPr>
          <w:p w14:paraId="6443390A"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1F02F72" w14:textId="77777777" w:rsidR="001F0242" w:rsidRPr="007F62D9" w:rsidRDefault="001F0242" w:rsidP="00AC67B1">
            <w:pPr>
              <w:widowControl w:val="0"/>
              <w:autoSpaceDE w:val="0"/>
              <w:autoSpaceDN w:val="0"/>
              <w:spacing w:before="60" w:after="60"/>
              <w:ind w:left="138" w:right="264"/>
              <w:jc w:val="right"/>
              <w:rPr>
                <w:rFonts w:eastAsia="Times New Roman" w:cs="Calibri"/>
                <w:sz w:val="20"/>
                <w:szCs w:val="20"/>
              </w:rPr>
            </w:pPr>
          </w:p>
        </w:tc>
        <w:tc>
          <w:tcPr>
            <w:tcW w:w="654" w:type="pct"/>
            <w:vMerge/>
            <w:vAlign w:val="center"/>
          </w:tcPr>
          <w:p w14:paraId="7658D0B9"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484C3EC6" w14:textId="77777777" w:rsidR="001F0242" w:rsidRPr="007F62D9" w:rsidRDefault="001F0242" w:rsidP="00AC67B1">
            <w:pPr>
              <w:spacing w:before="60" w:after="60"/>
              <w:jc w:val="center"/>
              <w:rPr>
                <w:rFonts w:cs="Calibri"/>
                <w:sz w:val="20"/>
                <w:szCs w:val="20"/>
              </w:rPr>
            </w:pPr>
            <w:r>
              <w:rPr>
                <w:sz w:val="20"/>
              </w:rPr>
              <w:t>25%</w:t>
            </w:r>
          </w:p>
        </w:tc>
        <w:tc>
          <w:tcPr>
            <w:tcW w:w="629" w:type="pct"/>
            <w:vAlign w:val="center"/>
          </w:tcPr>
          <w:p w14:paraId="3010FC2F" w14:textId="77777777" w:rsidR="001F0242" w:rsidRPr="007F62D9" w:rsidRDefault="001F0242" w:rsidP="00AC67B1">
            <w:pPr>
              <w:spacing w:before="60" w:after="60"/>
              <w:jc w:val="right"/>
              <w:rPr>
                <w:rFonts w:cs="Calibri"/>
                <w:sz w:val="20"/>
                <w:szCs w:val="20"/>
              </w:rPr>
            </w:pPr>
            <w:r>
              <w:rPr>
                <w:sz w:val="20"/>
              </w:rPr>
              <w:t>2035</w:t>
            </w:r>
          </w:p>
        </w:tc>
      </w:tr>
      <w:tr w:rsidR="00C50C3F" w:rsidRPr="007F62D9" w14:paraId="00BB6F91" w14:textId="77777777" w:rsidTr="007F62D9">
        <w:trPr>
          <w:trHeight w:val="224"/>
        </w:trPr>
        <w:tc>
          <w:tcPr>
            <w:tcW w:w="1082" w:type="pct"/>
            <w:vMerge w:val="restart"/>
            <w:shd w:val="clear" w:color="auto" w:fill="365F91" w:themeFill="accent1" w:themeFillShade="BF"/>
            <w:vAlign w:val="center"/>
          </w:tcPr>
          <w:p w14:paraId="30AC324B" w14:textId="77777777" w:rsidR="00C50C3F" w:rsidRPr="007F62D9" w:rsidRDefault="00C50C3F" w:rsidP="007F62D9">
            <w:pPr>
              <w:widowControl w:val="0"/>
              <w:autoSpaceDE w:val="0"/>
              <w:autoSpaceDN w:val="0"/>
              <w:spacing w:before="60" w:after="60"/>
              <w:ind w:right="257"/>
              <w:rPr>
                <w:rFonts w:cs="Calibri"/>
                <w:color w:val="FFFFFF"/>
                <w:sz w:val="20"/>
                <w:szCs w:val="20"/>
              </w:rPr>
            </w:pPr>
            <w:r>
              <w:rPr>
                <w:color w:val="FFFFFF"/>
                <w:sz w:val="20"/>
              </w:rPr>
              <w:t>Zvogëlimi i mbështetjes në deponimin e mbeturinave</w:t>
            </w:r>
          </w:p>
        </w:tc>
        <w:tc>
          <w:tcPr>
            <w:tcW w:w="1916" w:type="pct"/>
            <w:vMerge w:val="restart"/>
            <w:vAlign w:val="center"/>
          </w:tcPr>
          <w:p w14:paraId="59123445" w14:textId="77777777" w:rsidR="00C50C3F" w:rsidRPr="007F62D9" w:rsidRDefault="00C50C3F" w:rsidP="00AC67B1">
            <w:pPr>
              <w:widowControl w:val="0"/>
              <w:autoSpaceDE w:val="0"/>
              <w:autoSpaceDN w:val="0"/>
              <w:spacing w:before="60" w:after="60"/>
              <w:ind w:left="138" w:right="264"/>
              <w:rPr>
                <w:rFonts w:cs="Calibri"/>
                <w:sz w:val="20"/>
                <w:szCs w:val="20"/>
              </w:rPr>
            </w:pPr>
            <w:r>
              <w:rPr>
                <w:sz w:val="20"/>
              </w:rPr>
              <w:t>Deponimi i mbeturinave komunale</w:t>
            </w:r>
          </w:p>
        </w:tc>
        <w:tc>
          <w:tcPr>
            <w:tcW w:w="654" w:type="pct"/>
            <w:vMerge w:val="restart"/>
            <w:vAlign w:val="center"/>
          </w:tcPr>
          <w:p w14:paraId="2A6C30C8" w14:textId="77777777" w:rsidR="00C50C3F" w:rsidRPr="007F62D9" w:rsidRDefault="00C50C3F" w:rsidP="00AC67B1">
            <w:pPr>
              <w:widowControl w:val="0"/>
              <w:autoSpaceDE w:val="0"/>
              <w:autoSpaceDN w:val="0"/>
              <w:spacing w:before="60" w:after="60"/>
              <w:jc w:val="center"/>
              <w:rPr>
                <w:rFonts w:cs="Calibri"/>
                <w:sz w:val="20"/>
                <w:szCs w:val="20"/>
              </w:rPr>
            </w:pPr>
            <w:r>
              <w:rPr>
                <w:sz w:val="20"/>
              </w:rPr>
              <w:t>&gt; 95%</w:t>
            </w:r>
          </w:p>
        </w:tc>
        <w:tc>
          <w:tcPr>
            <w:tcW w:w="719" w:type="pct"/>
          </w:tcPr>
          <w:p w14:paraId="139829D9" w14:textId="77777777" w:rsidR="00C50C3F" w:rsidRPr="007F62D9" w:rsidRDefault="00C50C3F" w:rsidP="00AC67B1">
            <w:pPr>
              <w:spacing w:before="60" w:after="60"/>
              <w:jc w:val="center"/>
              <w:rPr>
                <w:rFonts w:cs="Calibri"/>
                <w:sz w:val="20"/>
                <w:szCs w:val="20"/>
              </w:rPr>
            </w:pPr>
            <w:r>
              <w:rPr>
                <w:sz w:val="20"/>
              </w:rPr>
              <w:t>&lt; 30 %</w:t>
            </w:r>
          </w:p>
        </w:tc>
        <w:tc>
          <w:tcPr>
            <w:tcW w:w="629" w:type="pct"/>
            <w:vAlign w:val="center"/>
          </w:tcPr>
          <w:p w14:paraId="4F8A1E5B" w14:textId="77777777" w:rsidR="00C50C3F" w:rsidRPr="007F62D9" w:rsidRDefault="00C50C3F" w:rsidP="00AC67B1">
            <w:pPr>
              <w:spacing w:before="60" w:after="60"/>
              <w:jc w:val="right"/>
              <w:rPr>
                <w:rFonts w:cs="Calibri"/>
                <w:sz w:val="20"/>
                <w:szCs w:val="20"/>
              </w:rPr>
            </w:pPr>
            <w:r>
              <w:rPr>
                <w:sz w:val="20"/>
              </w:rPr>
              <w:t>2035</w:t>
            </w:r>
          </w:p>
        </w:tc>
      </w:tr>
      <w:tr w:rsidR="00C50C3F" w:rsidRPr="007F62D9" w14:paraId="5A10B6E1" w14:textId="77777777">
        <w:trPr>
          <w:trHeight w:val="60"/>
        </w:trPr>
        <w:tc>
          <w:tcPr>
            <w:tcW w:w="1082" w:type="pct"/>
            <w:vMerge/>
            <w:shd w:val="clear" w:color="auto" w:fill="365F91" w:themeFill="accent1" w:themeFillShade="BF"/>
            <w:vAlign w:val="center"/>
          </w:tcPr>
          <w:p w14:paraId="31B3AD5F" w14:textId="77777777" w:rsidR="00C50C3F" w:rsidRPr="007F62D9" w:rsidRDefault="00C50C3F" w:rsidP="00AC67B1">
            <w:pPr>
              <w:widowControl w:val="0"/>
              <w:autoSpaceDE w:val="0"/>
              <w:autoSpaceDN w:val="0"/>
              <w:spacing w:before="60" w:after="60"/>
              <w:rPr>
                <w:rFonts w:cs="Calibri"/>
                <w:sz w:val="20"/>
                <w:szCs w:val="20"/>
              </w:rPr>
            </w:pPr>
          </w:p>
        </w:tc>
        <w:tc>
          <w:tcPr>
            <w:tcW w:w="1916" w:type="pct"/>
            <w:vMerge/>
            <w:vAlign w:val="center"/>
          </w:tcPr>
          <w:p w14:paraId="550EE8FB" w14:textId="77777777" w:rsidR="00C50C3F" w:rsidRPr="007F62D9" w:rsidRDefault="00C50C3F" w:rsidP="00AC67B1">
            <w:pPr>
              <w:widowControl w:val="0"/>
              <w:autoSpaceDE w:val="0"/>
              <w:autoSpaceDN w:val="0"/>
              <w:spacing w:before="60" w:after="60"/>
              <w:ind w:left="138" w:right="264"/>
              <w:rPr>
                <w:rFonts w:cs="Calibri"/>
                <w:sz w:val="20"/>
                <w:szCs w:val="20"/>
              </w:rPr>
            </w:pPr>
          </w:p>
        </w:tc>
        <w:tc>
          <w:tcPr>
            <w:tcW w:w="654" w:type="pct"/>
            <w:vMerge/>
            <w:vAlign w:val="center"/>
          </w:tcPr>
          <w:p w14:paraId="380CD7DD" w14:textId="77777777" w:rsidR="00C50C3F" w:rsidRPr="007F62D9" w:rsidRDefault="00C50C3F" w:rsidP="00AC67B1">
            <w:pPr>
              <w:widowControl w:val="0"/>
              <w:autoSpaceDE w:val="0"/>
              <w:autoSpaceDN w:val="0"/>
              <w:spacing w:before="60" w:after="60"/>
              <w:jc w:val="center"/>
              <w:rPr>
                <w:rFonts w:cs="Calibri"/>
                <w:sz w:val="20"/>
                <w:szCs w:val="20"/>
              </w:rPr>
            </w:pPr>
          </w:p>
        </w:tc>
        <w:tc>
          <w:tcPr>
            <w:tcW w:w="719" w:type="pct"/>
          </w:tcPr>
          <w:p w14:paraId="5FC20004" w14:textId="77777777" w:rsidR="00C50C3F" w:rsidRPr="007F62D9" w:rsidRDefault="00C50C3F" w:rsidP="00AC67B1">
            <w:pPr>
              <w:spacing w:before="60" w:after="60"/>
              <w:jc w:val="center"/>
              <w:rPr>
                <w:rFonts w:cs="Calibri"/>
                <w:sz w:val="20"/>
                <w:szCs w:val="20"/>
              </w:rPr>
            </w:pPr>
            <w:r>
              <w:rPr>
                <w:sz w:val="20"/>
              </w:rPr>
              <w:t>&lt; 10 %</w:t>
            </w:r>
          </w:p>
        </w:tc>
        <w:tc>
          <w:tcPr>
            <w:tcW w:w="629" w:type="pct"/>
            <w:vAlign w:val="center"/>
          </w:tcPr>
          <w:p w14:paraId="30878547" w14:textId="77777777" w:rsidR="00C50C3F" w:rsidRPr="007F62D9" w:rsidRDefault="00C50C3F" w:rsidP="00AC67B1">
            <w:pPr>
              <w:spacing w:before="60" w:after="60"/>
              <w:jc w:val="right"/>
              <w:rPr>
                <w:rFonts w:cs="Calibri"/>
                <w:sz w:val="20"/>
                <w:szCs w:val="20"/>
              </w:rPr>
            </w:pPr>
            <w:r>
              <w:rPr>
                <w:sz w:val="20"/>
              </w:rPr>
              <w:t>2045</w:t>
            </w:r>
          </w:p>
        </w:tc>
      </w:tr>
      <w:tr w:rsidR="00C50C3F" w:rsidRPr="007F62D9" w14:paraId="28D2E51B" w14:textId="77777777">
        <w:trPr>
          <w:trHeight w:val="60"/>
        </w:trPr>
        <w:tc>
          <w:tcPr>
            <w:tcW w:w="1082" w:type="pct"/>
            <w:vMerge/>
            <w:shd w:val="clear" w:color="auto" w:fill="365F91" w:themeFill="accent1" w:themeFillShade="BF"/>
            <w:vAlign w:val="center"/>
          </w:tcPr>
          <w:p w14:paraId="4E44B785" w14:textId="77777777" w:rsidR="00C50C3F" w:rsidRPr="007F62D9" w:rsidRDefault="00C50C3F" w:rsidP="00AC67B1">
            <w:pPr>
              <w:widowControl w:val="0"/>
              <w:autoSpaceDE w:val="0"/>
              <w:autoSpaceDN w:val="0"/>
              <w:spacing w:before="60" w:after="60"/>
              <w:rPr>
                <w:sz w:val="20"/>
                <w:szCs w:val="20"/>
              </w:rPr>
            </w:pPr>
          </w:p>
        </w:tc>
        <w:tc>
          <w:tcPr>
            <w:tcW w:w="1916" w:type="pct"/>
            <w:vAlign w:val="center"/>
          </w:tcPr>
          <w:p w14:paraId="3D4144BB" w14:textId="77777777" w:rsidR="00C50C3F" w:rsidRPr="00C50C3F" w:rsidRDefault="00C50C3F" w:rsidP="00AC67B1">
            <w:pPr>
              <w:widowControl w:val="0"/>
              <w:autoSpaceDE w:val="0"/>
              <w:autoSpaceDN w:val="0"/>
              <w:spacing w:before="60" w:after="60"/>
              <w:ind w:left="138" w:right="264"/>
              <w:rPr>
                <w:sz w:val="20"/>
                <w:szCs w:val="20"/>
              </w:rPr>
            </w:pPr>
            <w:r>
              <w:rPr>
                <w:sz w:val="20"/>
              </w:rPr>
              <w:t>Mbyllja e deponive komunale</w:t>
            </w:r>
          </w:p>
        </w:tc>
        <w:tc>
          <w:tcPr>
            <w:tcW w:w="654" w:type="pct"/>
            <w:vAlign w:val="center"/>
          </w:tcPr>
          <w:p w14:paraId="0BF6847E" w14:textId="77777777" w:rsidR="00C50C3F" w:rsidRPr="00C50C3F" w:rsidRDefault="00C50C3F" w:rsidP="00AC67B1">
            <w:pPr>
              <w:widowControl w:val="0"/>
              <w:autoSpaceDE w:val="0"/>
              <w:autoSpaceDN w:val="0"/>
              <w:spacing w:before="60" w:after="60"/>
              <w:jc w:val="center"/>
              <w:rPr>
                <w:sz w:val="20"/>
                <w:szCs w:val="20"/>
              </w:rPr>
            </w:pPr>
            <w:r>
              <w:rPr>
                <w:sz w:val="20"/>
              </w:rPr>
              <w:t>210</w:t>
            </w:r>
          </w:p>
        </w:tc>
        <w:tc>
          <w:tcPr>
            <w:tcW w:w="719" w:type="pct"/>
          </w:tcPr>
          <w:p w14:paraId="0B457EFD" w14:textId="77777777" w:rsidR="00C50C3F" w:rsidRPr="007F62D9" w:rsidRDefault="00C50C3F" w:rsidP="00AC67B1">
            <w:pPr>
              <w:spacing w:before="60" w:after="60"/>
              <w:jc w:val="center"/>
              <w:rPr>
                <w:sz w:val="20"/>
                <w:szCs w:val="20"/>
              </w:rPr>
            </w:pPr>
            <w:r>
              <w:rPr>
                <w:sz w:val="20"/>
              </w:rPr>
              <w:t>0</w:t>
            </w:r>
          </w:p>
        </w:tc>
        <w:tc>
          <w:tcPr>
            <w:tcW w:w="629" w:type="pct"/>
            <w:vAlign w:val="center"/>
          </w:tcPr>
          <w:p w14:paraId="04255FA5" w14:textId="77777777" w:rsidR="00C50C3F" w:rsidRDefault="00C50C3F" w:rsidP="00AC67B1">
            <w:pPr>
              <w:spacing w:before="60" w:after="60"/>
              <w:jc w:val="right"/>
              <w:rPr>
                <w:sz w:val="20"/>
                <w:szCs w:val="20"/>
              </w:rPr>
            </w:pPr>
            <w:r>
              <w:rPr>
                <w:sz w:val="20"/>
              </w:rPr>
              <w:t>2028</w:t>
            </w:r>
          </w:p>
        </w:tc>
      </w:tr>
      <w:tr w:rsidR="007F62D9" w:rsidRPr="007F62D9" w14:paraId="1E1D1B60" w14:textId="77777777" w:rsidTr="00C1396C">
        <w:trPr>
          <w:trHeight w:val="206"/>
        </w:trPr>
        <w:tc>
          <w:tcPr>
            <w:tcW w:w="1082" w:type="pct"/>
            <w:vMerge w:val="restart"/>
            <w:shd w:val="clear" w:color="auto" w:fill="365F91" w:themeFill="accent1" w:themeFillShade="BF"/>
            <w:vAlign w:val="center"/>
          </w:tcPr>
          <w:p w14:paraId="3DABFE12" w14:textId="77777777" w:rsidR="007F62D9" w:rsidRPr="007F62D9" w:rsidRDefault="007F62D9" w:rsidP="007F62D9">
            <w:pPr>
              <w:widowControl w:val="0"/>
              <w:autoSpaceDE w:val="0"/>
              <w:autoSpaceDN w:val="0"/>
              <w:spacing w:before="60" w:after="60"/>
              <w:ind w:right="257"/>
              <w:rPr>
                <w:rFonts w:cs="Calibri"/>
                <w:color w:val="FFFFFF"/>
                <w:sz w:val="20"/>
                <w:szCs w:val="20"/>
              </w:rPr>
            </w:pPr>
            <w:r>
              <w:rPr>
                <w:color w:val="FFFFFF"/>
                <w:sz w:val="20"/>
              </w:rPr>
              <w:t>Rritja e riciklimit dhe rikuperimit të mbeturinave të ndërtimit dhe demolimit</w:t>
            </w:r>
          </w:p>
        </w:tc>
        <w:tc>
          <w:tcPr>
            <w:tcW w:w="1916" w:type="pct"/>
            <w:vMerge w:val="restart"/>
            <w:vAlign w:val="center"/>
          </w:tcPr>
          <w:p w14:paraId="0A3EDA66" w14:textId="77777777" w:rsidR="007F62D9" w:rsidRPr="007F62D9" w:rsidRDefault="007F62D9" w:rsidP="00AC67B1">
            <w:pPr>
              <w:widowControl w:val="0"/>
              <w:autoSpaceDE w:val="0"/>
              <w:autoSpaceDN w:val="0"/>
              <w:spacing w:before="60" w:after="60"/>
              <w:ind w:left="138" w:right="264"/>
              <w:rPr>
                <w:rFonts w:cs="Calibri"/>
                <w:sz w:val="20"/>
                <w:szCs w:val="20"/>
              </w:rPr>
            </w:pPr>
            <w:r>
              <w:rPr>
                <w:sz w:val="20"/>
              </w:rPr>
              <w:t>Ripërdorimi dhe riciklimi i MND-ve</w:t>
            </w:r>
          </w:p>
        </w:tc>
        <w:tc>
          <w:tcPr>
            <w:tcW w:w="654" w:type="pct"/>
            <w:vMerge w:val="restart"/>
            <w:vAlign w:val="center"/>
          </w:tcPr>
          <w:p w14:paraId="284D3713" w14:textId="77777777" w:rsidR="007F62D9" w:rsidRPr="007F62D9" w:rsidRDefault="007F62D9" w:rsidP="00AC67B1">
            <w:pPr>
              <w:widowControl w:val="0"/>
              <w:autoSpaceDE w:val="0"/>
              <w:autoSpaceDN w:val="0"/>
              <w:spacing w:before="60" w:after="60"/>
              <w:jc w:val="center"/>
              <w:rPr>
                <w:rFonts w:cs="Calibri"/>
                <w:sz w:val="20"/>
                <w:szCs w:val="20"/>
              </w:rPr>
            </w:pPr>
            <w:r>
              <w:rPr>
                <w:sz w:val="20"/>
              </w:rPr>
              <w:t>0%</w:t>
            </w:r>
          </w:p>
        </w:tc>
        <w:tc>
          <w:tcPr>
            <w:tcW w:w="719" w:type="pct"/>
          </w:tcPr>
          <w:p w14:paraId="35469A56" w14:textId="77777777" w:rsidR="007F62D9" w:rsidRPr="007F62D9" w:rsidRDefault="007F62D9" w:rsidP="00AC67B1">
            <w:pPr>
              <w:spacing w:before="60" w:after="60"/>
              <w:jc w:val="center"/>
              <w:rPr>
                <w:rFonts w:cs="Calibri"/>
                <w:sz w:val="20"/>
                <w:szCs w:val="20"/>
              </w:rPr>
            </w:pPr>
            <w:r>
              <w:rPr>
                <w:sz w:val="20"/>
              </w:rPr>
              <w:t>40%</w:t>
            </w:r>
          </w:p>
        </w:tc>
        <w:tc>
          <w:tcPr>
            <w:tcW w:w="629" w:type="pct"/>
            <w:vAlign w:val="center"/>
          </w:tcPr>
          <w:p w14:paraId="709BA530" w14:textId="77777777" w:rsidR="007F62D9" w:rsidRPr="007F62D9" w:rsidRDefault="007F62D9" w:rsidP="00AC67B1">
            <w:pPr>
              <w:spacing w:before="60" w:after="60"/>
              <w:jc w:val="right"/>
              <w:rPr>
                <w:rFonts w:cs="Calibri"/>
                <w:sz w:val="20"/>
                <w:szCs w:val="20"/>
              </w:rPr>
            </w:pPr>
            <w:r>
              <w:rPr>
                <w:sz w:val="20"/>
              </w:rPr>
              <w:t>2030</w:t>
            </w:r>
          </w:p>
        </w:tc>
      </w:tr>
      <w:tr w:rsidR="007F62D9" w:rsidRPr="007F62D9" w14:paraId="65F4612A" w14:textId="77777777" w:rsidTr="00C1396C">
        <w:trPr>
          <w:trHeight w:val="188"/>
        </w:trPr>
        <w:tc>
          <w:tcPr>
            <w:tcW w:w="1082" w:type="pct"/>
            <w:vMerge/>
            <w:shd w:val="clear" w:color="auto" w:fill="365F91" w:themeFill="accent1" w:themeFillShade="BF"/>
            <w:vAlign w:val="center"/>
          </w:tcPr>
          <w:p w14:paraId="5DAFEBF1" w14:textId="77777777" w:rsidR="007F62D9" w:rsidRPr="007F62D9" w:rsidRDefault="007F62D9" w:rsidP="00AC67B1">
            <w:pPr>
              <w:widowControl w:val="0"/>
              <w:autoSpaceDE w:val="0"/>
              <w:autoSpaceDN w:val="0"/>
              <w:spacing w:before="60" w:after="60"/>
              <w:rPr>
                <w:rFonts w:cs="Calibri"/>
                <w:sz w:val="20"/>
                <w:szCs w:val="20"/>
              </w:rPr>
            </w:pPr>
          </w:p>
        </w:tc>
        <w:tc>
          <w:tcPr>
            <w:tcW w:w="1916" w:type="pct"/>
            <w:vMerge/>
            <w:vAlign w:val="center"/>
          </w:tcPr>
          <w:p w14:paraId="40FB73FD" w14:textId="77777777" w:rsidR="007F62D9" w:rsidRPr="007F62D9" w:rsidRDefault="007F62D9" w:rsidP="00AC67B1">
            <w:pPr>
              <w:widowControl w:val="0"/>
              <w:autoSpaceDE w:val="0"/>
              <w:autoSpaceDN w:val="0"/>
              <w:spacing w:before="60" w:after="60"/>
              <w:ind w:left="138" w:right="264"/>
              <w:rPr>
                <w:rFonts w:cs="Calibri"/>
                <w:sz w:val="20"/>
                <w:szCs w:val="20"/>
              </w:rPr>
            </w:pPr>
          </w:p>
        </w:tc>
        <w:tc>
          <w:tcPr>
            <w:tcW w:w="654" w:type="pct"/>
            <w:vMerge/>
            <w:vAlign w:val="center"/>
          </w:tcPr>
          <w:p w14:paraId="099D78EB" w14:textId="77777777" w:rsidR="007F62D9" w:rsidRPr="007F62D9" w:rsidRDefault="007F62D9" w:rsidP="00AC67B1">
            <w:pPr>
              <w:widowControl w:val="0"/>
              <w:autoSpaceDE w:val="0"/>
              <w:autoSpaceDN w:val="0"/>
              <w:spacing w:before="60" w:after="60"/>
              <w:jc w:val="center"/>
              <w:rPr>
                <w:rFonts w:cs="Calibri"/>
                <w:sz w:val="20"/>
                <w:szCs w:val="20"/>
              </w:rPr>
            </w:pPr>
          </w:p>
        </w:tc>
        <w:tc>
          <w:tcPr>
            <w:tcW w:w="719" w:type="pct"/>
          </w:tcPr>
          <w:p w14:paraId="79349833" w14:textId="77777777" w:rsidR="007F62D9" w:rsidRPr="007F62D9" w:rsidRDefault="007F62D9" w:rsidP="00AC67B1">
            <w:pPr>
              <w:spacing w:before="60" w:after="60"/>
              <w:jc w:val="center"/>
              <w:rPr>
                <w:rFonts w:cs="Calibri"/>
                <w:sz w:val="20"/>
                <w:szCs w:val="20"/>
              </w:rPr>
            </w:pPr>
            <w:r>
              <w:rPr>
                <w:sz w:val="20"/>
              </w:rPr>
              <w:t>50%</w:t>
            </w:r>
          </w:p>
        </w:tc>
        <w:tc>
          <w:tcPr>
            <w:tcW w:w="629" w:type="pct"/>
            <w:vAlign w:val="center"/>
          </w:tcPr>
          <w:p w14:paraId="71BFCBA5" w14:textId="77777777" w:rsidR="007F62D9" w:rsidRPr="007F62D9" w:rsidRDefault="007F62D9" w:rsidP="00AC67B1">
            <w:pPr>
              <w:spacing w:before="60" w:after="60"/>
              <w:jc w:val="right"/>
              <w:rPr>
                <w:rFonts w:cs="Calibri"/>
                <w:sz w:val="20"/>
                <w:szCs w:val="20"/>
              </w:rPr>
            </w:pPr>
            <w:r>
              <w:rPr>
                <w:sz w:val="20"/>
              </w:rPr>
              <w:t>2035</w:t>
            </w:r>
          </w:p>
        </w:tc>
      </w:tr>
      <w:tr w:rsidR="007F62D9" w:rsidRPr="007F62D9" w14:paraId="24689EBF" w14:textId="77777777">
        <w:trPr>
          <w:trHeight w:val="60"/>
        </w:trPr>
        <w:tc>
          <w:tcPr>
            <w:tcW w:w="1082" w:type="pct"/>
            <w:vMerge/>
            <w:shd w:val="clear" w:color="auto" w:fill="365F91" w:themeFill="accent1" w:themeFillShade="BF"/>
            <w:vAlign w:val="center"/>
          </w:tcPr>
          <w:p w14:paraId="6B407B92" w14:textId="77777777" w:rsidR="007F62D9" w:rsidRPr="007F62D9" w:rsidRDefault="007F62D9" w:rsidP="007F62D9">
            <w:pPr>
              <w:widowControl w:val="0"/>
              <w:autoSpaceDE w:val="0"/>
              <w:autoSpaceDN w:val="0"/>
              <w:spacing w:before="60" w:after="60"/>
              <w:rPr>
                <w:sz w:val="20"/>
                <w:szCs w:val="20"/>
              </w:rPr>
            </w:pPr>
          </w:p>
        </w:tc>
        <w:tc>
          <w:tcPr>
            <w:tcW w:w="1916" w:type="pct"/>
            <w:vMerge w:val="restart"/>
            <w:vAlign w:val="center"/>
          </w:tcPr>
          <w:p w14:paraId="23D17EC9" w14:textId="77777777" w:rsidR="007F62D9" w:rsidRPr="007F62D9" w:rsidRDefault="007F62D9" w:rsidP="007F62D9">
            <w:pPr>
              <w:widowControl w:val="0"/>
              <w:autoSpaceDE w:val="0"/>
              <w:autoSpaceDN w:val="0"/>
              <w:spacing w:before="60" w:after="60"/>
              <w:ind w:left="138" w:right="264"/>
              <w:rPr>
                <w:sz w:val="20"/>
                <w:szCs w:val="20"/>
              </w:rPr>
            </w:pPr>
            <w:r>
              <w:rPr>
                <w:sz w:val="20"/>
              </w:rPr>
              <w:t>Ripërdorimi, riciklimi dhe rikuperimi i materialeve të tjera të MND-ve</w:t>
            </w:r>
          </w:p>
        </w:tc>
        <w:tc>
          <w:tcPr>
            <w:tcW w:w="654" w:type="pct"/>
            <w:vMerge w:val="restart"/>
            <w:vAlign w:val="center"/>
          </w:tcPr>
          <w:p w14:paraId="36F9AA7B" w14:textId="77777777" w:rsidR="007F62D9" w:rsidRPr="007F62D9" w:rsidRDefault="007F62D9" w:rsidP="007F62D9">
            <w:pPr>
              <w:widowControl w:val="0"/>
              <w:autoSpaceDE w:val="0"/>
              <w:autoSpaceDN w:val="0"/>
              <w:spacing w:before="60" w:after="60"/>
              <w:jc w:val="center"/>
              <w:rPr>
                <w:sz w:val="20"/>
                <w:szCs w:val="20"/>
              </w:rPr>
            </w:pPr>
            <w:r>
              <w:rPr>
                <w:sz w:val="20"/>
              </w:rPr>
              <w:t>0%</w:t>
            </w:r>
          </w:p>
        </w:tc>
        <w:tc>
          <w:tcPr>
            <w:tcW w:w="719" w:type="pct"/>
          </w:tcPr>
          <w:p w14:paraId="230DF2C6" w14:textId="77777777" w:rsidR="007F62D9" w:rsidRPr="007F62D9" w:rsidRDefault="007F62D9" w:rsidP="007F62D9">
            <w:pPr>
              <w:spacing w:before="60" w:after="60"/>
              <w:jc w:val="center"/>
              <w:rPr>
                <w:sz w:val="20"/>
                <w:szCs w:val="20"/>
              </w:rPr>
            </w:pPr>
            <w:r>
              <w:rPr>
                <w:sz w:val="20"/>
              </w:rPr>
              <w:t>60%</w:t>
            </w:r>
          </w:p>
        </w:tc>
        <w:tc>
          <w:tcPr>
            <w:tcW w:w="629" w:type="pct"/>
            <w:vAlign w:val="center"/>
          </w:tcPr>
          <w:p w14:paraId="69275158" w14:textId="77777777" w:rsidR="007F62D9" w:rsidRPr="007F62D9" w:rsidRDefault="007F62D9" w:rsidP="007F62D9">
            <w:pPr>
              <w:spacing w:before="60" w:after="60"/>
              <w:jc w:val="right"/>
              <w:rPr>
                <w:sz w:val="20"/>
                <w:szCs w:val="20"/>
              </w:rPr>
            </w:pPr>
            <w:r>
              <w:rPr>
                <w:sz w:val="20"/>
              </w:rPr>
              <w:t>2030</w:t>
            </w:r>
          </w:p>
        </w:tc>
      </w:tr>
      <w:tr w:rsidR="007F62D9" w:rsidRPr="007F62D9" w14:paraId="0A4DE4CA" w14:textId="77777777">
        <w:trPr>
          <w:trHeight w:val="60"/>
        </w:trPr>
        <w:tc>
          <w:tcPr>
            <w:tcW w:w="1082" w:type="pct"/>
            <w:vMerge/>
            <w:shd w:val="clear" w:color="auto" w:fill="365F91" w:themeFill="accent1" w:themeFillShade="BF"/>
            <w:vAlign w:val="center"/>
          </w:tcPr>
          <w:p w14:paraId="5C9ECFF0" w14:textId="77777777" w:rsidR="007F62D9" w:rsidRPr="007F62D9" w:rsidRDefault="007F62D9" w:rsidP="007F62D9">
            <w:pPr>
              <w:widowControl w:val="0"/>
              <w:autoSpaceDE w:val="0"/>
              <w:autoSpaceDN w:val="0"/>
              <w:spacing w:before="60" w:after="60"/>
              <w:rPr>
                <w:sz w:val="20"/>
                <w:szCs w:val="20"/>
              </w:rPr>
            </w:pPr>
          </w:p>
        </w:tc>
        <w:tc>
          <w:tcPr>
            <w:tcW w:w="1916" w:type="pct"/>
            <w:vMerge/>
            <w:vAlign w:val="center"/>
          </w:tcPr>
          <w:p w14:paraId="539C2020" w14:textId="77777777" w:rsidR="007F62D9" w:rsidRPr="007F62D9" w:rsidRDefault="007F62D9" w:rsidP="007F62D9">
            <w:pPr>
              <w:widowControl w:val="0"/>
              <w:autoSpaceDE w:val="0"/>
              <w:autoSpaceDN w:val="0"/>
              <w:spacing w:before="60" w:after="60"/>
              <w:ind w:left="138" w:right="264"/>
              <w:rPr>
                <w:sz w:val="20"/>
                <w:szCs w:val="20"/>
              </w:rPr>
            </w:pPr>
          </w:p>
        </w:tc>
        <w:tc>
          <w:tcPr>
            <w:tcW w:w="654" w:type="pct"/>
            <w:vMerge/>
            <w:vAlign w:val="center"/>
          </w:tcPr>
          <w:p w14:paraId="278941B8" w14:textId="77777777" w:rsidR="007F62D9" w:rsidRPr="007F62D9" w:rsidRDefault="007F62D9" w:rsidP="007F62D9">
            <w:pPr>
              <w:widowControl w:val="0"/>
              <w:autoSpaceDE w:val="0"/>
              <w:autoSpaceDN w:val="0"/>
              <w:spacing w:before="60" w:after="60"/>
              <w:jc w:val="center"/>
              <w:rPr>
                <w:sz w:val="20"/>
                <w:szCs w:val="20"/>
              </w:rPr>
            </w:pPr>
          </w:p>
        </w:tc>
        <w:tc>
          <w:tcPr>
            <w:tcW w:w="719" w:type="pct"/>
          </w:tcPr>
          <w:p w14:paraId="57AAFE5E" w14:textId="77777777" w:rsidR="007F62D9" w:rsidRPr="007F62D9" w:rsidRDefault="007F62D9" w:rsidP="007F62D9">
            <w:pPr>
              <w:spacing w:before="60" w:after="60"/>
              <w:jc w:val="center"/>
              <w:rPr>
                <w:sz w:val="20"/>
                <w:szCs w:val="20"/>
              </w:rPr>
            </w:pPr>
            <w:r>
              <w:rPr>
                <w:sz w:val="20"/>
              </w:rPr>
              <w:t>70%</w:t>
            </w:r>
          </w:p>
        </w:tc>
        <w:tc>
          <w:tcPr>
            <w:tcW w:w="629" w:type="pct"/>
            <w:vAlign w:val="center"/>
          </w:tcPr>
          <w:p w14:paraId="55ED43C6" w14:textId="77777777" w:rsidR="007F62D9" w:rsidRPr="007F62D9" w:rsidRDefault="007F62D9" w:rsidP="007F62D9">
            <w:pPr>
              <w:spacing w:before="60" w:after="60"/>
              <w:jc w:val="right"/>
              <w:rPr>
                <w:sz w:val="20"/>
                <w:szCs w:val="20"/>
              </w:rPr>
            </w:pPr>
            <w:r>
              <w:rPr>
                <w:sz w:val="20"/>
              </w:rPr>
              <w:t>2035</w:t>
            </w:r>
          </w:p>
        </w:tc>
      </w:tr>
    </w:tbl>
    <w:p w14:paraId="694ED566" w14:textId="77777777" w:rsidR="00394C26" w:rsidRDefault="00394C26">
      <w:pPr>
        <w:rPr>
          <w:b/>
          <w:bCs/>
          <w:color w:val="365F91" w:themeColor="accent1" w:themeShade="BF"/>
          <w:sz w:val="32"/>
          <w:szCs w:val="32"/>
        </w:rPr>
      </w:pPr>
      <w:r>
        <w:br w:type="page"/>
      </w:r>
    </w:p>
    <w:p w14:paraId="105D96DB" w14:textId="77777777" w:rsidR="00394C26" w:rsidRPr="00394C26" w:rsidRDefault="00394C26" w:rsidP="007939B4">
      <w:pPr>
        <w:pStyle w:val="Heading1"/>
        <w:numPr>
          <w:ilvl w:val="0"/>
          <w:numId w:val="1"/>
        </w:numPr>
        <w:tabs>
          <w:tab w:val="left" w:pos="360"/>
        </w:tabs>
        <w:spacing w:before="0" w:line="240" w:lineRule="auto"/>
        <w:ind w:left="0" w:firstLine="0"/>
        <w:rPr>
          <w:b/>
          <w:bCs/>
          <w:color w:val="365F91" w:themeColor="accent1" w:themeShade="BF"/>
        </w:rPr>
      </w:pPr>
      <w:bookmarkStart w:id="252" w:name="_Ref153039653"/>
      <w:bookmarkStart w:id="253" w:name="_Toc185936647"/>
      <w:r>
        <w:rPr>
          <w:b/>
          <w:color w:val="365F91" w:themeColor="accent1" w:themeShade="BF"/>
        </w:rPr>
        <w:lastRenderedPageBreak/>
        <w:t>Analiza e opsioneve</w:t>
      </w:r>
      <w:bookmarkEnd w:id="252"/>
      <w:bookmarkEnd w:id="253"/>
    </w:p>
    <w:p w14:paraId="7170F924" w14:textId="77777777" w:rsidR="00394C26" w:rsidRPr="00394C26" w:rsidRDefault="00394C26" w:rsidP="00394C26">
      <w:pPr>
        <w:spacing w:after="0" w:line="240" w:lineRule="auto"/>
        <w:rPr>
          <w:color w:val="FF0000"/>
        </w:rPr>
      </w:pPr>
    </w:p>
    <w:p w14:paraId="1612D304"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254" w:name="_Toc185936648"/>
      <w:r>
        <w:rPr>
          <w:color w:val="365F91" w:themeColor="accent1" w:themeShade="BF"/>
        </w:rPr>
        <w:t>Supozimet dhe metodologjia</w:t>
      </w:r>
      <w:bookmarkEnd w:id="254"/>
    </w:p>
    <w:p w14:paraId="6B35FA85" w14:textId="77777777" w:rsidR="006B6725" w:rsidRDefault="006B6725" w:rsidP="006B6725">
      <w:pPr>
        <w:spacing w:after="0" w:line="240" w:lineRule="auto"/>
      </w:pPr>
    </w:p>
    <w:p w14:paraId="10D8B7C1" w14:textId="77777777" w:rsidR="006B6725" w:rsidRDefault="006B6725" w:rsidP="006B6725">
      <w:pPr>
        <w:spacing w:after="0" w:line="240" w:lineRule="auto"/>
      </w:pPr>
      <w:r>
        <w:t>Metodologjia e përdorur për zhvillimin e opsioneve për krijimin e një sistemi të integruar të menaxhimit të mbeturinave në ZMM bazohet në kriteret kryesore të mëposhtme:</w:t>
      </w:r>
    </w:p>
    <w:p w14:paraId="650E2F44" w14:textId="77777777" w:rsidR="006B6725" w:rsidRDefault="006B6725" w:rsidP="006B6725">
      <w:pPr>
        <w:spacing w:after="0" w:line="240" w:lineRule="auto"/>
      </w:pPr>
    </w:p>
    <w:p w14:paraId="6C3840D5" w14:textId="77777777" w:rsidR="006B6725" w:rsidRDefault="006B6725" w:rsidP="006D470F">
      <w:pPr>
        <w:pStyle w:val="ListParagraph"/>
        <w:numPr>
          <w:ilvl w:val="0"/>
          <w:numId w:val="12"/>
        </w:numPr>
        <w:spacing w:after="0" w:line="240" w:lineRule="auto"/>
      </w:pPr>
      <w:r>
        <w:t>Shërbimet dhe infrastrukturën ekzistuese dhe të planifikuara të menaxhimit të mbeturinave</w:t>
      </w:r>
    </w:p>
    <w:p w14:paraId="451C1241" w14:textId="77777777" w:rsidR="006B6725" w:rsidRDefault="006B6725" w:rsidP="006D470F">
      <w:pPr>
        <w:pStyle w:val="ListParagraph"/>
        <w:numPr>
          <w:ilvl w:val="0"/>
          <w:numId w:val="12"/>
        </w:numPr>
        <w:spacing w:after="0" w:line="240" w:lineRule="auto"/>
      </w:pPr>
      <w:r>
        <w:t>Vlerësimi i nevojave aktuale dhe të ardhshme në menaxhimin e mbeturinave</w:t>
      </w:r>
    </w:p>
    <w:p w14:paraId="60F53096" w14:textId="77777777" w:rsidR="006B6725" w:rsidRDefault="006B6725" w:rsidP="006D470F">
      <w:pPr>
        <w:pStyle w:val="ListParagraph"/>
        <w:numPr>
          <w:ilvl w:val="0"/>
          <w:numId w:val="12"/>
        </w:numPr>
        <w:spacing w:after="0" w:line="240" w:lineRule="auto"/>
      </w:pPr>
      <w:r>
        <w:t>Identifikimi i masave, në përputhje me legjislacionin ekzistues dhe në përputhje me masat e përcaktuara në SKMIM 2021-2030</w:t>
      </w:r>
    </w:p>
    <w:p w14:paraId="3955D6B0" w14:textId="77777777" w:rsidR="006B6725" w:rsidRDefault="006B6725" w:rsidP="006D470F">
      <w:pPr>
        <w:pStyle w:val="ListParagraph"/>
        <w:numPr>
          <w:ilvl w:val="0"/>
          <w:numId w:val="12"/>
        </w:numPr>
        <w:spacing w:after="0" w:line="240" w:lineRule="auto"/>
      </w:pPr>
      <w:r>
        <w:t>Objektivat e menaxhimit të mbeturinave të përcaktuara në SKMIM 2021-2030</w:t>
      </w:r>
    </w:p>
    <w:p w14:paraId="2D1A02DE" w14:textId="77777777" w:rsidR="006B6725" w:rsidRDefault="006B6725" w:rsidP="006D470F">
      <w:pPr>
        <w:pStyle w:val="ListParagraph"/>
        <w:numPr>
          <w:ilvl w:val="0"/>
          <w:numId w:val="12"/>
        </w:numPr>
        <w:spacing w:after="0" w:line="240" w:lineRule="auto"/>
      </w:pPr>
      <w:r>
        <w:t>Analiza e opsioneve teknikisht të zbatueshme bazuar në praktikat më të mira të disponueshme dhe standardet e BE-së</w:t>
      </w:r>
    </w:p>
    <w:p w14:paraId="59ECCBD3" w14:textId="77777777" w:rsidR="006B6725" w:rsidRDefault="006B6725" w:rsidP="006D470F">
      <w:pPr>
        <w:pStyle w:val="ListParagraph"/>
        <w:numPr>
          <w:ilvl w:val="0"/>
          <w:numId w:val="12"/>
        </w:numPr>
        <w:spacing w:after="0" w:line="240" w:lineRule="auto"/>
      </w:pPr>
      <w:r>
        <w:t>Analiza e opsioneve teknikisht të zbatueshme në lidhje me përballueshmërinë e tyre dhe zbatueshmërinë lokale</w:t>
      </w:r>
    </w:p>
    <w:p w14:paraId="6C543AF0" w14:textId="77777777" w:rsidR="006B6725" w:rsidRDefault="006B6725" w:rsidP="006B6725">
      <w:pPr>
        <w:spacing w:after="0" w:line="240" w:lineRule="auto"/>
      </w:pPr>
    </w:p>
    <w:p w14:paraId="7665E87E" w14:textId="564714DC" w:rsidR="006B6725" w:rsidRDefault="006B6725" w:rsidP="006B6725">
      <w:pPr>
        <w:spacing w:after="0" w:line="240" w:lineRule="auto"/>
      </w:pPr>
      <w:r>
        <w:t>Analiza e opsioneve bazohet në supozimin kryesor që shërbimet e menaxhimit të mbeturinave në ZMM do të ofrohen ose në bazë rajonale ose në ato në</w:t>
      </w:r>
      <w:r w:rsidR="00D44C6A">
        <w:t>nra</w:t>
      </w:r>
      <w:r>
        <w:t>jonale, në krahasim me ofrimin e shërbimeve të mbeturinave nga çdo autoritet publik vendor.</w:t>
      </w:r>
    </w:p>
    <w:p w14:paraId="3E952BC6" w14:textId="77777777" w:rsidR="006B6725" w:rsidRDefault="006B6725" w:rsidP="006B6725">
      <w:pPr>
        <w:spacing w:after="0" w:line="240" w:lineRule="auto"/>
      </w:pPr>
    </w:p>
    <w:p w14:paraId="7BBD2A76" w14:textId="48DE8A60" w:rsidR="00394C26" w:rsidRDefault="006B6725" w:rsidP="006B6725">
      <w:pPr>
        <w:spacing w:after="0" w:line="240" w:lineRule="auto"/>
      </w:pPr>
      <w:r>
        <w:t xml:space="preserve">Supozimet specifike në lidhje me opsionet e ndryshme teknike përfshihen në seksionet e elementeve të </w:t>
      </w:r>
      <w:r w:rsidR="00BA07E8">
        <w:t>ndara</w:t>
      </w:r>
      <w:r>
        <w:t xml:space="preserve"> të sistemit.</w:t>
      </w:r>
    </w:p>
    <w:p w14:paraId="2312E169" w14:textId="77777777" w:rsidR="006B6725" w:rsidRDefault="006B6725" w:rsidP="006B6725">
      <w:pPr>
        <w:spacing w:after="0" w:line="240" w:lineRule="auto"/>
      </w:pPr>
    </w:p>
    <w:p w14:paraId="265E4C64" w14:textId="77777777" w:rsidR="00514077" w:rsidRPr="00514077" w:rsidRDefault="00514077" w:rsidP="007939B4">
      <w:pPr>
        <w:pStyle w:val="Heading3"/>
        <w:numPr>
          <w:ilvl w:val="2"/>
          <w:numId w:val="1"/>
        </w:numPr>
        <w:tabs>
          <w:tab w:val="left" w:pos="1260"/>
        </w:tabs>
        <w:ind w:hanging="360"/>
        <w:rPr>
          <w:sz w:val="22"/>
          <w:szCs w:val="22"/>
        </w:rPr>
      </w:pPr>
      <w:bookmarkStart w:id="255" w:name="_Toc185936649"/>
      <w:r>
        <w:rPr>
          <w:sz w:val="22"/>
        </w:rPr>
        <w:t>Zhvillimet aktuale dhe të planifikuara</w:t>
      </w:r>
      <w:bookmarkEnd w:id="255"/>
    </w:p>
    <w:p w14:paraId="0AA56A9A" w14:textId="77777777" w:rsidR="00514077" w:rsidRDefault="00514077" w:rsidP="006B6725">
      <w:pPr>
        <w:spacing w:after="0" w:line="240" w:lineRule="auto"/>
      </w:pPr>
    </w:p>
    <w:p w14:paraId="06F75A5C" w14:textId="77777777" w:rsidR="006B6725" w:rsidRPr="006B6725" w:rsidRDefault="006B6725" w:rsidP="006B6725">
      <w:pPr>
        <w:spacing w:after="0" w:line="240" w:lineRule="auto"/>
        <w:jc w:val="both"/>
        <w:rPr>
          <w:b/>
          <w:color w:val="0F0D29"/>
        </w:rPr>
      </w:pPr>
      <w:r>
        <w:rPr>
          <w:b/>
          <w:color w:val="0F0D29"/>
        </w:rPr>
        <w:t>Mbledhja e mbeturinave</w:t>
      </w:r>
    </w:p>
    <w:p w14:paraId="5A5228AD" w14:textId="6A38DBC5" w:rsidR="006B6725" w:rsidRPr="006B6725" w:rsidRDefault="006B6725" w:rsidP="006B6725">
      <w:pPr>
        <w:spacing w:after="0" w:line="240" w:lineRule="auto"/>
        <w:jc w:val="both"/>
        <w:rPr>
          <w:bCs/>
          <w:color w:val="0F0D29"/>
        </w:rPr>
      </w:pPr>
      <w:r>
        <w:rPr>
          <w:color w:val="0F0D29"/>
        </w:rPr>
        <w:t>Nivelet e mbulimit/</w:t>
      </w:r>
      <w:r w:rsidR="00F559DD">
        <w:rPr>
          <w:color w:val="0F0D29"/>
        </w:rPr>
        <w:t>mbledhjes</w:t>
      </w:r>
      <w:r>
        <w:rPr>
          <w:color w:val="0F0D29"/>
        </w:rPr>
        <w:t xml:space="preserve"> për shërbimet bazë të </w:t>
      </w:r>
      <w:r w:rsidR="007447DF">
        <w:rPr>
          <w:color w:val="0F0D29"/>
        </w:rPr>
        <w:t>mbledhjes së</w:t>
      </w:r>
      <w:r>
        <w:rPr>
          <w:color w:val="0F0D29"/>
        </w:rPr>
        <w:t xml:space="preserve"> mbeturinave në vitin 2021 janë paraqitur në tabelën e mëposhtme.</w:t>
      </w:r>
    </w:p>
    <w:p w14:paraId="1CEF69F7" w14:textId="77777777" w:rsidR="006B6725" w:rsidRPr="00680962" w:rsidRDefault="006B6725" w:rsidP="006B6725">
      <w:pPr>
        <w:spacing w:after="0" w:line="240" w:lineRule="auto"/>
        <w:jc w:val="both"/>
        <w:rPr>
          <w:bCs/>
          <w:color w:val="0F0D29"/>
        </w:rPr>
      </w:pPr>
    </w:p>
    <w:p w14:paraId="27C0D889" w14:textId="77777777" w:rsidR="006B6725" w:rsidRPr="006B6725" w:rsidRDefault="006B6725" w:rsidP="00514077">
      <w:pPr>
        <w:pStyle w:val="Caption"/>
        <w:spacing w:after="120"/>
        <w:rPr>
          <w:i w:val="0"/>
          <w:iCs w:val="0"/>
          <w:sz w:val="20"/>
          <w:szCs w:val="20"/>
        </w:rPr>
      </w:pPr>
      <w:bookmarkStart w:id="256" w:name="_Toc149729912"/>
      <w:bookmarkStart w:id="257" w:name="_Toc18593675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Mbulesa e shërbimit në ZMM, 2021</w:t>
      </w:r>
      <w:bookmarkEnd w:id="256"/>
      <w:bookmarkEnd w:id="257"/>
    </w:p>
    <w:tbl>
      <w:tblPr>
        <w:tblW w:w="5000" w:type="pct"/>
        <w:tblCellMar>
          <w:left w:w="0" w:type="dxa"/>
          <w:right w:w="0" w:type="dxa"/>
        </w:tblCellMar>
        <w:tblLook w:val="0600" w:firstRow="0" w:lastRow="0" w:firstColumn="0" w:lastColumn="0" w:noHBand="1" w:noVBand="1"/>
      </w:tblPr>
      <w:tblGrid>
        <w:gridCol w:w="3293"/>
        <w:gridCol w:w="2362"/>
        <w:gridCol w:w="2016"/>
        <w:gridCol w:w="1689"/>
      </w:tblGrid>
      <w:tr w:rsidR="006B6725" w:rsidRPr="006B6725" w14:paraId="1211EFA9" w14:textId="77777777" w:rsidTr="00514077">
        <w:trPr>
          <w:trHeight w:val="314"/>
          <w:tblHeader/>
        </w:trPr>
        <w:tc>
          <w:tcPr>
            <w:tcW w:w="1759"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2C3FD544"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Komuna</w:t>
            </w:r>
          </w:p>
        </w:tc>
        <w:tc>
          <w:tcPr>
            <w:tcW w:w="1262"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27E54ED9"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Popullata</w:t>
            </w:r>
          </w:p>
        </w:tc>
        <w:tc>
          <w:tcPr>
            <w:tcW w:w="1077"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230E96B4"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Popullsia e mbuluar</w:t>
            </w:r>
          </w:p>
        </w:tc>
        <w:tc>
          <w:tcPr>
            <w:tcW w:w="902"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01B82FE4"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Për qind</w:t>
            </w:r>
          </w:p>
        </w:tc>
      </w:tr>
      <w:tr w:rsidR="006B6725" w:rsidRPr="006B6725" w14:paraId="51EC1086" w14:textId="77777777">
        <w:trPr>
          <w:trHeight w:val="151"/>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5523D1DB"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Gjilan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5A36968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90,178</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B3975F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84,087</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66F2BB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93%</w:t>
            </w:r>
          </w:p>
        </w:tc>
      </w:tr>
      <w:tr w:rsidR="006B6725" w:rsidRPr="006B6725" w14:paraId="2F5A3BA1" w14:textId="77777777">
        <w:trPr>
          <w:trHeight w:val="61"/>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6842BBBF"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Kamenicë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3296AC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36,085</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6F20658"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24,415</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DEA44B2"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68%</w:t>
            </w:r>
          </w:p>
        </w:tc>
      </w:tr>
      <w:tr w:rsidR="006B6725" w:rsidRPr="006B6725" w14:paraId="3986C607" w14:textId="77777777">
        <w:trPr>
          <w:trHeight w:val="70"/>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33AE5699"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Viti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23CED8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46,987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3670DB29"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30,298</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2294978D"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64%</w:t>
            </w:r>
          </w:p>
        </w:tc>
      </w:tr>
      <w:tr w:rsidR="006B6725" w:rsidRPr="006B6725" w14:paraId="313A6C23" w14:textId="77777777">
        <w:trPr>
          <w:trHeight w:val="79"/>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0267D12A"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Novobërdë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3CFEAD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6,729</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3A70DE8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4,904</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17158FCD"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73%</w:t>
            </w:r>
          </w:p>
        </w:tc>
      </w:tr>
      <w:tr w:rsidR="006B6725" w:rsidRPr="006B6725" w14:paraId="50984F81" w14:textId="77777777" w:rsidTr="006B6725">
        <w:trPr>
          <w:trHeight w:val="40"/>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29534B31" w14:textId="77777777" w:rsidR="006B6725" w:rsidRPr="006B6725" w:rsidRDefault="006B6725" w:rsidP="006B6725">
            <w:pPr>
              <w:spacing w:after="0" w:line="240" w:lineRule="auto"/>
              <w:textAlignment w:val="bottom"/>
              <w:rPr>
                <w:rFonts w:eastAsia="Times New Roman"/>
                <w:sz w:val="20"/>
                <w:szCs w:val="20"/>
              </w:rPr>
            </w:pPr>
            <w:r>
              <w:rPr>
                <w:color w:val="000000"/>
                <w:sz w:val="20"/>
              </w:rPr>
              <w:t>Partesh</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B784D6C"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1,787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513F1208"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4,070</w:t>
            </w:r>
          </w:p>
        </w:tc>
        <w:tc>
          <w:tcPr>
            <w:tcW w:w="902" w:type="pct"/>
            <w:tcBorders>
              <w:top w:val="single" w:sz="4" w:space="0" w:color="000000"/>
              <w:left w:val="single" w:sz="4" w:space="0" w:color="000000"/>
              <w:bottom w:val="single" w:sz="4" w:space="0" w:color="000000"/>
              <w:right w:val="single" w:sz="4" w:space="0" w:color="000000"/>
            </w:tcBorders>
            <w:shd w:val="clear" w:color="auto" w:fill="F2F2F2"/>
            <w:tcMar>
              <w:top w:w="10" w:type="dxa"/>
              <w:left w:w="58" w:type="dxa"/>
              <w:bottom w:w="0" w:type="dxa"/>
              <w:right w:w="10" w:type="dxa"/>
            </w:tcMar>
            <w:vAlign w:val="center"/>
            <w:hideMark/>
          </w:tcPr>
          <w:p w14:paraId="7BA3A90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228%*</w:t>
            </w:r>
          </w:p>
        </w:tc>
      </w:tr>
      <w:tr w:rsidR="006B6725" w:rsidRPr="006B6725" w14:paraId="6818991A" w14:textId="77777777" w:rsidTr="006B6725">
        <w:trPr>
          <w:trHeight w:val="88"/>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7E2ED94F" w14:textId="77777777" w:rsidR="006B6725" w:rsidRPr="006B6725" w:rsidRDefault="006B6725" w:rsidP="006B6725">
            <w:pPr>
              <w:spacing w:after="0" w:line="240" w:lineRule="auto"/>
              <w:textAlignment w:val="bottom"/>
              <w:rPr>
                <w:rFonts w:eastAsia="Times New Roman"/>
                <w:sz w:val="20"/>
                <w:szCs w:val="20"/>
              </w:rPr>
            </w:pPr>
            <w:r>
              <w:rPr>
                <w:color w:val="000000"/>
                <w:sz w:val="20"/>
              </w:rPr>
              <w:t>Kllokot</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653968C"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2,556</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2FC35399"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3,984</w:t>
            </w:r>
          </w:p>
        </w:tc>
        <w:tc>
          <w:tcPr>
            <w:tcW w:w="902" w:type="pct"/>
            <w:tcBorders>
              <w:top w:val="single" w:sz="4" w:space="0" w:color="000000"/>
              <w:left w:val="single" w:sz="4" w:space="0" w:color="000000"/>
              <w:bottom w:val="single" w:sz="4" w:space="0" w:color="000000"/>
              <w:right w:val="single" w:sz="4" w:space="0" w:color="000000"/>
            </w:tcBorders>
            <w:shd w:val="clear" w:color="auto" w:fill="F2F2F2"/>
            <w:tcMar>
              <w:top w:w="10" w:type="dxa"/>
              <w:left w:w="58" w:type="dxa"/>
              <w:bottom w:w="0" w:type="dxa"/>
              <w:right w:w="10" w:type="dxa"/>
            </w:tcMar>
            <w:vAlign w:val="center"/>
            <w:hideMark/>
          </w:tcPr>
          <w:p w14:paraId="736AED2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156%</w:t>
            </w:r>
          </w:p>
        </w:tc>
      </w:tr>
      <w:tr w:rsidR="006B6725" w:rsidRPr="006B6725" w14:paraId="1B5B0569" w14:textId="77777777">
        <w:trPr>
          <w:trHeight w:val="88"/>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12B6739C" w14:textId="77777777" w:rsidR="006B6725" w:rsidRPr="006B6725" w:rsidRDefault="006B6725" w:rsidP="006B6725">
            <w:pPr>
              <w:spacing w:after="0" w:line="240" w:lineRule="auto"/>
              <w:textAlignment w:val="bottom"/>
              <w:rPr>
                <w:rFonts w:eastAsia="Times New Roman"/>
                <w:sz w:val="20"/>
                <w:szCs w:val="20"/>
              </w:rPr>
            </w:pPr>
            <w:r>
              <w:rPr>
                <w:color w:val="000000"/>
                <w:sz w:val="20"/>
              </w:rPr>
              <w:t>Ranillug</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C7DD02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3,866</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01A6857E"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3,708</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C5BDDDB"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96%</w:t>
            </w:r>
          </w:p>
        </w:tc>
      </w:tr>
      <w:tr w:rsidR="006B6725" w:rsidRPr="006B6725" w14:paraId="2ECE0206" w14:textId="77777777" w:rsidTr="006B6725">
        <w:trPr>
          <w:trHeight w:val="40"/>
        </w:trPr>
        <w:tc>
          <w:tcPr>
            <w:tcW w:w="1759"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bottom"/>
            <w:hideMark/>
          </w:tcPr>
          <w:p w14:paraId="0DEB4CE9" w14:textId="77777777" w:rsidR="006B6725" w:rsidRPr="006B6725" w:rsidRDefault="006B6725" w:rsidP="006B6725">
            <w:pPr>
              <w:spacing w:after="0" w:line="240" w:lineRule="auto"/>
              <w:textAlignment w:val="bottom"/>
              <w:rPr>
                <w:rFonts w:eastAsia="Times New Roman"/>
                <w:sz w:val="20"/>
                <w:szCs w:val="20"/>
              </w:rPr>
            </w:pPr>
            <w:r>
              <w:rPr>
                <w:b/>
                <w:color w:val="000000"/>
                <w:sz w:val="20"/>
              </w:rPr>
              <w:t>RAJONI I GJILANIT</w:t>
            </w:r>
          </w:p>
        </w:tc>
        <w:tc>
          <w:tcPr>
            <w:tcW w:w="126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16F2503A"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188,188</w:t>
            </w:r>
          </w:p>
        </w:tc>
        <w:tc>
          <w:tcPr>
            <w:tcW w:w="1077"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68FC82C8"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155,466</w:t>
            </w:r>
          </w:p>
        </w:tc>
        <w:tc>
          <w:tcPr>
            <w:tcW w:w="90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3A3217F6"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83%</w:t>
            </w:r>
          </w:p>
        </w:tc>
      </w:tr>
      <w:tr w:rsidR="006B6725" w:rsidRPr="006B6725" w14:paraId="463F485B" w14:textId="77777777">
        <w:trPr>
          <w:trHeight w:val="10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303068DD" w14:textId="77777777" w:rsidR="006B6725" w:rsidRPr="006B6725" w:rsidRDefault="006B6725" w:rsidP="006B6725">
            <w:pPr>
              <w:spacing w:after="0" w:line="240" w:lineRule="auto"/>
              <w:textAlignment w:val="bottom"/>
              <w:rPr>
                <w:rFonts w:eastAsia="Times New Roman"/>
                <w:sz w:val="20"/>
                <w:szCs w:val="20"/>
              </w:rPr>
            </w:pPr>
            <w:r>
              <w:rPr>
                <w:color w:val="000000"/>
                <w:sz w:val="20"/>
              </w:rPr>
              <w:t>Ferizaj</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C33A11A"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108,610</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3B852D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82,740</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014EC74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76%</w:t>
            </w:r>
          </w:p>
        </w:tc>
      </w:tr>
      <w:tr w:rsidR="006B6725" w:rsidRPr="006B6725" w14:paraId="0A9B0A21" w14:textId="77777777">
        <w:trPr>
          <w:trHeight w:val="19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04C79DEF"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Kaçanik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90294B7"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33,409</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31027D7"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23,098</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DD54A9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69%</w:t>
            </w:r>
          </w:p>
        </w:tc>
      </w:tr>
      <w:tr w:rsidR="006B6725" w:rsidRPr="006B6725" w14:paraId="4051E4F0" w14:textId="77777777">
        <w:trPr>
          <w:trHeight w:val="40"/>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78E038DA"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Shtime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CF1EB1F"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27,324</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77D5DBB3"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19,984</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25A614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73%</w:t>
            </w:r>
          </w:p>
        </w:tc>
      </w:tr>
      <w:tr w:rsidR="006B6725" w:rsidRPr="006B6725" w14:paraId="13DC53D1" w14:textId="77777777">
        <w:trPr>
          <w:trHeight w:val="40"/>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20C89B5D"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Han i Elezit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AFCFFE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9,403</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6F1EE79"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8,989</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6A568294"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96%</w:t>
            </w:r>
          </w:p>
        </w:tc>
      </w:tr>
      <w:tr w:rsidR="006B6725" w:rsidRPr="006B6725" w14:paraId="2BDE07C4" w14:textId="77777777">
        <w:trPr>
          <w:trHeight w:val="43"/>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bottom"/>
            <w:hideMark/>
          </w:tcPr>
          <w:p w14:paraId="0688298F"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Shtërpcë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30AF020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6,949</w:t>
            </w:r>
          </w:p>
        </w:tc>
        <w:tc>
          <w:tcPr>
            <w:tcW w:w="1077"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4ECBCE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6,317</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top w:w="10" w:type="dxa"/>
              <w:left w:w="58" w:type="dxa"/>
              <w:bottom w:w="0" w:type="dxa"/>
              <w:right w:w="10" w:type="dxa"/>
            </w:tcMar>
            <w:vAlign w:val="center"/>
            <w:hideMark/>
          </w:tcPr>
          <w:p w14:paraId="4917A9E8"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91%</w:t>
            </w:r>
          </w:p>
        </w:tc>
      </w:tr>
      <w:tr w:rsidR="006B6725" w:rsidRPr="006B6725" w14:paraId="794C3AF1" w14:textId="77777777" w:rsidTr="006B6725">
        <w:trPr>
          <w:trHeight w:val="52"/>
        </w:trPr>
        <w:tc>
          <w:tcPr>
            <w:tcW w:w="1759"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bottom"/>
            <w:hideMark/>
          </w:tcPr>
          <w:p w14:paraId="7FDCC5E9" w14:textId="77777777" w:rsidR="006B6725" w:rsidRPr="006B6725" w:rsidRDefault="006B6725" w:rsidP="006B6725">
            <w:pPr>
              <w:spacing w:after="0" w:line="240" w:lineRule="auto"/>
              <w:textAlignment w:val="bottom"/>
              <w:rPr>
                <w:rFonts w:eastAsia="Times New Roman"/>
                <w:sz w:val="20"/>
                <w:szCs w:val="20"/>
              </w:rPr>
            </w:pPr>
            <w:r>
              <w:rPr>
                <w:b/>
                <w:color w:val="000000"/>
                <w:sz w:val="20"/>
              </w:rPr>
              <w:t>RAJONI I FERIZAJT</w:t>
            </w:r>
          </w:p>
        </w:tc>
        <w:tc>
          <w:tcPr>
            <w:tcW w:w="126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53A1886F"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185,695</w:t>
            </w:r>
          </w:p>
        </w:tc>
        <w:tc>
          <w:tcPr>
            <w:tcW w:w="1077"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76FBEFD9"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141,127</w:t>
            </w:r>
          </w:p>
        </w:tc>
        <w:tc>
          <w:tcPr>
            <w:tcW w:w="90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3A2D5CC1"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76%</w:t>
            </w:r>
          </w:p>
        </w:tc>
      </w:tr>
      <w:tr w:rsidR="006B6725" w:rsidRPr="006B6725" w14:paraId="6A3BCAF6" w14:textId="77777777" w:rsidTr="00514077">
        <w:trPr>
          <w:trHeight w:val="322"/>
        </w:trPr>
        <w:tc>
          <w:tcPr>
            <w:tcW w:w="1759"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7C7E1FCA" w14:textId="77777777" w:rsidR="006B6725" w:rsidRPr="006B6725" w:rsidRDefault="006B6725" w:rsidP="006B6725">
            <w:pPr>
              <w:spacing w:after="0" w:line="240" w:lineRule="auto"/>
              <w:textAlignment w:val="center"/>
              <w:rPr>
                <w:rFonts w:eastAsia="Times New Roman"/>
                <w:sz w:val="20"/>
                <w:szCs w:val="20"/>
              </w:rPr>
            </w:pPr>
            <w:r>
              <w:rPr>
                <w:b/>
                <w:color w:val="FFFFFF"/>
                <w:sz w:val="20"/>
              </w:rPr>
              <w:lastRenderedPageBreak/>
              <w:t>GJITHSEJ</w:t>
            </w:r>
          </w:p>
        </w:tc>
        <w:tc>
          <w:tcPr>
            <w:tcW w:w="1262"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0D968C7C"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373,883</w:t>
            </w:r>
          </w:p>
        </w:tc>
        <w:tc>
          <w:tcPr>
            <w:tcW w:w="1077"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63982D83"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296,593</w:t>
            </w:r>
          </w:p>
        </w:tc>
        <w:tc>
          <w:tcPr>
            <w:tcW w:w="902"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6016EAD5"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79%</w:t>
            </w:r>
          </w:p>
        </w:tc>
      </w:tr>
    </w:tbl>
    <w:p w14:paraId="12E63A8D" w14:textId="77777777" w:rsidR="006B6725" w:rsidRPr="006B6725" w:rsidRDefault="006B6725" w:rsidP="006B6725">
      <w:pPr>
        <w:spacing w:after="0" w:line="240" w:lineRule="auto"/>
        <w:jc w:val="both"/>
        <w:rPr>
          <w:bCs/>
          <w:color w:val="0F0D29"/>
          <w:lang w:val="en-US"/>
        </w:rPr>
      </w:pPr>
    </w:p>
    <w:p w14:paraId="2560FE61" w14:textId="151B3495" w:rsidR="006B6725" w:rsidRPr="006B6725" w:rsidRDefault="006B6725" w:rsidP="006B6725">
      <w:pPr>
        <w:spacing w:after="0" w:line="240" w:lineRule="auto"/>
        <w:jc w:val="both"/>
        <w:rPr>
          <w:bCs/>
          <w:color w:val="0F0D29"/>
        </w:rPr>
      </w:pPr>
      <w:r>
        <w:rPr>
          <w:color w:val="0F0D29"/>
        </w:rPr>
        <w:t xml:space="preserve">Përqindja e amvisërive të mbuluara nga shërbimet bazë të </w:t>
      </w:r>
      <w:r w:rsidR="007447DF">
        <w:rPr>
          <w:color w:val="0F0D29"/>
        </w:rPr>
        <w:t>mbledhjes së</w:t>
      </w:r>
      <w:r>
        <w:rPr>
          <w:color w:val="0F0D29"/>
        </w:rPr>
        <w:t xml:space="preserve"> mbeturinave është rritur ndjeshëm gjatë 3 viteve të fundit nga 61.3 në 83% në rajonin e Gjilanit dhe nga 57.3 në 76% në rajonin e Ferizajt. Situata e përgjithshme e mbulimit të </w:t>
      </w:r>
      <w:r w:rsidR="007447DF">
        <w:rPr>
          <w:color w:val="0F0D29"/>
        </w:rPr>
        <w:t>mbledhjes së</w:t>
      </w:r>
      <w:r>
        <w:rPr>
          <w:color w:val="0F0D29"/>
        </w:rPr>
        <w:t xml:space="preserve"> mbeturinave për të dy rajonet është rritur nga 60 në 79%.</w:t>
      </w:r>
    </w:p>
    <w:p w14:paraId="150B89D6" w14:textId="77777777" w:rsidR="006B6725" w:rsidRPr="00680962" w:rsidRDefault="006B6725" w:rsidP="006B6725">
      <w:pPr>
        <w:spacing w:after="0" w:line="240" w:lineRule="auto"/>
        <w:jc w:val="both"/>
        <w:rPr>
          <w:bCs/>
          <w:color w:val="0F0D29"/>
        </w:rPr>
      </w:pPr>
    </w:p>
    <w:p w14:paraId="76B38BDD" w14:textId="6ED25289" w:rsidR="006B6725" w:rsidRPr="006B6725" w:rsidRDefault="006B6725" w:rsidP="006B6725">
      <w:pPr>
        <w:spacing w:after="0" w:line="240" w:lineRule="auto"/>
        <w:jc w:val="both"/>
        <w:rPr>
          <w:bCs/>
          <w:color w:val="0F0D29"/>
        </w:rPr>
      </w:pPr>
      <w:r>
        <w:rPr>
          <w:color w:val="0F0D29"/>
        </w:rPr>
        <w:t xml:space="preserve">Dy sisteme kryesore për </w:t>
      </w:r>
      <w:r w:rsidR="00CD00B3">
        <w:rPr>
          <w:color w:val="0F0D29"/>
        </w:rPr>
        <w:t>mbledhjen</w:t>
      </w:r>
      <w:r>
        <w:rPr>
          <w:color w:val="0F0D29"/>
        </w:rPr>
        <w:t xml:space="preserve"> e mbeturinave aplikohen nga ofruesit e shërbimeve në komunat e dy rajoneve: i) </w:t>
      </w:r>
      <w:r w:rsidR="0079325F">
        <w:rPr>
          <w:color w:val="0F0D29"/>
        </w:rPr>
        <w:t>mbledhja</w:t>
      </w:r>
      <w:r>
        <w:rPr>
          <w:color w:val="0F0D29"/>
        </w:rPr>
        <w:t xml:space="preserve"> derë më derë dhe ii) sistemi i sjelljes së mbeturinave me kontejnerë 1.1 m</w:t>
      </w:r>
      <w:r>
        <w:rPr>
          <w:color w:val="0F0D29"/>
          <w:vertAlign w:val="superscript"/>
        </w:rPr>
        <w:t>3</w:t>
      </w:r>
      <w:r>
        <w:rPr>
          <w:color w:val="0F0D29"/>
        </w:rPr>
        <w:t xml:space="preserve">. Mbledhja derë më derë e mbeturinave të përziera komunale në kontejnerë 120L është sistemi standard i aplikuar kryesisht në zonat rezidenciale me shtëpi. Shpeshtësia e </w:t>
      </w:r>
      <w:r w:rsidR="00F559DD">
        <w:rPr>
          <w:color w:val="0F0D29"/>
        </w:rPr>
        <w:t>mbledhjes</w:t>
      </w:r>
      <w:r>
        <w:rPr>
          <w:color w:val="0F0D29"/>
        </w:rPr>
        <w:t xml:space="preserve"> është zakonisht një herë në javë, por edhe në varësi të sasisë së mbeturinave të krijuara në zonë dhe mbeturinave të gjeneruara në sezon.</w:t>
      </w:r>
    </w:p>
    <w:p w14:paraId="6109952B" w14:textId="77777777" w:rsidR="006B6725" w:rsidRPr="00680962" w:rsidRDefault="006B6725" w:rsidP="006B6725">
      <w:pPr>
        <w:spacing w:after="0" w:line="240" w:lineRule="auto"/>
        <w:jc w:val="both"/>
        <w:rPr>
          <w:bCs/>
          <w:color w:val="0F0D29"/>
        </w:rPr>
      </w:pPr>
    </w:p>
    <w:p w14:paraId="47AC8470" w14:textId="527589FD" w:rsidR="006B6725" w:rsidRPr="006B6725" w:rsidRDefault="006B6725" w:rsidP="006B6725">
      <w:pPr>
        <w:spacing w:after="0" w:line="240" w:lineRule="auto"/>
        <w:jc w:val="both"/>
        <w:rPr>
          <w:bCs/>
          <w:color w:val="0F0D29"/>
        </w:rPr>
      </w:pPr>
      <w:r>
        <w:rPr>
          <w:color w:val="0F0D29"/>
        </w:rPr>
        <w:t xml:space="preserve">Në zonat urbane me blloqe apartamentesh dhe zonat rurale ku </w:t>
      </w:r>
      <w:r w:rsidR="0079325F">
        <w:rPr>
          <w:color w:val="0F0D29"/>
        </w:rPr>
        <w:t>mbledhja</w:t>
      </w:r>
      <w:r>
        <w:rPr>
          <w:color w:val="0F0D29"/>
        </w:rPr>
        <w:t xml:space="preserve"> individual</w:t>
      </w:r>
      <w:r w:rsidR="0079325F">
        <w:rPr>
          <w:color w:val="0F0D29"/>
        </w:rPr>
        <w:t>e</w:t>
      </w:r>
      <w:r>
        <w:rPr>
          <w:color w:val="0F0D29"/>
        </w:rPr>
        <w:t xml:space="preserve"> </w:t>
      </w:r>
      <w:r w:rsidR="0079325F">
        <w:rPr>
          <w:color w:val="0F0D29"/>
        </w:rPr>
        <w:t>e</w:t>
      </w:r>
      <w:r>
        <w:rPr>
          <w:color w:val="0F0D29"/>
        </w:rPr>
        <w:t xml:space="preserve"> mbeturinave është më pak </w:t>
      </w:r>
      <w:r w:rsidR="0079325F">
        <w:rPr>
          <w:color w:val="0F0D29"/>
        </w:rPr>
        <w:t>e</w:t>
      </w:r>
      <w:r>
        <w:rPr>
          <w:color w:val="0F0D29"/>
        </w:rPr>
        <w:t xml:space="preserve"> përshtatshm</w:t>
      </w:r>
      <w:r w:rsidR="0079325F">
        <w:rPr>
          <w:color w:val="0F0D29"/>
        </w:rPr>
        <w:t>e</w:t>
      </w:r>
      <w:r>
        <w:rPr>
          <w:color w:val="0F0D29"/>
        </w:rPr>
        <w:t xml:space="preserve">, </w:t>
      </w:r>
      <w:r w:rsidR="0079325F">
        <w:rPr>
          <w:color w:val="0F0D29"/>
        </w:rPr>
        <w:t>mbledhja</w:t>
      </w:r>
      <w:r>
        <w:rPr>
          <w:color w:val="0F0D29"/>
        </w:rPr>
        <w:t xml:space="preserve"> me kontejnerët 1.1 m</w:t>
      </w:r>
      <w:r>
        <w:rPr>
          <w:color w:val="0F0D29"/>
          <w:vertAlign w:val="superscript"/>
        </w:rPr>
        <w:t>3</w:t>
      </w:r>
      <w:r>
        <w:rPr>
          <w:color w:val="0F0D29"/>
        </w:rPr>
        <w:t xml:space="preserve"> është sistemi standard. Për shumicën e komunave, </w:t>
      </w:r>
      <w:r w:rsidR="00CD00B3">
        <w:rPr>
          <w:color w:val="0F0D29"/>
        </w:rPr>
        <w:t xml:space="preserve">mbledhja e </w:t>
      </w:r>
      <w:r>
        <w:rPr>
          <w:color w:val="0F0D29"/>
        </w:rPr>
        <w:t>ko</w:t>
      </w:r>
      <w:r w:rsidR="00DF6257">
        <w:rPr>
          <w:color w:val="0F0D29"/>
        </w:rPr>
        <w:t>netjnerëve</w:t>
      </w:r>
      <w:r>
        <w:rPr>
          <w:color w:val="0F0D29"/>
        </w:rPr>
        <w:t xml:space="preserve"> të mbeturinave të përziera bëhet çdo ditë në qendrat e zonave urbane. Variacionet sezonale aplikohen me </w:t>
      </w:r>
      <w:r w:rsidR="0079325F">
        <w:rPr>
          <w:color w:val="0F0D29"/>
        </w:rPr>
        <w:t>mbledhje</w:t>
      </w:r>
      <w:r>
        <w:rPr>
          <w:color w:val="0F0D29"/>
        </w:rPr>
        <w:t xml:space="preserve"> më të shpeshtë në muajt e verës me turistë dhe banorë sezonalë.</w:t>
      </w:r>
    </w:p>
    <w:p w14:paraId="40619328" w14:textId="77777777" w:rsidR="006B6725" w:rsidRPr="00680962" w:rsidRDefault="006B6725" w:rsidP="006B6725">
      <w:pPr>
        <w:spacing w:after="0" w:line="240" w:lineRule="auto"/>
        <w:jc w:val="both"/>
        <w:rPr>
          <w:bCs/>
          <w:color w:val="0F0D29"/>
        </w:rPr>
      </w:pPr>
    </w:p>
    <w:p w14:paraId="7A573088" w14:textId="77777777" w:rsidR="006B6725" w:rsidRPr="006B6725" w:rsidRDefault="006B6725" w:rsidP="006B6725">
      <w:pPr>
        <w:spacing w:after="0" w:line="240" w:lineRule="auto"/>
        <w:jc w:val="both"/>
        <w:rPr>
          <w:b/>
          <w:color w:val="0F0D29"/>
        </w:rPr>
      </w:pPr>
      <w:r>
        <w:rPr>
          <w:b/>
          <w:color w:val="0F0D29"/>
        </w:rPr>
        <w:t>Deponimi i mbeturinave</w:t>
      </w:r>
    </w:p>
    <w:p w14:paraId="7DEDCAC9" w14:textId="77777777" w:rsidR="006B6725" w:rsidRPr="006B6725" w:rsidRDefault="006B6725" w:rsidP="006B6725">
      <w:pPr>
        <w:spacing w:after="0" w:line="240" w:lineRule="auto"/>
        <w:jc w:val="both"/>
        <w:rPr>
          <w:bCs/>
          <w:color w:val="0F0D29"/>
        </w:rPr>
      </w:pPr>
      <w:r>
        <w:rPr>
          <w:color w:val="0F0D29"/>
        </w:rPr>
        <w:t>Përmirësimi i planifikuar është për një periudhë 20-vjeçare me kapacitet maksimal vjetor prej 126,200 ton.</w:t>
      </w:r>
    </w:p>
    <w:p w14:paraId="26898B1D" w14:textId="77777777" w:rsidR="006B6725" w:rsidRPr="00680962" w:rsidRDefault="006B6725" w:rsidP="006B6725">
      <w:pPr>
        <w:spacing w:after="0" w:line="240" w:lineRule="auto"/>
        <w:jc w:val="both"/>
        <w:rPr>
          <w:bCs/>
          <w:color w:val="0F0D29"/>
        </w:rPr>
      </w:pPr>
    </w:p>
    <w:p w14:paraId="05AAA863" w14:textId="77777777" w:rsidR="006B6725" w:rsidRPr="006B6725" w:rsidRDefault="006B6725" w:rsidP="006B6725">
      <w:pPr>
        <w:spacing w:after="0" w:line="240" w:lineRule="auto"/>
        <w:jc w:val="both"/>
        <w:rPr>
          <w:b/>
          <w:color w:val="0F0D29"/>
        </w:rPr>
      </w:pPr>
      <w:r>
        <w:rPr>
          <w:b/>
          <w:color w:val="0F0D29"/>
        </w:rPr>
        <w:t>Transferimi i mbeturinave</w:t>
      </w:r>
    </w:p>
    <w:p w14:paraId="7F0A9110" w14:textId="77777777" w:rsidR="006B6725" w:rsidRPr="006B6725" w:rsidRDefault="006B6725" w:rsidP="008268CA">
      <w:pPr>
        <w:spacing w:after="0" w:line="240" w:lineRule="auto"/>
        <w:jc w:val="both"/>
        <w:rPr>
          <w:bCs/>
          <w:color w:val="0F0D29"/>
        </w:rPr>
      </w:pPr>
      <w:r>
        <w:rPr>
          <w:color w:val="0F0D29"/>
        </w:rPr>
        <w:t>Përmirësimi i planifikuar është për një periudhë 20-vjeçare me kapacitet maksimal vjetor prej 36,300 ton.</w:t>
      </w:r>
    </w:p>
    <w:p w14:paraId="536C0E5E" w14:textId="77777777" w:rsidR="006B6725" w:rsidRPr="006B6725" w:rsidRDefault="006B6725" w:rsidP="006B6725">
      <w:pPr>
        <w:spacing w:after="0" w:line="240" w:lineRule="auto"/>
        <w:rPr>
          <w:rFonts w:cs="Times New Roman"/>
          <w:kern w:val="2"/>
          <w14:ligatures w14:val="standardContextual"/>
        </w:rPr>
      </w:pPr>
    </w:p>
    <w:p w14:paraId="73701A37" w14:textId="763B1BB6" w:rsidR="006B6725" w:rsidRPr="006B6725" w:rsidRDefault="006B6725" w:rsidP="007939B4">
      <w:pPr>
        <w:pStyle w:val="Heading3"/>
        <w:numPr>
          <w:ilvl w:val="2"/>
          <w:numId w:val="1"/>
        </w:numPr>
        <w:tabs>
          <w:tab w:val="left" w:pos="1260"/>
        </w:tabs>
        <w:ind w:hanging="360"/>
        <w:rPr>
          <w:sz w:val="22"/>
          <w:szCs w:val="22"/>
        </w:rPr>
      </w:pPr>
      <w:bookmarkStart w:id="258" w:name="_Toc149729894"/>
      <w:bookmarkStart w:id="259" w:name="_Toc185936650"/>
      <w:r>
        <w:rPr>
          <w:sz w:val="22"/>
        </w:rPr>
        <w:t xml:space="preserve">Sisteme për </w:t>
      </w:r>
      <w:r w:rsidR="00CD00B3">
        <w:rPr>
          <w:sz w:val="22"/>
        </w:rPr>
        <w:t>mbledhjen</w:t>
      </w:r>
      <w:r>
        <w:rPr>
          <w:sz w:val="22"/>
        </w:rPr>
        <w:t xml:space="preserve"> e </w:t>
      </w:r>
      <w:r w:rsidR="00BA07E8">
        <w:rPr>
          <w:sz w:val="22"/>
        </w:rPr>
        <w:t>ndarë</w:t>
      </w:r>
      <w:r>
        <w:rPr>
          <w:sz w:val="22"/>
        </w:rPr>
        <w:t xml:space="preserve"> të lëndëve të thata të riciklueshme</w:t>
      </w:r>
      <w:bookmarkEnd w:id="258"/>
      <w:bookmarkEnd w:id="259"/>
    </w:p>
    <w:p w14:paraId="2EAAA9AA" w14:textId="77777777" w:rsidR="006B6725" w:rsidRPr="006B6725" w:rsidRDefault="006B6725" w:rsidP="006B6725">
      <w:pPr>
        <w:spacing w:after="0" w:line="240" w:lineRule="auto"/>
        <w:rPr>
          <w:rFonts w:cs="Times New Roman"/>
          <w:kern w:val="2"/>
          <w14:ligatures w14:val="standardContextual"/>
        </w:rPr>
      </w:pPr>
    </w:p>
    <w:p w14:paraId="643BB7FF" w14:textId="0D630D4A" w:rsidR="006B6725" w:rsidRPr="006B6725" w:rsidRDefault="006B6725" w:rsidP="006B6725">
      <w:pPr>
        <w:spacing w:after="0" w:line="240" w:lineRule="auto"/>
        <w:jc w:val="both"/>
      </w:pPr>
      <w:r>
        <w:t xml:space="preserve">Faktorët që luajnë rol në përzgjedhjen e një sistemi </w:t>
      </w:r>
      <w:r w:rsidR="00BA07E8">
        <w:t xml:space="preserve">për </w:t>
      </w:r>
      <w:r w:rsidR="0079325F">
        <w:t>mbledhje</w:t>
      </w:r>
      <w:r w:rsidR="00BA07E8">
        <w:t xml:space="preserve"> të ndarë të mbeturinave</w:t>
      </w:r>
      <w:r>
        <w:t xml:space="preserve"> lidhen me sistemin ekzistues të </w:t>
      </w:r>
      <w:r w:rsidR="007447DF">
        <w:t>mbledhjes së</w:t>
      </w:r>
      <w:r>
        <w:t xml:space="preserve"> mbeturinave, i cili lidhet me pranueshmërinë e publikut, sistemin tarifor në fuqi dhe praninë e sektorit informal në </w:t>
      </w:r>
      <w:r w:rsidR="00CD00B3">
        <w:t>mbledhjen</w:t>
      </w:r>
      <w:r>
        <w:t xml:space="preserve"> e mbeturinave. Pranueshmëria publike është një nga parakushtet për krijimin e një sistemi efektiv për </w:t>
      </w:r>
      <w:r w:rsidR="00CD00B3">
        <w:t>mbledhjen</w:t>
      </w:r>
      <w:r>
        <w:t xml:space="preserve"> e </w:t>
      </w:r>
      <w:r w:rsidR="00BA07E8">
        <w:t xml:space="preserve">ndarë </w:t>
      </w:r>
      <w:r>
        <w:t>të materialeve të riciklueshme.</w:t>
      </w:r>
    </w:p>
    <w:p w14:paraId="620E9849" w14:textId="77777777" w:rsidR="006B6725" w:rsidRPr="006B6725" w:rsidRDefault="006B6725" w:rsidP="006B6725">
      <w:pPr>
        <w:spacing w:after="0" w:line="240" w:lineRule="auto"/>
        <w:jc w:val="both"/>
      </w:pPr>
    </w:p>
    <w:p w14:paraId="64F522E0" w14:textId="4FE3F0D7" w:rsidR="006B6725" w:rsidRPr="006B6725" w:rsidRDefault="006B6725" w:rsidP="006B6725">
      <w:pPr>
        <w:spacing w:after="0" w:line="240" w:lineRule="auto"/>
      </w:pPr>
      <w:r>
        <w:rPr>
          <w:i/>
          <w:noProof/>
          <w:color w:val="061F57"/>
          <w:sz w:val="28"/>
          <w:lang w:val="en-US"/>
        </w:rPr>
        <w:lastRenderedPageBreak/>
        <mc:AlternateContent>
          <mc:Choice Requires="wps">
            <w:drawing>
              <wp:anchor distT="0" distB="0" distL="114300" distR="114300" simplePos="0" relativeHeight="251658240" behindDoc="0" locked="0" layoutInCell="1" allowOverlap="1" wp14:anchorId="6F4E9AFC" wp14:editId="359CB6F3">
                <wp:simplePos x="0" y="0"/>
                <wp:positionH relativeFrom="margin">
                  <wp:posOffset>0</wp:posOffset>
                </wp:positionH>
                <wp:positionV relativeFrom="paragraph">
                  <wp:posOffset>424180</wp:posOffset>
                </wp:positionV>
                <wp:extent cx="5779135" cy="1651635"/>
                <wp:effectExtent l="0" t="0" r="0" b="57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651635"/>
                        </a:xfrm>
                        <a:prstGeom prst="rect">
                          <a:avLst/>
                        </a:prstGeom>
                        <a:solidFill>
                          <a:srgbClr val="FFFFFF"/>
                        </a:solidFill>
                        <a:ln w="9525">
                          <a:noFill/>
                          <a:miter lim="800000"/>
                          <a:headEnd/>
                          <a:tailEnd/>
                        </a:ln>
                      </wps:spPr>
                      <wps:txbx>
                        <w:txbxContent>
                          <w:p w14:paraId="49FED695" w14:textId="77777777" w:rsidR="006B6725" w:rsidRPr="00B5336A" w:rsidRDefault="006B6725" w:rsidP="006B6725">
                            <w:r>
                              <w:rPr>
                                <w:noProof/>
                                <w:lang w:val="en-US"/>
                              </w:rPr>
                              <w:drawing>
                                <wp:inline distT="0" distB="0" distL="0" distR="0" wp14:anchorId="4ADA73F0" wp14:editId="399E897E">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40"/>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14:anchorId="120D6F4F" wp14:editId="2873D695">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4E9AFC" id="_x0000_s1028" type="#_x0000_t202" style="position:absolute;margin-left:0;margin-top:33.4pt;width:455.05pt;height:13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" stroked="f">
                <v:textbox>
                  <w:txbxContent>
                    <w:p w14:paraId="49FED695" w14:textId="77777777" w:rsidR="006B6725" w:rsidRPr="00B5336A" w:rsidRDefault="006B6725" w:rsidP="006B6725">
                      <w:r>
                        <w:rPr>
                          <w:noProof/>
                        </w:rPr>
                        <w:drawing>
                          <wp:inline distT="0" distB="0" distL="0" distR="0" wp14:anchorId="4ADA73F0" wp14:editId="399E897E">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42"/>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t xml:space="preserve">                        </w:t>
                      </w:r>
                      <w:r>
                        <w:rPr>
                          <w:noProof/>
                        </w:rPr>
                        <w:drawing>
                          <wp:inline distT="0" distB="0" distL="0" distR="0" wp14:anchorId="120D6F4F" wp14:editId="2873D695">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v:textbox>
                <w10:wrap type="square" anchorx="margin"/>
              </v:shape>
            </w:pict>
          </mc:Fallback>
        </mc:AlternateContent>
      </w:r>
      <w:r>
        <w:t xml:space="preserve">Në thelb, ekzistojnë dy forma kryesore të </w:t>
      </w:r>
      <w:r w:rsidR="00F559DD">
        <w:t>mbledhjes</w:t>
      </w:r>
      <w:r>
        <w:t xml:space="preserve"> - </w:t>
      </w:r>
      <w:r w:rsidR="0079325F">
        <w:t>mbledhja</w:t>
      </w:r>
      <w:r>
        <w:t xml:space="preserve"> derë më derë dhe sistemi i sjelljes së mbeturinave. Të dy këto sisteme përdoren aktualisht në ZMM për </w:t>
      </w:r>
      <w:r w:rsidR="00CD00B3">
        <w:t>mbledhjen</w:t>
      </w:r>
      <w:r>
        <w:t xml:space="preserve"> e mbeturinave të përziera të amvisërive. </w:t>
      </w:r>
    </w:p>
    <w:p w14:paraId="2B47DCF8" w14:textId="7DC5A25B" w:rsidR="006B6725" w:rsidRPr="006B6725" w:rsidRDefault="006B6725" w:rsidP="008268CA">
      <w:pPr>
        <w:pStyle w:val="Caption"/>
        <w:spacing w:after="0"/>
        <w:jc w:val="center"/>
        <w:rPr>
          <w:i w:val="0"/>
          <w:iCs w:val="0"/>
          <w:sz w:val="20"/>
          <w:szCs w:val="20"/>
        </w:rPr>
      </w:pPr>
      <w:bookmarkStart w:id="260" w:name="_Toc149729924"/>
      <w:bookmarkStart w:id="261" w:name="_Toc185938894"/>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16</w:t>
      </w:r>
      <w:r w:rsidRPr="006B6725">
        <w:rPr>
          <w:i w:val="0"/>
          <w:sz w:val="20"/>
        </w:rPr>
        <w:fldChar w:fldCharType="end"/>
      </w:r>
      <w:r>
        <w:rPr>
          <w:i w:val="0"/>
          <w:sz w:val="20"/>
        </w:rPr>
        <w:t xml:space="preserve">. Shembuj të kontejnerëve që përdoren zakonisht për </w:t>
      </w:r>
      <w:r w:rsidR="00CD00B3">
        <w:rPr>
          <w:i w:val="0"/>
          <w:sz w:val="20"/>
        </w:rPr>
        <w:t>mbledhjen</w:t>
      </w:r>
      <w:r>
        <w:rPr>
          <w:i w:val="0"/>
          <w:sz w:val="20"/>
        </w:rPr>
        <w:t xml:space="preserve"> derë më derë (majtas) dhe të sjelljes së mbeturinave (djathtas)</w:t>
      </w:r>
      <w:bookmarkEnd w:id="260"/>
      <w:bookmarkEnd w:id="261"/>
      <w:r>
        <w:rPr>
          <w:i w:val="0"/>
          <w:sz w:val="20"/>
        </w:rPr>
        <w:t xml:space="preserve"> </w:t>
      </w:r>
    </w:p>
    <w:p w14:paraId="7EF4D7A7" w14:textId="77777777" w:rsidR="006B6725" w:rsidRPr="006B6725" w:rsidRDefault="006B6725" w:rsidP="006B6725">
      <w:pPr>
        <w:spacing w:after="0" w:line="240" w:lineRule="auto"/>
        <w:jc w:val="both"/>
        <w:rPr>
          <w:b/>
          <w:bCs/>
        </w:rPr>
      </w:pPr>
    </w:p>
    <w:p w14:paraId="12021F67" w14:textId="14E0765B" w:rsidR="006B6725" w:rsidRPr="006B6725" w:rsidRDefault="006B6725" w:rsidP="006B6725">
      <w:pPr>
        <w:spacing w:after="0" w:line="240" w:lineRule="auto"/>
        <w:jc w:val="both"/>
      </w:pPr>
      <w:r>
        <w:rPr>
          <w:b/>
        </w:rPr>
        <w:t>Mbledhja derë më derë</w:t>
      </w:r>
      <w:r>
        <w:t xml:space="preserve">, i quajtur edhe </w:t>
      </w:r>
      <w:r w:rsidR="0079325F">
        <w:t>mbledhja</w:t>
      </w:r>
      <w:r>
        <w:t xml:space="preserve"> buzë bordurave, nënkupton caktimin e kontejnerëve (ose thasëve) individualë për amvisëri për ndarjen në burim të rrjedhave specifike të mbeturinave. Materialet e riciklueshme zakonisht mblidhen në </w:t>
      </w:r>
      <w:r w:rsidR="0032463D">
        <w:t>shporta</w:t>
      </w:r>
      <w:r>
        <w:t xml:space="preserve"> me rrota ose qese plastike, të përcaktuara posaçërisht për përmbajtjen bazuar në shpeshtësinë e caktuar të </w:t>
      </w:r>
      <w:r w:rsidR="00F559DD">
        <w:t>mbledhjes</w:t>
      </w:r>
      <w:r>
        <w:t>. Vëllimet e zakonshme të ko</w:t>
      </w:r>
      <w:r w:rsidR="00DF6257">
        <w:t>ntejnerëve</w:t>
      </w:r>
      <w:r>
        <w:t xml:space="preserve"> që përdoren për </w:t>
      </w:r>
      <w:r w:rsidR="0079325F">
        <w:t>mbledhje</w:t>
      </w:r>
      <w:r>
        <w:t xml:space="preserve"> të </w:t>
      </w:r>
      <w:r w:rsidR="00BA07E8">
        <w:t>ndarë</w:t>
      </w:r>
      <w:r>
        <w:t xml:space="preserve"> janë 120, 240 dhe 360 litra, të cilat do të kenë ndikim të drejtpërdrejtë në shpeshtësinë e </w:t>
      </w:r>
      <w:r w:rsidR="00F559DD">
        <w:t>mbledhjes</w:t>
      </w:r>
      <w:r>
        <w:t>. Mbledhja buzë bordurave është veçanërisht e përshtatshme për familjet që jetojnë në shtëpi individuale.</w:t>
      </w:r>
    </w:p>
    <w:p w14:paraId="767B5E19" w14:textId="77777777" w:rsidR="006B6725" w:rsidRPr="006B6725" w:rsidRDefault="006B6725" w:rsidP="006B6725">
      <w:pPr>
        <w:spacing w:after="0" w:line="240" w:lineRule="auto"/>
        <w:jc w:val="both"/>
        <w:rPr>
          <w:b/>
          <w:bCs/>
        </w:rPr>
      </w:pPr>
    </w:p>
    <w:p w14:paraId="75D5E14F" w14:textId="7009B615" w:rsidR="006B6725" w:rsidRPr="006B6725" w:rsidRDefault="006B6725" w:rsidP="006B6725">
      <w:pPr>
        <w:spacing w:after="0" w:line="240" w:lineRule="auto"/>
        <w:jc w:val="both"/>
      </w:pPr>
      <w:r>
        <w:rPr>
          <w:rFonts w:ascii="Times New Roman" w:hAnsi="Times New Roman"/>
          <w:b/>
          <w:noProof/>
          <w:sz w:val="24"/>
          <w:lang w:val="en-US"/>
        </w:rPr>
        <mc:AlternateContent>
          <mc:Choice Requires="wps">
            <w:drawing>
              <wp:anchor distT="0" distB="0" distL="114300" distR="114300" simplePos="0" relativeHeight="251658245" behindDoc="1" locked="0" layoutInCell="1" allowOverlap="1" wp14:anchorId="5823566D" wp14:editId="5EB77EBE">
                <wp:simplePos x="0" y="0"/>
                <wp:positionH relativeFrom="margin">
                  <wp:posOffset>-95250</wp:posOffset>
                </wp:positionH>
                <wp:positionV relativeFrom="paragraph">
                  <wp:posOffset>1120140</wp:posOffset>
                </wp:positionV>
                <wp:extent cx="6430010" cy="1591310"/>
                <wp:effectExtent l="0" t="0" r="8890" b="8890"/>
                <wp:wrapTight wrapText="bothSides">
                  <wp:wrapPolygon edited="0">
                    <wp:start x="0" y="0"/>
                    <wp:lineTo x="0" y="21462"/>
                    <wp:lineTo x="21566" y="21462"/>
                    <wp:lineTo x="21566"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591310"/>
                        </a:xfrm>
                        <a:prstGeom prst="rect">
                          <a:avLst/>
                        </a:prstGeom>
                        <a:solidFill>
                          <a:srgbClr val="FFFFFF"/>
                        </a:solidFill>
                        <a:ln w="9525">
                          <a:noFill/>
                          <a:miter lim="800000"/>
                          <a:headEnd/>
                          <a:tailEnd/>
                        </a:ln>
                      </wps:spPr>
                      <wps:txbx>
                        <w:txbxContent>
                          <w:p w14:paraId="15E625DC" w14:textId="77777777" w:rsidR="006B6725" w:rsidRPr="00B5336A" w:rsidRDefault="006B6725" w:rsidP="006B6725">
                            <w:pPr>
                              <w:spacing w:after="0" w:line="240" w:lineRule="auto"/>
                              <w:rPr>
                                <w:sz w:val="20"/>
                                <w:szCs w:val="20"/>
                              </w:rPr>
                            </w:pPr>
                            <w:r>
                              <w:rPr>
                                <w:sz w:val="20"/>
                              </w:rPr>
                              <w:t xml:space="preserve">  </w:t>
                            </w:r>
                            <w:r>
                              <w:rPr>
                                <w:noProof/>
                                <w:lang w:val="en-US"/>
                              </w:rPr>
                              <w:drawing>
                                <wp:inline distT="0" distB="0" distL="0" distR="0" wp14:anchorId="7EFBE466" wp14:editId="207607D4">
                                  <wp:extent cx="1443351" cy="1097280"/>
                                  <wp:effectExtent l="0" t="0" r="5080" b="7620"/>
                                  <wp:docPr id="1132658105" name="Picture 1132658105"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44"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Pr>
                                <w:sz w:val="20"/>
                              </w:rPr>
                              <w:t xml:space="preserve">  </w:t>
                            </w:r>
                            <w:r>
                              <w:rPr>
                                <w:noProof/>
                                <w:lang w:val="en-US"/>
                              </w:rPr>
                              <w:drawing>
                                <wp:inline distT="0" distB="0" distL="0" distR="0" wp14:anchorId="6B1723B5" wp14:editId="71C1D2D5">
                                  <wp:extent cx="1468966" cy="1101498"/>
                                  <wp:effectExtent l="0" t="0" r="0" b="3810"/>
                                  <wp:docPr id="1815325919" name="Picture 1815325919"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45"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Pr>
                                <w:sz w:val="20"/>
                              </w:rPr>
                              <w:t xml:space="preserve">  </w:t>
                            </w:r>
                            <w:r>
                              <w:rPr>
                                <w:noProof/>
                                <w:lang w:val="en-US"/>
                              </w:rPr>
                              <w:drawing>
                                <wp:inline distT="0" distB="0" distL="0" distR="0" wp14:anchorId="33C22DCA" wp14:editId="3B637453">
                                  <wp:extent cx="1511300" cy="1088868"/>
                                  <wp:effectExtent l="0" t="0" r="0" b="0"/>
                                  <wp:docPr id="471536443" name="Picture 471536443"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46"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Pr>
                                <w:sz w:val="20"/>
                              </w:rPr>
                              <w:t xml:space="preserve">  </w:t>
                            </w:r>
                            <w:r>
                              <w:rPr>
                                <w:noProof/>
                                <w:lang w:val="en-US"/>
                              </w:rPr>
                              <w:drawing>
                                <wp:inline distT="0" distB="0" distL="0" distR="0" wp14:anchorId="71727B1A" wp14:editId="4FE98450">
                                  <wp:extent cx="1449159" cy="1086647"/>
                                  <wp:effectExtent l="0" t="0" r="0" b="0"/>
                                  <wp:docPr id="2130066535" name="Picture 213006653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47"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Pr>
                                <w:sz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23566D" id="_x0000_s1029" type="#_x0000_t202" style="position:absolute;left:0;text-align:left;margin-left:-7.5pt;margin-top:88.2pt;width:506.3pt;height:125.3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" stroked="f">
                <v:textbox>
                  <w:txbxContent>
                    <w:p w14:paraId="15E625DC" w14:textId="77777777" w:rsidR="006B6725" w:rsidRPr="00B5336A" w:rsidRDefault="006B6725" w:rsidP="006B6725">
                      <w:pPr>
                        <w:spacing w:after="0" w:line="240" w:lineRule="auto"/>
                        <w:rPr>
                          <w:sz w:val="20"/>
                          <w:szCs w:val="20"/>
                        </w:rPr>
                      </w:pPr>
                      <w:r>
                        <w:rPr>
                          <w:sz w:val="20"/>
                        </w:rPr>
                        <w:t xml:space="preserve">  </w:t>
                      </w:r>
                      <w:r>
                        <w:rPr>
                          <w:noProof/>
                        </w:rPr>
                        <w:drawing>
                          <wp:inline distT="0" distB="0" distL="0" distR="0" wp14:anchorId="7EFBE466" wp14:editId="207607D4">
                            <wp:extent cx="1443351" cy="1097280"/>
                            <wp:effectExtent l="0" t="0" r="5080" b="7620"/>
                            <wp:docPr id="1132658105" name="Picture 1132658105"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48"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6B1723B5" wp14:editId="71C1D2D5">
                            <wp:extent cx="1468966" cy="1101498"/>
                            <wp:effectExtent l="0" t="0" r="0" b="3810"/>
                            <wp:docPr id="1815325919" name="Picture 1815325919"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49"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33C22DCA" wp14:editId="3B637453">
                            <wp:extent cx="1511300" cy="1088868"/>
                            <wp:effectExtent l="0" t="0" r="0" b="0"/>
                            <wp:docPr id="471536443" name="Picture 471536443"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50"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71727B1A" wp14:editId="4FE98450">
                            <wp:extent cx="1449159" cy="1086647"/>
                            <wp:effectExtent l="0" t="0" r="0" b="0"/>
                            <wp:docPr id="2130066535" name="Picture 213006653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51"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Pr>
                          <w:sz w:val="20"/>
                        </w:rPr>
                        <w:t xml:space="preserve">                 </w:t>
                      </w:r>
                    </w:p>
                  </w:txbxContent>
                </v:textbox>
                <w10:wrap type="tight" anchorx="margin"/>
              </v:shape>
            </w:pict>
          </mc:Fallback>
        </mc:AlternateContent>
      </w:r>
      <w:r>
        <w:rPr>
          <w:noProof/>
          <w:lang w:val="en-US"/>
        </w:rPr>
        <mc:AlternateContent>
          <mc:Choice Requires="wps">
            <w:drawing>
              <wp:anchor distT="45720" distB="45720" distL="114300" distR="114300" simplePos="0" relativeHeight="251658249" behindDoc="0" locked="0" layoutInCell="1" allowOverlap="1" wp14:anchorId="4086357C" wp14:editId="77BEB68D">
                <wp:simplePos x="0" y="0"/>
                <wp:positionH relativeFrom="column">
                  <wp:posOffset>4660900</wp:posOffset>
                </wp:positionH>
                <wp:positionV relativeFrom="paragraph">
                  <wp:posOffset>2280285</wp:posOffset>
                </wp:positionV>
                <wp:extent cx="1504950" cy="393700"/>
                <wp:effectExtent l="0" t="0" r="0" b="6350"/>
                <wp:wrapSquare wrapText="bothSides"/>
                <wp:docPr id="793035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79FC30FF" w14:textId="77777777" w:rsidR="006B6725" w:rsidRPr="00FF25AE" w:rsidRDefault="006B6725" w:rsidP="006B6725">
                            <w:pPr>
                              <w:rPr>
                                <w:sz w:val="18"/>
                                <w:szCs w:val="18"/>
                              </w:rPr>
                            </w:pPr>
                            <w:r>
                              <w:rPr>
                                <w:sz w:val="18"/>
                              </w:rPr>
                              <w:t>Kamion i specializuar për kontejnerë të tipit eskimez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86357C" id="_x0000_s1030" type="#_x0000_t202" style="position:absolute;left:0;text-align:left;margin-left:367pt;margin-top:179.55pt;width:118.5pt;height:31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" stroked="f">
                <v:textbox>
                  <w:txbxContent>
                    <w:p w14:paraId="79FC30FF" w14:textId="77777777" w:rsidR="006B6725" w:rsidRPr="00FF25AE" w:rsidRDefault="006B6725" w:rsidP="006B6725">
                      <w:pPr>
                        <w:rPr>
                          <w:sz w:val="18"/>
                          <w:szCs w:val="18"/>
                        </w:rPr>
                      </w:pPr>
                      <w:r>
                        <w:rPr>
                          <w:sz w:val="18"/>
                        </w:rPr>
                        <w:t>Kamion i specializuar për kontejnerë të tipit eskimez</w:t>
                      </w:r>
                    </w:p>
                  </w:txbxContent>
                </v:textbox>
                <w10:wrap type="square"/>
              </v:shape>
            </w:pict>
          </mc:Fallback>
        </mc:AlternateContent>
      </w:r>
      <w:r>
        <w:rPr>
          <w:noProof/>
          <w:lang w:val="en-US"/>
        </w:rPr>
        <mc:AlternateContent>
          <mc:Choice Requires="wps">
            <w:drawing>
              <wp:anchor distT="45720" distB="45720" distL="114300" distR="114300" simplePos="0" relativeHeight="251658248" behindDoc="0" locked="0" layoutInCell="1" allowOverlap="1" wp14:anchorId="6A6E3DA0" wp14:editId="223F0D73">
                <wp:simplePos x="0" y="0"/>
                <wp:positionH relativeFrom="column">
                  <wp:posOffset>3098800</wp:posOffset>
                </wp:positionH>
                <wp:positionV relativeFrom="paragraph">
                  <wp:posOffset>2284730</wp:posOffset>
                </wp:positionV>
                <wp:extent cx="1504950" cy="393700"/>
                <wp:effectExtent l="0" t="0" r="0" b="6350"/>
                <wp:wrapSquare wrapText="bothSides"/>
                <wp:docPr id="1540696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5CE71BBB" w14:textId="77777777" w:rsidR="006B6725" w:rsidRPr="00FF25AE" w:rsidRDefault="006B6725" w:rsidP="006B6725">
                            <w:pPr>
                              <w:rPr>
                                <w:sz w:val="18"/>
                                <w:szCs w:val="18"/>
                              </w:rPr>
                            </w:pPr>
                            <w:r>
                              <w:rPr>
                                <w:sz w:val="18"/>
                              </w:rPr>
                              <w:t>Kontejnerë të palëvizshëm të tipit eskimez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6E3DA0" id="_x0000_s1031" type="#_x0000_t202" style="position:absolute;left:0;text-align:left;margin-left:244pt;margin-top:179.9pt;width:118.5pt;height:3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" stroked="f">
                <v:textbox>
                  <w:txbxContent>
                    <w:p w14:paraId="5CE71BBB" w14:textId="77777777" w:rsidR="006B6725" w:rsidRPr="00FF25AE" w:rsidRDefault="006B6725" w:rsidP="006B6725">
                      <w:pPr>
                        <w:rPr>
                          <w:sz w:val="18"/>
                          <w:szCs w:val="18"/>
                        </w:rPr>
                      </w:pPr>
                      <w:r>
                        <w:rPr>
                          <w:sz w:val="18"/>
                        </w:rPr>
                        <w:t>Kontejnerë të palëvizshëm të tipit eskimez</w:t>
                      </w:r>
                    </w:p>
                  </w:txbxContent>
                </v:textbox>
                <w10:wrap type="square"/>
              </v:shape>
            </w:pict>
          </mc:Fallback>
        </mc:AlternateContent>
      </w:r>
      <w:r>
        <w:rPr>
          <w:noProof/>
          <w:lang w:val="en-US"/>
        </w:rPr>
        <mc:AlternateContent>
          <mc:Choice Requires="wps">
            <w:drawing>
              <wp:anchor distT="45720" distB="45720" distL="114300" distR="114300" simplePos="0" relativeHeight="251658247" behindDoc="0" locked="0" layoutInCell="1" allowOverlap="1" wp14:anchorId="67F3C4F3" wp14:editId="0DD785C2">
                <wp:simplePos x="0" y="0"/>
                <wp:positionH relativeFrom="column">
                  <wp:posOffset>1540510</wp:posOffset>
                </wp:positionH>
                <wp:positionV relativeFrom="paragraph">
                  <wp:posOffset>2305050</wp:posOffset>
                </wp:positionV>
                <wp:extent cx="1504950" cy="393700"/>
                <wp:effectExtent l="0" t="0" r="0" b="6350"/>
                <wp:wrapSquare wrapText="bothSides"/>
                <wp:docPr id="830501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41C2799B" w14:textId="77777777" w:rsidR="006B6725" w:rsidRPr="00FF25AE" w:rsidRDefault="006B6725" w:rsidP="006B6725">
                            <w:pPr>
                              <w:rPr>
                                <w:sz w:val="18"/>
                                <w:szCs w:val="18"/>
                              </w:rPr>
                            </w:pPr>
                            <w:r>
                              <w:rPr>
                                <w:sz w:val="18"/>
                              </w:rPr>
                              <w:t>Kamion standard për kontejnerë me rrota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F3C4F3" id="_x0000_s1032" type="#_x0000_t202" style="position:absolute;left:0;text-align:left;margin-left:121.3pt;margin-top:181.5pt;width:118.5pt;height:3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" stroked="f">
                <v:textbox>
                  <w:txbxContent>
                    <w:p w14:paraId="41C2799B" w14:textId="77777777" w:rsidR="006B6725" w:rsidRPr="00FF25AE" w:rsidRDefault="006B6725" w:rsidP="006B6725">
                      <w:pPr>
                        <w:rPr>
                          <w:sz w:val="18"/>
                          <w:szCs w:val="18"/>
                        </w:rPr>
                      </w:pPr>
                      <w:r>
                        <w:rPr>
                          <w:sz w:val="18"/>
                        </w:rPr>
                        <w:t>Kamion standard për kontejnerë me rrota</w:t>
                      </w:r>
                    </w:p>
                  </w:txbxContent>
                </v:textbox>
                <w10:wrap type="square"/>
              </v:shape>
            </w:pict>
          </mc:Fallback>
        </mc:AlternateContent>
      </w:r>
      <w:r>
        <w:rPr>
          <w:noProof/>
          <w:lang w:val="en-US"/>
        </w:rPr>
        <mc:AlternateContent>
          <mc:Choice Requires="wps">
            <w:drawing>
              <wp:anchor distT="45720" distB="45720" distL="114300" distR="114300" simplePos="0" relativeHeight="251658246" behindDoc="0" locked="0" layoutInCell="1" allowOverlap="1" wp14:anchorId="20331109" wp14:editId="62214A87">
                <wp:simplePos x="0" y="0"/>
                <wp:positionH relativeFrom="column">
                  <wp:posOffset>0</wp:posOffset>
                </wp:positionH>
                <wp:positionV relativeFrom="paragraph">
                  <wp:posOffset>2311400</wp:posOffset>
                </wp:positionV>
                <wp:extent cx="1504950" cy="393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50734E39" w14:textId="77777777" w:rsidR="006B6725" w:rsidRPr="00FF25AE" w:rsidRDefault="006B6725" w:rsidP="006B6725">
                            <w:pPr>
                              <w:rPr>
                                <w:sz w:val="18"/>
                                <w:szCs w:val="18"/>
                              </w:rPr>
                            </w:pPr>
                            <w:r>
                              <w:rPr>
                                <w:sz w:val="18"/>
                              </w:rPr>
                              <w:t>Kontejnerë standard me rrota të tipit Euro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331109" id="_x0000_s1033" type="#_x0000_t202" style="position:absolute;left:0;text-align:left;margin-left:0;margin-top:182pt;width:118.5pt;height:3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GbJAIAACQ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" stroked="f">
                <v:textbox>
                  <w:txbxContent>
                    <w:p w14:paraId="50734E39" w14:textId="77777777" w:rsidR="006B6725" w:rsidRPr="00FF25AE" w:rsidRDefault="006B6725" w:rsidP="006B6725">
                      <w:pPr>
                        <w:rPr>
                          <w:sz w:val="18"/>
                          <w:szCs w:val="18"/>
                        </w:rPr>
                      </w:pPr>
                      <w:r>
                        <w:rPr>
                          <w:sz w:val="18"/>
                        </w:rPr>
                        <w:t>Kontejnerë standard me rrota të tipit Euro</w:t>
                      </w:r>
                    </w:p>
                  </w:txbxContent>
                </v:textbox>
                <w10:wrap type="square"/>
              </v:shape>
            </w:pict>
          </mc:Fallback>
        </mc:AlternateContent>
      </w:r>
      <w:r>
        <w:rPr>
          <w:rFonts w:ascii="Times New Roman" w:hAnsi="Times New Roman"/>
          <w:b/>
          <w:noProof/>
          <w:sz w:val="24"/>
          <w:lang w:val="en-US"/>
        </w:rPr>
        <mc:AlternateContent>
          <mc:Choice Requires="wps">
            <w:drawing>
              <wp:anchor distT="0" distB="0" distL="114300" distR="114300" simplePos="0" relativeHeight="251658244" behindDoc="0" locked="0" layoutInCell="1" allowOverlap="1" wp14:anchorId="32350917" wp14:editId="37AA8E59">
                <wp:simplePos x="0" y="0"/>
                <wp:positionH relativeFrom="column">
                  <wp:posOffset>4561205</wp:posOffset>
                </wp:positionH>
                <wp:positionV relativeFrom="paragraph">
                  <wp:posOffset>2401359</wp:posOffset>
                </wp:positionV>
                <wp:extent cx="1540510" cy="309034"/>
                <wp:effectExtent l="0" t="0" r="2540" b="0"/>
                <wp:wrapNone/>
                <wp:docPr id="21509" name="Text Box 21509"/>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1CE8B282" w14:textId="77777777" w:rsidR="006B6725" w:rsidRPr="00B5336A" w:rsidRDefault="006B6725" w:rsidP="006B6725">
                            <w:pPr>
                              <w:spacing w:line="240" w:lineRule="auto"/>
                              <w:rPr>
                                <w:b/>
                                <w:sz w:val="20"/>
                                <w:szCs w:val="20"/>
                              </w:rPr>
                            </w:pPr>
                            <w:r>
                              <w:rPr>
                                <w:sz w:val="20"/>
                              </w:rPr>
                              <w:t>Kamion i specializuar për kontejnerë të tipit eskimez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350917" id="Text Box 21509" o:spid="_x0000_s1034" type="#_x0000_t202" style="position:absolute;left:0;text-align:left;margin-left:359.15pt;margin-top:189.1pt;width:121.3pt;height: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" fillcolor="window" stroked="f" strokeweight=".5pt">
                <v:textbox inset=",0,,0">
                  <w:txbxContent>
                    <w:p w14:paraId="1CE8B282" w14:textId="77777777" w:rsidR="006B6725" w:rsidRPr="00B5336A" w:rsidRDefault="006B6725" w:rsidP="006B6725">
                      <w:pPr>
                        <w:spacing w:line="240" w:lineRule="auto"/>
                        <w:rPr>
                          <w:b/>
                          <w:sz w:val="20"/>
                          <w:szCs w:val="20"/>
                        </w:rPr>
                      </w:pPr>
                      <w:r>
                        <w:rPr>
                          <w:sz w:val="20"/>
                        </w:rPr>
                        <w:t>Kamion i specializuar për kontejnerë të tipit eskimez</w:t>
                      </w:r>
                    </w:p>
                  </w:txbxContent>
                </v:textbox>
              </v:shape>
            </w:pict>
          </mc:Fallback>
        </mc:AlternateContent>
      </w:r>
      <w:r>
        <w:rPr>
          <w:rFonts w:ascii="Times New Roman" w:hAnsi="Times New Roman"/>
          <w:b/>
          <w:noProof/>
          <w:sz w:val="24"/>
          <w:lang w:val="en-US"/>
        </w:rPr>
        <mc:AlternateContent>
          <mc:Choice Requires="wps">
            <w:drawing>
              <wp:anchor distT="0" distB="0" distL="114300" distR="114300" simplePos="0" relativeHeight="251658243" behindDoc="0" locked="0" layoutInCell="1" allowOverlap="1" wp14:anchorId="2523C1C1" wp14:editId="67CCBF49">
                <wp:simplePos x="0" y="0"/>
                <wp:positionH relativeFrom="column">
                  <wp:posOffset>2981960</wp:posOffset>
                </wp:positionH>
                <wp:positionV relativeFrom="paragraph">
                  <wp:posOffset>2401358</wp:posOffset>
                </wp:positionV>
                <wp:extent cx="1540510" cy="309034"/>
                <wp:effectExtent l="0" t="0" r="2540" b="0"/>
                <wp:wrapNone/>
                <wp:docPr id="21508" name="Text Box 21508"/>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08CA4311" w14:textId="77777777" w:rsidR="006B6725" w:rsidRPr="00B5336A" w:rsidRDefault="006B6725" w:rsidP="006B6725">
                            <w:pPr>
                              <w:spacing w:line="240" w:lineRule="auto"/>
                              <w:rPr>
                                <w:b/>
                                <w:sz w:val="20"/>
                                <w:szCs w:val="20"/>
                              </w:rPr>
                            </w:pPr>
                            <w:r>
                              <w:rPr>
                                <w:sz w:val="20"/>
                              </w:rPr>
                              <w:t>Kontejnerë të palëvizshëm të tipit eskimez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23C1C1" id="Text Box 21508" o:spid="_x0000_s1035" type="#_x0000_t202" style="position:absolute;left:0;text-align:left;margin-left:234.8pt;margin-top:189.1pt;width:121.3pt;height:2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" fillcolor="window" stroked="f" strokeweight=".5pt">
                <v:textbox inset=",0,,0">
                  <w:txbxContent>
                    <w:p w14:paraId="08CA4311" w14:textId="77777777" w:rsidR="006B6725" w:rsidRPr="00B5336A" w:rsidRDefault="006B6725" w:rsidP="006B6725">
                      <w:pPr>
                        <w:spacing w:line="240" w:lineRule="auto"/>
                        <w:rPr>
                          <w:b/>
                          <w:sz w:val="20"/>
                          <w:szCs w:val="20"/>
                        </w:rPr>
                      </w:pPr>
                      <w:r>
                        <w:rPr>
                          <w:sz w:val="20"/>
                        </w:rPr>
                        <w:t>Kontejnerë të palëvizshëm të tipit eskimez</w:t>
                      </w:r>
                    </w:p>
                  </w:txbxContent>
                </v:textbox>
              </v:shape>
            </w:pict>
          </mc:Fallback>
        </mc:AlternateContent>
      </w:r>
      <w:r>
        <w:rPr>
          <w:rFonts w:ascii="Times New Roman" w:hAnsi="Times New Roman"/>
          <w:b/>
          <w:noProof/>
          <w:sz w:val="24"/>
          <w:lang w:val="en-US"/>
        </w:rPr>
        <mc:AlternateContent>
          <mc:Choice Requires="wps">
            <w:drawing>
              <wp:anchor distT="0" distB="0" distL="114300" distR="114300" simplePos="0" relativeHeight="251658241" behindDoc="0" locked="0" layoutInCell="1" allowOverlap="1" wp14:anchorId="34D339DF" wp14:editId="265FFE80">
                <wp:simplePos x="0" y="0"/>
                <wp:positionH relativeFrom="margin">
                  <wp:align>left</wp:align>
                </wp:positionH>
                <wp:positionV relativeFrom="paragraph">
                  <wp:posOffset>2388870</wp:posOffset>
                </wp:positionV>
                <wp:extent cx="1540510" cy="309034"/>
                <wp:effectExtent l="0" t="0" r="2540" b="0"/>
                <wp:wrapNone/>
                <wp:docPr id="21505" name="Text Box 21505"/>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6A3E171D" w14:textId="77777777" w:rsidR="006B6725" w:rsidRPr="00B5336A" w:rsidRDefault="006B6725" w:rsidP="006B6725">
                            <w:pPr>
                              <w:spacing w:line="240" w:lineRule="auto"/>
                              <w:rPr>
                                <w:b/>
                                <w:sz w:val="20"/>
                                <w:szCs w:val="20"/>
                              </w:rPr>
                            </w:pPr>
                            <w:r>
                              <w:rPr>
                                <w:sz w:val="20"/>
                              </w:rPr>
                              <w:t>Kontejnerë standard me rrota të tipit Euro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D339DF" id="Text Box 21505" o:spid="_x0000_s1036" type="#_x0000_t202" style="position:absolute;left:0;text-align:left;margin-left:0;margin-top:188.1pt;width:121.3pt;height:24.3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" fillcolor="window" stroked="f" strokeweight=".5pt">
                <v:textbox inset="0,0,0,0">
                  <w:txbxContent>
                    <w:p w14:paraId="6A3E171D" w14:textId="77777777" w:rsidR="006B6725" w:rsidRPr="00B5336A" w:rsidRDefault="006B6725" w:rsidP="006B6725">
                      <w:pPr>
                        <w:spacing w:line="240" w:lineRule="auto"/>
                        <w:rPr>
                          <w:b/>
                          <w:sz w:val="20"/>
                          <w:szCs w:val="20"/>
                        </w:rPr>
                      </w:pPr>
                      <w:r>
                        <w:rPr>
                          <w:sz w:val="20"/>
                        </w:rPr>
                        <w:t>Kontejnerë standard me rrota të tipit Euro</w:t>
                      </w:r>
                    </w:p>
                  </w:txbxContent>
                </v:textbox>
                <w10:wrap anchorx="margin"/>
              </v:shape>
            </w:pict>
          </mc:Fallback>
        </mc:AlternateContent>
      </w:r>
      <w:r>
        <w:rPr>
          <w:rFonts w:ascii="Times New Roman" w:hAnsi="Times New Roman"/>
          <w:b/>
          <w:noProof/>
          <w:sz w:val="24"/>
          <w:lang w:val="en-US"/>
        </w:rPr>
        <mc:AlternateContent>
          <mc:Choice Requires="wps">
            <w:drawing>
              <wp:anchor distT="0" distB="0" distL="114300" distR="114300" simplePos="0" relativeHeight="251658242" behindDoc="0" locked="0" layoutInCell="1" allowOverlap="1" wp14:anchorId="4BB329D9" wp14:editId="33595043">
                <wp:simplePos x="0" y="0"/>
                <wp:positionH relativeFrom="column">
                  <wp:posOffset>1505585</wp:posOffset>
                </wp:positionH>
                <wp:positionV relativeFrom="paragraph">
                  <wp:posOffset>2396702</wp:posOffset>
                </wp:positionV>
                <wp:extent cx="1540510" cy="309034"/>
                <wp:effectExtent l="0" t="0" r="2540" b="0"/>
                <wp:wrapNone/>
                <wp:docPr id="21507" name="Text Box 21507"/>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6C24C3A5" w14:textId="77777777" w:rsidR="006B6725" w:rsidRPr="00B5336A" w:rsidRDefault="006B6725" w:rsidP="006B6725">
                            <w:pPr>
                              <w:spacing w:line="240" w:lineRule="auto"/>
                              <w:rPr>
                                <w:b/>
                                <w:sz w:val="20"/>
                                <w:szCs w:val="20"/>
                              </w:rPr>
                            </w:pPr>
                            <w:r>
                              <w:rPr>
                                <w:sz w:val="20"/>
                              </w:rPr>
                              <w:t>Kamion standard për kontejnerë me rrota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B329D9" id="Text Box 21507" o:spid="_x0000_s1037" type="#_x0000_t202" style="position:absolute;left:0;text-align:left;margin-left:118.55pt;margin-top:188.7pt;width:121.3pt;height:2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" fillcolor="window" stroked="f" strokeweight=".5pt">
                <v:textbox inset="0,0,0,0">
                  <w:txbxContent>
                    <w:p w14:paraId="6C24C3A5" w14:textId="77777777" w:rsidR="006B6725" w:rsidRPr="00B5336A" w:rsidRDefault="006B6725" w:rsidP="006B6725">
                      <w:pPr>
                        <w:spacing w:line="240" w:lineRule="auto"/>
                        <w:rPr>
                          <w:b/>
                          <w:sz w:val="20"/>
                          <w:szCs w:val="20"/>
                        </w:rPr>
                      </w:pPr>
                      <w:r>
                        <w:rPr>
                          <w:sz w:val="20"/>
                        </w:rPr>
                        <w:t>Kamion standard për kontejnerë me rrota</w:t>
                      </w:r>
                    </w:p>
                  </w:txbxContent>
                </v:textbox>
              </v:shape>
            </w:pict>
          </mc:Fallback>
        </mc:AlternateContent>
      </w:r>
      <w:r>
        <w:rPr>
          <w:b/>
        </w:rPr>
        <w:t>Sistemi i sjelljes së mbeturinave</w:t>
      </w:r>
      <w:r>
        <w:t xml:space="preserve">, përbëhet nga pika kontejnerësh, duke shërbyer një mori ekonomish familjare. Sistemi përdoret zakonisht si për </w:t>
      </w:r>
      <w:r w:rsidR="00CD00B3">
        <w:t>mbledhjen</w:t>
      </w:r>
      <w:r>
        <w:t xml:space="preserve"> e ndarë ashtu edhe për mbeturinat e mbetura. Kontejnerët vendosen në rrugë të përhershme publike, qendra komunitare, parkingje supermarketesh dhe vende të tjera ku prodhuesit e mbeturinave të sjellin materialet e tyre të ndara. Sistemi përdoret më së shpeshti për ambalazhin, veçanërisht për qelq dhe karton, dhe shpesh financohet përmes mekanizmit të PZP-së. Kontejnerët e përdorur zakonisht janë paraqitur në figurën më poshtë.</w:t>
      </w:r>
    </w:p>
    <w:p w14:paraId="29319A32" w14:textId="77777777" w:rsidR="006B6725" w:rsidRPr="006B6725" w:rsidRDefault="006B6725" w:rsidP="006B6725">
      <w:pPr>
        <w:spacing w:after="0" w:line="240" w:lineRule="auto"/>
        <w:rPr>
          <w:rFonts w:cs="Times New Roman"/>
          <w:kern w:val="2"/>
          <w14:ligatures w14:val="standardContextual"/>
        </w:rPr>
      </w:pPr>
    </w:p>
    <w:p w14:paraId="6EF54BCC" w14:textId="77777777" w:rsidR="006B6725" w:rsidRPr="006B6725" w:rsidRDefault="006B6725" w:rsidP="008268CA">
      <w:pPr>
        <w:pStyle w:val="Caption"/>
        <w:spacing w:after="0"/>
        <w:jc w:val="center"/>
        <w:rPr>
          <w:i w:val="0"/>
          <w:iCs w:val="0"/>
          <w:sz w:val="20"/>
          <w:szCs w:val="20"/>
        </w:rPr>
      </w:pPr>
      <w:bookmarkStart w:id="262" w:name="_Toc149729925"/>
      <w:bookmarkStart w:id="263" w:name="_Toc185938895"/>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17</w:t>
      </w:r>
      <w:r w:rsidRPr="006B6725">
        <w:rPr>
          <w:i w:val="0"/>
          <w:sz w:val="20"/>
        </w:rPr>
        <w:fldChar w:fldCharType="end"/>
      </w:r>
      <w:r>
        <w:rPr>
          <w:i w:val="0"/>
          <w:sz w:val="20"/>
        </w:rPr>
        <w:t>. Lloje të ndryshme të sistemeve të sjelljes së mbeturinave</w:t>
      </w:r>
      <w:bookmarkEnd w:id="262"/>
      <w:bookmarkEnd w:id="263"/>
    </w:p>
    <w:p w14:paraId="5369D6EE" w14:textId="77777777" w:rsidR="006B6725" w:rsidRPr="006B6725" w:rsidRDefault="006B6725" w:rsidP="006B6725">
      <w:pPr>
        <w:spacing w:after="0" w:line="240" w:lineRule="auto"/>
        <w:jc w:val="both"/>
      </w:pPr>
    </w:p>
    <w:p w14:paraId="1E675230" w14:textId="40D9C778" w:rsidR="006B6725" w:rsidRPr="006B6725" w:rsidRDefault="006B6725" w:rsidP="006B6725">
      <w:pPr>
        <w:spacing w:after="0" w:line="240" w:lineRule="auto"/>
        <w:jc w:val="both"/>
        <w:rPr>
          <w:bCs/>
          <w:color w:val="0F0D29"/>
        </w:rPr>
      </w:pPr>
      <w:r>
        <w:t xml:space="preserve">Siç shihet nga figura e mësipërme, përparësia kryesore e kontejnerëve me rrota është se ato mund të zbrazen nga kamionët me ngarkesë nga pas, që zakonisht përdoren në Kosovë për </w:t>
      </w:r>
      <w:r w:rsidR="00CD00B3">
        <w:t>mbledhjen</w:t>
      </w:r>
      <w:r>
        <w:t xml:space="preserve"> e përgjithshëm të mbeturinave. Këta kontejnerë kanë një vëllim prej 1,100 litrash. Kontejnerët e tipit eskimez janë me pozicion fiks dhe mund të blihen në madhësi të ndryshme – nga 1m</w:t>
      </w:r>
      <w:r>
        <w:rPr>
          <w:vertAlign w:val="superscript"/>
        </w:rPr>
        <w:t>3</w:t>
      </w:r>
      <w:r>
        <w:t xml:space="preserve"> deri në 5 m</w:t>
      </w:r>
      <w:r>
        <w:rPr>
          <w:vertAlign w:val="superscript"/>
        </w:rPr>
        <w:t>3</w:t>
      </w:r>
      <w:r>
        <w:t>. Sistemi me kontejnerë eskimez është krijuar zakonisht për të mbuluar mbledhjen e qelqit.</w:t>
      </w:r>
    </w:p>
    <w:p w14:paraId="7CC8BA39" w14:textId="77777777" w:rsidR="006B6725" w:rsidRPr="006B6725" w:rsidRDefault="006B6725" w:rsidP="006B6725">
      <w:pPr>
        <w:spacing w:after="0" w:line="240" w:lineRule="auto"/>
        <w:rPr>
          <w:rFonts w:cs="Times New Roman"/>
          <w:kern w:val="2"/>
          <w14:ligatures w14:val="standardContextual"/>
        </w:rPr>
      </w:pPr>
    </w:p>
    <w:p w14:paraId="3B9D2527" w14:textId="77777777" w:rsidR="006B6725" w:rsidRPr="006B6725" w:rsidRDefault="006B6725" w:rsidP="007939B4">
      <w:pPr>
        <w:pStyle w:val="Heading3"/>
        <w:numPr>
          <w:ilvl w:val="2"/>
          <w:numId w:val="1"/>
        </w:numPr>
        <w:tabs>
          <w:tab w:val="left" w:pos="1260"/>
        </w:tabs>
        <w:ind w:hanging="360"/>
        <w:rPr>
          <w:sz w:val="22"/>
          <w:szCs w:val="22"/>
        </w:rPr>
      </w:pPr>
      <w:bookmarkStart w:id="264" w:name="_Toc149729895"/>
      <w:bookmarkStart w:id="265" w:name="_Toc185936651"/>
      <w:r>
        <w:rPr>
          <w:sz w:val="22"/>
        </w:rPr>
        <w:t>Teknologjitë në dispozicion për rikuperim të mbeturinave</w:t>
      </w:r>
      <w:bookmarkEnd w:id="264"/>
      <w:bookmarkEnd w:id="265"/>
    </w:p>
    <w:p w14:paraId="16A71A2B" w14:textId="77777777" w:rsidR="006B6725" w:rsidRPr="006B6725" w:rsidRDefault="006B6725" w:rsidP="006B6725">
      <w:pPr>
        <w:spacing w:after="0" w:line="240" w:lineRule="auto"/>
        <w:rPr>
          <w:rFonts w:cs="Times New Roman"/>
          <w:kern w:val="2"/>
          <w14:ligatures w14:val="standardContextual"/>
        </w:rPr>
      </w:pPr>
    </w:p>
    <w:p w14:paraId="23A3A4A9" w14:textId="77777777" w:rsidR="006B6725" w:rsidRPr="006B6725" w:rsidRDefault="006B6725" w:rsidP="006B6725">
      <w:pPr>
        <w:spacing w:after="0" w:line="240" w:lineRule="auto"/>
        <w:jc w:val="both"/>
        <w:rPr>
          <w:rFonts w:cs="Times New Roman"/>
          <w:kern w:val="2"/>
          <w14:ligatures w14:val="standardContextual"/>
        </w:rPr>
      </w:pPr>
      <w:r>
        <w:t xml:space="preserve">Trajtimi i MNK-ve mund të arrijë tri objektivat kryesore të mëposhtme: </w:t>
      </w:r>
    </w:p>
    <w:p w14:paraId="57F0B458" w14:textId="77777777" w:rsidR="006B6725" w:rsidRPr="006B6725" w:rsidRDefault="006B6725" w:rsidP="006B6725">
      <w:pPr>
        <w:spacing w:after="0" w:line="240" w:lineRule="auto"/>
        <w:jc w:val="both"/>
        <w:rPr>
          <w:rFonts w:cs="Times New Roman"/>
          <w:kern w:val="2"/>
          <w14:ligatures w14:val="standardContextual"/>
        </w:rPr>
      </w:pPr>
    </w:p>
    <w:p w14:paraId="484382B6" w14:textId="77777777" w:rsidR="006B6725" w:rsidRPr="006B6725" w:rsidRDefault="006B6725" w:rsidP="006D470F">
      <w:pPr>
        <w:numPr>
          <w:ilvl w:val="0"/>
          <w:numId w:val="14"/>
        </w:numPr>
        <w:spacing w:after="0" w:line="240" w:lineRule="auto"/>
        <w:contextualSpacing/>
        <w:jc w:val="both"/>
        <w:rPr>
          <w:rFonts w:cs="Times New Roman"/>
          <w:kern w:val="2"/>
          <w14:ligatures w14:val="standardContextual"/>
        </w:rPr>
      </w:pPr>
      <w:r>
        <w:t>Të reduktojë ndikimin negativ të mbeturinave në mjedis. Për shkak të aftësisë së tij për të degraduar, mbeturinat e biodegradueshme janë burimi kryesor i ndotjes në deponi, veçanërisht të ujërave nëntokësore nëpërmjet kullimit të kontaminuar dhe të ajrit duke krijuar emetim të dioksidit të karbonit dhe metanit. Trajtimi i mbeturinave synon të sigurojë që mbeturinat të kenë ndikimin më të vogël negativ në mjedis</w:t>
      </w:r>
    </w:p>
    <w:p w14:paraId="60FA6BCA" w14:textId="77777777" w:rsidR="006B6725" w:rsidRPr="006B6725" w:rsidRDefault="006B6725" w:rsidP="006D470F">
      <w:pPr>
        <w:numPr>
          <w:ilvl w:val="0"/>
          <w:numId w:val="14"/>
        </w:numPr>
        <w:spacing w:after="0" w:line="240" w:lineRule="auto"/>
        <w:contextualSpacing/>
        <w:jc w:val="both"/>
        <w:rPr>
          <w:rFonts w:cs="Times New Roman"/>
          <w:kern w:val="2"/>
          <w14:ligatures w14:val="standardContextual"/>
        </w:rPr>
      </w:pPr>
      <w:r>
        <w:t>Të rrisë efikasitetin e burimeve. Mbeturinat janë një burim potencial për materiale dhe energji të ripërdorshme</w:t>
      </w:r>
    </w:p>
    <w:p w14:paraId="0205FEE6" w14:textId="77777777" w:rsidR="006B6725" w:rsidRPr="006B6725" w:rsidRDefault="006B6725" w:rsidP="006D470F">
      <w:pPr>
        <w:numPr>
          <w:ilvl w:val="0"/>
          <w:numId w:val="14"/>
        </w:numPr>
        <w:spacing w:after="0" w:line="240" w:lineRule="auto"/>
        <w:contextualSpacing/>
        <w:jc w:val="both"/>
        <w:rPr>
          <w:rFonts w:cs="Times New Roman"/>
          <w:kern w:val="2"/>
          <w14:ligatures w14:val="standardContextual"/>
        </w:rPr>
      </w:pPr>
      <w:r>
        <w:t>Të rrisë jetëgjatësinë e deponive. Përmes nxjerrjes së materialeve të vlefshme nga mbeturinat, duke i përdorur ato si burim energjie dhe/ose duke stabilizuar fraksionin e biodegradueshëm, sasitë e mbeturinave që do të deponohen do të ulen ndjeshëm.  Megjithëse trajtimi i mbeturinave mund të reduktojë kërkesat për një deponi, ai nuk mund të heqë nevojën për deponi</w:t>
      </w:r>
    </w:p>
    <w:p w14:paraId="3B108137" w14:textId="77777777" w:rsidR="006B6725" w:rsidRPr="006B6725" w:rsidRDefault="006B6725" w:rsidP="006B6725">
      <w:pPr>
        <w:spacing w:after="0" w:line="240" w:lineRule="auto"/>
        <w:rPr>
          <w:rFonts w:cs="Times New Roman"/>
          <w:kern w:val="2"/>
          <w14:ligatures w14:val="standardContextual"/>
        </w:rPr>
      </w:pPr>
    </w:p>
    <w:p w14:paraId="0339F5A6" w14:textId="77777777" w:rsidR="006B6725" w:rsidRPr="006B6725" w:rsidRDefault="006B6725" w:rsidP="006B6725">
      <w:pPr>
        <w:spacing w:after="0" w:line="240" w:lineRule="auto"/>
        <w:rPr>
          <w:rFonts w:cs="Times New Roman"/>
          <w:kern w:val="2"/>
          <w14:ligatures w14:val="standardContextual"/>
        </w:rPr>
      </w:pPr>
      <w:r>
        <w:t>Ekzistojnë disa teknologji të trajtimit të mbeturinave. Teknologjitë më të rëndësishme janë:</w:t>
      </w:r>
    </w:p>
    <w:p w14:paraId="6191A38A" w14:textId="77777777" w:rsidR="006B6725" w:rsidRPr="006B6725" w:rsidRDefault="006B6725" w:rsidP="006B6725">
      <w:pPr>
        <w:spacing w:after="0" w:line="240" w:lineRule="auto"/>
        <w:rPr>
          <w:rFonts w:cs="Times New Roman"/>
          <w:kern w:val="2"/>
          <w14:ligatures w14:val="standardContextual"/>
        </w:rPr>
      </w:pPr>
    </w:p>
    <w:p w14:paraId="2B3BD4DB"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Teknologjitë e mbeturinave për energji</w:t>
      </w:r>
    </w:p>
    <w:p w14:paraId="3161995F"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 xml:space="preserve">Trajtimi mekanik biologjik (TMB) i lidhur me kompostimin e centralizuar </w:t>
      </w:r>
    </w:p>
    <w:p w14:paraId="084593C1"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Kompostimi i mbeturinave të gjelbra</w:t>
      </w:r>
    </w:p>
    <w:p w14:paraId="7041F61A"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Kompostimi në kushte shtëpie</w:t>
      </w:r>
    </w:p>
    <w:p w14:paraId="2D8B3CFB" w14:textId="77777777" w:rsidR="006B6725" w:rsidRPr="006B6725" w:rsidRDefault="006B6725" w:rsidP="006B6725">
      <w:pPr>
        <w:spacing w:after="0" w:line="240" w:lineRule="auto"/>
        <w:rPr>
          <w:rFonts w:cs="Times New Roman"/>
          <w:kern w:val="2"/>
          <w14:ligatures w14:val="standardContextual"/>
        </w:rPr>
      </w:pPr>
    </w:p>
    <w:p w14:paraId="51AF34A3" w14:textId="77777777" w:rsidR="006B6725" w:rsidRPr="006B6725" w:rsidRDefault="006B6725" w:rsidP="006B6725">
      <w:pPr>
        <w:spacing w:after="0" w:line="240" w:lineRule="auto"/>
        <w:rPr>
          <w:rFonts w:cs="Times New Roman"/>
          <w:kern w:val="2"/>
          <w14:ligatures w14:val="standardContextual"/>
        </w:rPr>
      </w:pPr>
      <w:r>
        <w:t>Seksionet e mëposhtme paraqesin një analizë të këtyre opsioneve të mundshme.</w:t>
      </w:r>
    </w:p>
    <w:p w14:paraId="498327AF" w14:textId="77777777" w:rsidR="006B6725" w:rsidRPr="006B6725" w:rsidRDefault="006B6725" w:rsidP="006B6725">
      <w:pPr>
        <w:spacing w:after="0" w:line="240" w:lineRule="auto"/>
        <w:rPr>
          <w:rFonts w:cs="Times New Roman"/>
          <w:kern w:val="2"/>
          <w14:ligatures w14:val="standardContextual"/>
        </w:rPr>
      </w:pPr>
    </w:p>
    <w:p w14:paraId="47962F94"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r>
        <w:rPr>
          <w:b w:val="0"/>
          <w:color w:val="365F91" w:themeColor="accent1" w:themeShade="BF"/>
          <w:sz w:val="22"/>
        </w:rPr>
        <w:t>7.1.3.1 Teknologjitë e mbeturinave në energji</w:t>
      </w:r>
    </w:p>
    <w:p w14:paraId="67AC13C9" w14:textId="77777777" w:rsidR="006B6725" w:rsidRPr="006B6725" w:rsidRDefault="006B6725" w:rsidP="006B6725">
      <w:pPr>
        <w:spacing w:after="0" w:line="240" w:lineRule="auto"/>
        <w:rPr>
          <w:rFonts w:cs="Times New Roman"/>
          <w:kern w:val="2"/>
          <w14:ligatures w14:val="standardContextual"/>
        </w:rPr>
      </w:pPr>
    </w:p>
    <w:p w14:paraId="4F7FE9C0" w14:textId="77777777" w:rsidR="006B6725" w:rsidRPr="006B6725" w:rsidRDefault="006B6725" w:rsidP="006B6725">
      <w:pPr>
        <w:spacing w:after="0" w:line="240" w:lineRule="auto"/>
        <w:jc w:val="both"/>
        <w:rPr>
          <w:rFonts w:cs="Times New Roman"/>
          <w:kern w:val="2"/>
          <w14:ligatures w14:val="standardContextual"/>
        </w:rPr>
      </w:pPr>
      <w:r>
        <w:t xml:space="preserve">Mbeturina në energji (MnE) përfshin metodat me të cilat energjia e bllokuar në mbeturina nxirret për prodhimin e energjisë elektrike dhe nxehtësisë. Tabela e mëposhtme paraqet disa nga teknologjitë më të përdorura. </w:t>
      </w:r>
    </w:p>
    <w:p w14:paraId="79373B85" w14:textId="77777777" w:rsidR="006B6725" w:rsidRPr="006B6725" w:rsidRDefault="006B6725" w:rsidP="006B6725">
      <w:pPr>
        <w:spacing w:after="0" w:line="240" w:lineRule="auto"/>
        <w:rPr>
          <w:rFonts w:cs="Times New Roman"/>
          <w:kern w:val="2"/>
          <w14:ligatures w14:val="standardContextual"/>
        </w:rPr>
      </w:pPr>
    </w:p>
    <w:p w14:paraId="56F3562D" w14:textId="77777777" w:rsidR="006B6725" w:rsidRPr="006B6725" w:rsidRDefault="006B6725" w:rsidP="008268CA">
      <w:pPr>
        <w:pStyle w:val="Caption"/>
        <w:spacing w:after="120"/>
        <w:rPr>
          <w:i w:val="0"/>
          <w:iCs w:val="0"/>
          <w:sz w:val="20"/>
          <w:szCs w:val="20"/>
        </w:rPr>
      </w:pPr>
      <w:bookmarkStart w:id="266" w:name="_Toc149729913"/>
      <w:bookmarkStart w:id="267" w:name="_Toc18593675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Teknologjitë e mbeturinave në energji</w:t>
      </w:r>
      <w:bookmarkEnd w:id="266"/>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100"/>
      </w:tblGrid>
      <w:tr w:rsidR="006B6725" w:rsidRPr="006B6725" w14:paraId="25ACAD38" w14:textId="77777777" w:rsidTr="001D4EA3">
        <w:trPr>
          <w:tblHeader/>
        </w:trPr>
        <w:tc>
          <w:tcPr>
            <w:tcW w:w="1203" w:type="pct"/>
            <w:shd w:val="clear" w:color="auto" w:fill="365F91" w:themeFill="accent1" w:themeFillShade="BF"/>
          </w:tcPr>
          <w:p w14:paraId="503DD5BD" w14:textId="77777777" w:rsidR="006B6725" w:rsidRPr="006B6725" w:rsidRDefault="006B6725" w:rsidP="006B6725">
            <w:pPr>
              <w:keepNext/>
              <w:keepLines/>
              <w:tabs>
                <w:tab w:val="left" w:pos="0"/>
              </w:tabs>
              <w:spacing w:before="60" w:after="60" w:line="240" w:lineRule="auto"/>
              <w:rPr>
                <w:rFonts w:eastAsia="Times New Roman"/>
                <w:b/>
                <w:iCs/>
                <w:color w:val="FFFFFF"/>
                <w:sz w:val="20"/>
                <w:szCs w:val="20"/>
              </w:rPr>
            </w:pPr>
            <w:r>
              <w:rPr>
                <w:b/>
                <w:color w:val="FFFFFF"/>
                <w:sz w:val="20"/>
              </w:rPr>
              <w:t>Teknologjitë MnE</w:t>
            </w:r>
          </w:p>
        </w:tc>
        <w:tc>
          <w:tcPr>
            <w:tcW w:w="3797" w:type="pct"/>
            <w:shd w:val="clear" w:color="auto" w:fill="365F91" w:themeFill="accent1" w:themeFillShade="BF"/>
          </w:tcPr>
          <w:p w14:paraId="6F3D81E2" w14:textId="77777777" w:rsidR="006B6725" w:rsidRPr="006B6725" w:rsidRDefault="006B6725" w:rsidP="006B6725">
            <w:pPr>
              <w:keepNext/>
              <w:keepLines/>
              <w:tabs>
                <w:tab w:val="left" w:pos="0"/>
              </w:tabs>
              <w:spacing w:before="60" w:after="60" w:line="240" w:lineRule="auto"/>
              <w:jc w:val="center"/>
              <w:rPr>
                <w:rFonts w:eastAsia="Times New Roman"/>
                <w:b/>
                <w:iCs/>
                <w:color w:val="FFFFFF"/>
                <w:sz w:val="20"/>
                <w:szCs w:val="20"/>
              </w:rPr>
            </w:pPr>
            <w:r>
              <w:rPr>
                <w:b/>
                <w:color w:val="FFFFFF"/>
                <w:sz w:val="20"/>
              </w:rPr>
              <w:t>Përshkrimi</w:t>
            </w:r>
          </w:p>
        </w:tc>
      </w:tr>
      <w:tr w:rsidR="006B6725" w:rsidRPr="006B6725" w14:paraId="3A3B4F8B" w14:textId="77777777">
        <w:tc>
          <w:tcPr>
            <w:tcW w:w="5000" w:type="pct"/>
            <w:gridSpan w:val="2"/>
          </w:tcPr>
          <w:p w14:paraId="6C7E0965" w14:textId="77777777" w:rsidR="006B6725" w:rsidRPr="006B6725" w:rsidRDefault="006B6725" w:rsidP="006B6725">
            <w:pPr>
              <w:spacing w:before="60" w:after="60" w:line="240" w:lineRule="auto"/>
              <w:ind w:firstLine="1985"/>
              <w:jc w:val="center"/>
              <w:rPr>
                <w:rFonts w:eastAsia="Times New Roman"/>
                <w:b/>
                <w:sz w:val="20"/>
                <w:szCs w:val="20"/>
              </w:rPr>
            </w:pPr>
            <w:r>
              <w:rPr>
                <w:b/>
                <w:sz w:val="20"/>
              </w:rPr>
              <w:t>Teknologjitë termale</w:t>
            </w:r>
          </w:p>
        </w:tc>
      </w:tr>
      <w:tr w:rsidR="006B6725" w:rsidRPr="006B6725" w14:paraId="6CEB2CF4" w14:textId="77777777">
        <w:tc>
          <w:tcPr>
            <w:tcW w:w="1203" w:type="pct"/>
          </w:tcPr>
          <w:p w14:paraId="1067580C"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 xml:space="preserve">Djegia </w:t>
            </w:r>
          </w:p>
        </w:tc>
        <w:tc>
          <w:tcPr>
            <w:tcW w:w="3797" w:type="pct"/>
          </w:tcPr>
          <w:p w14:paraId="67A981F3"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Djegia e mbeturinave i referohet trajtimit të kontrolluar, në temperaturë të lartë të mbeturinave, e shoqëruar me trajtim/filtrim të gjerë të emetimeve në ajër dhe hirit të mbetur. Në mënyrë tipike, energjia e nxehtësisë përdoret për të prodhuar energji elektrike. Avantazhi kryesor i djegies së mbeturinave është se procesi çon në një reduktim të ndjeshëm të sasive të mbeturinave që do të deponohen – dhe rreth 95% e mbeturinave digjen.</w:t>
            </w:r>
          </w:p>
        </w:tc>
      </w:tr>
      <w:tr w:rsidR="006B6725" w:rsidRPr="006B6725" w14:paraId="6577D139" w14:textId="77777777">
        <w:tc>
          <w:tcPr>
            <w:tcW w:w="1203" w:type="pct"/>
          </w:tcPr>
          <w:p w14:paraId="15287924"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Gazifikimi</w:t>
            </w:r>
          </w:p>
        </w:tc>
        <w:tc>
          <w:tcPr>
            <w:tcW w:w="3797" w:type="pct"/>
          </w:tcPr>
          <w:p w14:paraId="4CBC0E27"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Ky është një proces termo-kimik në të cilin inputi organik nxehet në një atmosferë me mungesë oksigjeni për të prodhuar një të ashtuquajtur gaz sintetik, i cili më pas mund të përdoret si lëndë djegëse në një turbinë ose motor me djegie për të prodhuar energji elektrike ose nxehtësi.</w:t>
            </w:r>
          </w:p>
        </w:tc>
      </w:tr>
      <w:tr w:rsidR="006B6725" w:rsidRPr="006B6725" w14:paraId="6D163C94" w14:textId="77777777">
        <w:tc>
          <w:tcPr>
            <w:tcW w:w="1203" w:type="pct"/>
          </w:tcPr>
          <w:p w14:paraId="40A2567E"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lastRenderedPageBreak/>
              <w:t>Depolimerizimi</w:t>
            </w:r>
          </w:p>
        </w:tc>
        <w:tc>
          <w:tcPr>
            <w:tcW w:w="3797" w:type="pct"/>
          </w:tcPr>
          <w:p w14:paraId="2EDCF0FF"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Depolimerizimi termik (ose vajrimi) i mbeturinave i shndërron ato në një lloj lënde djegëse naftë. Në fakt kjo teknologji është projektuar për të punuar me lloje të ndryshme të qarkullimit - lloje të ndryshme materialesh organike, gome, yndyrna të të gjitha llojeve etj. Substancat e dëmshme si klori, dioksidi dhe furanet neutralizohen nga katalizatorët dhe përgatiten për asgjësim të sigurt.</w:t>
            </w:r>
          </w:p>
        </w:tc>
      </w:tr>
      <w:tr w:rsidR="006B6725" w:rsidRPr="006B6725" w14:paraId="0B0F432F" w14:textId="77777777">
        <w:tc>
          <w:tcPr>
            <w:tcW w:w="1203" w:type="pct"/>
          </w:tcPr>
          <w:p w14:paraId="091EE0B9" w14:textId="77777777" w:rsidR="006B6725" w:rsidRPr="006B6725" w:rsidRDefault="006B6725" w:rsidP="006B6725">
            <w:pPr>
              <w:spacing w:before="60" w:after="60" w:line="240" w:lineRule="auto"/>
              <w:rPr>
                <w:rFonts w:eastAsia="Times New Roman"/>
                <w:sz w:val="20"/>
                <w:szCs w:val="20"/>
              </w:rPr>
            </w:pPr>
            <w:r>
              <w:rPr>
                <w:sz w:val="20"/>
              </w:rPr>
              <w:t>Piroliza</w:t>
            </w:r>
          </w:p>
        </w:tc>
        <w:tc>
          <w:tcPr>
            <w:tcW w:w="3797" w:type="pct"/>
          </w:tcPr>
          <w:p w14:paraId="009FBC81" w14:textId="77777777" w:rsidR="006B6725" w:rsidRPr="006B6725" w:rsidRDefault="006B6725" w:rsidP="006B6725">
            <w:pPr>
              <w:spacing w:before="60" w:after="60" w:line="240" w:lineRule="auto"/>
              <w:rPr>
                <w:rFonts w:eastAsia="Times New Roman"/>
                <w:sz w:val="20"/>
                <w:szCs w:val="20"/>
              </w:rPr>
            </w:pPr>
            <w:r>
              <w:rPr>
                <w:sz w:val="20"/>
              </w:rPr>
              <w:t>Teknologjia përfshin degradimin e materialit organik në mbeturina nga nxehtësia në mungesë të oksigjenit, gjë që rezulton në prodhimin e qymyrit, produkteve të lëngshme dhe të gazta. Nëse qëllimi është të maksimizohet prodhimi i produkteve të lëngshme që rrjedhin nga piroliza e materialit organik, do të kërkohet një temperaturë e ulët me shpejtësi të lartë ngrohjeje dhe proces qëndrimit të shkurtër në gaz. Nëse qëllimi është të maksimizohet prodhimi i karbonit të lartë, atëherë do të kërkohet një temperaturë e ulët me një proces të ulët ngrohjeje. Dhe për prodhimin e gazit me lëndë djegëse të lartë, do të zgjidhej një temperaturë e lartë me shpejtësi të ulët ngrohjeje dhe proces të gjatë qëndrimi në gaz.</w:t>
            </w:r>
          </w:p>
        </w:tc>
      </w:tr>
      <w:tr w:rsidR="006B6725" w:rsidRPr="006B6725" w14:paraId="2D8856FA" w14:textId="77777777">
        <w:tc>
          <w:tcPr>
            <w:tcW w:w="1203" w:type="pct"/>
          </w:tcPr>
          <w:p w14:paraId="63911CE4" w14:textId="77777777" w:rsidR="006B6725" w:rsidRPr="006B6725" w:rsidRDefault="006B6725" w:rsidP="006B6725">
            <w:pPr>
              <w:spacing w:before="60" w:after="60" w:line="240" w:lineRule="auto"/>
              <w:rPr>
                <w:rFonts w:eastAsia="Times New Roman"/>
                <w:sz w:val="20"/>
                <w:szCs w:val="20"/>
              </w:rPr>
            </w:pPr>
            <w:r>
              <w:rPr>
                <w:sz w:val="20"/>
              </w:rPr>
              <w:t>Gazifikimi i harkut plazmatik</w:t>
            </w:r>
          </w:p>
        </w:tc>
        <w:tc>
          <w:tcPr>
            <w:tcW w:w="3797" w:type="pct"/>
          </w:tcPr>
          <w:p w14:paraId="510E52B9" w14:textId="77777777" w:rsidR="006B6725" w:rsidRPr="006B6725" w:rsidRDefault="006B6725" w:rsidP="006B6725">
            <w:pPr>
              <w:spacing w:before="60" w:after="60" w:line="240" w:lineRule="auto"/>
              <w:rPr>
                <w:rFonts w:eastAsia="Times New Roman"/>
                <w:sz w:val="20"/>
                <w:szCs w:val="20"/>
              </w:rPr>
            </w:pPr>
            <w:r>
              <w:rPr>
                <w:sz w:val="20"/>
              </w:rPr>
              <w:t xml:space="preserve">Kjo teknologji bazohet në një pajisje të quajtur konvertues plazmatik, i cili përdor energjinë elektrike për të arritur temperaturën e lartë, ku mbeturinat ndahen në gaz të thjeshtë dhe skorje mbeturinash. Gazifikimi i harkut plazmatik lejon që sasi të mëdha mbeturinash të devijohen nga deponia dhe të prodhojnë energji elektrike, e cila varet nga përbërja e mbeturinave hyrëse. </w:t>
            </w:r>
          </w:p>
        </w:tc>
      </w:tr>
      <w:tr w:rsidR="006B6725" w:rsidRPr="006B6725" w14:paraId="0643F628" w14:textId="77777777">
        <w:tc>
          <w:tcPr>
            <w:tcW w:w="5000" w:type="pct"/>
            <w:gridSpan w:val="2"/>
          </w:tcPr>
          <w:p w14:paraId="627D9181" w14:textId="77777777" w:rsidR="006B6725" w:rsidRPr="006B6725" w:rsidRDefault="006B6725" w:rsidP="006B6725">
            <w:pPr>
              <w:spacing w:before="60" w:after="60" w:line="240" w:lineRule="auto"/>
              <w:ind w:firstLine="1985"/>
              <w:jc w:val="center"/>
              <w:rPr>
                <w:rFonts w:eastAsia="Times New Roman"/>
                <w:b/>
                <w:sz w:val="20"/>
                <w:szCs w:val="20"/>
              </w:rPr>
            </w:pPr>
            <w:r>
              <w:rPr>
                <w:b/>
                <w:sz w:val="20"/>
              </w:rPr>
              <w:t>Teknologjitë jo termike</w:t>
            </w:r>
          </w:p>
        </w:tc>
      </w:tr>
      <w:tr w:rsidR="006B6725" w:rsidRPr="006B6725" w14:paraId="0ABBBDD9" w14:textId="77777777">
        <w:tc>
          <w:tcPr>
            <w:tcW w:w="1203" w:type="pct"/>
          </w:tcPr>
          <w:p w14:paraId="78470C68" w14:textId="77777777" w:rsidR="006B6725" w:rsidRPr="006B6725" w:rsidRDefault="006B6725" w:rsidP="006B6725">
            <w:pPr>
              <w:tabs>
                <w:tab w:val="num" w:pos="1080"/>
              </w:tabs>
              <w:spacing w:before="60" w:after="60" w:line="240" w:lineRule="auto"/>
              <w:rPr>
                <w:rFonts w:eastAsia="Times New Roman"/>
                <w:sz w:val="20"/>
                <w:szCs w:val="20"/>
              </w:rPr>
            </w:pPr>
            <w:r>
              <w:rPr>
                <w:sz w:val="20"/>
              </w:rPr>
              <w:t xml:space="preserve">Tretje anaerobe </w:t>
            </w:r>
          </w:p>
        </w:tc>
        <w:tc>
          <w:tcPr>
            <w:tcW w:w="3797" w:type="pct"/>
          </w:tcPr>
          <w:p w14:paraId="58B3F49B" w14:textId="77777777" w:rsidR="006B6725" w:rsidRPr="006B6725" w:rsidRDefault="006B6725" w:rsidP="006B6725">
            <w:pPr>
              <w:spacing w:before="60" w:after="60" w:line="240" w:lineRule="auto"/>
              <w:rPr>
                <w:rFonts w:eastAsia="Times New Roman"/>
                <w:sz w:val="20"/>
                <w:szCs w:val="20"/>
              </w:rPr>
            </w:pPr>
            <w:r>
              <w:rPr>
                <w:sz w:val="20"/>
              </w:rPr>
              <w:t>Pjesa organike në mbeturina dekompozohet dhe mineralizohet pjesërisht në një mjedis pa oksigjen. Si rezultat gjenerohet metani dhe ai mund të përdoret për të gjeneruar energji elektrike ose nxehtësi. Në varësi të cilësisë së prodhimit nga procesi, ai ose mund të përdoret drejtpërdrejt si kondicioner i tokës, ose, nëse ende nuk është plotësisht i degraduar, mund të kompostohet më tej. Tretja anaerobe nuk kërkon zona të mëdha, megjithatë praktika tregon se zakonisht është një qasje më e kushtueshme sesa sistemet e trajtimit aerobik.</w:t>
            </w:r>
          </w:p>
        </w:tc>
      </w:tr>
      <w:tr w:rsidR="006B6725" w:rsidRPr="006B6725" w14:paraId="3DAF53C1" w14:textId="77777777">
        <w:tc>
          <w:tcPr>
            <w:tcW w:w="1203" w:type="pct"/>
          </w:tcPr>
          <w:p w14:paraId="5F6ED1A5" w14:textId="77777777" w:rsidR="006B6725" w:rsidRPr="006B6725" w:rsidRDefault="006B6725" w:rsidP="006B6725">
            <w:pPr>
              <w:spacing w:before="60" w:after="60" w:line="240" w:lineRule="auto"/>
              <w:rPr>
                <w:rFonts w:eastAsia="Times New Roman"/>
                <w:sz w:val="20"/>
                <w:szCs w:val="20"/>
              </w:rPr>
            </w:pPr>
            <w:r>
              <w:rPr>
                <w:sz w:val="20"/>
              </w:rPr>
              <w:t>Trajtimi mekanik-biologjik</w:t>
            </w:r>
          </w:p>
        </w:tc>
        <w:tc>
          <w:tcPr>
            <w:tcW w:w="3797" w:type="pct"/>
          </w:tcPr>
          <w:p w14:paraId="396DA067" w14:textId="77777777" w:rsidR="006B6725" w:rsidRPr="006B6725" w:rsidRDefault="006B6725" w:rsidP="006B6725">
            <w:pPr>
              <w:spacing w:before="60" w:after="60" w:line="240" w:lineRule="auto"/>
              <w:rPr>
                <w:rFonts w:eastAsia="Times New Roman"/>
                <w:sz w:val="20"/>
                <w:szCs w:val="20"/>
              </w:rPr>
            </w:pPr>
            <w:r>
              <w:rPr>
                <w:sz w:val="20"/>
              </w:rPr>
              <w:t>Disa teknologji për TMB janë përshkruar në seksionin 4.1.3.2 më poshtë.</w:t>
            </w:r>
          </w:p>
        </w:tc>
      </w:tr>
      <w:tr w:rsidR="006B6725" w:rsidRPr="006B6725" w14:paraId="76913512" w14:textId="77777777">
        <w:tc>
          <w:tcPr>
            <w:tcW w:w="5000" w:type="pct"/>
            <w:gridSpan w:val="2"/>
          </w:tcPr>
          <w:p w14:paraId="0A2CDFC5" w14:textId="77777777" w:rsidR="006B6725" w:rsidRPr="006B6725" w:rsidRDefault="006B6725" w:rsidP="006B6725">
            <w:pPr>
              <w:spacing w:before="60" w:after="60" w:line="240" w:lineRule="auto"/>
              <w:ind w:firstLine="1985"/>
              <w:jc w:val="center"/>
              <w:rPr>
                <w:rFonts w:eastAsia="Times New Roman"/>
                <w:b/>
                <w:sz w:val="20"/>
                <w:szCs w:val="20"/>
              </w:rPr>
            </w:pPr>
            <w:r>
              <w:rPr>
                <w:b/>
                <w:sz w:val="20"/>
              </w:rPr>
              <w:t>Përdorimi i gazit në deponi</w:t>
            </w:r>
          </w:p>
        </w:tc>
      </w:tr>
      <w:tr w:rsidR="006B6725" w:rsidRPr="006B6725" w14:paraId="6C46BCD3" w14:textId="77777777">
        <w:tc>
          <w:tcPr>
            <w:tcW w:w="1203" w:type="pct"/>
          </w:tcPr>
          <w:p w14:paraId="3BADEFB2" w14:textId="77777777" w:rsidR="006B6725" w:rsidRPr="006B6725" w:rsidRDefault="006B6725" w:rsidP="006B6725">
            <w:pPr>
              <w:spacing w:before="60" w:after="60" w:line="240" w:lineRule="auto"/>
              <w:rPr>
                <w:rFonts w:eastAsia="Times New Roman"/>
                <w:sz w:val="20"/>
                <w:szCs w:val="20"/>
              </w:rPr>
            </w:pPr>
            <w:r>
              <w:rPr>
                <w:sz w:val="20"/>
              </w:rPr>
              <w:t>Përdorimi i gazit në deponi</w:t>
            </w:r>
          </w:p>
        </w:tc>
        <w:tc>
          <w:tcPr>
            <w:tcW w:w="3797" w:type="pct"/>
          </w:tcPr>
          <w:p w14:paraId="1AD158C2" w14:textId="77777777" w:rsidR="006B6725" w:rsidRPr="006B6725" w:rsidRDefault="006B6725" w:rsidP="006B6725">
            <w:pPr>
              <w:spacing w:before="60" w:after="60" w:line="240" w:lineRule="auto"/>
              <w:rPr>
                <w:rFonts w:eastAsia="Times New Roman"/>
                <w:sz w:val="20"/>
                <w:szCs w:val="20"/>
              </w:rPr>
            </w:pPr>
            <w:r>
              <w:rPr>
                <w:sz w:val="20"/>
              </w:rPr>
              <w:t xml:space="preserve">Megjithëse deponia e mbeturinave nuk është një opsion trajtimi, metani që prodhohet nga degradimi i mbeturinave organike mund të përdoret për të gjeneruar energji.  Ky opsion mbështetet në fizibilitetin e teknologjive për kapjen e gazit në deponi, nxjerrjen e metanit dhe përdorimin e tij direkt si lëndë djegëse dhe për prodhimin e energjisë elektrike. Kjo është një metodë me kosto relativisht të ulët për rikuperimin e energjisë nga mbeturinat organike. Prodhimi i metanit ndryshon shumë nga deponia në deponi në varësi të karakteristikave specifike të vendit, si p.sh. mbeturinat e deponuara, përbërja e mbeturinave, përmbajtja e lagështisë, projektimi i deponisë dhe praktikat e funksionimit. </w:t>
            </w:r>
          </w:p>
        </w:tc>
      </w:tr>
    </w:tbl>
    <w:p w14:paraId="70C6ED40" w14:textId="77777777" w:rsidR="006B6725" w:rsidRPr="006B6725" w:rsidRDefault="006B6725" w:rsidP="006B6725">
      <w:pPr>
        <w:spacing w:after="0" w:line="240" w:lineRule="auto"/>
        <w:rPr>
          <w:rFonts w:cs="Times New Roman"/>
          <w:kern w:val="2"/>
          <w14:ligatures w14:val="standardContextual"/>
        </w:rPr>
      </w:pPr>
    </w:p>
    <w:p w14:paraId="1A88A12B" w14:textId="77777777" w:rsidR="006B6725" w:rsidRPr="006B6725" w:rsidRDefault="006B6725" w:rsidP="006B6725">
      <w:pPr>
        <w:spacing w:after="0" w:line="240" w:lineRule="auto"/>
        <w:jc w:val="both"/>
        <w:rPr>
          <w:rFonts w:eastAsia="Times New Roman"/>
        </w:rPr>
      </w:pPr>
      <w:r>
        <w:t>Kostot e lidhura me depolimerizimin termik, pirolizën dhe gazifikimin e harkut plazmatik janë të ngjashme me djegien e mbeturinave të ngurta komunale – mbi 100-200 €/t (kostot totale)</w:t>
      </w:r>
      <w:r w:rsidRPr="006B6725">
        <w:rPr>
          <w:rFonts w:eastAsia="Times New Roman"/>
          <w:color w:val="000000"/>
          <w:vertAlign w:val="superscript"/>
          <w:lang w:eastAsia="de-DE"/>
        </w:rPr>
        <w:footnoteReference w:id="18"/>
      </w:r>
      <w:r>
        <w:t xml:space="preserve">. Ashtu si djegia e MNK, zbatimi i teknologjive termike MnE në ZMM do të ishte shumë i kushtueshëm dhe kostot e shërbimit të </w:t>
      </w:r>
      <w:r>
        <w:lastRenderedPageBreak/>
        <w:t xml:space="preserve">MMN do të rriteshin në një nivel që do ta bënte mbulimin e kostos të paarritshëm. Prandaj, zbatimi i teknologjive MnE në ZMM nuk është konsideruar më tej në këtë raport. </w:t>
      </w:r>
    </w:p>
    <w:p w14:paraId="069BBE46" w14:textId="77777777" w:rsidR="006B6725" w:rsidRPr="006B6725" w:rsidRDefault="006B6725" w:rsidP="006B6725">
      <w:pPr>
        <w:spacing w:after="0" w:line="240" w:lineRule="auto"/>
        <w:jc w:val="both"/>
        <w:rPr>
          <w:rFonts w:eastAsia="Times New Roman"/>
          <w:lang w:eastAsia="bg-BG"/>
        </w:rPr>
      </w:pPr>
    </w:p>
    <w:p w14:paraId="1FDF3A21" w14:textId="77777777" w:rsidR="006B6725" w:rsidRPr="006B6725" w:rsidRDefault="006B6725" w:rsidP="006B6725">
      <w:pPr>
        <w:spacing w:after="0" w:line="240" w:lineRule="auto"/>
        <w:jc w:val="both"/>
        <w:rPr>
          <w:rFonts w:eastAsia="Times New Roman"/>
        </w:rPr>
      </w:pPr>
      <w:r>
        <w:t>Kostot e lidhura me tretjen anaerobe (TA) në vendet e BE-së janë brenda intervalit 25-50 €/t (kostot operative dhe të mirëmbajtjes) ose 50-90 €/t (kostot totale)</w:t>
      </w:r>
      <w:r w:rsidRPr="006B6725">
        <w:rPr>
          <w:rFonts w:eastAsia="Times New Roman"/>
          <w:vertAlign w:val="superscript"/>
          <w:lang w:eastAsia="bg-BG"/>
        </w:rPr>
        <w:footnoteReference w:id="19"/>
      </w:r>
      <w:r>
        <w:t xml:space="preserve"> dhe janë teknologjikisht të besueshme kur aplikohen vetëm për të mbledhura veçmas mbeturinat biologjike. Duke marrë parasysh objektivin për riciklimin 50% të MNK deri në vitin 2035 (Seksioni 3), bëhet e qartë se TA do të duhet të merret parasysh për periudhën pas vitit 2030 në mënyrë që të arrihen objektivat e riciklimit.</w:t>
      </w:r>
    </w:p>
    <w:p w14:paraId="51C5CE64" w14:textId="77777777" w:rsidR="006B6725" w:rsidRPr="006B6725" w:rsidRDefault="006B6725" w:rsidP="006B6725">
      <w:pPr>
        <w:spacing w:after="0" w:line="240" w:lineRule="auto"/>
        <w:jc w:val="both"/>
        <w:rPr>
          <w:rFonts w:eastAsia="Times New Roman"/>
          <w:lang w:eastAsia="bg-BG"/>
        </w:rPr>
      </w:pPr>
    </w:p>
    <w:p w14:paraId="2C8BBA55" w14:textId="77777777" w:rsidR="006B6725" w:rsidRPr="006B6725" w:rsidRDefault="006B6725" w:rsidP="006B6725">
      <w:pPr>
        <w:spacing w:after="0" w:line="240" w:lineRule="auto"/>
        <w:jc w:val="both"/>
        <w:rPr>
          <w:rFonts w:eastAsia="Times New Roman"/>
        </w:rPr>
      </w:pPr>
      <w:r>
        <w:t>Megjithatë, duke qenë se kostot që lidhen me teknologjitë jotermike, veçanërisht trajtimin mekanik-biologjik (TMB), janë dukshëm më të ulëta se teknologjitë termike, seksioni në vijim do të ofrojë analiza të opsioneve të mundshme për trajtimin mekanik-biologjik në ZMM.</w:t>
      </w:r>
    </w:p>
    <w:p w14:paraId="077806DB" w14:textId="77777777" w:rsidR="006B6725" w:rsidRPr="006B6725" w:rsidRDefault="006B6725" w:rsidP="006B6725">
      <w:pPr>
        <w:spacing w:after="0" w:line="240" w:lineRule="auto"/>
        <w:jc w:val="both"/>
        <w:rPr>
          <w:rFonts w:eastAsia="Times New Roman"/>
          <w:lang w:eastAsia="bg-BG"/>
        </w:rPr>
      </w:pPr>
    </w:p>
    <w:p w14:paraId="22ABA6F9"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bookmarkStart w:id="268" w:name="_Ref149567201"/>
      <w:r>
        <w:rPr>
          <w:b w:val="0"/>
          <w:color w:val="365F91" w:themeColor="accent1" w:themeShade="BF"/>
          <w:sz w:val="22"/>
        </w:rPr>
        <w:t>7.1.3.2 Trajtimi mekanik-biologjik</w:t>
      </w:r>
      <w:bookmarkEnd w:id="268"/>
      <w:r>
        <w:rPr>
          <w:b w:val="0"/>
          <w:color w:val="365F91" w:themeColor="accent1" w:themeShade="BF"/>
          <w:sz w:val="22"/>
        </w:rPr>
        <w:t xml:space="preserve"> </w:t>
      </w:r>
    </w:p>
    <w:p w14:paraId="2E3166C4" w14:textId="77777777" w:rsidR="005C1957" w:rsidRDefault="005C1957" w:rsidP="006B6725">
      <w:pPr>
        <w:spacing w:after="0" w:line="240" w:lineRule="auto"/>
        <w:jc w:val="both"/>
        <w:rPr>
          <w:rFonts w:eastAsia="Times New Roman"/>
          <w:lang w:eastAsia="bg-BG"/>
        </w:rPr>
      </w:pPr>
    </w:p>
    <w:p w14:paraId="38402B8B" w14:textId="77777777" w:rsidR="006B6725" w:rsidRPr="006B6725" w:rsidRDefault="006B6725" w:rsidP="006B6725">
      <w:pPr>
        <w:spacing w:after="0" w:line="240" w:lineRule="auto"/>
        <w:jc w:val="both"/>
        <w:rPr>
          <w:rFonts w:eastAsia="Times New Roman"/>
        </w:rPr>
      </w:pPr>
      <w:r>
        <w:t xml:space="preserve">TMB është një familje teknologjish me kosto dhe kompleksitete të ndryshme.  Teknologjitë për TMB janë teknologji shumë të përdorura në vendet e BE-së. Teknologji të ndryshme janë aktualisht në funksion pasi proceset e ndryshme janë testuar dhe optimizuar për një kohë të gjatë. </w:t>
      </w:r>
    </w:p>
    <w:p w14:paraId="10D35222" w14:textId="77777777" w:rsidR="006B6725" w:rsidRPr="006B6725" w:rsidRDefault="006B6725" w:rsidP="006B6725">
      <w:pPr>
        <w:spacing w:after="0" w:line="240" w:lineRule="auto"/>
        <w:jc w:val="both"/>
        <w:rPr>
          <w:rFonts w:eastAsia="Times New Roman"/>
          <w:lang w:eastAsia="bg-BG"/>
        </w:rPr>
      </w:pPr>
    </w:p>
    <w:p w14:paraId="1602A5A4" w14:textId="77777777" w:rsidR="006B6725" w:rsidRPr="006B6725" w:rsidRDefault="006B6725" w:rsidP="006B6725">
      <w:pPr>
        <w:spacing w:after="0" w:line="240" w:lineRule="auto"/>
        <w:jc w:val="both"/>
        <w:rPr>
          <w:rFonts w:eastAsia="Times New Roman"/>
        </w:rPr>
      </w:pPr>
      <w:r>
        <w:t>Zhvillimi i teknologjive për TMB u inkurajua nga ndryshimet në politikën e përgjithshme të BE-së për menaxhimin e mbeturinave dhe caqet e caktuara të vendosura. Këto janë:</w:t>
      </w:r>
    </w:p>
    <w:p w14:paraId="7E993C65" w14:textId="77777777" w:rsidR="006B6725" w:rsidRPr="006B6725" w:rsidRDefault="006B6725" w:rsidP="006B6725">
      <w:pPr>
        <w:spacing w:after="0" w:line="240" w:lineRule="auto"/>
        <w:jc w:val="both"/>
        <w:rPr>
          <w:rFonts w:eastAsia="Times New Roman"/>
          <w:lang w:eastAsia="bg-BG"/>
        </w:rPr>
      </w:pPr>
    </w:p>
    <w:p w14:paraId="57AEFB41" w14:textId="77777777" w:rsidR="006B6725" w:rsidRPr="006B6725" w:rsidRDefault="006B6725" w:rsidP="006D470F">
      <w:pPr>
        <w:numPr>
          <w:ilvl w:val="0"/>
          <w:numId w:val="14"/>
        </w:numPr>
        <w:spacing w:after="0" w:line="240" w:lineRule="auto"/>
        <w:contextualSpacing/>
        <w:rPr>
          <w:kern w:val="2"/>
          <w14:ligatures w14:val="standardContextual"/>
        </w:rPr>
      </w:pPr>
      <w:r>
        <w:t>Ndalimi i deponimit të MNK të patrajtuara; dhe</w:t>
      </w:r>
    </w:p>
    <w:p w14:paraId="6EE9E386" w14:textId="77777777" w:rsidR="006B6725" w:rsidRPr="006B6725" w:rsidRDefault="006B6725" w:rsidP="006D470F">
      <w:pPr>
        <w:numPr>
          <w:ilvl w:val="0"/>
          <w:numId w:val="14"/>
        </w:numPr>
        <w:spacing w:after="0" w:line="240" w:lineRule="auto"/>
        <w:contextualSpacing/>
        <w:rPr>
          <w:kern w:val="2"/>
          <w14:ligatures w14:val="standardContextual"/>
        </w:rPr>
      </w:pPr>
      <w:r>
        <w:t>Reduktimi i sasive të mbeturinave të biodegradueshme për deponi.</w:t>
      </w:r>
    </w:p>
    <w:p w14:paraId="1DCA6FA3" w14:textId="77777777" w:rsidR="006B6725" w:rsidRPr="006B6725" w:rsidRDefault="006B6725" w:rsidP="006B6725">
      <w:pPr>
        <w:spacing w:after="0" w:line="240" w:lineRule="auto"/>
        <w:jc w:val="both"/>
        <w:rPr>
          <w:rFonts w:eastAsia="Times New Roman"/>
          <w:lang w:eastAsia="bg-BG"/>
        </w:rPr>
      </w:pPr>
    </w:p>
    <w:p w14:paraId="7A297FAD" w14:textId="77777777" w:rsidR="006B6725" w:rsidRPr="006B6725" w:rsidRDefault="006B6725" w:rsidP="006B6725">
      <w:pPr>
        <w:spacing w:after="0" w:line="240" w:lineRule="auto"/>
        <w:jc w:val="both"/>
        <w:rPr>
          <w:rFonts w:eastAsia="Times New Roman"/>
        </w:rPr>
      </w:pPr>
      <w:r>
        <w:t xml:space="preserve">TMB mund të përfshijë një sërë teknologjish të ndryshme procesesh. Disa sisteme përfshijnë pajisje për të para-kontrolluar mbeturinat dhe në këtë mënyrë prodhojnë një fraksion të kompostueshëm të përshtatshëm për proceset e kompostimit në natyrë, të mbuluar ose të llojit të mbyllur në kazan. Një tjetër qasje e TMB-së përfshin nxjerrjen fillestare të lëndëve të riciklueshme, e ndjekur nga homogjenizimi i mbeturinave të mbetura përpara përpunimit të tyre në një impiant tretjeje anaerobe ose një impiant trajtimi aerobik. </w:t>
      </w:r>
    </w:p>
    <w:p w14:paraId="25140A48" w14:textId="77777777" w:rsidR="006B6725" w:rsidRPr="006B6725" w:rsidRDefault="006B6725" w:rsidP="006B6725">
      <w:pPr>
        <w:spacing w:after="0" w:line="240" w:lineRule="auto"/>
        <w:jc w:val="both"/>
        <w:rPr>
          <w:rFonts w:eastAsia="Times New Roman"/>
          <w:lang w:eastAsia="bg-BG"/>
        </w:rPr>
      </w:pPr>
    </w:p>
    <w:p w14:paraId="0CDB3E82" w14:textId="77777777" w:rsidR="006B6725" w:rsidRPr="006B6725" w:rsidRDefault="006B6725" w:rsidP="000C5A1A">
      <w:pPr>
        <w:spacing w:after="0" w:line="240" w:lineRule="auto"/>
        <w:jc w:val="center"/>
        <w:rPr>
          <w:bCs/>
          <w:color w:val="0F0D29"/>
        </w:rPr>
      </w:pPr>
      <w:r>
        <w:rPr>
          <w:noProof/>
          <w:color w:val="0F0D29"/>
          <w:lang w:val="en-US"/>
        </w:rPr>
        <w:drawing>
          <wp:inline distT="0" distB="0" distL="0" distR="0" wp14:anchorId="0468D96F" wp14:editId="456A288D">
            <wp:extent cx="2513537" cy="1589049"/>
            <wp:effectExtent l="0" t="0" r="1270" b="0"/>
            <wp:docPr id="744616452" name="Picture 744616452" descr="A large factory with a large machine&#10;&#10;Description automatically generated with medium confidence">
              <a:extLst xmlns:a="http://schemas.openxmlformats.org/drawingml/2006/main">
                <a:ext uri="{FF2B5EF4-FFF2-40B4-BE49-F238E27FC236}">
                  <a16:creationId xmlns:a16="http://schemas.microsoft.com/office/drawing/2014/main" id="{A16993D7-6257-D949-52F9-157E4ADBD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52" name="Picture 744616452" descr="A large factory with a large machine&#10;&#10;Description automatically generated with medium confidence">
                      <a:extLst>
                        <a:ext uri="{FF2B5EF4-FFF2-40B4-BE49-F238E27FC236}">
                          <a16:creationId xmlns:a16="http://schemas.microsoft.com/office/drawing/2014/main" id="{A16993D7-6257-D949-52F9-157E4ADBD3AD}"/>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786"/>
                    <a:stretch/>
                  </pic:blipFill>
                  <pic:spPr bwMode="auto">
                    <a:xfrm>
                      <a:off x="0" y="0"/>
                      <a:ext cx="2532152" cy="1600817"/>
                    </a:xfrm>
                    <a:prstGeom prst="rect">
                      <a:avLst/>
                    </a:prstGeom>
                    <a:noFill/>
                    <a:ln>
                      <a:noFill/>
                    </a:ln>
                    <a:effectLst/>
                  </pic:spPr>
                </pic:pic>
              </a:graphicData>
            </a:graphic>
          </wp:inline>
        </w:drawing>
      </w:r>
      <w:r>
        <w:rPr>
          <w:noProof/>
          <w:color w:val="0F0D29"/>
          <w:lang w:val="en-US"/>
        </w:rPr>
        <w:drawing>
          <wp:inline distT="0" distB="0" distL="0" distR="0" wp14:anchorId="14A29007" wp14:editId="3B7C181D">
            <wp:extent cx="2845273" cy="1599043"/>
            <wp:effectExtent l="0" t="0" r="0" b="1270"/>
            <wp:docPr id="938459981" name="Picture 938459981" descr="A yellow crane lifting a garbage&#10;&#10;Description automatically generated with medium confidence">
              <a:extLst xmlns:a="http://schemas.openxmlformats.org/drawingml/2006/main">
                <a:ext uri="{FF2B5EF4-FFF2-40B4-BE49-F238E27FC236}">
                  <a16:creationId xmlns:a16="http://schemas.microsoft.com/office/drawing/2014/main" id="{1D308831-682F-EF33-5CE5-CDB7C2D8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9981" name="Picture 938459981" descr="A yellow crane lifting a garbage&#10;&#10;Description automatically generated with medium confidence">
                      <a:extLst>
                        <a:ext uri="{FF2B5EF4-FFF2-40B4-BE49-F238E27FC236}">
                          <a16:creationId xmlns:a16="http://schemas.microsoft.com/office/drawing/2014/main" id="{1D308831-682F-EF33-5CE5-CDB7C2D89337}"/>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0043" cy="1624204"/>
                    </a:xfrm>
                    <a:prstGeom prst="rect">
                      <a:avLst/>
                    </a:prstGeom>
                    <a:noFill/>
                    <a:ln>
                      <a:noFill/>
                    </a:ln>
                    <a:effectLst/>
                  </pic:spPr>
                </pic:pic>
              </a:graphicData>
            </a:graphic>
          </wp:inline>
        </w:drawing>
      </w:r>
    </w:p>
    <w:p w14:paraId="51F9A63E" w14:textId="77777777" w:rsidR="006B6725" w:rsidRPr="006B6725" w:rsidRDefault="006B6725" w:rsidP="008268CA">
      <w:pPr>
        <w:pStyle w:val="Caption"/>
        <w:spacing w:after="0"/>
        <w:jc w:val="center"/>
        <w:rPr>
          <w:i w:val="0"/>
          <w:iCs w:val="0"/>
          <w:sz w:val="20"/>
          <w:szCs w:val="20"/>
        </w:rPr>
      </w:pPr>
      <w:bookmarkStart w:id="269" w:name="_Toc149729926"/>
      <w:bookmarkStart w:id="270" w:name="_Toc185938896"/>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18</w:t>
      </w:r>
      <w:r w:rsidRPr="006B6725">
        <w:rPr>
          <w:i w:val="0"/>
          <w:sz w:val="20"/>
        </w:rPr>
        <w:fldChar w:fldCharType="end"/>
      </w:r>
      <w:r>
        <w:rPr>
          <w:i w:val="0"/>
          <w:sz w:val="20"/>
        </w:rPr>
        <w:t>. Shembuj të TMB</w:t>
      </w:r>
      <w:bookmarkEnd w:id="269"/>
      <w:bookmarkEnd w:id="270"/>
    </w:p>
    <w:p w14:paraId="716B6805" w14:textId="77777777" w:rsidR="006B6725" w:rsidRPr="006B6725" w:rsidRDefault="006B6725" w:rsidP="006B6725">
      <w:pPr>
        <w:spacing w:after="0" w:line="240" w:lineRule="auto"/>
        <w:jc w:val="both"/>
        <w:rPr>
          <w:rFonts w:eastAsia="Times New Roman"/>
          <w:lang w:eastAsia="bg-BG"/>
        </w:rPr>
      </w:pPr>
    </w:p>
    <w:p w14:paraId="40827D4E" w14:textId="77777777" w:rsidR="006B6725" w:rsidRPr="006B6725" w:rsidRDefault="006B6725" w:rsidP="006B6725">
      <w:pPr>
        <w:spacing w:after="0" w:line="240" w:lineRule="auto"/>
        <w:jc w:val="both"/>
        <w:rPr>
          <w:rFonts w:eastAsia="Times New Roman"/>
        </w:rPr>
      </w:pPr>
      <w:r>
        <w:t>Bazuar në llojin e trajtimit biologjik, TMB në thelb mund të ndahet në tri teknologji kryesore:</w:t>
      </w:r>
    </w:p>
    <w:p w14:paraId="690DEBFB" w14:textId="77777777" w:rsidR="006B6725" w:rsidRPr="006B6725" w:rsidRDefault="006B6725" w:rsidP="006B6725">
      <w:pPr>
        <w:spacing w:after="0" w:line="240" w:lineRule="auto"/>
        <w:jc w:val="both"/>
        <w:rPr>
          <w:rFonts w:eastAsia="Times New Roman"/>
          <w:lang w:eastAsia="bg-BG"/>
        </w:rPr>
      </w:pPr>
    </w:p>
    <w:p w14:paraId="5622E36F" w14:textId="77777777" w:rsidR="006B6725" w:rsidRPr="006B6725" w:rsidRDefault="006B6725" w:rsidP="006D470F">
      <w:pPr>
        <w:numPr>
          <w:ilvl w:val="0"/>
          <w:numId w:val="14"/>
        </w:numPr>
        <w:spacing w:after="0" w:line="240" w:lineRule="auto"/>
        <w:contextualSpacing/>
        <w:jc w:val="both"/>
        <w:rPr>
          <w:kern w:val="2"/>
          <w14:ligatures w14:val="standardContextual"/>
        </w:rPr>
      </w:pPr>
      <w:r>
        <w:lastRenderedPageBreak/>
        <w:t>Bio-stabilizimi. Kjo teknologji përfshin nxjerrjen e materialeve të riciklueshme të ndjekura nga bio-stabilizimi i fraksionit të mbetur të mbeturinave të biodegradueshme, të kryera në mjedis aerobik, përpara hedhjes në deponi ose përdorimit në aplikime jo bujqësore si bonifikimi i mihjes;</w:t>
      </w:r>
    </w:p>
    <w:p w14:paraId="137BFEB5" w14:textId="77777777" w:rsidR="006B6725" w:rsidRPr="006B6725" w:rsidRDefault="006B6725" w:rsidP="006D470F">
      <w:pPr>
        <w:numPr>
          <w:ilvl w:val="0"/>
          <w:numId w:val="14"/>
        </w:numPr>
        <w:spacing w:after="0" w:line="240" w:lineRule="auto"/>
        <w:contextualSpacing/>
        <w:jc w:val="both"/>
        <w:rPr>
          <w:kern w:val="2"/>
          <w14:ligatures w14:val="standardContextual"/>
        </w:rPr>
      </w:pPr>
      <w:r>
        <w:t xml:space="preserve">Bio-tharja. Me këtë teknologji prodhohet lëndë e ngurtë mbeturinash (SRF) përmes trajtimit intensiv aerobik të mbeturinave komunale. Prodhimi i këtij fraksioni me kalori të lartë pason nxjerrjen e metaleve të riciklueshme dhe materialeve inerte;  </w:t>
      </w:r>
    </w:p>
    <w:p w14:paraId="16E71004" w14:textId="77777777" w:rsidR="006B6725" w:rsidRPr="006B6725" w:rsidRDefault="006B6725" w:rsidP="006D470F">
      <w:pPr>
        <w:numPr>
          <w:ilvl w:val="0"/>
          <w:numId w:val="14"/>
        </w:numPr>
        <w:spacing w:after="0" w:line="240" w:lineRule="auto"/>
        <w:contextualSpacing/>
        <w:jc w:val="both"/>
        <w:rPr>
          <w:kern w:val="2"/>
          <w14:ligatures w14:val="standardContextual"/>
        </w:rPr>
      </w:pPr>
      <w:r>
        <w:t>TMB me rikuperim energjie. Me këtë teknologji prodhohet një fraksion i ndryshëm me kalori të lartë (lëndë djegëse nga mbeturinat - LDM).  Pas nxjerrjes së materialeve të riciklueshme dhe materialeve inerte, fraksioni më i lehtë përgatitet për prodhimin e LDM me trajtim paralel aerobik/anaerobik të fraksionit më të rëndë.</w:t>
      </w:r>
    </w:p>
    <w:p w14:paraId="395E2E03" w14:textId="77777777" w:rsidR="006B6725" w:rsidRPr="006B6725" w:rsidRDefault="006B6725" w:rsidP="006B6725">
      <w:pPr>
        <w:spacing w:after="0" w:line="240" w:lineRule="auto"/>
        <w:ind w:left="357"/>
        <w:jc w:val="both"/>
        <w:rPr>
          <w:rFonts w:eastAsia="Times New Roman"/>
          <w:i/>
          <w:lang w:eastAsia="de-DE"/>
        </w:rPr>
      </w:pPr>
    </w:p>
    <w:p w14:paraId="6D180AA5" w14:textId="77777777" w:rsidR="006B6725" w:rsidRPr="006B6725" w:rsidRDefault="006B6725" w:rsidP="006B6725">
      <w:pPr>
        <w:spacing w:after="0" w:line="240" w:lineRule="auto"/>
        <w:jc w:val="both"/>
        <w:rPr>
          <w:rFonts w:eastAsia="Times New Roman"/>
        </w:rPr>
      </w:pPr>
      <w:r>
        <w:t>Tabela më poshtë paraqet kostot që lidhen me teknologjitë për TMB të paraqitura më sipër në vendet e BE-së</w:t>
      </w:r>
      <w:r w:rsidRPr="006B6725">
        <w:rPr>
          <w:rFonts w:eastAsia="Times New Roman"/>
          <w:vertAlign w:val="superscript"/>
          <w:lang w:eastAsia="bg-BG"/>
        </w:rPr>
        <w:footnoteReference w:id="20"/>
      </w:r>
      <w:r>
        <w:t>.</w:t>
      </w:r>
    </w:p>
    <w:p w14:paraId="4E5D48D0" w14:textId="77777777" w:rsidR="006B6725" w:rsidRPr="006B6725" w:rsidRDefault="006B6725" w:rsidP="006B6725">
      <w:pPr>
        <w:spacing w:after="0" w:line="240" w:lineRule="auto"/>
        <w:rPr>
          <w:rFonts w:eastAsia="Times New Roman"/>
          <w:lang w:eastAsia="bg-BG"/>
        </w:rPr>
      </w:pPr>
    </w:p>
    <w:p w14:paraId="6BBF2A8D" w14:textId="77777777" w:rsidR="006B6725" w:rsidRPr="006B6725" w:rsidRDefault="006B6725" w:rsidP="008268CA">
      <w:pPr>
        <w:pStyle w:val="Caption"/>
        <w:spacing w:after="120"/>
        <w:rPr>
          <w:i w:val="0"/>
          <w:iCs w:val="0"/>
          <w:sz w:val="20"/>
          <w:szCs w:val="20"/>
        </w:rPr>
      </w:pPr>
      <w:bookmarkStart w:id="271" w:name="_Toc377068766"/>
      <w:bookmarkStart w:id="272" w:name="_Toc429755024"/>
      <w:bookmarkStart w:id="273" w:name="_Toc149729914"/>
      <w:bookmarkStart w:id="274" w:name="_Toc18593676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Kostot që lidhen me teknologjitë TMB</w:t>
      </w:r>
      <w:bookmarkEnd w:id="271"/>
      <w:bookmarkEnd w:id="272"/>
      <w:bookmarkEnd w:id="273"/>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158"/>
        <w:gridCol w:w="3095"/>
      </w:tblGrid>
      <w:tr w:rsidR="006B6725" w:rsidRPr="00483D77" w14:paraId="0F2CD8C5" w14:textId="77777777" w:rsidTr="001D4EA3">
        <w:tc>
          <w:tcPr>
            <w:tcW w:w="1656" w:type="pct"/>
            <w:shd w:val="clear" w:color="auto" w:fill="365F91" w:themeFill="accent1" w:themeFillShade="BF"/>
          </w:tcPr>
          <w:p w14:paraId="1FD05F02" w14:textId="77777777" w:rsidR="006B6725" w:rsidRPr="006B6725" w:rsidRDefault="006B6725" w:rsidP="006B6725">
            <w:pPr>
              <w:spacing w:after="0" w:line="240" w:lineRule="auto"/>
              <w:rPr>
                <w:rFonts w:eastAsia="Times New Roman"/>
                <w:b/>
                <w:color w:val="FFFFFF"/>
                <w:sz w:val="20"/>
                <w:szCs w:val="20"/>
              </w:rPr>
            </w:pPr>
            <w:r>
              <w:rPr>
                <w:b/>
                <w:color w:val="FFFFFF"/>
                <w:sz w:val="20"/>
              </w:rPr>
              <w:t>Lloji TMB</w:t>
            </w:r>
          </w:p>
        </w:tc>
        <w:tc>
          <w:tcPr>
            <w:tcW w:w="1689" w:type="pct"/>
            <w:shd w:val="clear" w:color="auto" w:fill="365F91" w:themeFill="accent1" w:themeFillShade="BF"/>
          </w:tcPr>
          <w:p w14:paraId="17D985E7" w14:textId="77777777" w:rsidR="006B6725" w:rsidRPr="006B6725" w:rsidRDefault="006B6725" w:rsidP="006B6725">
            <w:pPr>
              <w:spacing w:after="0" w:line="240" w:lineRule="auto"/>
              <w:jc w:val="center"/>
              <w:rPr>
                <w:rFonts w:eastAsia="Times New Roman"/>
                <w:b/>
                <w:color w:val="FFFFFF"/>
                <w:sz w:val="20"/>
                <w:szCs w:val="20"/>
              </w:rPr>
            </w:pPr>
            <w:r>
              <w:rPr>
                <w:b/>
                <w:color w:val="FFFFFF"/>
                <w:sz w:val="20"/>
              </w:rPr>
              <w:t>Kostot operative (EUR/t/vit)</w:t>
            </w:r>
          </w:p>
        </w:tc>
        <w:tc>
          <w:tcPr>
            <w:tcW w:w="1655" w:type="pct"/>
            <w:shd w:val="clear" w:color="auto" w:fill="365F91" w:themeFill="accent1" w:themeFillShade="BF"/>
          </w:tcPr>
          <w:p w14:paraId="0EF2AEE9" w14:textId="77777777" w:rsidR="006B6725" w:rsidRPr="006B6725" w:rsidRDefault="006B6725" w:rsidP="006B6725">
            <w:pPr>
              <w:spacing w:after="0" w:line="240" w:lineRule="auto"/>
              <w:jc w:val="center"/>
              <w:rPr>
                <w:rFonts w:eastAsia="Times New Roman"/>
                <w:b/>
                <w:color w:val="FFFFFF"/>
                <w:sz w:val="20"/>
                <w:szCs w:val="20"/>
              </w:rPr>
            </w:pPr>
            <w:r>
              <w:rPr>
                <w:b/>
                <w:color w:val="FFFFFF"/>
                <w:sz w:val="20"/>
              </w:rPr>
              <w:t>Kostot totale (EUR/t/vit)</w:t>
            </w:r>
          </w:p>
        </w:tc>
      </w:tr>
      <w:tr w:rsidR="006B6725" w:rsidRPr="006B6725" w14:paraId="239A1E09" w14:textId="77777777">
        <w:tc>
          <w:tcPr>
            <w:tcW w:w="1656" w:type="pct"/>
          </w:tcPr>
          <w:p w14:paraId="4684B2EA" w14:textId="77777777" w:rsidR="006B6725" w:rsidRPr="006B6725" w:rsidRDefault="006B6725" w:rsidP="006B6725">
            <w:pPr>
              <w:spacing w:before="60" w:after="0" w:line="240" w:lineRule="auto"/>
              <w:rPr>
                <w:rFonts w:eastAsia="Times New Roman"/>
                <w:sz w:val="20"/>
                <w:szCs w:val="20"/>
              </w:rPr>
            </w:pPr>
            <w:r>
              <w:rPr>
                <w:sz w:val="20"/>
              </w:rPr>
              <w:t>Bio-stabilizimi</w:t>
            </w:r>
          </w:p>
        </w:tc>
        <w:tc>
          <w:tcPr>
            <w:tcW w:w="1689" w:type="pct"/>
            <w:vAlign w:val="center"/>
          </w:tcPr>
          <w:p w14:paraId="6BD0A16F" w14:textId="77777777" w:rsidR="006B6725" w:rsidRPr="006B6725" w:rsidRDefault="006B6725" w:rsidP="006B6725">
            <w:pPr>
              <w:spacing w:before="60" w:after="0" w:line="240" w:lineRule="auto"/>
              <w:jc w:val="center"/>
              <w:rPr>
                <w:rFonts w:eastAsia="Times New Roman"/>
                <w:sz w:val="20"/>
                <w:szCs w:val="20"/>
              </w:rPr>
            </w:pPr>
            <w:r>
              <w:rPr>
                <w:sz w:val="20"/>
              </w:rPr>
              <w:t>10 - 25</w:t>
            </w:r>
          </w:p>
        </w:tc>
        <w:tc>
          <w:tcPr>
            <w:tcW w:w="1655" w:type="pct"/>
            <w:vAlign w:val="center"/>
          </w:tcPr>
          <w:p w14:paraId="3DCE04C7" w14:textId="77777777" w:rsidR="006B6725" w:rsidRPr="006B6725" w:rsidRDefault="006B6725" w:rsidP="006B6725">
            <w:pPr>
              <w:spacing w:before="60" w:after="0" w:line="240" w:lineRule="auto"/>
              <w:jc w:val="center"/>
              <w:rPr>
                <w:rFonts w:eastAsia="Times New Roman"/>
                <w:sz w:val="20"/>
                <w:szCs w:val="20"/>
              </w:rPr>
            </w:pPr>
            <w:r>
              <w:rPr>
                <w:sz w:val="20"/>
              </w:rPr>
              <w:t>20 - 40</w:t>
            </w:r>
          </w:p>
        </w:tc>
      </w:tr>
      <w:tr w:rsidR="006B6725" w:rsidRPr="006B6725" w14:paraId="3FBEAA20" w14:textId="77777777">
        <w:tc>
          <w:tcPr>
            <w:tcW w:w="1656" w:type="pct"/>
          </w:tcPr>
          <w:p w14:paraId="6A7F0DA4" w14:textId="77777777" w:rsidR="006B6725" w:rsidRPr="006B6725" w:rsidRDefault="006B6725" w:rsidP="006B6725">
            <w:pPr>
              <w:spacing w:before="60" w:after="0" w:line="240" w:lineRule="auto"/>
              <w:rPr>
                <w:rFonts w:eastAsia="Times New Roman"/>
                <w:sz w:val="20"/>
                <w:szCs w:val="20"/>
              </w:rPr>
            </w:pPr>
            <w:r>
              <w:rPr>
                <w:sz w:val="20"/>
              </w:rPr>
              <w:t>Bio-tharje</w:t>
            </w:r>
          </w:p>
        </w:tc>
        <w:tc>
          <w:tcPr>
            <w:tcW w:w="1689" w:type="pct"/>
            <w:vAlign w:val="center"/>
          </w:tcPr>
          <w:p w14:paraId="273B4CA2" w14:textId="77777777" w:rsidR="006B6725" w:rsidRPr="006B6725" w:rsidRDefault="006B6725" w:rsidP="006B6725">
            <w:pPr>
              <w:spacing w:before="60" w:after="0" w:line="240" w:lineRule="auto"/>
              <w:jc w:val="center"/>
              <w:rPr>
                <w:rFonts w:eastAsia="Times New Roman"/>
                <w:sz w:val="20"/>
                <w:szCs w:val="20"/>
              </w:rPr>
            </w:pPr>
            <w:r>
              <w:rPr>
                <w:sz w:val="20"/>
              </w:rPr>
              <w:t>20 - 35</w:t>
            </w:r>
          </w:p>
        </w:tc>
        <w:tc>
          <w:tcPr>
            <w:tcW w:w="1655" w:type="pct"/>
            <w:vAlign w:val="center"/>
          </w:tcPr>
          <w:p w14:paraId="28F7A697" w14:textId="77777777" w:rsidR="006B6725" w:rsidRPr="006B6725" w:rsidRDefault="006B6725" w:rsidP="006B6725">
            <w:pPr>
              <w:spacing w:before="60" w:after="0" w:line="240" w:lineRule="auto"/>
              <w:jc w:val="center"/>
              <w:rPr>
                <w:rFonts w:eastAsia="Times New Roman"/>
                <w:sz w:val="20"/>
                <w:szCs w:val="20"/>
              </w:rPr>
            </w:pPr>
            <w:r>
              <w:rPr>
                <w:sz w:val="20"/>
              </w:rPr>
              <w:t>40 - 70</w:t>
            </w:r>
          </w:p>
        </w:tc>
      </w:tr>
      <w:tr w:rsidR="006B6725" w:rsidRPr="006B6725" w14:paraId="7CBE8777" w14:textId="77777777">
        <w:tc>
          <w:tcPr>
            <w:tcW w:w="1656" w:type="pct"/>
          </w:tcPr>
          <w:p w14:paraId="10915B1B" w14:textId="77777777" w:rsidR="006B6725" w:rsidRPr="006B6725" w:rsidRDefault="006B6725" w:rsidP="006B6725">
            <w:pPr>
              <w:spacing w:before="60" w:after="0" w:line="240" w:lineRule="auto"/>
              <w:rPr>
                <w:rFonts w:eastAsia="Times New Roman"/>
                <w:sz w:val="20"/>
                <w:szCs w:val="20"/>
              </w:rPr>
            </w:pPr>
            <w:r>
              <w:rPr>
                <w:sz w:val="20"/>
              </w:rPr>
              <w:t>Rikuperimi i energjisë</w:t>
            </w:r>
          </w:p>
        </w:tc>
        <w:tc>
          <w:tcPr>
            <w:tcW w:w="1689" w:type="pct"/>
            <w:vAlign w:val="center"/>
          </w:tcPr>
          <w:p w14:paraId="3360C73E" w14:textId="77777777" w:rsidR="006B6725" w:rsidRPr="006B6725" w:rsidRDefault="006B6725" w:rsidP="006B6725">
            <w:pPr>
              <w:spacing w:before="60" w:after="0" w:line="240" w:lineRule="auto"/>
              <w:jc w:val="center"/>
              <w:rPr>
                <w:rFonts w:eastAsia="Times New Roman"/>
                <w:sz w:val="20"/>
                <w:szCs w:val="20"/>
              </w:rPr>
            </w:pPr>
            <w:r>
              <w:rPr>
                <w:sz w:val="20"/>
              </w:rPr>
              <w:t>25 - 45</w:t>
            </w:r>
          </w:p>
        </w:tc>
        <w:tc>
          <w:tcPr>
            <w:tcW w:w="1655" w:type="pct"/>
            <w:vAlign w:val="center"/>
          </w:tcPr>
          <w:p w14:paraId="22C8645A" w14:textId="77777777" w:rsidR="006B6725" w:rsidRPr="006B6725" w:rsidRDefault="006B6725" w:rsidP="006B6725">
            <w:pPr>
              <w:spacing w:before="60" w:after="0" w:line="240" w:lineRule="auto"/>
              <w:jc w:val="center"/>
              <w:rPr>
                <w:rFonts w:eastAsia="Times New Roman"/>
                <w:sz w:val="20"/>
                <w:szCs w:val="20"/>
              </w:rPr>
            </w:pPr>
            <w:r>
              <w:rPr>
                <w:sz w:val="20"/>
              </w:rPr>
              <w:t>60 - 90</w:t>
            </w:r>
          </w:p>
        </w:tc>
      </w:tr>
    </w:tbl>
    <w:p w14:paraId="345FD7F8" w14:textId="77777777" w:rsidR="006B6725" w:rsidRPr="006B6725" w:rsidRDefault="006B6725" w:rsidP="006B6725">
      <w:pPr>
        <w:spacing w:after="0" w:line="240" w:lineRule="auto"/>
        <w:rPr>
          <w:rFonts w:ascii="Arial" w:eastAsia="Times New Roman" w:hAnsi="Arial" w:cs="Arial"/>
          <w:lang w:eastAsia="de-DE"/>
        </w:rPr>
      </w:pPr>
    </w:p>
    <w:p w14:paraId="5BED02C2" w14:textId="77777777" w:rsidR="006B6725" w:rsidRPr="006B6725" w:rsidRDefault="006B6725" w:rsidP="006B6725">
      <w:pPr>
        <w:spacing w:after="0" w:line="240" w:lineRule="auto"/>
        <w:jc w:val="both"/>
        <w:rPr>
          <w:rFonts w:eastAsia="Times New Roman"/>
        </w:rPr>
      </w:pPr>
      <w:r>
        <w:t xml:space="preserve">Siç tregohet në tabelën e mësipërme, bio-stabilizimi është metoda më pak e kushtueshme. Duke pasur parasysh situatën aktuale socio-ekonomike në rajon, zbatimi i mundshëm i trajtimit të avancuar të mbeturinave duhet të parashikojë zgjidhjet me kosto më të ulët. Megjithatë, si caku i devijimit të deponisë ashtu edhe caku i riciklimit për MNK mund të arrihen vetëm me sasi maksimale të MNK që riciklohen dhe/ose rikuperohen energjikisht. Prandaj, TMB me rikuperim të energjisë (prodhimi i LDM) është teknologjia e preferuar. Seksioni </w:t>
      </w:r>
      <w:r w:rsidRPr="006B6725">
        <w:rPr>
          <w:rFonts w:eastAsia="Times New Roman"/>
        </w:rPr>
        <w:fldChar w:fldCharType="begin"/>
      </w:r>
      <w:r w:rsidRPr="006B6725">
        <w:rPr>
          <w:rFonts w:eastAsia="Times New Roman"/>
        </w:rPr>
        <w:instrText xml:space="preserve"> REF _Ref149567145 \r \h </w:instrText>
      </w:r>
      <w:r w:rsidRPr="006B6725">
        <w:rPr>
          <w:rFonts w:eastAsia="Times New Roman"/>
        </w:rPr>
      </w:r>
      <w:r w:rsidRPr="006B6725">
        <w:rPr>
          <w:rFonts w:eastAsia="Times New Roman"/>
        </w:rPr>
        <w:fldChar w:fldCharType="separate"/>
      </w:r>
      <w:r w:rsidR="00B84FD7">
        <w:rPr>
          <w:rFonts w:eastAsia="Times New Roman"/>
        </w:rPr>
        <w:t>7.3.4</w:t>
      </w:r>
      <w:r w:rsidRPr="006B6725">
        <w:rPr>
          <w:rFonts w:eastAsia="Times New Roman"/>
        </w:rPr>
        <w:fldChar w:fldCharType="end"/>
      </w:r>
      <w:r>
        <w:t xml:space="preserve"> paraqet aspektet e përballueshmërisë në lidhje me përzgjedhjen e kësaj teknologjie.</w:t>
      </w:r>
    </w:p>
    <w:p w14:paraId="2E8FB920" w14:textId="77777777" w:rsidR="006B6725" w:rsidRPr="006B6725" w:rsidRDefault="006B6725" w:rsidP="006B6725">
      <w:pPr>
        <w:spacing w:after="0" w:line="240" w:lineRule="auto"/>
        <w:jc w:val="both"/>
        <w:rPr>
          <w:rFonts w:eastAsia="Times New Roman"/>
          <w:lang w:eastAsia="bg-BG"/>
        </w:rPr>
      </w:pPr>
    </w:p>
    <w:p w14:paraId="5ABDC2A3"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r>
        <w:rPr>
          <w:b w:val="0"/>
          <w:color w:val="365F91" w:themeColor="accent1" w:themeShade="BF"/>
          <w:sz w:val="22"/>
        </w:rPr>
        <w:t>7.1.3.3 Kompostimi i mbeturinave të gjelbra</w:t>
      </w:r>
    </w:p>
    <w:p w14:paraId="3CE0C207" w14:textId="77777777" w:rsidR="005C1957" w:rsidRDefault="005C1957" w:rsidP="006B6725">
      <w:pPr>
        <w:spacing w:after="0" w:line="240" w:lineRule="auto"/>
        <w:jc w:val="both"/>
        <w:rPr>
          <w:rFonts w:eastAsia="Times New Roman"/>
          <w:lang w:eastAsia="bg-BG"/>
        </w:rPr>
      </w:pPr>
    </w:p>
    <w:p w14:paraId="15806614" w14:textId="77777777" w:rsidR="006B6725" w:rsidRPr="006B6725" w:rsidRDefault="006B6725" w:rsidP="006B6725">
      <w:pPr>
        <w:spacing w:after="0" w:line="240" w:lineRule="auto"/>
        <w:jc w:val="both"/>
        <w:rPr>
          <w:rFonts w:eastAsia="Times New Roman"/>
        </w:rPr>
      </w:pPr>
      <w:r>
        <w:t xml:space="preserve">Trajtimi i mbeturinave organike në ZMM mund të fillojë me metoda relativisht të thjeshta, si kompostimi i mbeturinave organike të gjelbra (p.sh. mbeturinat natyrore, mbeturinat nga kopshtet etj.) që kërkon një minimum parapërpunimi dhe që do të rezultojë në cilësinë më të lartë të produkt përfundimtar kompost i cili mund të përdoret si kondicioner i tokës dhe do të jetë i përshtatshëm për përdorime bujqësore dhe të tjera. </w:t>
      </w:r>
    </w:p>
    <w:p w14:paraId="79D8D771" w14:textId="77777777" w:rsidR="006B6725" w:rsidRPr="006B6725" w:rsidRDefault="006B6725" w:rsidP="006B6725">
      <w:pPr>
        <w:spacing w:after="0" w:line="240" w:lineRule="auto"/>
        <w:jc w:val="both"/>
        <w:rPr>
          <w:rFonts w:eastAsia="Times New Roman"/>
          <w:lang w:eastAsia="bg-BG"/>
        </w:rPr>
      </w:pPr>
    </w:p>
    <w:p w14:paraId="0ECE0383" w14:textId="77777777" w:rsidR="006B6725" w:rsidRPr="006B6725" w:rsidRDefault="006B6725" w:rsidP="006B6725">
      <w:pPr>
        <w:spacing w:after="0" w:line="240" w:lineRule="auto"/>
        <w:jc w:val="both"/>
        <w:rPr>
          <w:rFonts w:eastAsia="Times New Roman"/>
        </w:rPr>
      </w:pPr>
      <w:r>
        <w:t>Studimi i fizibilitetit për themelimin e fabrikës së kompostimit të mbeturinave të gjelbra për nënrajonin e Gjilanit aktualisht është duke u zhvilluar. Fabrika do të ketë një kapacitet prej rreth 4,000 tonë në vit dhe do të mbulojë komunat e Gjilanit, Vitisë, Kamenicës, Novobërdës, Parteshit, Kllokotit dhe Ranillugut. Do të ngrihet ngjitur me deponinë ekzistuese në një sipërfaqe prej 9,700 m</w:t>
      </w:r>
      <w:r>
        <w:rPr>
          <w:vertAlign w:val="superscript"/>
        </w:rPr>
        <w:t>2</w:t>
      </w:r>
      <w:r>
        <w:t xml:space="preserve">. Lënda e parë e planifikuar është mbeturinat e gjelbra nga hapësirat publike, amvisëritë dhe mbeturinat ushqimore nga objektet tregtare. </w:t>
      </w:r>
    </w:p>
    <w:p w14:paraId="10697D01" w14:textId="77777777" w:rsidR="006B6725" w:rsidRPr="006B6725" w:rsidRDefault="006B6725" w:rsidP="006B6725">
      <w:pPr>
        <w:spacing w:after="0" w:line="240" w:lineRule="auto"/>
        <w:jc w:val="both"/>
        <w:rPr>
          <w:rFonts w:eastAsia="Times New Roman"/>
          <w:lang w:eastAsia="bg-BG"/>
        </w:rPr>
      </w:pPr>
    </w:p>
    <w:p w14:paraId="39ED3C9F" w14:textId="77777777" w:rsidR="006B6725" w:rsidRPr="006B6725" w:rsidRDefault="006B6725" w:rsidP="006B6725">
      <w:pPr>
        <w:spacing w:after="0" w:line="240" w:lineRule="auto"/>
        <w:jc w:val="both"/>
        <w:rPr>
          <w:rFonts w:eastAsia="Times New Roman"/>
        </w:rPr>
      </w:pPr>
      <w:r>
        <w:t>Sistemi i ardhshëm i menaxhimit të integruar të mbeturinave në ZMM duhet të sigurojë që sistemi të zgjerohet për të mbuluar edhe nënrajonin e Ferizajt.</w:t>
      </w:r>
    </w:p>
    <w:p w14:paraId="5D3B6E83" w14:textId="77777777" w:rsidR="006B6725" w:rsidRPr="006B6725" w:rsidRDefault="006B6725" w:rsidP="006B6725">
      <w:pPr>
        <w:spacing w:after="0" w:line="240" w:lineRule="auto"/>
        <w:jc w:val="both"/>
        <w:rPr>
          <w:rFonts w:eastAsia="Times New Roman"/>
          <w:lang w:eastAsia="bg-BG"/>
        </w:rPr>
      </w:pPr>
    </w:p>
    <w:p w14:paraId="4C0B6DC2" w14:textId="77777777" w:rsidR="006B6725" w:rsidRPr="006B6725" w:rsidRDefault="006B6725" w:rsidP="006B6725">
      <w:pPr>
        <w:spacing w:after="0" w:line="240" w:lineRule="auto"/>
        <w:jc w:val="both"/>
        <w:rPr>
          <w:rFonts w:eastAsia="Times New Roman"/>
        </w:rPr>
      </w:pPr>
      <w:r>
        <w:lastRenderedPageBreak/>
        <w:t xml:space="preserve">Dallimi kryesor midis kësaj metode dhe bio-stabilizimit të mbeturinave organike të përziera është se për të prodhuar një kompost me cilësi të lartë, i cili mund të aplikohet për qëllime të ndryshme (dhe të devijohet nga deponia), metoda kërkon që materiali hyrës të mblidhet veçmas për të shmangur kontaminimin e produktit përfundimtar. </w:t>
      </w:r>
    </w:p>
    <w:p w14:paraId="6D7E80F8" w14:textId="77777777" w:rsidR="006B6725" w:rsidRPr="006B6725" w:rsidRDefault="006B6725" w:rsidP="006B6725">
      <w:pPr>
        <w:spacing w:after="0" w:line="240" w:lineRule="auto"/>
        <w:jc w:val="both"/>
        <w:rPr>
          <w:rFonts w:eastAsia="Times New Roman"/>
          <w:lang w:eastAsia="bg-BG"/>
        </w:rPr>
      </w:pPr>
    </w:p>
    <w:p w14:paraId="29268D9A" w14:textId="77777777" w:rsidR="006B6725" w:rsidRPr="006B6725" w:rsidRDefault="006B6725" w:rsidP="006B6725">
      <w:pPr>
        <w:spacing w:after="0" w:line="240" w:lineRule="auto"/>
        <w:jc w:val="both"/>
        <w:rPr>
          <w:rFonts w:eastAsia="Times New Roman"/>
        </w:rPr>
      </w:pPr>
      <w:r>
        <w:t>Aktivitetet e kompostimit synojnë të arrijnë:</w:t>
      </w:r>
    </w:p>
    <w:p w14:paraId="471308D0" w14:textId="77777777" w:rsidR="006B6725" w:rsidRPr="006B6725" w:rsidRDefault="006B6725" w:rsidP="006B6725">
      <w:pPr>
        <w:spacing w:after="0" w:line="240" w:lineRule="auto"/>
        <w:jc w:val="both"/>
        <w:rPr>
          <w:rFonts w:eastAsia="Times New Roman"/>
          <w:lang w:eastAsia="bg-BG"/>
        </w:rPr>
      </w:pPr>
    </w:p>
    <w:p w14:paraId="4045F26C" w14:textId="77777777" w:rsidR="006B6725" w:rsidRPr="006B6725" w:rsidRDefault="006B6725" w:rsidP="006D470F">
      <w:pPr>
        <w:numPr>
          <w:ilvl w:val="0"/>
          <w:numId w:val="15"/>
        </w:numPr>
        <w:spacing w:after="0" w:line="240" w:lineRule="auto"/>
        <w:contextualSpacing/>
        <w:jc w:val="both"/>
        <w:rPr>
          <w:rFonts w:eastAsia="Times New Roman"/>
        </w:rPr>
      </w:pPr>
      <w:r>
        <w:t>Reduktimin e mbeturinave organike në rrjedhën totale të mbeturinave për deponim, dhe</w:t>
      </w:r>
    </w:p>
    <w:p w14:paraId="5671F16D" w14:textId="77777777" w:rsidR="006B6725" w:rsidRPr="006B6725" w:rsidRDefault="006B6725" w:rsidP="006D470F">
      <w:pPr>
        <w:numPr>
          <w:ilvl w:val="0"/>
          <w:numId w:val="15"/>
        </w:numPr>
        <w:spacing w:after="0" w:line="240" w:lineRule="auto"/>
        <w:contextualSpacing/>
        <w:jc w:val="both"/>
        <w:rPr>
          <w:rFonts w:eastAsia="Times New Roman"/>
        </w:rPr>
      </w:pPr>
      <w:r>
        <w:t>Kthimin e një pjese të fraksionit organik për ripërdorim</w:t>
      </w:r>
    </w:p>
    <w:p w14:paraId="6C47B46B" w14:textId="77777777" w:rsidR="006B6725" w:rsidRPr="006B6725" w:rsidRDefault="006B6725" w:rsidP="006B6725">
      <w:pPr>
        <w:spacing w:after="0" w:line="240" w:lineRule="auto"/>
        <w:jc w:val="both"/>
        <w:rPr>
          <w:rFonts w:eastAsia="Times New Roman"/>
          <w:lang w:eastAsia="bg-BG"/>
        </w:rPr>
      </w:pPr>
    </w:p>
    <w:p w14:paraId="15E15433" w14:textId="77777777" w:rsidR="006B6725" w:rsidRPr="006B6725" w:rsidRDefault="006B6725" w:rsidP="006B6725">
      <w:pPr>
        <w:spacing w:after="0" w:line="240" w:lineRule="auto"/>
        <w:jc w:val="both"/>
        <w:rPr>
          <w:rFonts w:eastAsia="Times New Roman"/>
        </w:rPr>
      </w:pPr>
      <w:r>
        <w:t>Kompostimi zakonisht bëhet në të ashtuquajturat vargje. Është një zgjidhje e thjeshtë dhe jo e kushtueshme. Është gjithashtu i adaptueshëm ndaj zgjerimit të ardhshëm (rritjes së kapacitetit) ose përditësimit të pajisjeve. Disavantazhi është periudha relativisht e gjatë e nevojshme për maturimin e kompostit.</w:t>
      </w:r>
    </w:p>
    <w:p w14:paraId="0067EE97" w14:textId="77777777" w:rsidR="006B6725" w:rsidRPr="006B6725" w:rsidRDefault="006B6725" w:rsidP="006B6725">
      <w:pPr>
        <w:spacing w:after="0" w:line="240" w:lineRule="auto"/>
        <w:jc w:val="both"/>
        <w:rPr>
          <w:rFonts w:eastAsia="Times New Roman"/>
          <w:lang w:eastAsia="bg-BG"/>
        </w:rPr>
      </w:pPr>
    </w:p>
    <w:p w14:paraId="2E38C3F7" w14:textId="3D00CF04" w:rsidR="006B6725" w:rsidRPr="006B6725" w:rsidRDefault="006B6725" w:rsidP="006B6725">
      <w:pPr>
        <w:spacing w:after="0" w:line="240" w:lineRule="auto"/>
        <w:jc w:val="both"/>
        <w:rPr>
          <w:rFonts w:eastAsia="Times New Roman"/>
        </w:rPr>
      </w:pPr>
      <w:r>
        <w:t xml:space="preserve">Kompostimi i mbeturinave të gjelbra të mbledhura veçmas përfshin shkarkimin e qarkullimit në një vend të caktuar, copëtimin e tyre dhe vendosjen e tyre në formë piramidash. Për qëllime ajrimi, materiali duhet të rrotullohet rregullisht nga një rrotullues </w:t>
      </w:r>
      <w:r w:rsidR="0079325F">
        <w:t>mbledhjeje</w:t>
      </w:r>
      <w:r>
        <w:t>, ose pajisje të projektuara posaçërisht siç tregohet në figurën më poshtë.</w:t>
      </w:r>
    </w:p>
    <w:p w14:paraId="52C29B8B" w14:textId="77777777" w:rsidR="006B6725" w:rsidRPr="006B6725" w:rsidRDefault="006B6725" w:rsidP="006B6725">
      <w:pPr>
        <w:spacing w:after="0" w:line="240" w:lineRule="auto"/>
        <w:jc w:val="both"/>
        <w:rPr>
          <w:rFonts w:eastAsia="Times New Roman"/>
          <w:lang w:eastAsia="bg-BG"/>
        </w:rPr>
      </w:pPr>
    </w:p>
    <w:p w14:paraId="0ED6104C" w14:textId="77777777" w:rsidR="006B6725" w:rsidRPr="006B6725" w:rsidRDefault="006B6725" w:rsidP="006B6725">
      <w:pPr>
        <w:spacing w:after="0" w:line="240" w:lineRule="auto"/>
        <w:jc w:val="both"/>
        <w:rPr>
          <w:bCs/>
          <w:color w:val="0F0D29"/>
        </w:rPr>
      </w:pPr>
      <w:r>
        <w:rPr>
          <w:noProof/>
          <w:color w:val="0F0D29"/>
          <w:lang w:val="en-US"/>
        </w:rPr>
        <w:drawing>
          <wp:inline distT="0" distB="0" distL="0" distR="0" wp14:anchorId="22B5D386" wp14:editId="34807DFE">
            <wp:extent cx="2112191" cy="1182828"/>
            <wp:effectExtent l="0" t="0" r="2540" b="0"/>
            <wp:docPr id="1640143793" name="Picture 1640143793" descr="compost turner.png">
              <a:extLst xmlns:a="http://schemas.openxmlformats.org/drawingml/2006/main">
                <a:ext uri="{FF2B5EF4-FFF2-40B4-BE49-F238E27FC236}">
                  <a16:creationId xmlns:a16="http://schemas.microsoft.com/office/drawing/2014/main" id="{9A5D6FD9-BBFA-D394-D982-61585A28A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post turner.png">
                      <a:extLst>
                        <a:ext uri="{FF2B5EF4-FFF2-40B4-BE49-F238E27FC236}">
                          <a16:creationId xmlns:a16="http://schemas.microsoft.com/office/drawing/2014/main" id="{9A5D6FD9-BBFA-D394-D982-61585A28AF3A}"/>
                        </a:ext>
                      </a:extLst>
                    </pic:cNvPr>
                    <pic:cNvPicPr>
                      <a:picLocks noChangeAspect="1"/>
                    </pic:cNvPicPr>
                  </pic:nvPicPr>
                  <pic:blipFill>
                    <a:blip r:embed="rId54" cstate="print"/>
                    <a:stretch>
                      <a:fillRect/>
                    </a:stretch>
                  </pic:blipFill>
                  <pic:spPr>
                    <a:xfrm>
                      <a:off x="0" y="0"/>
                      <a:ext cx="2122640" cy="1188679"/>
                    </a:xfrm>
                    <a:prstGeom prst="rect">
                      <a:avLst/>
                    </a:prstGeom>
                  </pic:spPr>
                </pic:pic>
              </a:graphicData>
            </a:graphic>
          </wp:inline>
        </w:drawing>
      </w:r>
      <w:r>
        <w:rPr>
          <w:noProof/>
          <w:color w:val="0F0D29"/>
          <w:lang w:val="en-US"/>
        </w:rPr>
        <w:drawing>
          <wp:inline distT="0" distB="0" distL="0" distR="0" wp14:anchorId="406E4999" wp14:editId="620A41A1">
            <wp:extent cx="1760319" cy="1174292"/>
            <wp:effectExtent l="0" t="0" r="0" b="6985"/>
            <wp:docPr id="1457824019" name="Picture 1457824019" descr="A tractor moving a green container&#10;&#10;Description automatically generated with medium confidence">
              <a:extLst xmlns:a="http://schemas.openxmlformats.org/drawingml/2006/main">
                <a:ext uri="{FF2B5EF4-FFF2-40B4-BE49-F238E27FC236}">
                  <a16:creationId xmlns:a16="http://schemas.microsoft.com/office/drawing/2014/main" id="{BB184D16-896C-7916-C22C-516533CB4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24019" name="Picture 1457824019" descr="A tractor moving a green container&#10;&#10;Description automatically generated with medium confidence">
                      <a:extLst>
                        <a:ext uri="{FF2B5EF4-FFF2-40B4-BE49-F238E27FC236}">
                          <a16:creationId xmlns:a16="http://schemas.microsoft.com/office/drawing/2014/main" id="{BB184D16-896C-7916-C22C-516533CB4213}"/>
                        </a:ext>
                      </a:extLst>
                    </pic:cNvPr>
                    <pic:cNvPicPr>
                      <a:picLocks noChangeAspect="1" noChangeArrowheads="1"/>
                    </pic:cNvPicPr>
                  </pic:nvPicPr>
                  <pic:blipFill>
                    <a:blip r:embed="rId55" cstate="print"/>
                    <a:srcRect/>
                    <a:stretch>
                      <a:fillRect/>
                    </a:stretch>
                  </pic:blipFill>
                  <pic:spPr bwMode="auto">
                    <a:xfrm>
                      <a:off x="0" y="0"/>
                      <a:ext cx="1766677" cy="1178534"/>
                    </a:xfrm>
                    <a:prstGeom prst="rect">
                      <a:avLst/>
                    </a:prstGeom>
                    <a:noFill/>
                    <a:ln w="9525">
                      <a:noFill/>
                      <a:miter lim="800000"/>
                      <a:headEnd/>
                      <a:tailEnd/>
                    </a:ln>
                  </pic:spPr>
                </pic:pic>
              </a:graphicData>
            </a:graphic>
          </wp:inline>
        </w:drawing>
      </w:r>
      <w:r>
        <w:rPr>
          <w:noProof/>
          <w:color w:val="0F0D29"/>
          <w:lang w:val="en-US"/>
        </w:rPr>
        <w:drawing>
          <wp:inline distT="0" distB="0" distL="0" distR="0" wp14:anchorId="3E84AF88" wp14:editId="034EB96B">
            <wp:extent cx="1786935" cy="1177896"/>
            <wp:effectExtent l="0" t="0" r="3810" b="3810"/>
            <wp:docPr id="467540494" name="Picture 467540494" descr="A dirt hill with a yellow tape&#10;&#10;Description automatically generated with medium confidence">
              <a:extLst xmlns:a="http://schemas.openxmlformats.org/drawingml/2006/main">
                <a:ext uri="{FF2B5EF4-FFF2-40B4-BE49-F238E27FC236}">
                  <a16:creationId xmlns:a16="http://schemas.microsoft.com/office/drawing/2014/main" id="{D340DEE0-6A21-7547-52B1-47B3732B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40494" name="Picture 467540494" descr="A dirt hill with a yellow tape&#10;&#10;Description automatically generated with medium confidence">
                      <a:extLst>
                        <a:ext uri="{FF2B5EF4-FFF2-40B4-BE49-F238E27FC236}">
                          <a16:creationId xmlns:a16="http://schemas.microsoft.com/office/drawing/2014/main" id="{D340DEE0-6A21-7547-52B1-47B3732B7AD9}"/>
                        </a:ext>
                      </a:extLst>
                    </pic:cNvPr>
                    <pic:cNvPicPr>
                      <a:picLocks noChangeAspect="1" noChangeArrowheads="1"/>
                    </pic:cNvPicPr>
                  </pic:nvPicPr>
                  <pic:blipFill>
                    <a:blip r:embed="rId56" cstate="print"/>
                    <a:srcRect b="12885"/>
                    <a:stretch>
                      <a:fillRect/>
                    </a:stretch>
                  </pic:blipFill>
                  <pic:spPr bwMode="auto">
                    <a:xfrm flipH="1">
                      <a:off x="0" y="0"/>
                      <a:ext cx="1806345" cy="1190691"/>
                    </a:xfrm>
                    <a:prstGeom prst="rect">
                      <a:avLst/>
                    </a:prstGeom>
                    <a:noFill/>
                    <a:ln w="9525">
                      <a:noFill/>
                      <a:miter lim="800000"/>
                      <a:headEnd/>
                      <a:tailEnd/>
                    </a:ln>
                  </pic:spPr>
                </pic:pic>
              </a:graphicData>
            </a:graphic>
          </wp:inline>
        </w:drawing>
      </w:r>
    </w:p>
    <w:p w14:paraId="453BDD32" w14:textId="77777777" w:rsidR="006B6725" w:rsidRPr="006B6725" w:rsidRDefault="006B6725" w:rsidP="008268CA">
      <w:pPr>
        <w:pStyle w:val="Caption"/>
        <w:spacing w:after="0"/>
        <w:jc w:val="center"/>
        <w:rPr>
          <w:i w:val="0"/>
          <w:iCs w:val="0"/>
          <w:sz w:val="20"/>
          <w:szCs w:val="20"/>
        </w:rPr>
      </w:pPr>
      <w:bookmarkStart w:id="275" w:name="_Toc149729927"/>
      <w:bookmarkStart w:id="276" w:name="_Toc185938897"/>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19</w:t>
      </w:r>
      <w:r w:rsidRPr="006B6725">
        <w:rPr>
          <w:i w:val="0"/>
          <w:sz w:val="20"/>
        </w:rPr>
        <w:fldChar w:fldCharType="end"/>
      </w:r>
      <w:r>
        <w:rPr>
          <w:i w:val="0"/>
          <w:sz w:val="20"/>
        </w:rPr>
        <w:t>. Sistemet e kompostimit</w:t>
      </w:r>
      <w:bookmarkEnd w:id="275"/>
      <w:bookmarkEnd w:id="276"/>
    </w:p>
    <w:p w14:paraId="24A199BD" w14:textId="77777777" w:rsidR="006B6725" w:rsidRPr="006B6725" w:rsidRDefault="006B6725" w:rsidP="006B6725">
      <w:pPr>
        <w:spacing w:after="0" w:line="240" w:lineRule="auto"/>
        <w:jc w:val="both"/>
        <w:rPr>
          <w:rFonts w:eastAsia="Times New Roman"/>
          <w:lang w:eastAsia="bg-BG"/>
        </w:rPr>
      </w:pPr>
    </w:p>
    <w:p w14:paraId="6693A194" w14:textId="77777777" w:rsidR="006B6725" w:rsidRPr="006B6725" w:rsidRDefault="006B6725" w:rsidP="006B6725">
      <w:pPr>
        <w:spacing w:after="0" w:line="240" w:lineRule="auto"/>
        <w:jc w:val="both"/>
        <w:rPr>
          <w:rFonts w:eastAsia="Times New Roman"/>
        </w:rPr>
      </w:pPr>
      <w:r>
        <w:t>Duhet të kryhen teste të rregullta për temperaturën, lagështinë dhe fertilitetin e kompostit. Për të prodhuar një produkt cilësor (kompost), i cili mund të përdoret për qëllime bujqësore, duhet të bëhet analiza periodike e përmbajtjes së metaleve të rënda, veçanërisht nëse lënda e parë përmban mbeturina të tjera përveç "mbeturinave të gjelbra". Cilësitë më të ulëta të kompostit janë të përshtatshme për bonifikimin e tokës dhe ndërtimin e fushave sportive, peizazhit të autostradave dhe aplikime të tjera.</w:t>
      </w:r>
    </w:p>
    <w:p w14:paraId="48AA9444" w14:textId="77777777" w:rsidR="006B6725" w:rsidRPr="006B6725" w:rsidRDefault="006B6725" w:rsidP="006B6725">
      <w:pPr>
        <w:spacing w:after="0" w:line="240" w:lineRule="auto"/>
        <w:jc w:val="both"/>
        <w:rPr>
          <w:rFonts w:eastAsia="Times New Roman"/>
          <w:lang w:eastAsia="bg-BG"/>
        </w:rPr>
      </w:pPr>
    </w:p>
    <w:p w14:paraId="5306C4F3"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r>
        <w:rPr>
          <w:b w:val="0"/>
          <w:color w:val="365F91" w:themeColor="accent1" w:themeShade="BF"/>
          <w:sz w:val="22"/>
        </w:rPr>
        <w:t>7.1.3.4 Kompostimi në kushte shtëpie</w:t>
      </w:r>
    </w:p>
    <w:p w14:paraId="45BE8CB9" w14:textId="77777777" w:rsidR="005C1957" w:rsidRDefault="005C1957" w:rsidP="006B6725">
      <w:pPr>
        <w:spacing w:after="0" w:line="240" w:lineRule="auto"/>
        <w:jc w:val="both"/>
        <w:rPr>
          <w:rFonts w:cs="Times New Roman"/>
          <w:kern w:val="2"/>
          <w14:ligatures w14:val="standardContextual"/>
        </w:rPr>
      </w:pPr>
    </w:p>
    <w:p w14:paraId="3A296502" w14:textId="36E51C55" w:rsidR="006B6725" w:rsidRPr="006B6725" w:rsidRDefault="006B6725" w:rsidP="006B6725">
      <w:pPr>
        <w:spacing w:after="0" w:line="240" w:lineRule="auto"/>
        <w:jc w:val="both"/>
        <w:rPr>
          <w:rFonts w:cs="Times New Roman"/>
          <w:kern w:val="2"/>
          <w14:ligatures w14:val="standardContextual"/>
        </w:rPr>
      </w:pPr>
      <w:r>
        <w:t xml:space="preserve">Një tjetër mundësi praktike për reduktimin e sasive të mbeturinave për deponi është aplikimi i kompostimit në kushte shtëpie. Në mënyrën më të zakonshme, procesi i kompostimit kërkon thjesht </w:t>
      </w:r>
      <w:r w:rsidR="00CD00B3">
        <w:t>mbledhjen</w:t>
      </w:r>
      <w:r>
        <w:t xml:space="preserve"> e mbeturinave të gjelbra. Procesi i dekompozimit ndihmohet nga copëtimi i bimëve dhe degëve nga pemët. Për të shpejtuar procesin e dekompozimit duhet të sigurohet ajrimi i duhur duke e rrotulluar rregullisht përzierjen. Mbeturinat e kuzhinës gjithashtu mund të shtohen në proces, por vetëm mbeturina të zgjedhura ushqimore. Produktet e qumështit dhe mishi duhet të shmangen pasi ato tërheqin parazitët dhe minjtë. Në përgjithësi, mbeturinat e kuzhinës në vendbanimet rurale përdoren kryesisht për ushqimin e kafshëve dhe kompostuesit shtëpiak pritet të trajtojnë kryesisht mbeturinat e gjelbra nga oborret. </w:t>
      </w:r>
    </w:p>
    <w:p w14:paraId="6114C25C" w14:textId="77777777" w:rsidR="006B6725" w:rsidRPr="006B6725" w:rsidRDefault="006B6725" w:rsidP="006B6725">
      <w:pPr>
        <w:spacing w:after="0" w:line="240" w:lineRule="auto"/>
        <w:jc w:val="both"/>
        <w:rPr>
          <w:rFonts w:cs="Times New Roman"/>
          <w:kern w:val="2"/>
          <w14:ligatures w14:val="standardContextual"/>
        </w:rPr>
      </w:pPr>
    </w:p>
    <w:p w14:paraId="74712BF2" w14:textId="77777777" w:rsidR="006B6725" w:rsidRPr="006B6725" w:rsidRDefault="006B6725" w:rsidP="006B6725">
      <w:pPr>
        <w:spacing w:after="0" w:line="240" w:lineRule="auto"/>
        <w:jc w:val="both"/>
        <w:rPr>
          <w:rFonts w:cs="Times New Roman"/>
          <w:kern w:val="2"/>
          <w14:ligatures w14:val="standardContextual"/>
        </w:rPr>
      </w:pPr>
      <w:r>
        <w:lastRenderedPageBreak/>
        <w:t>Kompostimi në kushte shtëpie mund të lehtësohet duke përdorur pajisje speciale.  Këto pajisje (kompostuesit shtëpiak) janë të qëndrueshme (zakonisht prej plastike) dhe kanë një periudhë funksionimi 7-10 vjet.  Çmimet e kontejnerëve të tillë variojnë nga 25 deri në 120 euro. Një njësi kompostimi në shtëpi mund të bëhet gjithashtu nga druri ose materiale të tjera dhe mund të jetë shumë e thjeshtë dhe më pak e kushtueshme.</w:t>
      </w:r>
    </w:p>
    <w:p w14:paraId="34AFCBAA" w14:textId="77777777" w:rsidR="006B6725" w:rsidRPr="006B6725" w:rsidRDefault="006B6725" w:rsidP="006B6725">
      <w:pPr>
        <w:spacing w:after="0" w:line="240" w:lineRule="auto"/>
        <w:rPr>
          <w:rFonts w:cs="Times New Roman"/>
          <w:kern w:val="2"/>
          <w14:ligatures w14:val="standardContextual"/>
        </w:rPr>
      </w:pPr>
    </w:p>
    <w:p w14:paraId="57251033"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277" w:name="_Toc149729896"/>
      <w:bookmarkStart w:id="278" w:name="_Toc185936652"/>
      <w:r>
        <w:rPr>
          <w:color w:val="365F91" w:themeColor="accent1" w:themeShade="BF"/>
        </w:rPr>
        <w:t>Prezantimi i opsioneve të identifikuara</w:t>
      </w:r>
      <w:bookmarkEnd w:id="277"/>
      <w:bookmarkEnd w:id="278"/>
    </w:p>
    <w:p w14:paraId="43EB4D64" w14:textId="77777777" w:rsidR="006B6725" w:rsidRPr="006B6725" w:rsidRDefault="006B6725" w:rsidP="006B6725">
      <w:pPr>
        <w:spacing w:after="0" w:line="240" w:lineRule="auto"/>
        <w:rPr>
          <w:rFonts w:cs="Times New Roman"/>
          <w:kern w:val="2"/>
          <w14:ligatures w14:val="standardContextual"/>
        </w:rPr>
      </w:pPr>
    </w:p>
    <w:p w14:paraId="3504DF81" w14:textId="77777777" w:rsidR="006B6725" w:rsidRPr="006B6725" w:rsidRDefault="006B6725" w:rsidP="007939B4">
      <w:pPr>
        <w:pStyle w:val="Heading3"/>
        <w:numPr>
          <w:ilvl w:val="2"/>
          <w:numId w:val="1"/>
        </w:numPr>
        <w:tabs>
          <w:tab w:val="left" w:pos="1260"/>
        </w:tabs>
        <w:ind w:hanging="360"/>
        <w:rPr>
          <w:sz w:val="22"/>
          <w:szCs w:val="22"/>
        </w:rPr>
      </w:pPr>
      <w:bookmarkStart w:id="279" w:name="_Toc149729897"/>
      <w:bookmarkStart w:id="280" w:name="_Toc185936653"/>
      <w:r>
        <w:rPr>
          <w:sz w:val="22"/>
        </w:rPr>
        <w:t>Opsionet e identifikuara</w:t>
      </w:r>
      <w:bookmarkEnd w:id="279"/>
      <w:bookmarkEnd w:id="280"/>
    </w:p>
    <w:p w14:paraId="16FF1A1A" w14:textId="77777777" w:rsidR="006B6725" w:rsidRPr="006B6725" w:rsidRDefault="006B6725" w:rsidP="006B6725">
      <w:pPr>
        <w:spacing w:after="0" w:line="240" w:lineRule="auto"/>
        <w:rPr>
          <w:rFonts w:cs="Times New Roman"/>
          <w:kern w:val="2"/>
          <w14:ligatures w14:val="standardContextual"/>
        </w:rPr>
      </w:pPr>
    </w:p>
    <w:p w14:paraId="539920CD" w14:textId="297D680D" w:rsidR="006B6725" w:rsidRPr="006B6725" w:rsidRDefault="006B6725" w:rsidP="0067208E">
      <w:pPr>
        <w:spacing w:after="0" w:line="240" w:lineRule="auto"/>
        <w:jc w:val="both"/>
        <w:rPr>
          <w:rFonts w:cs="Times New Roman"/>
          <w:kern w:val="2"/>
          <w14:ligatures w14:val="standardContextual"/>
        </w:rPr>
      </w:pPr>
      <w:r>
        <w:rPr>
          <w:b/>
        </w:rPr>
        <w:t>Opsioni 1</w:t>
      </w:r>
      <w:r>
        <w:t xml:space="preserve"> parashikon që secili </w:t>
      </w:r>
      <w:r w:rsidR="00A17673">
        <w:t>nën rajon</w:t>
      </w:r>
      <w:r>
        <w:t xml:space="preserve"> të zhvillojë infrastrukturën dhe shërbimet e menaxhimit të mbeturinave të mjaftueshme për të përmbushur objektivat e menaxhimit të mbeturinave, siç përshkruhet në seksionin 3.</w:t>
      </w:r>
    </w:p>
    <w:p w14:paraId="348C2BA5" w14:textId="77777777" w:rsidR="006B6725" w:rsidRPr="006B6725" w:rsidRDefault="006B6725" w:rsidP="006B6725">
      <w:pPr>
        <w:spacing w:after="0" w:line="240" w:lineRule="auto"/>
        <w:rPr>
          <w:rFonts w:cs="Times New Roman"/>
          <w:kern w:val="2"/>
          <w14:ligatures w14:val="standardContextual"/>
        </w:rPr>
      </w:pPr>
    </w:p>
    <w:p w14:paraId="00732440" w14:textId="77777777" w:rsidR="006B6725" w:rsidRPr="006B6725" w:rsidRDefault="006B6725" w:rsidP="006B6725">
      <w:pPr>
        <w:spacing w:after="0" w:line="240" w:lineRule="auto"/>
        <w:rPr>
          <w:rFonts w:cs="Times New Roman"/>
          <w:kern w:val="2"/>
          <w14:ligatures w14:val="standardContextual"/>
        </w:rPr>
      </w:pPr>
      <w:r>
        <w:rPr>
          <w:b/>
        </w:rPr>
        <w:t>Opsioni 2</w:t>
      </w:r>
      <w:r>
        <w:t xml:space="preserve"> parashikon një sistem të integruar të menaxhimit të mbeturinave për të gjithë ZMM-në; një sistem që përmbush objektivat e vendosura për të gjithë ZMM, siç përshkruhet në seksionin </w:t>
      </w:r>
      <w:r w:rsidRPr="006B6725">
        <w:rPr>
          <w:rFonts w:cs="Times New Roman"/>
        </w:rPr>
        <w:fldChar w:fldCharType="begin"/>
      </w:r>
      <w:r w:rsidRPr="006B6725">
        <w:rPr>
          <w:rFonts w:cs="Times New Roman"/>
        </w:rPr>
        <w:instrText xml:space="preserve"> REF _Ref149655244 \r \h </w:instrText>
      </w:r>
      <w:r w:rsidRPr="006B6725">
        <w:rPr>
          <w:rFonts w:cs="Times New Roman"/>
        </w:rPr>
      </w:r>
      <w:r w:rsidRPr="006B6725">
        <w:rPr>
          <w:rFonts w:cs="Times New Roman"/>
        </w:rPr>
        <w:fldChar w:fldCharType="separate"/>
      </w:r>
      <w:r w:rsidR="00B84FD7" w:rsidRPr="00680962">
        <w:rPr>
          <w:rFonts w:cs="Times New Roman"/>
          <w:b/>
          <w:bCs/>
        </w:rPr>
        <w:t xml:space="preserve">Error! </w:t>
      </w:r>
      <w:r w:rsidR="00B84FD7">
        <w:rPr>
          <w:rFonts w:cs="Times New Roman"/>
          <w:b/>
          <w:bCs/>
          <w:lang w:val="en-US"/>
        </w:rPr>
        <w:t>Reference source not found.</w:t>
      </w:r>
      <w:r w:rsidRPr="006B6725">
        <w:rPr>
          <w:rFonts w:cs="Times New Roman"/>
        </w:rPr>
        <w:fldChar w:fldCharType="end"/>
      </w:r>
      <w:r>
        <w:t xml:space="preserve">.  </w:t>
      </w:r>
    </w:p>
    <w:p w14:paraId="5C424D6A" w14:textId="77777777" w:rsidR="006B6725" w:rsidRPr="006B6725" w:rsidRDefault="006B6725" w:rsidP="006B6725">
      <w:pPr>
        <w:spacing w:after="0" w:line="240" w:lineRule="auto"/>
        <w:rPr>
          <w:rFonts w:cs="Times New Roman"/>
          <w:kern w:val="2"/>
          <w14:ligatures w14:val="standardContextual"/>
        </w:rPr>
      </w:pPr>
    </w:p>
    <w:p w14:paraId="76A0D51D" w14:textId="77777777" w:rsidR="006B6725" w:rsidRPr="006B6725" w:rsidRDefault="006B6725" w:rsidP="007939B4">
      <w:pPr>
        <w:pStyle w:val="Heading3"/>
        <w:numPr>
          <w:ilvl w:val="2"/>
          <w:numId w:val="1"/>
        </w:numPr>
        <w:tabs>
          <w:tab w:val="left" w:pos="1260"/>
        </w:tabs>
        <w:ind w:hanging="360"/>
        <w:rPr>
          <w:sz w:val="22"/>
          <w:szCs w:val="22"/>
        </w:rPr>
      </w:pPr>
      <w:bookmarkStart w:id="281" w:name="_Toc149729898"/>
      <w:bookmarkStart w:id="282" w:name="_Toc185936654"/>
      <w:r>
        <w:rPr>
          <w:sz w:val="22"/>
        </w:rPr>
        <w:t>Përshkrimi i opsioneve</w:t>
      </w:r>
      <w:bookmarkEnd w:id="281"/>
      <w:bookmarkEnd w:id="282"/>
    </w:p>
    <w:p w14:paraId="131CBDA3" w14:textId="77777777" w:rsidR="006B6725" w:rsidRPr="002D6627" w:rsidRDefault="006B6725" w:rsidP="002D6627">
      <w:pPr>
        <w:spacing w:after="0" w:line="240" w:lineRule="auto"/>
        <w:jc w:val="both"/>
        <w:rPr>
          <w:bCs/>
          <w:color w:val="000000"/>
        </w:rPr>
      </w:pPr>
      <w:bookmarkStart w:id="283" w:name="_Toc145500347"/>
      <w:bookmarkStart w:id="284" w:name="_Toc145870211"/>
    </w:p>
    <w:p w14:paraId="50A3D2AE" w14:textId="4411CF9A" w:rsidR="006B6725" w:rsidRPr="006B6725" w:rsidRDefault="00CD00B3" w:rsidP="006B6725">
      <w:pPr>
        <w:keepNext/>
        <w:keepLines/>
        <w:spacing w:before="40" w:after="0" w:line="240" w:lineRule="auto"/>
        <w:ind w:left="864" w:hanging="864"/>
        <w:outlineLvl w:val="3"/>
        <w:rPr>
          <w:rFonts w:eastAsia="Times New Roman"/>
          <w:b/>
          <w:bCs/>
          <w:color w:val="000000"/>
          <w:kern w:val="2"/>
          <w14:ligatures w14:val="standardContextual"/>
        </w:rPr>
      </w:pPr>
      <w:r>
        <w:rPr>
          <w:b/>
          <w:color w:val="000000"/>
        </w:rPr>
        <w:t xml:space="preserve">Mbledhja e </w:t>
      </w:r>
      <w:r w:rsidR="006B6725">
        <w:rPr>
          <w:b/>
          <w:color w:val="000000"/>
        </w:rPr>
        <w:t>mbeturinave të mbetura</w:t>
      </w:r>
      <w:bookmarkEnd w:id="283"/>
      <w:bookmarkEnd w:id="284"/>
    </w:p>
    <w:p w14:paraId="37D64D74" w14:textId="72AB6F58" w:rsidR="006B6725" w:rsidRPr="006B6725" w:rsidRDefault="006B6725" w:rsidP="006B6725">
      <w:pPr>
        <w:spacing w:after="0" w:line="240" w:lineRule="auto"/>
        <w:jc w:val="both"/>
        <w:rPr>
          <w:bCs/>
          <w:color w:val="000000"/>
        </w:rPr>
      </w:pPr>
      <w:r>
        <w:rPr>
          <w:color w:val="000000"/>
        </w:rPr>
        <w:t xml:space="preserve">Zgjerimi i shërbimeve të </w:t>
      </w:r>
      <w:r w:rsidR="007447DF">
        <w:rPr>
          <w:color w:val="000000"/>
        </w:rPr>
        <w:t>mbledhjes</w:t>
      </w:r>
      <w:r>
        <w:rPr>
          <w:color w:val="000000"/>
        </w:rPr>
        <w:t xml:space="preserve"> të organizuar në 100% të banorëve në ZMM merret parasysh për të dyja opsionet. Sistemi i </w:t>
      </w:r>
      <w:r w:rsidR="00F559DD">
        <w:rPr>
          <w:color w:val="000000"/>
        </w:rPr>
        <w:t>mbledhjes</w:t>
      </w:r>
      <w:r>
        <w:rPr>
          <w:color w:val="000000"/>
        </w:rPr>
        <w:t xml:space="preserve"> i bazuar në kontejnerët me rrota standard 1.1 m</w:t>
      </w:r>
      <w:r>
        <w:rPr>
          <w:color w:val="000000"/>
          <w:vertAlign w:val="superscript"/>
        </w:rPr>
        <w:t>3</w:t>
      </w:r>
      <w:r>
        <w:rPr>
          <w:color w:val="000000"/>
        </w:rPr>
        <w:t xml:space="preserve"> të tipit euro janë konsideruar për zonat urbane për zhvillimin e vlerësimeve të kostos. </w:t>
      </w:r>
      <w:r w:rsidR="00CD00B3">
        <w:rPr>
          <w:color w:val="000000"/>
        </w:rPr>
        <w:t>Mbledhja e</w:t>
      </w:r>
      <w:r>
        <w:rPr>
          <w:color w:val="000000"/>
        </w:rPr>
        <w:t xml:space="preserve"> mbeturinave të mbetura me  plastikë individualë për shtëpi individuale konsiderohet si alternativa teknike kur duhet të arrihen ritme të larta riciklimi.  </w:t>
      </w:r>
    </w:p>
    <w:p w14:paraId="336638BA" w14:textId="77777777" w:rsidR="006B6725" w:rsidRPr="002D6627" w:rsidRDefault="006B6725" w:rsidP="002D6627">
      <w:pPr>
        <w:spacing w:after="0" w:line="240" w:lineRule="auto"/>
        <w:jc w:val="both"/>
        <w:rPr>
          <w:bCs/>
          <w:color w:val="000000"/>
        </w:rPr>
      </w:pPr>
      <w:bookmarkStart w:id="285" w:name="_Toc145870212"/>
      <w:bookmarkStart w:id="286" w:name="_Toc145500348"/>
    </w:p>
    <w:p w14:paraId="739B0C63" w14:textId="3C597932" w:rsidR="006B6725" w:rsidRPr="006B6725" w:rsidRDefault="00CD00B3" w:rsidP="006B6725">
      <w:pPr>
        <w:keepNext/>
        <w:keepLines/>
        <w:spacing w:before="40" w:after="0" w:line="240" w:lineRule="auto"/>
        <w:ind w:left="864" w:hanging="864"/>
        <w:outlineLvl w:val="3"/>
        <w:rPr>
          <w:rFonts w:eastAsia="Times New Roman"/>
          <w:b/>
          <w:bCs/>
          <w:color w:val="000000"/>
          <w:kern w:val="2"/>
          <w14:ligatures w14:val="standardContextual"/>
        </w:rPr>
      </w:pPr>
      <w:r>
        <w:rPr>
          <w:b/>
          <w:color w:val="000000"/>
        </w:rPr>
        <w:t xml:space="preserve">Mbledhja e ndarë e </w:t>
      </w:r>
      <w:r w:rsidR="006B6725">
        <w:rPr>
          <w:b/>
          <w:color w:val="000000"/>
        </w:rPr>
        <w:t xml:space="preserve">mbeturinave </w:t>
      </w:r>
    </w:p>
    <w:p w14:paraId="1E37237C" w14:textId="5807DA87" w:rsidR="006B6725" w:rsidRPr="006B6725" w:rsidRDefault="006B6725" w:rsidP="006B6725">
      <w:pPr>
        <w:spacing w:after="0" w:line="240" w:lineRule="auto"/>
        <w:jc w:val="both"/>
        <w:rPr>
          <w:bCs/>
          <w:color w:val="000000"/>
        </w:rPr>
      </w:pPr>
      <w:r>
        <w:rPr>
          <w:color w:val="000000"/>
        </w:rPr>
        <w:t xml:space="preserve">Për të dyja opsionet, </w:t>
      </w:r>
      <w:r w:rsidR="00CD00B3">
        <w:rPr>
          <w:color w:val="000000"/>
        </w:rPr>
        <w:t xml:space="preserve">mbledhja e ndarë e </w:t>
      </w:r>
      <w:r>
        <w:rPr>
          <w:color w:val="000000"/>
        </w:rPr>
        <w:t>mbeturinave do të organizohet me një sistem të sjelljes së mbeturinave – tre kontejnerë për plastikë dhe metal, letër/karton dhe qelq. Në zonat urbane shërbimi do të nisë me 50% në vitin 2026 dhe do të arrijë në 100% në vitin 2031. Në zonat rurale, shërbimi do të fillojë me mbulimin e 50% të popullsisë rurale në vitin 2027 dhe do të arrijë në 80% deri në vitin 2033.</w:t>
      </w:r>
    </w:p>
    <w:p w14:paraId="445906B7" w14:textId="77777777" w:rsidR="006B6725" w:rsidRPr="00680962" w:rsidRDefault="006B6725" w:rsidP="006B6725">
      <w:pPr>
        <w:spacing w:after="0" w:line="240" w:lineRule="auto"/>
        <w:jc w:val="both"/>
        <w:rPr>
          <w:bCs/>
          <w:color w:val="000000"/>
        </w:rPr>
      </w:pPr>
    </w:p>
    <w:p w14:paraId="26637CF0" w14:textId="1AF67569" w:rsidR="006B6725" w:rsidRPr="006B6725" w:rsidRDefault="006B6725" w:rsidP="006B6725">
      <w:pPr>
        <w:spacing w:after="0" w:line="240" w:lineRule="auto"/>
        <w:jc w:val="both"/>
        <w:rPr>
          <w:bCs/>
          <w:color w:val="000000"/>
        </w:rPr>
      </w:pPr>
      <w:r>
        <w:rPr>
          <w:color w:val="000000"/>
        </w:rPr>
        <w:t xml:space="preserve">Fillimi i sistemit të </w:t>
      </w:r>
      <w:r w:rsidR="007447DF">
        <w:rPr>
          <w:color w:val="000000"/>
        </w:rPr>
        <w:t>mbledhjes së</w:t>
      </w:r>
      <w:r>
        <w:rPr>
          <w:color w:val="000000"/>
        </w:rPr>
        <w:t xml:space="preserve"> ndarë të mbeturinave parashikohet të fillojë në vitin 2026.</w:t>
      </w:r>
    </w:p>
    <w:p w14:paraId="51BCD096" w14:textId="77777777" w:rsidR="006B6725" w:rsidRPr="00680962" w:rsidRDefault="006B6725" w:rsidP="006B6725">
      <w:pPr>
        <w:spacing w:after="0" w:line="240" w:lineRule="auto"/>
        <w:jc w:val="both"/>
        <w:rPr>
          <w:bCs/>
          <w:color w:val="000000"/>
        </w:rPr>
      </w:pPr>
    </w:p>
    <w:p w14:paraId="539AFCAF" w14:textId="77777777" w:rsidR="006B6725" w:rsidRPr="006B6725" w:rsidRDefault="006B6725" w:rsidP="006B6725">
      <w:pPr>
        <w:spacing w:after="0" w:line="240" w:lineRule="auto"/>
        <w:jc w:val="both"/>
        <w:rPr>
          <w:b/>
          <w:color w:val="000000"/>
        </w:rPr>
      </w:pPr>
      <w:r>
        <w:rPr>
          <w:b/>
          <w:color w:val="000000"/>
        </w:rPr>
        <w:t>Renditja e materialeve të riciklueshme të mbledhura veçmas</w:t>
      </w:r>
    </w:p>
    <w:p w14:paraId="7BDC9884" w14:textId="77777777" w:rsidR="006B6725" w:rsidRPr="006B6725" w:rsidRDefault="006B6725" w:rsidP="006B6725">
      <w:pPr>
        <w:spacing w:after="0" w:line="240" w:lineRule="auto"/>
        <w:jc w:val="both"/>
        <w:rPr>
          <w:bCs/>
          <w:color w:val="000000"/>
        </w:rPr>
      </w:pPr>
      <w:r>
        <w:rPr>
          <w:color w:val="000000"/>
        </w:rPr>
        <w:t>Për të dyja opsionet, në secilin nënrajon do të krijohet një objekt për rikuperimin e materialit (ORM). Këto dy ORM do të përpunojnë materialet e riciklueshme të thata të mbledhura veçmas. MNK të përziera nuk do të pranohen në objekte. Dy ORM-të do të jenë me kapacitetet e mëposhtme:</w:t>
      </w:r>
    </w:p>
    <w:p w14:paraId="58D40314" w14:textId="77777777" w:rsidR="006B6725" w:rsidRPr="006B6725" w:rsidRDefault="006B6725" w:rsidP="006D470F">
      <w:pPr>
        <w:numPr>
          <w:ilvl w:val="0"/>
          <w:numId w:val="17"/>
        </w:numPr>
        <w:spacing w:after="0" w:line="240" w:lineRule="auto"/>
        <w:jc w:val="both"/>
        <w:rPr>
          <w:bCs/>
          <w:color w:val="000000"/>
        </w:rPr>
      </w:pPr>
      <w:r>
        <w:rPr>
          <w:color w:val="000000"/>
        </w:rPr>
        <w:t>ORM e Gjilanit: 16,000 ton/vit</w:t>
      </w:r>
    </w:p>
    <w:p w14:paraId="5886EB4F" w14:textId="77777777" w:rsidR="006B6725" w:rsidRPr="006B6725" w:rsidRDefault="006B6725" w:rsidP="006D470F">
      <w:pPr>
        <w:numPr>
          <w:ilvl w:val="0"/>
          <w:numId w:val="17"/>
        </w:numPr>
        <w:spacing w:after="0" w:line="240" w:lineRule="auto"/>
        <w:jc w:val="both"/>
        <w:rPr>
          <w:bCs/>
          <w:color w:val="000000"/>
        </w:rPr>
      </w:pPr>
      <w:r>
        <w:rPr>
          <w:color w:val="000000"/>
        </w:rPr>
        <w:t>ORM e Ferizajt: 18,000 ton/vit</w:t>
      </w:r>
    </w:p>
    <w:p w14:paraId="4AFE15C2" w14:textId="53D8E80E" w:rsidR="006B6725" w:rsidRDefault="00E41F97" w:rsidP="006B6725">
      <w:pPr>
        <w:spacing w:after="0" w:line="240" w:lineRule="auto"/>
        <w:jc w:val="both"/>
        <w:rPr>
          <w:bCs/>
          <w:color w:val="000000"/>
        </w:rPr>
      </w:pPr>
      <w:r>
        <w:rPr>
          <w:color w:val="000000"/>
        </w:rPr>
        <w:t xml:space="preserve">Janë identifikuar kapacitetet për të trajtuar </w:t>
      </w:r>
      <w:r w:rsidR="00CD00B3">
        <w:rPr>
          <w:color w:val="000000"/>
        </w:rPr>
        <w:t>mbledhjen</w:t>
      </w:r>
      <w:r>
        <w:rPr>
          <w:color w:val="000000"/>
        </w:rPr>
        <w:t xml:space="preserve"> efikas të </w:t>
      </w:r>
      <w:r w:rsidR="00BA07E8">
        <w:rPr>
          <w:color w:val="000000"/>
        </w:rPr>
        <w:t>ndarë të mbeturinave</w:t>
      </w:r>
      <w:r>
        <w:rPr>
          <w:color w:val="000000"/>
        </w:rPr>
        <w:t xml:space="preserve"> deri në vitin 2040, me supozimin se prodhimi i mbeturinave në rajonin e Ferizajt është 10% më i lartë dhe po kështu është edhe pjesa e lëndëve të riciklueshme në përbërjen e mbeturinave, sipas anketës së përbërjes së mbeturinave.</w:t>
      </w:r>
    </w:p>
    <w:p w14:paraId="10958813" w14:textId="77777777" w:rsidR="0076635D" w:rsidRPr="00680962" w:rsidRDefault="0076635D" w:rsidP="006B6725">
      <w:pPr>
        <w:spacing w:after="0" w:line="240" w:lineRule="auto"/>
        <w:jc w:val="both"/>
        <w:rPr>
          <w:bCs/>
          <w:color w:val="000000"/>
        </w:rPr>
      </w:pPr>
    </w:p>
    <w:p w14:paraId="5391F726" w14:textId="77777777" w:rsidR="006B6725" w:rsidRPr="006B6725" w:rsidRDefault="006B6725" w:rsidP="006B6725">
      <w:pPr>
        <w:spacing w:after="0" w:line="240" w:lineRule="auto"/>
        <w:jc w:val="both"/>
        <w:rPr>
          <w:bCs/>
          <w:color w:val="000000"/>
        </w:rPr>
      </w:pPr>
      <w:r>
        <w:rPr>
          <w:color w:val="000000"/>
        </w:rPr>
        <w:t>Krijimi i ORM-ve është parashikuar për vitin 2026</w:t>
      </w:r>
    </w:p>
    <w:p w14:paraId="21C35A21" w14:textId="77777777" w:rsidR="006B6725" w:rsidRPr="00680962" w:rsidRDefault="006B6725" w:rsidP="006B6725">
      <w:pPr>
        <w:spacing w:after="0" w:line="240" w:lineRule="auto"/>
        <w:jc w:val="both"/>
        <w:rPr>
          <w:bCs/>
          <w:color w:val="000000"/>
        </w:rPr>
      </w:pPr>
    </w:p>
    <w:p w14:paraId="5E6557FD" w14:textId="77777777" w:rsidR="006B6725" w:rsidRPr="006B6725" w:rsidRDefault="006B6725" w:rsidP="006B6725">
      <w:pPr>
        <w:keepNext/>
        <w:keepLines/>
        <w:spacing w:before="40" w:after="0" w:line="240" w:lineRule="auto"/>
        <w:ind w:left="864" w:hanging="864"/>
        <w:outlineLvl w:val="3"/>
        <w:rPr>
          <w:rFonts w:eastAsia="Times New Roman"/>
          <w:b/>
          <w:bCs/>
          <w:color w:val="000000"/>
          <w:kern w:val="2"/>
          <w14:ligatures w14:val="standardContextual"/>
        </w:rPr>
      </w:pPr>
      <w:r>
        <w:rPr>
          <w:b/>
          <w:color w:val="000000"/>
        </w:rPr>
        <w:t>Kompostimi i mbeturinave të gjelbra</w:t>
      </w:r>
      <w:bookmarkEnd w:id="285"/>
    </w:p>
    <w:p w14:paraId="70ED60FF" w14:textId="4C71A3D9" w:rsidR="006B6725" w:rsidRPr="006B6725" w:rsidRDefault="006B6725" w:rsidP="006B6725">
      <w:pPr>
        <w:spacing w:after="0" w:line="240" w:lineRule="auto"/>
        <w:jc w:val="both"/>
        <w:rPr>
          <w:bCs/>
          <w:color w:val="000000"/>
        </w:rPr>
      </w:pPr>
      <w:r>
        <w:rPr>
          <w:color w:val="000000"/>
        </w:rPr>
        <w:t xml:space="preserve">Të dyja opsionet e shqyrtuara parashikojnë </w:t>
      </w:r>
      <w:r w:rsidR="00CD00B3">
        <w:rPr>
          <w:color w:val="000000"/>
        </w:rPr>
        <w:t>mbledhjen</w:t>
      </w:r>
      <w:r>
        <w:rPr>
          <w:color w:val="000000"/>
        </w:rPr>
        <w:t xml:space="preserve"> dhe kompostimin e ndarë të mbeturinave të gjelbra në zonat urbane. Një instalim kompostimi do të vendoset në nënrajonin e Gjilanit dhe një instalim për nënrajonin e Ferizajt. Impiantet e kompostimit do të jenë me kapacitetet e mëposhtme:</w:t>
      </w:r>
    </w:p>
    <w:p w14:paraId="5DAEF98A" w14:textId="77777777" w:rsidR="006B6725" w:rsidRPr="006B6725" w:rsidRDefault="006B6725" w:rsidP="006D470F">
      <w:pPr>
        <w:numPr>
          <w:ilvl w:val="0"/>
          <w:numId w:val="18"/>
        </w:numPr>
        <w:spacing w:after="0" w:line="240" w:lineRule="auto"/>
        <w:jc w:val="both"/>
        <w:rPr>
          <w:bCs/>
          <w:color w:val="000000"/>
        </w:rPr>
      </w:pPr>
      <w:r>
        <w:rPr>
          <w:color w:val="000000"/>
        </w:rPr>
        <w:t>Impianti i kompostimit i Gjilanit: 4,000 ton/vit</w:t>
      </w:r>
    </w:p>
    <w:p w14:paraId="1CA81A59" w14:textId="77777777" w:rsidR="006B6725" w:rsidRPr="006B6725" w:rsidRDefault="006B6725" w:rsidP="006D470F">
      <w:pPr>
        <w:numPr>
          <w:ilvl w:val="0"/>
          <w:numId w:val="18"/>
        </w:numPr>
        <w:spacing w:after="0" w:line="240" w:lineRule="auto"/>
        <w:jc w:val="both"/>
        <w:rPr>
          <w:bCs/>
          <w:color w:val="000000"/>
        </w:rPr>
      </w:pPr>
      <w:r>
        <w:rPr>
          <w:color w:val="000000"/>
        </w:rPr>
        <w:t>Impianti i kompostimit i Ferizajt: 4,000 ton/vit</w:t>
      </w:r>
    </w:p>
    <w:p w14:paraId="78077B6E" w14:textId="77777777" w:rsidR="006B6725" w:rsidRPr="0001569C" w:rsidRDefault="00434FE0" w:rsidP="006B6725">
      <w:pPr>
        <w:spacing w:after="0" w:line="240" w:lineRule="auto"/>
        <w:jc w:val="both"/>
        <w:rPr>
          <w:bCs/>
          <w:color w:val="000000"/>
        </w:rPr>
      </w:pPr>
      <w:r>
        <w:rPr>
          <w:color w:val="000000"/>
        </w:rPr>
        <w:t>Kapacitetet e mësipërme janë të përcaktuara në studimin e fizibilitetit të zhvilluar për Gjilanin, ndërsa mbeturinat e gjelbra vjetore janë përafërsisht 2,000 tonë në vit për secilin nga regjionet. Prodhimi i mbeturinave të gjelbra ndryshon me stinët, pa gjenerim mbeturinash gjatë dimrit, mund të ishin përcaktuar kapacitetet për të thithur majat e prodhimit të mbeturinave të gjelbra dhe prodhimit të kompostit.</w:t>
      </w:r>
    </w:p>
    <w:p w14:paraId="52172684" w14:textId="77777777" w:rsidR="0020411E" w:rsidRPr="00680962" w:rsidRDefault="0020411E" w:rsidP="006B6725">
      <w:pPr>
        <w:spacing w:after="0" w:line="240" w:lineRule="auto"/>
        <w:jc w:val="both"/>
        <w:rPr>
          <w:bCs/>
          <w:color w:val="000000"/>
        </w:rPr>
      </w:pPr>
    </w:p>
    <w:p w14:paraId="5D2D8405" w14:textId="77777777" w:rsidR="006B6725" w:rsidRPr="006B6725" w:rsidRDefault="006B6725" w:rsidP="006B6725">
      <w:pPr>
        <w:spacing w:after="0" w:line="240" w:lineRule="auto"/>
        <w:jc w:val="both"/>
        <w:rPr>
          <w:bCs/>
          <w:color w:val="000000"/>
        </w:rPr>
      </w:pPr>
      <w:r>
        <w:rPr>
          <w:color w:val="000000"/>
        </w:rPr>
        <w:t>Krijimi i objekteve të kompostimit është parashikuar për vitin 2025.</w:t>
      </w:r>
    </w:p>
    <w:p w14:paraId="362EAD80" w14:textId="77777777" w:rsidR="006B6725" w:rsidRPr="00680962" w:rsidRDefault="006B6725" w:rsidP="006B6725">
      <w:pPr>
        <w:spacing w:after="0" w:line="240" w:lineRule="auto"/>
        <w:jc w:val="both"/>
        <w:rPr>
          <w:bCs/>
          <w:color w:val="000000"/>
        </w:rPr>
      </w:pPr>
    </w:p>
    <w:p w14:paraId="37C2E0BE" w14:textId="564C80E5" w:rsidR="006B6725" w:rsidRPr="006B6725" w:rsidRDefault="006B6725" w:rsidP="006B6725">
      <w:pPr>
        <w:spacing w:after="0" w:line="240" w:lineRule="auto"/>
        <w:jc w:val="both"/>
        <w:rPr>
          <w:bCs/>
          <w:color w:val="000000"/>
        </w:rPr>
      </w:pPr>
      <w:r>
        <w:rPr>
          <w:color w:val="000000"/>
        </w:rPr>
        <w:t xml:space="preserve">Sistemi i </w:t>
      </w:r>
      <w:r w:rsidR="00F559DD">
        <w:rPr>
          <w:color w:val="000000"/>
        </w:rPr>
        <w:t>mbledhjes</w:t>
      </w:r>
      <w:r>
        <w:rPr>
          <w:color w:val="000000"/>
        </w:rPr>
        <w:t xml:space="preserve"> do të mbulojë tërësisht mbeturinat e gjelbra të </w:t>
      </w:r>
      <w:r w:rsidR="00F559DD">
        <w:rPr>
          <w:color w:val="000000"/>
        </w:rPr>
        <w:t>mbledhura</w:t>
      </w:r>
      <w:r>
        <w:rPr>
          <w:color w:val="000000"/>
        </w:rPr>
        <w:t xml:space="preserve"> nga parqet publike dhe mirëmbajtjen e zonave të gjelbra dhe mbeturinat e gjelbra nga zonat me shtëpi familjare. Kompostimi në kushte shtëpie i mbeturinave të gjelbra supozohet për zonat rurale. Programet e kompostimit do të zhvillohen në nivel komunal me bashkëpunim të mundshëm ndërmjet komunave fqinje.</w:t>
      </w:r>
    </w:p>
    <w:p w14:paraId="4A349950" w14:textId="77777777" w:rsidR="006B6725" w:rsidRPr="00680962" w:rsidRDefault="006B6725" w:rsidP="006B6725">
      <w:pPr>
        <w:spacing w:after="0" w:line="240" w:lineRule="auto"/>
        <w:jc w:val="both"/>
        <w:rPr>
          <w:bCs/>
          <w:color w:val="000000"/>
        </w:rPr>
      </w:pPr>
    </w:p>
    <w:p w14:paraId="5EEA660E" w14:textId="77777777" w:rsidR="006B6725" w:rsidRPr="006B6725" w:rsidRDefault="006B6725" w:rsidP="006B6725">
      <w:pPr>
        <w:spacing w:after="0" w:line="240" w:lineRule="auto"/>
        <w:jc w:val="both"/>
        <w:rPr>
          <w:b/>
          <w:color w:val="000000"/>
        </w:rPr>
      </w:pPr>
      <w:r>
        <w:rPr>
          <w:b/>
          <w:color w:val="000000"/>
        </w:rPr>
        <w:t>Rikuperimi i mbeturinave ushqimore</w:t>
      </w:r>
    </w:p>
    <w:p w14:paraId="615A18AD" w14:textId="07044BCB" w:rsidR="006B6725" w:rsidRPr="006B6725" w:rsidRDefault="006B6725" w:rsidP="006B6725">
      <w:pPr>
        <w:spacing w:after="0" w:line="240" w:lineRule="auto"/>
        <w:jc w:val="both"/>
        <w:rPr>
          <w:bCs/>
          <w:color w:val="000000"/>
        </w:rPr>
      </w:pPr>
      <w:r>
        <w:rPr>
          <w:color w:val="000000"/>
        </w:rPr>
        <w:t xml:space="preserve">Arritja e shkallës së lartë të riciklimit do të kërkojë që </w:t>
      </w:r>
      <w:r w:rsidR="00CD00B3">
        <w:rPr>
          <w:color w:val="000000"/>
        </w:rPr>
        <w:t>mbledhja e</w:t>
      </w:r>
      <w:r>
        <w:rPr>
          <w:color w:val="000000"/>
        </w:rPr>
        <w:t xml:space="preserve"> ndarë </w:t>
      </w:r>
      <w:r w:rsidR="00CD00B3">
        <w:rPr>
          <w:color w:val="000000"/>
        </w:rPr>
        <w:t>e</w:t>
      </w:r>
      <w:r>
        <w:rPr>
          <w:color w:val="000000"/>
        </w:rPr>
        <w:t xml:space="preserve"> mbeturinave ushqimore të zbatohet në afat të gjatë të paktën në qytetet e Gjilanit dhe Ferizajt. Mbeturinat ushqimore të </w:t>
      </w:r>
      <w:r w:rsidR="00F559DD">
        <w:rPr>
          <w:color w:val="000000"/>
        </w:rPr>
        <w:t>mbledhura</w:t>
      </w:r>
      <w:r>
        <w:rPr>
          <w:color w:val="000000"/>
        </w:rPr>
        <w:t xml:space="preserve"> veçmas do të përcaktohen në objektet e tretjes anaerobe (nën)rajonale. Zgjidhja alternative për trajtimin e mbeturinave ushqimore mund të jetë në objektet (nën)rajonale të TMB (duke supozuar se tunelet/kontejnerët e mbyllur mund të përdoren për kompostim).</w:t>
      </w:r>
    </w:p>
    <w:p w14:paraId="58718CC6" w14:textId="77777777" w:rsidR="006B6725" w:rsidRPr="00680962" w:rsidRDefault="006B6725" w:rsidP="006B6725">
      <w:pPr>
        <w:spacing w:after="0" w:line="240" w:lineRule="auto"/>
        <w:jc w:val="both"/>
        <w:rPr>
          <w:bCs/>
          <w:color w:val="000000"/>
        </w:rPr>
      </w:pPr>
    </w:p>
    <w:p w14:paraId="17325F4D" w14:textId="77777777" w:rsidR="006B6725" w:rsidRPr="006A32DE" w:rsidRDefault="006B6725" w:rsidP="006B6725">
      <w:pPr>
        <w:spacing w:after="0" w:line="240" w:lineRule="auto"/>
        <w:jc w:val="both"/>
        <w:rPr>
          <w:bCs/>
          <w:color w:val="000000"/>
        </w:rPr>
      </w:pPr>
      <w:r>
        <w:rPr>
          <w:color w:val="000000"/>
        </w:rPr>
        <w:t>Opsioni 1 parashikon ngritjen e 2 objekteve të TA në çdo nënrajon me kapacitetet e mëposhtme:</w:t>
      </w:r>
    </w:p>
    <w:p w14:paraId="027EB883" w14:textId="77777777" w:rsidR="006B6725" w:rsidRPr="006B6725" w:rsidRDefault="006B6725" w:rsidP="006D470F">
      <w:pPr>
        <w:numPr>
          <w:ilvl w:val="0"/>
          <w:numId w:val="19"/>
        </w:numPr>
        <w:spacing w:after="0" w:line="240" w:lineRule="auto"/>
        <w:jc w:val="both"/>
        <w:rPr>
          <w:bCs/>
          <w:color w:val="000000"/>
        </w:rPr>
      </w:pPr>
      <w:r>
        <w:rPr>
          <w:color w:val="000000"/>
        </w:rPr>
        <w:t>TA e Gjilanit: 4,500 ton/vit</w:t>
      </w:r>
    </w:p>
    <w:p w14:paraId="52791B28" w14:textId="77777777" w:rsidR="006B6725" w:rsidRPr="006B6725" w:rsidRDefault="006B6725" w:rsidP="006D470F">
      <w:pPr>
        <w:numPr>
          <w:ilvl w:val="0"/>
          <w:numId w:val="19"/>
        </w:numPr>
        <w:spacing w:after="0" w:line="240" w:lineRule="auto"/>
        <w:jc w:val="both"/>
        <w:rPr>
          <w:bCs/>
          <w:color w:val="000000"/>
        </w:rPr>
      </w:pPr>
      <w:r>
        <w:rPr>
          <w:color w:val="000000"/>
        </w:rPr>
        <w:t>TA e Ferizajt: 5,500 ton/vit</w:t>
      </w:r>
    </w:p>
    <w:p w14:paraId="0B13B5C3" w14:textId="77777777" w:rsidR="006B6725" w:rsidRPr="006B6725" w:rsidRDefault="006B6725" w:rsidP="006B6725">
      <w:pPr>
        <w:spacing w:after="0" w:line="240" w:lineRule="auto"/>
        <w:jc w:val="both"/>
        <w:rPr>
          <w:bCs/>
          <w:color w:val="000000"/>
          <w:lang w:val="en-US"/>
        </w:rPr>
      </w:pPr>
    </w:p>
    <w:p w14:paraId="0E30B75C" w14:textId="77777777" w:rsidR="006B6725" w:rsidRPr="006B6725" w:rsidRDefault="006B6725" w:rsidP="006B6725">
      <w:pPr>
        <w:spacing w:after="0" w:line="240" w:lineRule="auto"/>
        <w:jc w:val="both"/>
        <w:rPr>
          <w:bCs/>
          <w:color w:val="000000"/>
        </w:rPr>
      </w:pPr>
      <w:r>
        <w:rPr>
          <w:color w:val="000000"/>
        </w:rPr>
        <w:t>Opsioni 2 parashikon objektin qendror të TA për të gjithë ZMM me një kapacitet prej 10,000 ton/vit.</w:t>
      </w:r>
    </w:p>
    <w:p w14:paraId="7DF6FCC4" w14:textId="77777777" w:rsidR="006B6725" w:rsidRPr="006B6725" w:rsidRDefault="006B6725" w:rsidP="006B6725">
      <w:pPr>
        <w:spacing w:after="0" w:line="240" w:lineRule="auto"/>
        <w:jc w:val="both"/>
        <w:rPr>
          <w:bCs/>
          <w:color w:val="000000"/>
          <w:lang w:val="en-US"/>
        </w:rPr>
      </w:pPr>
    </w:p>
    <w:p w14:paraId="074BDBD3" w14:textId="77777777" w:rsidR="006B6725" w:rsidRPr="006B6725" w:rsidRDefault="006B6725" w:rsidP="006B6725">
      <w:pPr>
        <w:spacing w:after="0" w:line="240" w:lineRule="auto"/>
        <w:jc w:val="both"/>
        <w:rPr>
          <w:bCs/>
          <w:color w:val="000000"/>
        </w:rPr>
      </w:pPr>
      <w:r>
        <w:rPr>
          <w:color w:val="000000"/>
        </w:rPr>
        <w:t>Krijimi i objektit të TA është parashikuar për vitin 2032.</w:t>
      </w:r>
    </w:p>
    <w:p w14:paraId="043CE16F" w14:textId="77777777" w:rsidR="006B6725" w:rsidRPr="006B6725" w:rsidRDefault="006B6725" w:rsidP="006B6725">
      <w:pPr>
        <w:spacing w:after="0" w:line="240" w:lineRule="auto"/>
        <w:jc w:val="both"/>
        <w:rPr>
          <w:bCs/>
          <w:color w:val="000000"/>
          <w:lang w:val="en-US"/>
        </w:rPr>
      </w:pPr>
    </w:p>
    <w:p w14:paraId="2EA10025" w14:textId="77777777" w:rsidR="006B6725" w:rsidRPr="006B6725" w:rsidRDefault="006B6725" w:rsidP="006B6725">
      <w:pPr>
        <w:keepNext/>
        <w:keepLines/>
        <w:spacing w:before="40" w:after="0" w:line="240" w:lineRule="auto"/>
        <w:ind w:left="864" w:hanging="864"/>
        <w:outlineLvl w:val="3"/>
        <w:rPr>
          <w:rFonts w:eastAsia="Times New Roman"/>
          <w:b/>
          <w:bCs/>
          <w:color w:val="000000"/>
          <w:kern w:val="2"/>
          <w14:ligatures w14:val="standardContextual"/>
        </w:rPr>
      </w:pPr>
      <w:bookmarkStart w:id="287" w:name="_Toc145870214"/>
      <w:bookmarkEnd w:id="286"/>
      <w:r>
        <w:rPr>
          <w:b/>
          <w:color w:val="000000"/>
        </w:rPr>
        <w:t>Trajtimi i mbeturinave të mbetura</w:t>
      </w:r>
      <w:bookmarkEnd w:id="287"/>
    </w:p>
    <w:p w14:paraId="718F5458" w14:textId="77777777" w:rsidR="006B6725" w:rsidRPr="006B6725" w:rsidRDefault="006B6725" w:rsidP="006B6725">
      <w:pPr>
        <w:spacing w:after="0" w:line="240" w:lineRule="auto"/>
        <w:jc w:val="both"/>
        <w:rPr>
          <w:bCs/>
          <w:color w:val="000000"/>
        </w:rPr>
      </w:pPr>
      <w:r>
        <w:rPr>
          <w:color w:val="000000"/>
        </w:rPr>
        <w:t>Sipas SKMIM të rishikuar, trajtimi i mbeturinave komunale të mbetura do të zhvillohet në secilën ZMM. Arritja e caqeve të devijimit të deponive të mbeturinave komunale do të kërkojë opsione më të avancuara trajtimi. Teknologjia e bio-tharjes e TMB është opsion më i lirë dhe i mjaftueshëm për prodhimin e LDM. Megjithatë, një opsion i tillë nuk ofron fleksibilitet për trajtimin e ardhshëm të mbeturinave biologjike të mbledhura veçmas. TMB e bazuar në tunele/kontejnerë të mbyllur duket të jetë teknologjia optimale që ofron fleksibilitet. Duhet të theksohet se ORM mund të jetë opsion i ndërmjetëm dhe më vonë të konvertohet në TMB.</w:t>
      </w:r>
    </w:p>
    <w:p w14:paraId="22A3AA0F" w14:textId="77777777" w:rsidR="006B6725" w:rsidRPr="00680962" w:rsidRDefault="006B6725" w:rsidP="006B6725">
      <w:pPr>
        <w:spacing w:after="0" w:line="240" w:lineRule="auto"/>
        <w:jc w:val="both"/>
        <w:rPr>
          <w:bCs/>
          <w:color w:val="000000"/>
        </w:rPr>
      </w:pPr>
    </w:p>
    <w:p w14:paraId="7BBFBF1D" w14:textId="77777777" w:rsidR="006B6725" w:rsidRPr="006B6725" w:rsidRDefault="006B6725" w:rsidP="006B6725">
      <w:pPr>
        <w:spacing w:after="0" w:line="240" w:lineRule="auto"/>
        <w:jc w:val="both"/>
        <w:rPr>
          <w:bCs/>
          <w:color w:val="000000"/>
        </w:rPr>
      </w:pPr>
      <w:r>
        <w:rPr>
          <w:color w:val="000000"/>
        </w:rPr>
        <w:t>Opsioni 1 parashikon ngritjen e 2 impianteve të TMB në secilin nënrajon me kapacitetet e mëposhtme:</w:t>
      </w:r>
    </w:p>
    <w:p w14:paraId="0613A82F" w14:textId="77777777" w:rsidR="006B6725" w:rsidRPr="006B6725" w:rsidRDefault="006B6725" w:rsidP="006D470F">
      <w:pPr>
        <w:numPr>
          <w:ilvl w:val="0"/>
          <w:numId w:val="19"/>
        </w:numPr>
        <w:spacing w:after="0" w:line="240" w:lineRule="auto"/>
        <w:jc w:val="both"/>
        <w:rPr>
          <w:bCs/>
          <w:color w:val="000000"/>
        </w:rPr>
      </w:pPr>
      <w:r>
        <w:rPr>
          <w:color w:val="000000"/>
        </w:rPr>
        <w:t>TMB e Gjilanit: 33,000 ton/vit</w:t>
      </w:r>
    </w:p>
    <w:p w14:paraId="3B27D53D" w14:textId="77777777" w:rsidR="006B6725" w:rsidRPr="006B6725" w:rsidRDefault="006B6725" w:rsidP="006D470F">
      <w:pPr>
        <w:numPr>
          <w:ilvl w:val="0"/>
          <w:numId w:val="19"/>
        </w:numPr>
        <w:spacing w:after="0" w:line="240" w:lineRule="auto"/>
        <w:jc w:val="both"/>
        <w:rPr>
          <w:bCs/>
          <w:color w:val="000000"/>
        </w:rPr>
      </w:pPr>
      <w:r>
        <w:rPr>
          <w:color w:val="000000"/>
        </w:rPr>
        <w:t>TMB e Ferizajt: 37,000 ton/vit</w:t>
      </w:r>
    </w:p>
    <w:p w14:paraId="022C478D" w14:textId="77777777" w:rsidR="006B6725" w:rsidRPr="006B6725" w:rsidRDefault="006B6725" w:rsidP="006B6725">
      <w:pPr>
        <w:spacing w:after="0" w:line="240" w:lineRule="auto"/>
        <w:jc w:val="both"/>
        <w:rPr>
          <w:bCs/>
          <w:color w:val="000000"/>
          <w:lang w:val="en-US"/>
        </w:rPr>
      </w:pPr>
    </w:p>
    <w:p w14:paraId="77C19D26" w14:textId="77777777" w:rsidR="006B6725" w:rsidRPr="006B6725" w:rsidRDefault="006B6725" w:rsidP="006B6725">
      <w:pPr>
        <w:spacing w:after="0" w:line="240" w:lineRule="auto"/>
        <w:jc w:val="both"/>
        <w:rPr>
          <w:bCs/>
          <w:color w:val="000000"/>
        </w:rPr>
      </w:pPr>
      <w:r>
        <w:rPr>
          <w:color w:val="000000"/>
        </w:rPr>
        <w:t>Opsioni 2 parashikon një instalim të TMB që do të përdoret nga i gjithë ZMM.</w:t>
      </w:r>
    </w:p>
    <w:p w14:paraId="59B6AC19" w14:textId="77777777" w:rsidR="006B6725" w:rsidRPr="006B6725" w:rsidRDefault="006B6725" w:rsidP="006B6725">
      <w:pPr>
        <w:spacing w:after="0" w:line="240" w:lineRule="auto"/>
        <w:jc w:val="both"/>
        <w:rPr>
          <w:bCs/>
          <w:color w:val="000000"/>
          <w:lang w:val="en-US"/>
        </w:rPr>
      </w:pPr>
    </w:p>
    <w:p w14:paraId="4FF51E36" w14:textId="77777777" w:rsidR="006B6725" w:rsidRPr="006B6725" w:rsidRDefault="006B6725" w:rsidP="006B6725">
      <w:pPr>
        <w:spacing w:after="0" w:line="240" w:lineRule="auto"/>
        <w:jc w:val="both"/>
        <w:rPr>
          <w:bCs/>
          <w:color w:val="000000"/>
        </w:rPr>
      </w:pPr>
      <w:r>
        <w:rPr>
          <w:color w:val="000000"/>
        </w:rPr>
        <w:t>Krijimi i objektit të TMB është parashikuar për vitin 2032.</w:t>
      </w:r>
    </w:p>
    <w:p w14:paraId="0994E360" w14:textId="77777777" w:rsidR="006B6725" w:rsidRPr="006B6725" w:rsidRDefault="006B6725" w:rsidP="006B6725">
      <w:pPr>
        <w:spacing w:after="0" w:line="240" w:lineRule="auto"/>
        <w:jc w:val="both"/>
        <w:rPr>
          <w:bCs/>
          <w:color w:val="000000"/>
          <w:lang w:val="en-US"/>
        </w:rPr>
      </w:pPr>
    </w:p>
    <w:p w14:paraId="2FE3809D" w14:textId="77777777" w:rsidR="006B6725" w:rsidRPr="006B6725" w:rsidRDefault="006B6725" w:rsidP="006B6725">
      <w:pPr>
        <w:spacing w:after="0" w:line="240" w:lineRule="auto"/>
        <w:jc w:val="both"/>
        <w:rPr>
          <w:bCs/>
          <w:color w:val="000000"/>
        </w:rPr>
      </w:pPr>
      <w:r>
        <w:rPr>
          <w:color w:val="000000"/>
        </w:rPr>
        <w:t>Gjatë zgjedhjes së teknologjisë optimale të trajtimit, prodhimi i kompostit të TMB si prodhim (output) nuk konsiderohet i përshtatshëm, për faktin se nuk mund të llogaritet për arritjen e caqeve të riciklimit pas vitit 2027.</w:t>
      </w:r>
    </w:p>
    <w:p w14:paraId="45C9DD5A" w14:textId="77777777" w:rsidR="006B6725" w:rsidRPr="006B6725" w:rsidRDefault="006B6725" w:rsidP="006B6725">
      <w:pPr>
        <w:spacing w:after="0" w:line="240" w:lineRule="auto"/>
        <w:rPr>
          <w:rFonts w:cs="Times New Roman"/>
          <w:kern w:val="2"/>
          <w14:ligatures w14:val="standardContextual"/>
        </w:rPr>
      </w:pPr>
    </w:p>
    <w:p w14:paraId="6C3DA91F" w14:textId="77777777" w:rsidR="006B6725" w:rsidRPr="006B6725" w:rsidRDefault="006B6725" w:rsidP="006B6725">
      <w:pPr>
        <w:spacing w:after="0" w:line="240" w:lineRule="auto"/>
        <w:rPr>
          <w:rFonts w:cs="Times New Roman"/>
          <w:b/>
          <w:bCs/>
          <w:kern w:val="2"/>
          <w14:ligatures w14:val="standardContextual"/>
        </w:rPr>
      </w:pPr>
      <w:r>
        <w:rPr>
          <w:b/>
        </w:rPr>
        <w:t>Deponimi i mbeturinave</w:t>
      </w:r>
    </w:p>
    <w:p w14:paraId="148E0BE4" w14:textId="77777777" w:rsidR="006B6725" w:rsidRPr="006B6725" w:rsidRDefault="006B6725" w:rsidP="006B6725">
      <w:pPr>
        <w:spacing w:after="0" w:line="240" w:lineRule="auto"/>
        <w:jc w:val="both"/>
        <w:rPr>
          <w:rFonts w:cs="Times New Roman"/>
          <w:kern w:val="2"/>
          <w14:ligatures w14:val="standardContextual"/>
        </w:rPr>
      </w:pPr>
      <w:r>
        <w:t xml:space="preserve">Sistemi në të ardhmen i menaxhimit të integruar të mbeturinave për ZMM parashikon që MNK të patrajtuara nuk do të lejohen në deponi. Sasitë e mbeturinave të mbetura nga objektet e trajtimit/rikuperimit do të reduktohen gjithnjë e më shumë nga viti 2030 e tutje deri sa të arrijnë vetëm 10% deri në vitin 2045. </w:t>
      </w:r>
    </w:p>
    <w:p w14:paraId="286AE699" w14:textId="77777777" w:rsidR="006B6725" w:rsidRPr="006B6725" w:rsidRDefault="006B6725" w:rsidP="006B6725">
      <w:pPr>
        <w:spacing w:after="0" w:line="240" w:lineRule="auto"/>
        <w:jc w:val="both"/>
        <w:rPr>
          <w:rFonts w:cs="Times New Roman"/>
          <w:kern w:val="2"/>
          <w14:ligatures w14:val="standardContextual"/>
        </w:rPr>
      </w:pPr>
    </w:p>
    <w:p w14:paraId="281D3AF9" w14:textId="77777777" w:rsidR="006B6725" w:rsidRPr="006B6725" w:rsidRDefault="006B6725" w:rsidP="006B6725">
      <w:pPr>
        <w:spacing w:after="0" w:line="240" w:lineRule="auto"/>
        <w:jc w:val="both"/>
        <w:rPr>
          <w:bCs/>
          <w:color w:val="000000"/>
        </w:rPr>
      </w:pPr>
      <w:r>
        <w:rPr>
          <w:color w:val="000000"/>
        </w:rPr>
        <w:t>Opsioni 1 parasheh ngritjen e një deponie shtesë për nënrajonin e Ferizajt. Deponia e Gjilanit in Velekincë do të vazhdojë t’i shërbejë nënrajonit të Gjilanit.</w:t>
      </w:r>
    </w:p>
    <w:p w14:paraId="046C2F90" w14:textId="77777777" w:rsidR="006B6725" w:rsidRPr="006B6725" w:rsidRDefault="006B6725" w:rsidP="006D470F">
      <w:pPr>
        <w:numPr>
          <w:ilvl w:val="0"/>
          <w:numId w:val="19"/>
        </w:numPr>
        <w:spacing w:after="0" w:line="240" w:lineRule="auto"/>
        <w:jc w:val="both"/>
        <w:rPr>
          <w:bCs/>
          <w:color w:val="000000"/>
        </w:rPr>
      </w:pPr>
      <w:r>
        <w:rPr>
          <w:color w:val="000000"/>
        </w:rPr>
        <w:t>Deponia e Gjilanit: 63,000 ton/vit</w:t>
      </w:r>
    </w:p>
    <w:p w14:paraId="45695744" w14:textId="77777777" w:rsidR="006B6725" w:rsidRPr="006B6725" w:rsidRDefault="006B6725" w:rsidP="006D470F">
      <w:pPr>
        <w:numPr>
          <w:ilvl w:val="0"/>
          <w:numId w:val="19"/>
        </w:numPr>
        <w:spacing w:after="0" w:line="240" w:lineRule="auto"/>
        <w:jc w:val="both"/>
        <w:rPr>
          <w:bCs/>
          <w:color w:val="000000"/>
        </w:rPr>
      </w:pPr>
      <w:r>
        <w:rPr>
          <w:color w:val="000000"/>
        </w:rPr>
        <w:t>Deponia e Ferizajt: 70,000 ton/vit</w:t>
      </w:r>
    </w:p>
    <w:p w14:paraId="7545AF21" w14:textId="77777777" w:rsidR="006B6725" w:rsidRPr="006B6725" w:rsidRDefault="006B6725" w:rsidP="006B6725">
      <w:pPr>
        <w:spacing w:after="0" w:line="240" w:lineRule="auto"/>
        <w:jc w:val="both"/>
        <w:rPr>
          <w:bCs/>
          <w:color w:val="000000"/>
          <w:lang w:val="en-US"/>
        </w:rPr>
      </w:pPr>
    </w:p>
    <w:p w14:paraId="0D5C869E" w14:textId="77777777" w:rsidR="006B6725" w:rsidRPr="006B6725" w:rsidRDefault="006B6725" w:rsidP="006B6725">
      <w:pPr>
        <w:spacing w:after="0" w:line="240" w:lineRule="auto"/>
        <w:jc w:val="both"/>
        <w:rPr>
          <w:bCs/>
          <w:color w:val="000000"/>
        </w:rPr>
      </w:pPr>
      <w:r>
        <w:rPr>
          <w:color w:val="000000"/>
        </w:rPr>
        <w:t>Opsioni 2 parasheh deponinë aktuale në Velekincë të përdoret nga i gjithë ZMM.</w:t>
      </w:r>
    </w:p>
    <w:p w14:paraId="31A5182B" w14:textId="77777777" w:rsidR="006B6725" w:rsidRPr="006B6725" w:rsidRDefault="006B6725" w:rsidP="006B6725">
      <w:pPr>
        <w:spacing w:after="0" w:line="240" w:lineRule="auto"/>
        <w:jc w:val="both"/>
        <w:rPr>
          <w:bCs/>
          <w:color w:val="000000"/>
          <w:lang w:val="en-US"/>
        </w:rPr>
      </w:pPr>
    </w:p>
    <w:p w14:paraId="259CE903" w14:textId="77777777" w:rsidR="006B6725" w:rsidRPr="006B6725" w:rsidRDefault="006B6725" w:rsidP="006B6725">
      <w:pPr>
        <w:spacing w:after="0" w:line="240" w:lineRule="auto"/>
        <w:jc w:val="both"/>
        <w:rPr>
          <w:b/>
          <w:color w:val="000000"/>
        </w:rPr>
      </w:pPr>
      <w:r>
        <w:rPr>
          <w:b/>
          <w:color w:val="000000"/>
        </w:rPr>
        <w:t>Transferimi i mbeturinave</w:t>
      </w:r>
    </w:p>
    <w:p w14:paraId="0FA3E532" w14:textId="6D7B7395" w:rsidR="006B6725" w:rsidRPr="006B6725" w:rsidRDefault="006B6725" w:rsidP="006B6725">
      <w:pPr>
        <w:spacing w:after="0" w:line="240" w:lineRule="auto"/>
        <w:jc w:val="both"/>
        <w:rPr>
          <w:bCs/>
          <w:color w:val="000000"/>
        </w:rPr>
      </w:pPr>
      <w:r>
        <w:rPr>
          <w:color w:val="000000"/>
        </w:rPr>
        <w:t>Sipas Opsionit 1, stacioni ekzistues i transferimit në Ferizaj nuk do të jetë i nevojshëm për shkak të deponisë së re të paraparë për në</w:t>
      </w:r>
      <w:r w:rsidR="00D44C6A">
        <w:rPr>
          <w:color w:val="000000"/>
        </w:rPr>
        <w:t>nra</w:t>
      </w:r>
      <w:r>
        <w:rPr>
          <w:color w:val="000000"/>
        </w:rPr>
        <w:t xml:space="preserve">jonin e Ferizajt. </w:t>
      </w:r>
    </w:p>
    <w:p w14:paraId="1D9C5F1F" w14:textId="77777777" w:rsidR="006B6725" w:rsidRPr="006B6725" w:rsidRDefault="006B6725" w:rsidP="006B6725">
      <w:pPr>
        <w:spacing w:after="0" w:line="240" w:lineRule="auto"/>
        <w:jc w:val="both"/>
        <w:rPr>
          <w:bCs/>
          <w:color w:val="000000"/>
          <w:lang w:val="en-US"/>
        </w:rPr>
      </w:pPr>
    </w:p>
    <w:p w14:paraId="12F9E555" w14:textId="1CE7D5DE" w:rsidR="006B6725" w:rsidRPr="006B6725" w:rsidRDefault="006B6725" w:rsidP="006B6725">
      <w:pPr>
        <w:spacing w:after="0" w:line="240" w:lineRule="auto"/>
        <w:jc w:val="both"/>
        <w:rPr>
          <w:bCs/>
          <w:color w:val="000000"/>
        </w:rPr>
      </w:pPr>
      <w:r>
        <w:rPr>
          <w:color w:val="000000"/>
        </w:rPr>
        <w:t>Sipas Opsionit 2, ST e Ferizajt do të vazhdojë të përdoret nga komunat në në</w:t>
      </w:r>
      <w:r w:rsidR="00D44C6A">
        <w:rPr>
          <w:color w:val="000000"/>
        </w:rPr>
        <w:t>nra</w:t>
      </w:r>
      <w:r>
        <w:rPr>
          <w:color w:val="000000"/>
        </w:rPr>
        <w:t xml:space="preserve">jonin e Ferizajt për të transportuar mbeturinat në deponinë e Velekincës. </w:t>
      </w:r>
    </w:p>
    <w:p w14:paraId="17DFA2C8" w14:textId="77777777" w:rsidR="006B6725" w:rsidRPr="006B6725" w:rsidRDefault="006B6725" w:rsidP="006B6725">
      <w:pPr>
        <w:spacing w:after="0" w:line="240" w:lineRule="auto"/>
        <w:jc w:val="both"/>
        <w:rPr>
          <w:rFonts w:cs="Times New Roman"/>
          <w:kern w:val="2"/>
          <w14:ligatures w14:val="standardContextual"/>
        </w:rPr>
      </w:pPr>
    </w:p>
    <w:p w14:paraId="79748F45" w14:textId="77777777" w:rsidR="006B6725" w:rsidRPr="006B6725" w:rsidRDefault="006B6725" w:rsidP="006B6725">
      <w:pPr>
        <w:spacing w:after="0" w:line="240" w:lineRule="auto"/>
        <w:jc w:val="both"/>
        <w:rPr>
          <w:rFonts w:cs="Times New Roman"/>
          <w:b/>
          <w:bCs/>
          <w:kern w:val="2"/>
          <w14:ligatures w14:val="standardContextual"/>
        </w:rPr>
      </w:pPr>
      <w:r>
        <w:rPr>
          <w:b/>
        </w:rPr>
        <w:t>Konsideratat për LDM</w:t>
      </w:r>
    </w:p>
    <w:p w14:paraId="07A94840" w14:textId="2436F683" w:rsidR="006B6725" w:rsidRPr="006B6725" w:rsidRDefault="006B6725" w:rsidP="006B6725">
      <w:pPr>
        <w:spacing w:after="0" w:line="240" w:lineRule="auto"/>
        <w:jc w:val="both"/>
        <w:rPr>
          <w:rFonts w:cs="Times New Roman"/>
          <w:kern w:val="2"/>
          <w14:ligatures w14:val="standardContextual"/>
        </w:rPr>
      </w:pPr>
      <w:r>
        <w:t xml:space="preserve">Sipas SKMIM, potenciali për prodhimin e LDM-së në të gjitha impiantet e TMB (në secilën ZMM) vlerësohet të mos kalojë 120,000 ton, duke marrë parasysh </w:t>
      </w:r>
      <w:r w:rsidRPr="00616C65">
        <w:t xml:space="preserve">zhvillimin e planifikuar të sistemit të </w:t>
      </w:r>
      <w:r w:rsidR="007447DF" w:rsidRPr="00616C65">
        <w:t xml:space="preserve">mbledhjes së </w:t>
      </w:r>
      <w:r w:rsidRPr="00616C65">
        <w:t xml:space="preserve">mbeturinave të </w:t>
      </w:r>
      <w:r w:rsidR="00616C65" w:rsidRPr="00616C65">
        <w:t>ndara</w:t>
      </w:r>
      <w:r w:rsidRPr="00616C65">
        <w:t>. Ndërtimi i impiantit të centralizuar MnE</w:t>
      </w:r>
      <w:r>
        <w:t xml:space="preserve"> të LDM, në shërbim të të gjithë vendit, konsiderohet i justifikuar në këtë rast.</w:t>
      </w:r>
    </w:p>
    <w:p w14:paraId="04456E3C" w14:textId="77777777" w:rsidR="006B6725" w:rsidRPr="006B6725" w:rsidRDefault="006B6725" w:rsidP="006B6725">
      <w:pPr>
        <w:spacing w:after="0" w:line="240" w:lineRule="auto"/>
        <w:rPr>
          <w:color w:val="000000"/>
          <w:kern w:val="2"/>
          <w14:ligatures w14:val="standardContextual"/>
        </w:rPr>
      </w:pPr>
    </w:p>
    <w:p w14:paraId="76A2A300"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288" w:name="_Toc149729899"/>
      <w:bookmarkStart w:id="289" w:name="_Toc185936655"/>
      <w:r>
        <w:rPr>
          <w:color w:val="365F91" w:themeColor="accent1" w:themeShade="BF"/>
        </w:rPr>
        <w:t>Analiza e opsioneve</w:t>
      </w:r>
      <w:bookmarkEnd w:id="288"/>
      <w:bookmarkEnd w:id="289"/>
    </w:p>
    <w:p w14:paraId="58542179" w14:textId="77777777" w:rsidR="006B6725" w:rsidRPr="006B6725" w:rsidRDefault="006B6725" w:rsidP="006B6725">
      <w:pPr>
        <w:spacing w:after="0" w:line="240" w:lineRule="auto"/>
        <w:rPr>
          <w:rFonts w:cs="Times New Roman"/>
          <w:kern w:val="2"/>
          <w14:ligatures w14:val="standardContextual"/>
        </w:rPr>
      </w:pPr>
    </w:p>
    <w:p w14:paraId="2E94FD25" w14:textId="77777777" w:rsidR="006B6725" w:rsidRPr="006B6725" w:rsidRDefault="006B6725" w:rsidP="007939B4">
      <w:pPr>
        <w:pStyle w:val="Heading3"/>
        <w:numPr>
          <w:ilvl w:val="2"/>
          <w:numId w:val="1"/>
        </w:numPr>
        <w:tabs>
          <w:tab w:val="left" w:pos="1260"/>
        </w:tabs>
        <w:ind w:hanging="360"/>
        <w:rPr>
          <w:sz w:val="22"/>
          <w:szCs w:val="22"/>
        </w:rPr>
      </w:pPr>
      <w:bookmarkStart w:id="290" w:name="_Toc149729900"/>
      <w:bookmarkStart w:id="291" w:name="_Toc185936656"/>
      <w:r>
        <w:rPr>
          <w:sz w:val="22"/>
        </w:rPr>
        <w:t>Kostot që lidhen me zbatimin e Opsionit 1</w:t>
      </w:r>
      <w:bookmarkEnd w:id="290"/>
      <w:bookmarkEnd w:id="291"/>
    </w:p>
    <w:p w14:paraId="24C03448" w14:textId="77777777" w:rsidR="006B6725" w:rsidRPr="006B6725" w:rsidRDefault="006B6725" w:rsidP="006B6725">
      <w:pPr>
        <w:spacing w:after="0" w:line="240" w:lineRule="auto"/>
        <w:rPr>
          <w:rFonts w:cs="Times New Roman"/>
          <w:kern w:val="2"/>
          <w14:ligatures w14:val="standardContextual"/>
        </w:rPr>
      </w:pPr>
    </w:p>
    <w:p w14:paraId="7CA27EB3" w14:textId="77777777" w:rsidR="006B6725" w:rsidRPr="006B6725" w:rsidRDefault="006B6725" w:rsidP="006B6725">
      <w:pPr>
        <w:spacing w:after="0" w:line="240" w:lineRule="auto"/>
        <w:rPr>
          <w:rFonts w:cs="Times New Roman"/>
          <w:kern w:val="2"/>
          <w14:ligatures w14:val="standardContextual"/>
        </w:rPr>
      </w:pPr>
      <w:r>
        <w:t>Kostot vjetore të ndara sipas aktiviteteve të menaxhimit të mbeturinave për nënrajonin e Ferizajt për periudhën e planifikimit janë paraqitur në figurën më poshtë.</w:t>
      </w:r>
    </w:p>
    <w:p w14:paraId="00E3A359" w14:textId="77777777" w:rsidR="006B6725" w:rsidRPr="006B6725" w:rsidRDefault="006B6725" w:rsidP="006B6725">
      <w:pPr>
        <w:spacing w:after="0" w:line="240" w:lineRule="auto"/>
        <w:rPr>
          <w:rFonts w:cs="Times New Roman"/>
          <w:kern w:val="2"/>
          <w14:ligatures w14:val="standardContextual"/>
        </w:rPr>
      </w:pPr>
    </w:p>
    <w:p w14:paraId="37FE4CCC" w14:textId="77777777" w:rsidR="006B6725" w:rsidRPr="006B6725" w:rsidRDefault="006B6725" w:rsidP="006B6725">
      <w:pPr>
        <w:spacing w:after="0" w:line="240" w:lineRule="auto"/>
        <w:rPr>
          <w:rFonts w:cs="Times New Roman"/>
          <w:kern w:val="2"/>
          <w14:ligatures w14:val="standardContextual"/>
        </w:rPr>
      </w:pPr>
      <w:r>
        <w:rPr>
          <w:noProof/>
          <w:lang w:val="en-US"/>
        </w:rPr>
        <w:lastRenderedPageBreak/>
        <w:drawing>
          <wp:inline distT="0" distB="0" distL="0" distR="0" wp14:anchorId="7E2BFC82" wp14:editId="788301BC">
            <wp:extent cx="5615796" cy="3954145"/>
            <wp:effectExtent l="0" t="0" r="4445" b="8255"/>
            <wp:docPr id="920380104" name="Chart 1">
              <a:extLst xmlns:a="http://schemas.openxmlformats.org/drawingml/2006/main">
                <a:ext uri="{FF2B5EF4-FFF2-40B4-BE49-F238E27FC236}">
                  <a16:creationId xmlns:a16="http://schemas.microsoft.com/office/drawing/2014/main" id="{ED7FA738-5BFC-4589-B64A-BE5D0D7E9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1D5022E" w14:textId="77777777" w:rsidR="006B6725" w:rsidRPr="006B6725" w:rsidRDefault="006B6725" w:rsidP="008268CA">
      <w:pPr>
        <w:pStyle w:val="Caption"/>
        <w:spacing w:after="0"/>
        <w:jc w:val="center"/>
        <w:rPr>
          <w:i w:val="0"/>
          <w:iCs w:val="0"/>
          <w:sz w:val="20"/>
          <w:szCs w:val="20"/>
        </w:rPr>
      </w:pPr>
      <w:bookmarkStart w:id="292" w:name="_Toc149729928"/>
      <w:bookmarkStart w:id="293" w:name="_Toc185938898"/>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20</w:t>
      </w:r>
      <w:r w:rsidRPr="006B6725">
        <w:rPr>
          <w:i w:val="0"/>
          <w:sz w:val="20"/>
        </w:rPr>
        <w:fldChar w:fldCharType="end"/>
      </w:r>
      <w:r>
        <w:rPr>
          <w:i w:val="0"/>
          <w:sz w:val="20"/>
        </w:rPr>
        <w:t>. Kostot vjetore për nënrajonin e Ferizajt për aktivitet të menaxhimit të mbeturinave</w:t>
      </w:r>
      <w:bookmarkEnd w:id="292"/>
      <w:bookmarkEnd w:id="293"/>
    </w:p>
    <w:p w14:paraId="53C17C5F" w14:textId="77777777" w:rsidR="006B6725" w:rsidRPr="006B6725" w:rsidRDefault="006B6725" w:rsidP="006B6725">
      <w:pPr>
        <w:spacing w:after="0" w:line="240" w:lineRule="auto"/>
        <w:rPr>
          <w:rFonts w:cs="Times New Roman"/>
          <w:kern w:val="2"/>
          <w14:ligatures w14:val="standardContextual"/>
        </w:rPr>
      </w:pPr>
    </w:p>
    <w:p w14:paraId="40CD244D" w14:textId="77777777" w:rsidR="006B6725" w:rsidRPr="006B6725" w:rsidRDefault="006B6725" w:rsidP="006B6725">
      <w:pPr>
        <w:spacing w:after="0" w:line="240" w:lineRule="auto"/>
        <w:jc w:val="both"/>
        <w:rPr>
          <w:rFonts w:cs="Times New Roman"/>
          <w:kern w:val="2"/>
          <w14:ligatures w14:val="standardContextual"/>
        </w:rPr>
      </w:pPr>
      <w:r>
        <w:t>Kostot vjetore të ndara sipas aktiviteteve të menaxhimit të mbeturinave për nënrajonin e Gjilanit për periudhën e planifikimit janë paraqitur në figurën më poshtë.</w:t>
      </w:r>
    </w:p>
    <w:p w14:paraId="18F66502" w14:textId="77777777" w:rsidR="006B6725" w:rsidRPr="006B6725" w:rsidRDefault="006B6725" w:rsidP="006B6725">
      <w:pPr>
        <w:spacing w:after="0" w:line="240" w:lineRule="auto"/>
        <w:rPr>
          <w:rFonts w:cs="Times New Roman"/>
          <w:kern w:val="2"/>
          <w14:ligatures w14:val="standardContextual"/>
        </w:rPr>
      </w:pPr>
    </w:p>
    <w:p w14:paraId="3F8DB8B2" w14:textId="77777777" w:rsidR="006B6725" w:rsidRPr="006B6725" w:rsidRDefault="006B6725" w:rsidP="006B6725">
      <w:pPr>
        <w:spacing w:after="0" w:line="240" w:lineRule="auto"/>
        <w:rPr>
          <w:rFonts w:cs="Times New Roman"/>
          <w:kern w:val="2"/>
          <w14:ligatures w14:val="standardContextual"/>
        </w:rPr>
      </w:pPr>
      <w:r>
        <w:rPr>
          <w:noProof/>
          <w:lang w:val="en-US"/>
        </w:rPr>
        <w:lastRenderedPageBreak/>
        <w:drawing>
          <wp:inline distT="0" distB="0" distL="0" distR="0" wp14:anchorId="54E67977" wp14:editId="28CEA0ED">
            <wp:extent cx="5650302" cy="3977640"/>
            <wp:effectExtent l="0" t="0" r="7620" b="3810"/>
            <wp:docPr id="1882627631" name="Chart 1">
              <a:extLst xmlns:a="http://schemas.openxmlformats.org/drawingml/2006/main">
                <a:ext uri="{FF2B5EF4-FFF2-40B4-BE49-F238E27FC236}">
                  <a16:creationId xmlns:a16="http://schemas.microsoft.com/office/drawing/2014/main" id="{F118189D-8CBB-42C9-B097-1B88AC72B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F35CA1" w14:textId="77777777" w:rsidR="006B6725" w:rsidRPr="006B6725" w:rsidRDefault="006B6725" w:rsidP="008268CA">
      <w:pPr>
        <w:pStyle w:val="Caption"/>
        <w:spacing w:after="0"/>
        <w:jc w:val="center"/>
        <w:rPr>
          <w:i w:val="0"/>
          <w:iCs w:val="0"/>
          <w:sz w:val="20"/>
          <w:szCs w:val="20"/>
        </w:rPr>
      </w:pPr>
      <w:bookmarkStart w:id="294" w:name="_Toc149729929"/>
      <w:bookmarkStart w:id="295" w:name="_Toc185938899"/>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21</w:t>
      </w:r>
      <w:r w:rsidRPr="006B6725">
        <w:rPr>
          <w:i w:val="0"/>
          <w:sz w:val="20"/>
        </w:rPr>
        <w:fldChar w:fldCharType="end"/>
      </w:r>
      <w:r>
        <w:rPr>
          <w:i w:val="0"/>
          <w:sz w:val="20"/>
        </w:rPr>
        <w:t>. Kostot vjetore për nënrajonin e Gjilanit për aktivitet të menaxhimit të mbeturinave</w:t>
      </w:r>
      <w:bookmarkEnd w:id="294"/>
      <w:bookmarkEnd w:id="295"/>
    </w:p>
    <w:p w14:paraId="25356FC5" w14:textId="77777777" w:rsidR="006B6725" w:rsidRPr="006B6725" w:rsidRDefault="006B6725" w:rsidP="006B6725">
      <w:pPr>
        <w:spacing w:after="0" w:line="240" w:lineRule="auto"/>
        <w:rPr>
          <w:rFonts w:cs="Times New Roman"/>
          <w:kern w:val="2"/>
          <w14:ligatures w14:val="standardContextual"/>
        </w:rPr>
      </w:pPr>
    </w:p>
    <w:p w14:paraId="0E0DA5E5" w14:textId="77777777" w:rsidR="006B6725" w:rsidRPr="006B6725" w:rsidRDefault="006B6725" w:rsidP="006B6725">
      <w:pPr>
        <w:spacing w:after="0" w:line="240" w:lineRule="auto"/>
        <w:rPr>
          <w:rFonts w:cs="Times New Roman"/>
          <w:kern w:val="2"/>
          <w14:ligatures w14:val="standardContextual"/>
        </w:rPr>
      </w:pPr>
      <w:r>
        <w:t>Kostot e zbritura për njësi për secilën komunë dhe mesatarja për nënrajonet janë paraqitur në figurën më poshtë.</w:t>
      </w:r>
    </w:p>
    <w:p w14:paraId="3CA2070D" w14:textId="77777777" w:rsidR="006B6725" w:rsidRPr="006B6725" w:rsidRDefault="006B6725" w:rsidP="006B6725">
      <w:pPr>
        <w:spacing w:after="0" w:line="240" w:lineRule="auto"/>
        <w:rPr>
          <w:rFonts w:cs="Times New Roman"/>
          <w:kern w:val="2"/>
          <w14:ligatures w14:val="standardContextual"/>
        </w:rPr>
      </w:pPr>
    </w:p>
    <w:p w14:paraId="2EF554CA" w14:textId="77777777" w:rsidR="006B6725" w:rsidRPr="006B6725" w:rsidRDefault="006B6725" w:rsidP="006B6725">
      <w:pPr>
        <w:spacing w:after="0" w:line="240" w:lineRule="auto"/>
        <w:rPr>
          <w:rFonts w:cs="Times New Roman"/>
          <w:kern w:val="2"/>
          <w14:ligatures w14:val="standardContextual"/>
        </w:rPr>
      </w:pPr>
      <w:r>
        <w:rPr>
          <w:noProof/>
          <w:lang w:val="en-US"/>
        </w:rPr>
        <w:drawing>
          <wp:inline distT="0" distB="0" distL="0" distR="0" wp14:anchorId="1A005DA5" wp14:editId="1B15499A">
            <wp:extent cx="5731510" cy="2682240"/>
            <wp:effectExtent l="0" t="0" r="2540" b="3810"/>
            <wp:docPr id="2027219218" name="Chart 1">
              <a:extLst xmlns:a="http://schemas.openxmlformats.org/drawingml/2006/main">
                <a:ext uri="{FF2B5EF4-FFF2-40B4-BE49-F238E27FC236}">
                  <a16:creationId xmlns:a16="http://schemas.microsoft.com/office/drawing/2014/main" id="{C1252B15-42E6-5398-0C2A-75791DE4F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C2A5C6" w14:textId="77777777" w:rsidR="006B6725" w:rsidRPr="006B6725" w:rsidRDefault="006B6725" w:rsidP="008268CA">
      <w:pPr>
        <w:pStyle w:val="Caption"/>
        <w:spacing w:after="0"/>
        <w:jc w:val="center"/>
        <w:rPr>
          <w:i w:val="0"/>
          <w:iCs w:val="0"/>
          <w:sz w:val="20"/>
          <w:szCs w:val="20"/>
        </w:rPr>
      </w:pPr>
      <w:bookmarkStart w:id="296" w:name="_Toc149729930"/>
      <w:bookmarkStart w:id="297" w:name="_Toc185938900"/>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22</w:t>
      </w:r>
      <w:r w:rsidRPr="006B6725">
        <w:rPr>
          <w:i w:val="0"/>
          <w:sz w:val="20"/>
        </w:rPr>
        <w:fldChar w:fldCharType="end"/>
      </w:r>
      <w:r>
        <w:rPr>
          <w:i w:val="0"/>
          <w:sz w:val="20"/>
        </w:rPr>
        <w:t>. Kostot e zbritura për njësi për secilën komunë, Opsioni 1</w:t>
      </w:r>
      <w:bookmarkEnd w:id="296"/>
      <w:bookmarkEnd w:id="297"/>
    </w:p>
    <w:p w14:paraId="0A5E4EFC" w14:textId="77777777" w:rsidR="006B6725" w:rsidRPr="006B6725" w:rsidRDefault="006B6725" w:rsidP="006B6725">
      <w:pPr>
        <w:spacing w:after="0" w:line="240" w:lineRule="auto"/>
        <w:rPr>
          <w:rFonts w:cs="Times New Roman"/>
          <w:kern w:val="2"/>
          <w14:ligatures w14:val="standardContextual"/>
        </w:rPr>
      </w:pPr>
    </w:p>
    <w:p w14:paraId="5F08D9E9" w14:textId="77777777" w:rsidR="006B6725" w:rsidRPr="006B6725" w:rsidRDefault="006B6725" w:rsidP="006B6725">
      <w:pPr>
        <w:spacing w:after="0" w:line="240" w:lineRule="auto"/>
        <w:rPr>
          <w:rFonts w:cs="Times New Roman"/>
          <w:kern w:val="2"/>
          <w14:ligatures w14:val="standardContextual"/>
        </w:rPr>
      </w:pPr>
    </w:p>
    <w:p w14:paraId="719C9A9B" w14:textId="77777777" w:rsidR="006B6725" w:rsidRPr="006B6725" w:rsidRDefault="006B6725" w:rsidP="007939B4">
      <w:pPr>
        <w:pStyle w:val="Heading3"/>
        <w:numPr>
          <w:ilvl w:val="2"/>
          <w:numId w:val="1"/>
        </w:numPr>
        <w:tabs>
          <w:tab w:val="left" w:pos="1260"/>
        </w:tabs>
        <w:ind w:hanging="360"/>
        <w:rPr>
          <w:sz w:val="22"/>
          <w:szCs w:val="22"/>
        </w:rPr>
      </w:pPr>
      <w:bookmarkStart w:id="298" w:name="_Toc149729901"/>
      <w:bookmarkStart w:id="299" w:name="_Toc185936657"/>
      <w:r>
        <w:rPr>
          <w:sz w:val="22"/>
        </w:rPr>
        <w:lastRenderedPageBreak/>
        <w:t>Kostot që lidhen me zbatimin e Opsionit 2</w:t>
      </w:r>
      <w:bookmarkEnd w:id="298"/>
      <w:bookmarkEnd w:id="299"/>
    </w:p>
    <w:p w14:paraId="1FE419C8" w14:textId="77777777" w:rsidR="006B6725" w:rsidRPr="006B6725" w:rsidRDefault="006B6725" w:rsidP="006B6725">
      <w:pPr>
        <w:spacing w:after="0" w:line="240" w:lineRule="auto"/>
        <w:rPr>
          <w:rFonts w:cs="Times New Roman"/>
          <w:kern w:val="2"/>
          <w14:ligatures w14:val="standardContextual"/>
        </w:rPr>
      </w:pPr>
    </w:p>
    <w:p w14:paraId="0CBDCFAC" w14:textId="77777777" w:rsidR="006B6725" w:rsidRPr="006B6725" w:rsidRDefault="006B6725" w:rsidP="006B6725">
      <w:pPr>
        <w:spacing w:after="0" w:line="240" w:lineRule="auto"/>
        <w:rPr>
          <w:rFonts w:cs="Times New Roman"/>
          <w:kern w:val="2"/>
          <w14:ligatures w14:val="standardContextual"/>
        </w:rPr>
      </w:pPr>
      <w:r>
        <w:t xml:space="preserve">Kostot e investimeve për ngritjen e sistemit të ri të menaxhimit të integruar të mbeturinave janë paraqitur në figurën më poshtë. </w:t>
      </w:r>
    </w:p>
    <w:p w14:paraId="68D4ADEF" w14:textId="77777777" w:rsidR="006B6725" w:rsidRPr="006B6725" w:rsidRDefault="006B6725" w:rsidP="006B6725">
      <w:pPr>
        <w:spacing w:after="0" w:line="240" w:lineRule="auto"/>
        <w:rPr>
          <w:rFonts w:cs="Times New Roman"/>
          <w:kern w:val="2"/>
          <w14:ligatures w14:val="standardContextual"/>
        </w:rPr>
      </w:pPr>
    </w:p>
    <w:p w14:paraId="4221895C" w14:textId="77777777" w:rsidR="006B6725" w:rsidRPr="006B6725" w:rsidRDefault="006B6725" w:rsidP="006B6725">
      <w:pPr>
        <w:spacing w:after="0" w:line="240" w:lineRule="auto"/>
        <w:rPr>
          <w:rFonts w:cs="Times New Roman"/>
          <w:kern w:val="2"/>
          <w14:ligatures w14:val="standardContextual"/>
        </w:rPr>
      </w:pPr>
      <w:r>
        <w:rPr>
          <w:noProof/>
          <w:lang w:val="en-US"/>
        </w:rPr>
        <w:drawing>
          <wp:inline distT="0" distB="0" distL="0" distR="0" wp14:anchorId="1AB55770" wp14:editId="39E829E5">
            <wp:extent cx="5731510" cy="2742565"/>
            <wp:effectExtent l="0" t="0" r="2540" b="635"/>
            <wp:docPr id="507159153" name="Chart 1">
              <a:extLst xmlns:a="http://schemas.openxmlformats.org/drawingml/2006/main">
                <a:ext uri="{FF2B5EF4-FFF2-40B4-BE49-F238E27FC236}">
                  <a16:creationId xmlns:a16="http://schemas.microsoft.com/office/drawing/2014/main" id="{7AD495AE-20F6-FC31-26E9-FEBEBF870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9F589A" w14:textId="77777777" w:rsidR="006B6725" w:rsidRPr="006B6725" w:rsidRDefault="006B6725" w:rsidP="008268CA">
      <w:pPr>
        <w:pStyle w:val="Caption"/>
        <w:spacing w:after="0"/>
        <w:jc w:val="center"/>
        <w:rPr>
          <w:i w:val="0"/>
          <w:iCs w:val="0"/>
          <w:sz w:val="20"/>
          <w:szCs w:val="20"/>
        </w:rPr>
      </w:pPr>
      <w:bookmarkStart w:id="300" w:name="_Toc149729931"/>
      <w:bookmarkStart w:id="301" w:name="_Toc185938901"/>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23</w:t>
      </w:r>
      <w:r w:rsidRPr="006B6725">
        <w:rPr>
          <w:i w:val="0"/>
          <w:sz w:val="20"/>
        </w:rPr>
        <w:fldChar w:fldCharType="end"/>
      </w:r>
      <w:r>
        <w:rPr>
          <w:i w:val="0"/>
          <w:sz w:val="20"/>
        </w:rPr>
        <w:t>. Kostot e investimit, Opsioni 2</w:t>
      </w:r>
      <w:bookmarkEnd w:id="300"/>
      <w:bookmarkEnd w:id="301"/>
    </w:p>
    <w:p w14:paraId="4B16DF0A" w14:textId="77777777" w:rsidR="006B6725" w:rsidRPr="006B6725" w:rsidRDefault="006B6725" w:rsidP="006B6725">
      <w:pPr>
        <w:spacing w:after="0" w:line="240" w:lineRule="auto"/>
        <w:rPr>
          <w:rFonts w:cs="Times New Roman"/>
          <w:kern w:val="2"/>
          <w14:ligatures w14:val="standardContextual"/>
        </w:rPr>
      </w:pPr>
    </w:p>
    <w:p w14:paraId="47776D55" w14:textId="77777777" w:rsidR="006B6725" w:rsidRPr="006B6725" w:rsidRDefault="006B6725" w:rsidP="006B6725">
      <w:pPr>
        <w:spacing w:after="0" w:line="240" w:lineRule="auto"/>
        <w:rPr>
          <w:rFonts w:cs="Times New Roman"/>
          <w:kern w:val="2"/>
          <w14:ligatures w14:val="standardContextual"/>
        </w:rPr>
      </w:pPr>
      <w:r>
        <w:t>Kostot operative të ndara sipas aktiviteteve të menaxhimit të mbeturinave për periudhën e planifikimit janë paraqitur në figurën më poshtë.</w:t>
      </w:r>
    </w:p>
    <w:p w14:paraId="4BAA2288" w14:textId="77777777" w:rsidR="006B6725" w:rsidRPr="00680962" w:rsidRDefault="006B6725" w:rsidP="006B6725">
      <w:pPr>
        <w:spacing w:after="0" w:line="240" w:lineRule="auto"/>
        <w:rPr>
          <w:rFonts w:cs="Times New Roman"/>
          <w:kern w:val="2"/>
          <w14:ligatures w14:val="standardContextual"/>
        </w:rPr>
      </w:pPr>
    </w:p>
    <w:p w14:paraId="58FB8E47" w14:textId="77777777" w:rsidR="006B6725" w:rsidRPr="006B6725" w:rsidRDefault="006B6725" w:rsidP="006B6725">
      <w:pPr>
        <w:spacing w:after="0" w:line="240" w:lineRule="auto"/>
        <w:rPr>
          <w:rFonts w:cs="Times New Roman"/>
          <w:kern w:val="2"/>
          <w14:ligatures w14:val="standardContextual"/>
        </w:rPr>
      </w:pPr>
      <w:r>
        <w:rPr>
          <w:noProof/>
          <w:lang w:val="en-US"/>
        </w:rPr>
        <w:drawing>
          <wp:inline distT="0" distB="0" distL="0" distR="0" wp14:anchorId="1A9C179A" wp14:editId="71422783">
            <wp:extent cx="5731510" cy="2773680"/>
            <wp:effectExtent l="0" t="0" r="2540" b="7620"/>
            <wp:docPr id="1396550130" name="Chart 1">
              <a:extLst xmlns:a="http://schemas.openxmlformats.org/drawingml/2006/main">
                <a:ext uri="{FF2B5EF4-FFF2-40B4-BE49-F238E27FC236}">
                  <a16:creationId xmlns:a16="http://schemas.microsoft.com/office/drawing/2014/main" id="{DF8D487D-3581-041C-8D09-29B3583DD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8E0F96" w14:textId="77777777" w:rsidR="006B6725" w:rsidRPr="006B6725" w:rsidRDefault="006B6725" w:rsidP="008268CA">
      <w:pPr>
        <w:pStyle w:val="Caption"/>
        <w:spacing w:after="0"/>
        <w:jc w:val="center"/>
        <w:rPr>
          <w:i w:val="0"/>
          <w:iCs w:val="0"/>
          <w:sz w:val="20"/>
          <w:szCs w:val="20"/>
        </w:rPr>
      </w:pPr>
      <w:bookmarkStart w:id="302" w:name="_Toc149729932"/>
      <w:bookmarkStart w:id="303" w:name="_Toc185938902"/>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24</w:t>
      </w:r>
      <w:r w:rsidRPr="006B6725">
        <w:rPr>
          <w:i w:val="0"/>
          <w:sz w:val="20"/>
        </w:rPr>
        <w:fldChar w:fldCharType="end"/>
      </w:r>
      <w:r>
        <w:rPr>
          <w:i w:val="0"/>
          <w:sz w:val="20"/>
        </w:rPr>
        <w:t>. Kostot operative, Opsioni 2</w:t>
      </w:r>
      <w:bookmarkEnd w:id="302"/>
      <w:bookmarkEnd w:id="303"/>
    </w:p>
    <w:p w14:paraId="75F8C681" w14:textId="77777777" w:rsidR="006B6725" w:rsidRPr="006B6725" w:rsidRDefault="006B6725" w:rsidP="006B6725">
      <w:pPr>
        <w:spacing w:after="0" w:line="240" w:lineRule="auto"/>
        <w:rPr>
          <w:rFonts w:cs="Times New Roman"/>
          <w:kern w:val="2"/>
          <w14:ligatures w14:val="standardContextual"/>
        </w:rPr>
      </w:pPr>
    </w:p>
    <w:p w14:paraId="63E43AF9" w14:textId="77777777" w:rsidR="006B6725" w:rsidRPr="006B6725" w:rsidRDefault="006B6725" w:rsidP="006B6725">
      <w:pPr>
        <w:spacing w:after="0" w:line="240" w:lineRule="auto"/>
        <w:rPr>
          <w:rFonts w:cs="Times New Roman"/>
          <w:kern w:val="2"/>
          <w14:ligatures w14:val="standardContextual"/>
        </w:rPr>
      </w:pPr>
      <w:r>
        <w:t>Kostot e zbatimit gjatë periudhës së planifikimit janë paraqitur në figurën më poshtë.</w:t>
      </w:r>
    </w:p>
    <w:p w14:paraId="45B742E4" w14:textId="77777777" w:rsidR="006B6725" w:rsidRPr="006B6725" w:rsidRDefault="006B6725" w:rsidP="006B6725">
      <w:pPr>
        <w:spacing w:after="0" w:line="240" w:lineRule="auto"/>
        <w:rPr>
          <w:rFonts w:cs="Times New Roman"/>
          <w:kern w:val="2"/>
          <w14:ligatures w14:val="standardContextual"/>
        </w:rPr>
      </w:pPr>
    </w:p>
    <w:p w14:paraId="228DF5E7" w14:textId="0F33BFEC" w:rsidR="006B6725" w:rsidRPr="006B6725" w:rsidRDefault="00F23993" w:rsidP="006B6725">
      <w:pPr>
        <w:spacing w:after="0" w:line="240" w:lineRule="auto"/>
        <w:rPr>
          <w:rFonts w:cs="Times New Roman"/>
          <w:kern w:val="2"/>
          <w14:ligatures w14:val="standardContextual"/>
        </w:rPr>
      </w:pPr>
      <w:r>
        <w:rPr>
          <w:noProof/>
          <w:lang w:val="en-US"/>
        </w:rPr>
        <w:lastRenderedPageBreak/>
        <mc:AlternateContent>
          <mc:Choice Requires="wps">
            <w:drawing>
              <wp:anchor distT="45720" distB="45720" distL="114300" distR="114300" simplePos="0" relativeHeight="251658256" behindDoc="0" locked="0" layoutInCell="1" allowOverlap="1" wp14:anchorId="74640A2B" wp14:editId="0BF0CB1F">
                <wp:simplePos x="0" y="0"/>
                <wp:positionH relativeFrom="column">
                  <wp:posOffset>4791075</wp:posOffset>
                </wp:positionH>
                <wp:positionV relativeFrom="paragraph">
                  <wp:posOffset>1295400</wp:posOffset>
                </wp:positionV>
                <wp:extent cx="1133475" cy="609600"/>
                <wp:effectExtent l="0" t="0" r="9525" b="0"/>
                <wp:wrapNone/>
                <wp:docPr id="1722189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09600"/>
                        </a:xfrm>
                        <a:prstGeom prst="rect">
                          <a:avLst/>
                        </a:prstGeom>
                        <a:solidFill>
                          <a:srgbClr val="FFFFFF"/>
                        </a:solidFill>
                        <a:ln w="9525">
                          <a:noFill/>
                          <a:miter lim="800000"/>
                          <a:headEnd/>
                          <a:tailEnd/>
                        </a:ln>
                      </wps:spPr>
                      <wps:txbx>
                        <w:txbxContent>
                          <w:p w14:paraId="7A177325" w14:textId="656886AD" w:rsidR="00F23993" w:rsidRPr="008E45AB" w:rsidRDefault="00F23993" w:rsidP="00F23993">
                            <w:pPr>
                              <w:spacing w:after="40" w:line="240" w:lineRule="auto"/>
                              <w:rPr>
                                <w:sz w:val="20"/>
                                <w:szCs w:val="20"/>
                              </w:rPr>
                            </w:pPr>
                            <w:r w:rsidRPr="008E45AB">
                              <w:rPr>
                                <w:sz w:val="20"/>
                                <w:szCs w:val="20"/>
                              </w:rPr>
                              <w:t>Kostot vjetore</w:t>
                            </w:r>
                          </w:p>
                          <w:p w14:paraId="593EEEE6" w14:textId="25CFD773" w:rsidR="00F23993" w:rsidRPr="008E45AB" w:rsidRDefault="00F23993" w:rsidP="00F23993">
                            <w:pPr>
                              <w:spacing w:after="80" w:line="240" w:lineRule="auto"/>
                              <w:rPr>
                                <w:sz w:val="20"/>
                                <w:szCs w:val="20"/>
                              </w:rPr>
                            </w:pPr>
                            <w:r w:rsidRPr="008E45AB">
                              <w:rPr>
                                <w:sz w:val="20"/>
                                <w:szCs w:val="20"/>
                              </w:rPr>
                              <w:t>Të ardhurat vjetore</w:t>
                            </w:r>
                          </w:p>
                          <w:p w14:paraId="748B8C8E" w14:textId="5FC084B7" w:rsidR="00F23993" w:rsidRPr="008E45AB" w:rsidRDefault="00F23993" w:rsidP="00F23993">
                            <w:pPr>
                              <w:spacing w:after="40" w:line="240" w:lineRule="auto"/>
                              <w:rPr>
                                <w:sz w:val="20"/>
                                <w:szCs w:val="20"/>
                              </w:rPr>
                            </w:pPr>
                            <w:r w:rsidRPr="008E45AB">
                              <w:rPr>
                                <w:sz w:val="20"/>
                                <w:szCs w:val="20"/>
                              </w:rPr>
                              <w:t>Kostot neto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640A2B" id="_x0000_s1038" type="#_x0000_t202" style="position:absolute;margin-left:377.25pt;margin-top:102pt;width:89.25pt;height:48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" stroked="f">
                <v:textbox inset="0,0,0,0">
                  <w:txbxContent>
                    <w:p w14:paraId="7A177325" w14:textId="656886AD" w:rsidR="00F23993" w:rsidRPr="008E45AB" w:rsidRDefault="00F23993" w:rsidP="00F23993">
                      <w:pPr>
                        <w:spacing w:after="40" w:line="240" w:lineRule="auto"/>
                        <w:rPr>
                          <w:sz w:val="20"/>
                          <w:szCs w:val="20"/>
                        </w:rPr>
                      </w:pPr>
                      <w:r w:rsidRPr="008E45AB">
                        <w:rPr>
                          <w:sz w:val="20"/>
                          <w:szCs w:val="20"/>
                        </w:rPr>
                        <w:t>Kostot vjetore</w:t>
                      </w:r>
                    </w:p>
                    <w:p w14:paraId="593EEEE6" w14:textId="25CFD773" w:rsidR="00F23993" w:rsidRPr="008E45AB" w:rsidRDefault="00F23993" w:rsidP="00F23993">
                      <w:pPr>
                        <w:spacing w:after="80" w:line="240" w:lineRule="auto"/>
                        <w:rPr>
                          <w:sz w:val="20"/>
                          <w:szCs w:val="20"/>
                        </w:rPr>
                      </w:pPr>
                      <w:r w:rsidRPr="008E45AB">
                        <w:rPr>
                          <w:sz w:val="20"/>
                          <w:szCs w:val="20"/>
                        </w:rPr>
                        <w:t>Të ardhurat vjetore</w:t>
                      </w:r>
                    </w:p>
                    <w:p w14:paraId="748B8C8E" w14:textId="5FC084B7" w:rsidR="00F23993" w:rsidRPr="008E45AB" w:rsidRDefault="00F23993" w:rsidP="00F23993">
                      <w:pPr>
                        <w:spacing w:after="40" w:line="240" w:lineRule="auto"/>
                        <w:rPr>
                          <w:sz w:val="20"/>
                          <w:szCs w:val="20"/>
                        </w:rPr>
                      </w:pPr>
                      <w:r w:rsidRPr="008E45AB">
                        <w:rPr>
                          <w:sz w:val="20"/>
                          <w:szCs w:val="20"/>
                        </w:rPr>
                        <w:t>Kostot neto</w:t>
                      </w:r>
                    </w:p>
                  </w:txbxContent>
                </v:textbox>
              </v:shape>
            </w:pict>
          </mc:Fallback>
        </mc:AlternateContent>
      </w:r>
      <w:r w:rsidR="006B6725">
        <w:rPr>
          <w:noProof/>
          <w:lang w:val="en-US"/>
        </w:rPr>
        <w:drawing>
          <wp:inline distT="0" distB="0" distL="0" distR="0" wp14:anchorId="11F2D21D" wp14:editId="2B737063">
            <wp:extent cx="5731510" cy="2868930"/>
            <wp:effectExtent l="0" t="0" r="2540" b="7620"/>
            <wp:docPr id="1349875504" name="Chart 1">
              <a:extLst xmlns:a="http://schemas.openxmlformats.org/drawingml/2006/main">
                <a:ext uri="{FF2B5EF4-FFF2-40B4-BE49-F238E27FC236}">
                  <a16:creationId xmlns:a16="http://schemas.microsoft.com/office/drawing/2014/main" id="{46A15C95-32DD-B519-6175-7D5EFAAF5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B1F66ED" w14:textId="5EF97851" w:rsidR="006B6725" w:rsidRPr="006B6725" w:rsidRDefault="006B6725" w:rsidP="008268CA">
      <w:pPr>
        <w:pStyle w:val="Caption"/>
        <w:spacing w:after="0"/>
        <w:jc w:val="center"/>
        <w:rPr>
          <w:i w:val="0"/>
          <w:iCs w:val="0"/>
          <w:sz w:val="20"/>
          <w:szCs w:val="20"/>
        </w:rPr>
      </w:pPr>
      <w:bookmarkStart w:id="304" w:name="_Toc149729933"/>
      <w:bookmarkStart w:id="305" w:name="_Toc185938903"/>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25</w:t>
      </w:r>
      <w:r w:rsidRPr="006B6725">
        <w:rPr>
          <w:i w:val="0"/>
          <w:sz w:val="20"/>
        </w:rPr>
        <w:fldChar w:fldCharType="end"/>
      </w:r>
      <w:r>
        <w:rPr>
          <w:i w:val="0"/>
          <w:sz w:val="20"/>
        </w:rPr>
        <w:t>. Kostot e zbatimit, Opsioni 2</w:t>
      </w:r>
      <w:bookmarkEnd w:id="304"/>
      <w:bookmarkEnd w:id="305"/>
    </w:p>
    <w:p w14:paraId="3EBC5AEE" w14:textId="62EADA0E" w:rsidR="006B6725" w:rsidRPr="006B6725" w:rsidRDefault="006B6725" w:rsidP="006B6725">
      <w:pPr>
        <w:spacing w:after="0" w:line="240" w:lineRule="auto"/>
        <w:rPr>
          <w:rFonts w:cs="Times New Roman"/>
          <w:kern w:val="2"/>
          <w14:ligatures w14:val="standardContextual"/>
        </w:rPr>
      </w:pPr>
    </w:p>
    <w:p w14:paraId="5AF92537" w14:textId="77777777" w:rsidR="006B6725" w:rsidRPr="006B6725" w:rsidRDefault="006B6725" w:rsidP="007939B4">
      <w:pPr>
        <w:pStyle w:val="Heading3"/>
        <w:numPr>
          <w:ilvl w:val="2"/>
          <w:numId w:val="1"/>
        </w:numPr>
        <w:tabs>
          <w:tab w:val="left" w:pos="1260"/>
        </w:tabs>
        <w:ind w:hanging="360"/>
        <w:rPr>
          <w:sz w:val="22"/>
          <w:szCs w:val="22"/>
        </w:rPr>
      </w:pPr>
      <w:bookmarkStart w:id="306" w:name="_Toc149729902"/>
      <w:bookmarkStart w:id="307" w:name="_Toc185936658"/>
      <w:r>
        <w:rPr>
          <w:sz w:val="22"/>
        </w:rPr>
        <w:t>Krahasimi i kostove së dy opsioneve</w:t>
      </w:r>
      <w:bookmarkEnd w:id="306"/>
      <w:bookmarkEnd w:id="307"/>
    </w:p>
    <w:p w14:paraId="23159722" w14:textId="4B5ECEE3" w:rsidR="006B6725" w:rsidRPr="006B6725" w:rsidRDefault="006B6725" w:rsidP="006B6725">
      <w:pPr>
        <w:spacing w:after="0" w:line="240" w:lineRule="auto"/>
        <w:rPr>
          <w:rFonts w:cs="Times New Roman"/>
          <w:kern w:val="2"/>
          <w14:ligatures w14:val="standardContextual"/>
        </w:rPr>
      </w:pPr>
    </w:p>
    <w:p w14:paraId="0E53B943" w14:textId="77777777" w:rsidR="006B6725" w:rsidRPr="006B6725" w:rsidRDefault="006B6725" w:rsidP="006B6725">
      <w:pPr>
        <w:spacing w:after="0" w:line="240" w:lineRule="auto"/>
        <w:rPr>
          <w:rFonts w:cs="Times New Roman"/>
          <w:kern w:val="2"/>
          <w14:ligatures w14:val="standardContextual"/>
        </w:rPr>
      </w:pPr>
      <w:r>
        <w:t>Tabela e mëposhtme paraqet krahasimin e kostove ndërmjet dy opsioneve të analizuara.</w:t>
      </w:r>
    </w:p>
    <w:p w14:paraId="3CF704E0" w14:textId="77777777" w:rsidR="006B6725" w:rsidRPr="006B6725" w:rsidRDefault="006B6725" w:rsidP="006B6725">
      <w:pPr>
        <w:spacing w:after="0" w:line="240" w:lineRule="auto"/>
        <w:rPr>
          <w:rFonts w:cs="Times New Roman"/>
          <w:kern w:val="2"/>
          <w14:ligatures w14:val="standardContextual"/>
        </w:rPr>
      </w:pPr>
    </w:p>
    <w:p w14:paraId="6B82CE6E" w14:textId="77777777" w:rsidR="006B6725" w:rsidRPr="006B6725" w:rsidRDefault="006B6725" w:rsidP="008268CA">
      <w:pPr>
        <w:pStyle w:val="Caption"/>
        <w:spacing w:after="120"/>
        <w:rPr>
          <w:i w:val="0"/>
          <w:iCs w:val="0"/>
          <w:sz w:val="20"/>
          <w:szCs w:val="20"/>
        </w:rPr>
      </w:pPr>
      <w:bookmarkStart w:id="308" w:name="_Toc149729915"/>
      <w:bookmarkStart w:id="309" w:name="_Toc18593676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Krahasimi i kostove të dy opsioneve</w:t>
      </w:r>
      <w:bookmarkEnd w:id="308"/>
      <w:bookmarkEnd w:id="309"/>
    </w:p>
    <w:tbl>
      <w:tblPr>
        <w:tblW w:w="5000" w:type="pct"/>
        <w:tblLook w:val="04A0" w:firstRow="1" w:lastRow="0" w:firstColumn="1" w:lastColumn="0" w:noHBand="0" w:noVBand="1"/>
      </w:tblPr>
      <w:tblGrid>
        <w:gridCol w:w="2795"/>
        <w:gridCol w:w="987"/>
        <w:gridCol w:w="954"/>
        <w:gridCol w:w="1013"/>
        <w:gridCol w:w="987"/>
        <w:gridCol w:w="954"/>
        <w:gridCol w:w="1013"/>
        <w:gridCol w:w="647"/>
      </w:tblGrid>
      <w:tr w:rsidR="006B6725" w:rsidRPr="006B6725" w14:paraId="5CF6D406" w14:textId="77777777" w:rsidTr="006B6725">
        <w:trPr>
          <w:trHeight w:val="255"/>
        </w:trPr>
        <w:tc>
          <w:tcPr>
            <w:tcW w:w="1294" w:type="pct"/>
            <w:vMerge w:val="restart"/>
            <w:tcBorders>
              <w:top w:val="single" w:sz="4" w:space="0" w:color="auto"/>
              <w:left w:val="single" w:sz="4" w:space="0" w:color="auto"/>
              <w:bottom w:val="single" w:sz="4" w:space="0" w:color="auto"/>
              <w:right w:val="single" w:sz="4" w:space="0" w:color="auto"/>
            </w:tcBorders>
            <w:shd w:val="clear" w:color="auto" w:fill="2F5496"/>
            <w:noWrap/>
            <w:vAlign w:val="center"/>
            <w:hideMark/>
          </w:tcPr>
          <w:p w14:paraId="14362FA0" w14:textId="77777777" w:rsidR="006B6725" w:rsidRPr="006B6725" w:rsidRDefault="006B6725" w:rsidP="006B6725">
            <w:pPr>
              <w:spacing w:after="0" w:line="240" w:lineRule="auto"/>
              <w:rPr>
                <w:rFonts w:eastAsia="Times New Roman"/>
                <w:b/>
                <w:bCs/>
                <w:color w:val="FFFFFF"/>
                <w:sz w:val="20"/>
                <w:szCs w:val="20"/>
              </w:rPr>
            </w:pPr>
            <w:r>
              <w:rPr>
                <w:b/>
                <w:color w:val="FFFFFF"/>
                <w:sz w:val="20"/>
              </w:rPr>
              <w:t>Aktiviteti</w:t>
            </w:r>
          </w:p>
        </w:tc>
        <w:tc>
          <w:tcPr>
            <w:tcW w:w="1640" w:type="pct"/>
            <w:gridSpan w:val="3"/>
            <w:tcBorders>
              <w:top w:val="single" w:sz="4" w:space="0" w:color="auto"/>
              <w:left w:val="single" w:sz="4" w:space="0" w:color="auto"/>
              <w:bottom w:val="single" w:sz="4" w:space="0" w:color="auto"/>
              <w:right w:val="single" w:sz="4" w:space="0" w:color="auto"/>
            </w:tcBorders>
            <w:shd w:val="clear" w:color="auto" w:fill="2F5496"/>
            <w:noWrap/>
            <w:vAlign w:val="bottom"/>
            <w:hideMark/>
          </w:tcPr>
          <w:p w14:paraId="7DCDC2B2" w14:textId="77777777" w:rsidR="006B6725" w:rsidRPr="006B6725" w:rsidRDefault="006B6725" w:rsidP="006B6725">
            <w:pPr>
              <w:spacing w:after="0" w:line="240" w:lineRule="auto"/>
              <w:jc w:val="center"/>
              <w:rPr>
                <w:rFonts w:eastAsia="Times New Roman"/>
                <w:b/>
                <w:bCs/>
                <w:color w:val="FFFFFF"/>
                <w:sz w:val="20"/>
                <w:szCs w:val="20"/>
              </w:rPr>
            </w:pPr>
            <w:r>
              <w:rPr>
                <w:b/>
                <w:color w:val="FFFFFF"/>
                <w:sz w:val="20"/>
              </w:rPr>
              <w:t>Opsioni 2</w:t>
            </w:r>
          </w:p>
        </w:tc>
        <w:tc>
          <w:tcPr>
            <w:tcW w:w="1640" w:type="pct"/>
            <w:gridSpan w:val="3"/>
            <w:tcBorders>
              <w:top w:val="single" w:sz="4" w:space="0" w:color="auto"/>
              <w:left w:val="single" w:sz="4" w:space="0" w:color="auto"/>
              <w:bottom w:val="single" w:sz="4" w:space="0" w:color="auto"/>
              <w:right w:val="single" w:sz="4" w:space="0" w:color="auto"/>
            </w:tcBorders>
            <w:shd w:val="clear" w:color="auto" w:fill="2F5496"/>
            <w:noWrap/>
            <w:vAlign w:val="bottom"/>
            <w:hideMark/>
          </w:tcPr>
          <w:p w14:paraId="59B321FF" w14:textId="77777777" w:rsidR="006B6725" w:rsidRPr="006B6725" w:rsidRDefault="006B6725" w:rsidP="006B6725">
            <w:pPr>
              <w:spacing w:after="0" w:line="240" w:lineRule="auto"/>
              <w:jc w:val="center"/>
              <w:rPr>
                <w:rFonts w:eastAsia="Times New Roman"/>
                <w:b/>
                <w:bCs/>
                <w:color w:val="FFFFFF"/>
                <w:sz w:val="20"/>
                <w:szCs w:val="20"/>
              </w:rPr>
            </w:pPr>
            <w:r>
              <w:rPr>
                <w:b/>
                <w:color w:val="FFFFFF"/>
                <w:sz w:val="20"/>
              </w:rPr>
              <w:t>Opsioni 1</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2F5496"/>
            <w:noWrap/>
            <w:vAlign w:val="center"/>
            <w:hideMark/>
          </w:tcPr>
          <w:p w14:paraId="482C0CE0" w14:textId="77777777" w:rsidR="006B6725" w:rsidRPr="006B6725" w:rsidRDefault="006B6725" w:rsidP="006B6725">
            <w:pPr>
              <w:spacing w:after="0" w:line="240" w:lineRule="auto"/>
              <w:rPr>
                <w:rFonts w:eastAsia="Times New Roman"/>
                <w:b/>
                <w:bCs/>
                <w:color w:val="FFFFFF"/>
                <w:sz w:val="20"/>
                <w:szCs w:val="20"/>
              </w:rPr>
            </w:pPr>
            <w:r>
              <w:rPr>
                <w:b/>
                <w:color w:val="FFFFFF"/>
                <w:sz w:val="20"/>
              </w:rPr>
              <w:t>Diferenca</w:t>
            </w:r>
          </w:p>
        </w:tc>
      </w:tr>
      <w:tr w:rsidR="006B6725" w:rsidRPr="006B6725" w14:paraId="51968690" w14:textId="77777777" w:rsidTr="006B6725">
        <w:trPr>
          <w:trHeight w:val="255"/>
        </w:trPr>
        <w:tc>
          <w:tcPr>
            <w:tcW w:w="1294" w:type="pct"/>
            <w:vMerge/>
            <w:tcBorders>
              <w:top w:val="single" w:sz="4" w:space="0" w:color="auto"/>
              <w:left w:val="single" w:sz="4" w:space="0" w:color="auto"/>
              <w:bottom w:val="single" w:sz="4" w:space="0" w:color="auto"/>
              <w:right w:val="single" w:sz="4" w:space="0" w:color="auto"/>
            </w:tcBorders>
            <w:vAlign w:val="center"/>
            <w:hideMark/>
          </w:tcPr>
          <w:p w14:paraId="0430E48B" w14:textId="77777777" w:rsidR="006B6725" w:rsidRPr="006B6725" w:rsidRDefault="006B6725" w:rsidP="006B6725">
            <w:pPr>
              <w:spacing w:after="0" w:line="240" w:lineRule="auto"/>
              <w:rPr>
                <w:rFonts w:eastAsia="Times New Roman"/>
                <w:sz w:val="20"/>
                <w:szCs w:val="20"/>
                <w:lang w:val="en-US"/>
              </w:rPr>
            </w:pP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2BC4D5C" w14:textId="77777777" w:rsidR="006B6725" w:rsidRPr="006B6725" w:rsidRDefault="006B6725" w:rsidP="006B6725">
            <w:pPr>
              <w:spacing w:after="0" w:line="240" w:lineRule="auto"/>
              <w:jc w:val="center"/>
              <w:rPr>
                <w:rFonts w:eastAsia="Times New Roman"/>
                <w:b/>
                <w:bCs/>
                <w:sz w:val="20"/>
                <w:szCs w:val="20"/>
              </w:rPr>
            </w:pPr>
            <w:r>
              <w:rPr>
                <w:b/>
                <w:sz w:val="20"/>
              </w:rPr>
              <w:t>Mesatarja Ferizaj</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CF0AA58" w14:textId="77777777" w:rsidR="006B6725" w:rsidRPr="006B6725" w:rsidRDefault="006B6725" w:rsidP="006B6725">
            <w:pPr>
              <w:spacing w:after="0" w:line="240" w:lineRule="auto"/>
              <w:jc w:val="center"/>
              <w:rPr>
                <w:rFonts w:eastAsia="Times New Roman"/>
                <w:b/>
                <w:bCs/>
                <w:sz w:val="20"/>
                <w:szCs w:val="20"/>
              </w:rPr>
            </w:pPr>
            <w:r>
              <w:rPr>
                <w:b/>
                <w:sz w:val="20"/>
              </w:rPr>
              <w:t>Mesatarja Gjilan</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7C3EFB2" w14:textId="77777777" w:rsidR="006B6725" w:rsidRPr="006B6725" w:rsidRDefault="006B6725" w:rsidP="006B6725">
            <w:pPr>
              <w:spacing w:after="0" w:line="240" w:lineRule="auto"/>
              <w:jc w:val="center"/>
              <w:rPr>
                <w:rFonts w:eastAsia="Times New Roman"/>
                <w:b/>
                <w:bCs/>
                <w:sz w:val="20"/>
                <w:szCs w:val="20"/>
              </w:rPr>
            </w:pPr>
            <w:r>
              <w:rPr>
                <w:b/>
                <w:sz w:val="20"/>
              </w:rPr>
              <w:t>Mesatarja e ZMM</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2CF7812" w14:textId="77777777" w:rsidR="006B6725" w:rsidRPr="006B6725" w:rsidRDefault="006B6725" w:rsidP="006B6725">
            <w:pPr>
              <w:spacing w:after="0" w:line="240" w:lineRule="auto"/>
              <w:jc w:val="center"/>
              <w:rPr>
                <w:rFonts w:eastAsia="Times New Roman"/>
                <w:b/>
                <w:bCs/>
                <w:sz w:val="20"/>
                <w:szCs w:val="20"/>
              </w:rPr>
            </w:pPr>
            <w:r>
              <w:rPr>
                <w:b/>
                <w:sz w:val="20"/>
              </w:rPr>
              <w:t>Mesatarja Ferizaj</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C3E46C5" w14:textId="77777777" w:rsidR="006B6725" w:rsidRPr="006B6725" w:rsidRDefault="006B6725" w:rsidP="006B6725">
            <w:pPr>
              <w:spacing w:after="0" w:line="240" w:lineRule="auto"/>
              <w:jc w:val="center"/>
              <w:rPr>
                <w:rFonts w:eastAsia="Times New Roman"/>
                <w:b/>
                <w:bCs/>
                <w:sz w:val="20"/>
                <w:szCs w:val="20"/>
              </w:rPr>
            </w:pPr>
            <w:r>
              <w:rPr>
                <w:b/>
                <w:sz w:val="20"/>
              </w:rPr>
              <w:t>Mesatarja Gjilan</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C2DD38E" w14:textId="77777777" w:rsidR="006B6725" w:rsidRPr="006B6725" w:rsidRDefault="006B6725" w:rsidP="006B6725">
            <w:pPr>
              <w:spacing w:after="0" w:line="240" w:lineRule="auto"/>
              <w:jc w:val="center"/>
              <w:rPr>
                <w:rFonts w:eastAsia="Times New Roman"/>
                <w:b/>
                <w:bCs/>
                <w:sz w:val="20"/>
                <w:szCs w:val="20"/>
              </w:rPr>
            </w:pPr>
            <w:r>
              <w:rPr>
                <w:b/>
                <w:sz w:val="20"/>
              </w:rPr>
              <w:t>Mesatarja e ZMM</w:t>
            </w: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551995D9" w14:textId="77777777" w:rsidR="006B6725" w:rsidRPr="006B6725" w:rsidRDefault="006B6725" w:rsidP="006B6725">
            <w:pPr>
              <w:spacing w:after="0" w:line="240" w:lineRule="auto"/>
              <w:rPr>
                <w:rFonts w:eastAsia="Times New Roman"/>
                <w:sz w:val="20"/>
                <w:szCs w:val="20"/>
                <w:lang w:val="en-US"/>
              </w:rPr>
            </w:pPr>
          </w:p>
        </w:tc>
      </w:tr>
      <w:tr w:rsidR="006B6725" w:rsidRPr="006B6725" w14:paraId="536B1EC4"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52F43" w14:textId="14DE0371" w:rsidR="006B6725" w:rsidRPr="006B6725" w:rsidRDefault="00CD00B3" w:rsidP="006B6725">
            <w:pPr>
              <w:spacing w:after="0" w:line="240" w:lineRule="auto"/>
              <w:rPr>
                <w:rFonts w:eastAsia="Times New Roman"/>
                <w:sz w:val="20"/>
                <w:szCs w:val="20"/>
              </w:rPr>
            </w:pPr>
            <w:r>
              <w:rPr>
                <w:sz w:val="20"/>
              </w:rPr>
              <w:t>Mbledhja e ndarë</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FE2D4DD" w14:textId="77777777" w:rsidR="006B6725" w:rsidRPr="006B6725" w:rsidRDefault="006B6725" w:rsidP="006B6725">
            <w:pPr>
              <w:spacing w:after="0" w:line="240" w:lineRule="auto"/>
              <w:jc w:val="right"/>
              <w:rPr>
                <w:rFonts w:eastAsia="Times New Roman"/>
                <w:sz w:val="20"/>
                <w:szCs w:val="20"/>
              </w:rPr>
            </w:pPr>
            <w:r>
              <w:rPr>
                <w:sz w:val="20"/>
              </w:rPr>
              <w:t>15.30</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C0CEC9C" w14:textId="77777777" w:rsidR="006B6725" w:rsidRPr="006B6725" w:rsidRDefault="006B6725" w:rsidP="006B6725">
            <w:pPr>
              <w:spacing w:after="0" w:line="240" w:lineRule="auto"/>
              <w:jc w:val="right"/>
              <w:rPr>
                <w:rFonts w:eastAsia="Times New Roman"/>
                <w:sz w:val="20"/>
                <w:szCs w:val="20"/>
              </w:rPr>
            </w:pPr>
            <w:r>
              <w:rPr>
                <w:sz w:val="20"/>
              </w:rPr>
              <w:t>16.65</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6DE2412" w14:textId="77777777" w:rsidR="006B6725" w:rsidRPr="006B6725" w:rsidRDefault="006B6725" w:rsidP="006B6725">
            <w:pPr>
              <w:spacing w:after="0" w:line="240" w:lineRule="auto"/>
              <w:jc w:val="right"/>
              <w:rPr>
                <w:rFonts w:eastAsia="Times New Roman"/>
                <w:sz w:val="20"/>
                <w:szCs w:val="20"/>
              </w:rPr>
            </w:pPr>
            <w:r>
              <w:rPr>
                <w:sz w:val="20"/>
              </w:rPr>
              <w:t>15.94</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31A82B4" w14:textId="77777777" w:rsidR="006B6725" w:rsidRPr="006B6725" w:rsidRDefault="006B6725" w:rsidP="006B6725">
            <w:pPr>
              <w:spacing w:after="0" w:line="240" w:lineRule="auto"/>
              <w:jc w:val="right"/>
              <w:rPr>
                <w:rFonts w:eastAsia="Times New Roman"/>
                <w:sz w:val="20"/>
                <w:szCs w:val="20"/>
              </w:rPr>
            </w:pPr>
            <w:r>
              <w:rPr>
                <w:sz w:val="20"/>
              </w:rPr>
              <w:t>18.05</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B152E20" w14:textId="77777777" w:rsidR="006B6725" w:rsidRPr="006B6725" w:rsidRDefault="006B6725" w:rsidP="006B6725">
            <w:pPr>
              <w:spacing w:after="0" w:line="240" w:lineRule="auto"/>
              <w:jc w:val="right"/>
              <w:rPr>
                <w:rFonts w:eastAsia="Times New Roman"/>
                <w:sz w:val="20"/>
                <w:szCs w:val="20"/>
              </w:rPr>
            </w:pPr>
            <w:r>
              <w:rPr>
                <w:sz w:val="20"/>
              </w:rPr>
              <w:t>19.67</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6974955" w14:textId="77777777" w:rsidR="006B6725" w:rsidRPr="006B6725" w:rsidRDefault="006B6725" w:rsidP="006B6725">
            <w:pPr>
              <w:spacing w:after="0" w:line="240" w:lineRule="auto"/>
              <w:jc w:val="right"/>
              <w:rPr>
                <w:rFonts w:eastAsia="Times New Roman"/>
                <w:sz w:val="20"/>
                <w:szCs w:val="20"/>
              </w:rPr>
            </w:pPr>
            <w:r>
              <w:rPr>
                <w:sz w:val="20"/>
              </w:rPr>
              <w:t>18.82</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51533" w14:textId="77777777" w:rsidR="006B6725" w:rsidRPr="006B6725" w:rsidRDefault="006B6725" w:rsidP="006B6725">
            <w:pPr>
              <w:spacing w:after="0" w:line="240" w:lineRule="auto"/>
              <w:jc w:val="right"/>
              <w:rPr>
                <w:rFonts w:eastAsia="Times New Roman"/>
                <w:sz w:val="20"/>
                <w:szCs w:val="20"/>
              </w:rPr>
            </w:pPr>
            <w:r>
              <w:rPr>
                <w:sz w:val="20"/>
              </w:rPr>
              <w:t>-2.88</w:t>
            </w:r>
          </w:p>
        </w:tc>
      </w:tr>
      <w:tr w:rsidR="006B6725" w:rsidRPr="006B6725" w14:paraId="32B811C6"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82BDB" w14:textId="74A8A038" w:rsidR="006B6725" w:rsidRPr="006B6725" w:rsidRDefault="00CD00B3" w:rsidP="006B6725">
            <w:pPr>
              <w:spacing w:after="0" w:line="240" w:lineRule="auto"/>
              <w:rPr>
                <w:rFonts w:eastAsia="Times New Roman"/>
                <w:sz w:val="20"/>
                <w:szCs w:val="20"/>
              </w:rPr>
            </w:pPr>
            <w:r>
              <w:rPr>
                <w:sz w:val="20"/>
              </w:rPr>
              <w:t>Mbledhja e</w:t>
            </w:r>
            <w:r w:rsidR="006B6725">
              <w:rPr>
                <w:sz w:val="20"/>
              </w:rPr>
              <w:t xml:space="preserve"> mbetur</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607448E" w14:textId="77777777" w:rsidR="006B6725" w:rsidRPr="006B6725" w:rsidRDefault="006B6725" w:rsidP="006B6725">
            <w:pPr>
              <w:spacing w:after="0" w:line="240" w:lineRule="auto"/>
              <w:jc w:val="right"/>
              <w:rPr>
                <w:rFonts w:eastAsia="Times New Roman"/>
                <w:sz w:val="20"/>
                <w:szCs w:val="20"/>
              </w:rPr>
            </w:pPr>
            <w:r>
              <w:rPr>
                <w:sz w:val="20"/>
              </w:rPr>
              <w:t>23.46</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FDDC6D0" w14:textId="77777777" w:rsidR="006B6725" w:rsidRPr="006B6725" w:rsidRDefault="006B6725" w:rsidP="006B6725">
            <w:pPr>
              <w:spacing w:after="0" w:line="240" w:lineRule="auto"/>
              <w:jc w:val="right"/>
              <w:rPr>
                <w:rFonts w:eastAsia="Times New Roman"/>
                <w:sz w:val="20"/>
                <w:szCs w:val="20"/>
              </w:rPr>
            </w:pPr>
            <w:r>
              <w:rPr>
                <w:sz w:val="20"/>
              </w:rPr>
              <w:t>28.96</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A21017E" w14:textId="77777777" w:rsidR="006B6725" w:rsidRPr="006B6725" w:rsidRDefault="006B6725" w:rsidP="006B6725">
            <w:pPr>
              <w:spacing w:after="0" w:line="240" w:lineRule="auto"/>
              <w:jc w:val="right"/>
              <w:rPr>
                <w:rFonts w:eastAsia="Times New Roman"/>
                <w:sz w:val="20"/>
                <w:szCs w:val="20"/>
              </w:rPr>
            </w:pPr>
            <w:r>
              <w:rPr>
                <w:sz w:val="20"/>
              </w:rPr>
              <w:t>26.06</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F42EFC7" w14:textId="77777777" w:rsidR="006B6725" w:rsidRPr="006B6725" w:rsidRDefault="006B6725" w:rsidP="006B6725">
            <w:pPr>
              <w:spacing w:after="0" w:line="240" w:lineRule="auto"/>
              <w:jc w:val="right"/>
              <w:rPr>
                <w:rFonts w:eastAsia="Times New Roman"/>
                <w:sz w:val="20"/>
                <w:szCs w:val="20"/>
              </w:rPr>
            </w:pPr>
            <w:r>
              <w:rPr>
                <w:sz w:val="20"/>
              </w:rPr>
              <w:t>29.43</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5F57731" w14:textId="77777777" w:rsidR="006B6725" w:rsidRPr="006B6725" w:rsidRDefault="006B6725" w:rsidP="006B6725">
            <w:pPr>
              <w:spacing w:after="0" w:line="240" w:lineRule="auto"/>
              <w:jc w:val="right"/>
              <w:rPr>
                <w:rFonts w:eastAsia="Times New Roman"/>
                <w:sz w:val="20"/>
                <w:szCs w:val="20"/>
              </w:rPr>
            </w:pPr>
            <w:r>
              <w:rPr>
                <w:sz w:val="20"/>
              </w:rPr>
              <w:t>30.63</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4EA5ABC" w14:textId="77777777" w:rsidR="006B6725" w:rsidRPr="006B6725" w:rsidRDefault="006B6725" w:rsidP="006B6725">
            <w:pPr>
              <w:spacing w:after="0" w:line="240" w:lineRule="auto"/>
              <w:jc w:val="right"/>
              <w:rPr>
                <w:rFonts w:eastAsia="Times New Roman"/>
                <w:sz w:val="20"/>
                <w:szCs w:val="20"/>
              </w:rPr>
            </w:pPr>
            <w:r>
              <w:rPr>
                <w:sz w:val="20"/>
              </w:rPr>
              <w:t>30.00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A029" w14:textId="77777777" w:rsidR="006B6725" w:rsidRPr="006B6725" w:rsidRDefault="006B6725" w:rsidP="006B6725">
            <w:pPr>
              <w:spacing w:after="0" w:line="240" w:lineRule="auto"/>
              <w:jc w:val="right"/>
              <w:rPr>
                <w:rFonts w:eastAsia="Times New Roman"/>
                <w:sz w:val="20"/>
                <w:szCs w:val="20"/>
              </w:rPr>
            </w:pPr>
            <w:r>
              <w:rPr>
                <w:sz w:val="20"/>
              </w:rPr>
              <w:t>-3.94</w:t>
            </w:r>
          </w:p>
        </w:tc>
      </w:tr>
      <w:tr w:rsidR="006B6725" w:rsidRPr="006B6725" w14:paraId="471C186E"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E9A57" w14:textId="77777777" w:rsidR="006B6725" w:rsidRPr="006B6725" w:rsidRDefault="006B6725" w:rsidP="006B6725">
            <w:pPr>
              <w:spacing w:after="0" w:line="240" w:lineRule="auto"/>
              <w:rPr>
                <w:rFonts w:eastAsia="Times New Roman"/>
                <w:sz w:val="20"/>
                <w:szCs w:val="20"/>
              </w:rPr>
            </w:pPr>
            <w:r>
              <w:rPr>
                <w:sz w:val="20"/>
              </w:rPr>
              <w:t>Transferimi i mbeturinave të mbetura</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BC3EB66" w14:textId="77777777" w:rsidR="006B6725" w:rsidRPr="006B6725" w:rsidRDefault="006B6725" w:rsidP="006B6725">
            <w:pPr>
              <w:spacing w:after="0" w:line="240" w:lineRule="auto"/>
              <w:jc w:val="right"/>
              <w:rPr>
                <w:rFonts w:eastAsia="Times New Roman"/>
                <w:sz w:val="20"/>
                <w:szCs w:val="20"/>
              </w:rPr>
            </w:pPr>
            <w:r>
              <w:rPr>
                <w:sz w:val="20"/>
              </w:rPr>
              <w:t>5.85</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62A8232" w14:textId="77777777" w:rsidR="006B6725" w:rsidRPr="006B6725" w:rsidRDefault="006B6725" w:rsidP="006B6725">
            <w:pPr>
              <w:spacing w:after="0" w:line="240" w:lineRule="auto"/>
              <w:jc w:val="right"/>
              <w:rPr>
                <w:rFonts w:eastAsia="Times New Roman"/>
                <w:sz w:val="20"/>
                <w:szCs w:val="20"/>
              </w:rPr>
            </w:pPr>
            <w:r>
              <w:rPr>
                <w:sz w:val="20"/>
              </w:rPr>
              <w:t>0.00</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7D17F58" w14:textId="77777777" w:rsidR="006B6725" w:rsidRPr="006B6725" w:rsidRDefault="006B6725" w:rsidP="006B6725">
            <w:pPr>
              <w:spacing w:after="0" w:line="240" w:lineRule="auto"/>
              <w:jc w:val="right"/>
              <w:rPr>
                <w:rFonts w:eastAsia="Times New Roman"/>
                <w:sz w:val="20"/>
                <w:szCs w:val="20"/>
              </w:rPr>
            </w:pPr>
            <w:r>
              <w:rPr>
                <w:sz w:val="20"/>
              </w:rPr>
              <w:t>3.09</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B0F423D" w14:textId="77777777" w:rsidR="006B6725" w:rsidRPr="006B6725" w:rsidRDefault="006B6725" w:rsidP="006B6725">
            <w:pPr>
              <w:spacing w:after="0" w:line="240" w:lineRule="auto"/>
              <w:jc w:val="right"/>
              <w:rPr>
                <w:rFonts w:eastAsia="Times New Roman"/>
                <w:sz w:val="20"/>
                <w:szCs w:val="20"/>
              </w:rPr>
            </w:pPr>
            <w:r>
              <w:rPr>
                <w:sz w:val="20"/>
              </w:rPr>
              <w:t>0.00</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36CEDF5" w14:textId="77777777" w:rsidR="006B6725" w:rsidRPr="006B6725" w:rsidRDefault="006B6725" w:rsidP="006B6725">
            <w:pPr>
              <w:spacing w:after="0" w:line="240" w:lineRule="auto"/>
              <w:jc w:val="right"/>
              <w:rPr>
                <w:rFonts w:eastAsia="Times New Roman"/>
                <w:sz w:val="20"/>
                <w:szCs w:val="20"/>
              </w:rPr>
            </w:pPr>
            <w:r>
              <w:rPr>
                <w:sz w:val="20"/>
              </w:rPr>
              <w:t>0.00</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4F1BB01" w14:textId="77777777" w:rsidR="006B6725" w:rsidRPr="006B6725" w:rsidRDefault="006B6725" w:rsidP="006B6725">
            <w:pPr>
              <w:spacing w:after="0" w:line="240" w:lineRule="auto"/>
              <w:jc w:val="right"/>
              <w:rPr>
                <w:rFonts w:eastAsia="Times New Roman"/>
                <w:sz w:val="20"/>
                <w:szCs w:val="20"/>
              </w:rPr>
            </w:pPr>
            <w:r>
              <w:rPr>
                <w:sz w:val="20"/>
              </w:rPr>
              <w:t>0.00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FD787" w14:textId="77777777" w:rsidR="006B6725" w:rsidRPr="006B6725" w:rsidRDefault="006B6725" w:rsidP="006B6725">
            <w:pPr>
              <w:spacing w:after="0" w:line="240" w:lineRule="auto"/>
              <w:jc w:val="right"/>
              <w:rPr>
                <w:rFonts w:eastAsia="Times New Roman"/>
                <w:sz w:val="20"/>
                <w:szCs w:val="20"/>
              </w:rPr>
            </w:pPr>
            <w:r>
              <w:rPr>
                <w:sz w:val="20"/>
              </w:rPr>
              <w:t>3.09</w:t>
            </w:r>
          </w:p>
        </w:tc>
      </w:tr>
      <w:tr w:rsidR="006B6725" w:rsidRPr="006B6725" w14:paraId="15C8F0B1"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20B41" w14:textId="77777777" w:rsidR="006B6725" w:rsidRPr="006B6725" w:rsidRDefault="006B6725" w:rsidP="006B6725">
            <w:pPr>
              <w:spacing w:after="0" w:line="240" w:lineRule="auto"/>
              <w:rPr>
                <w:rFonts w:eastAsia="Times New Roman"/>
                <w:sz w:val="20"/>
                <w:szCs w:val="20"/>
              </w:rPr>
            </w:pPr>
            <w:r>
              <w:rPr>
                <w:sz w:val="20"/>
              </w:rPr>
              <w:t>Mbledhja dhe kompostimi i mbeturinave të gjelbra</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9D6878B" w14:textId="77777777" w:rsidR="006B6725" w:rsidRPr="006B6725" w:rsidRDefault="006B6725" w:rsidP="006B6725">
            <w:pPr>
              <w:spacing w:after="0" w:line="240" w:lineRule="auto"/>
              <w:jc w:val="right"/>
              <w:rPr>
                <w:rFonts w:eastAsia="Times New Roman"/>
                <w:sz w:val="20"/>
                <w:szCs w:val="20"/>
              </w:rPr>
            </w:pPr>
            <w:r>
              <w:rPr>
                <w:sz w:val="20"/>
              </w:rPr>
              <w:t>6.79</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61AAB8C" w14:textId="77777777" w:rsidR="006B6725" w:rsidRPr="006B6725" w:rsidRDefault="006B6725" w:rsidP="006B6725">
            <w:pPr>
              <w:spacing w:after="0" w:line="240" w:lineRule="auto"/>
              <w:jc w:val="right"/>
              <w:rPr>
                <w:rFonts w:eastAsia="Times New Roman"/>
                <w:sz w:val="20"/>
                <w:szCs w:val="20"/>
              </w:rPr>
            </w:pPr>
            <w:r>
              <w:rPr>
                <w:sz w:val="20"/>
              </w:rPr>
              <w:t>6.29</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83401B7" w14:textId="77777777" w:rsidR="006B6725" w:rsidRPr="006B6725" w:rsidRDefault="006B6725" w:rsidP="006B6725">
            <w:pPr>
              <w:spacing w:after="0" w:line="240" w:lineRule="auto"/>
              <w:jc w:val="right"/>
              <w:rPr>
                <w:rFonts w:eastAsia="Times New Roman"/>
                <w:sz w:val="20"/>
                <w:szCs w:val="20"/>
              </w:rPr>
            </w:pPr>
            <w:r>
              <w:rPr>
                <w:sz w:val="20"/>
              </w:rPr>
              <w:t>6.55</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E327384" w14:textId="77777777" w:rsidR="006B6725" w:rsidRPr="006B6725" w:rsidRDefault="006B6725" w:rsidP="006B6725">
            <w:pPr>
              <w:spacing w:after="0" w:line="240" w:lineRule="auto"/>
              <w:jc w:val="right"/>
              <w:rPr>
                <w:rFonts w:eastAsia="Times New Roman"/>
                <w:sz w:val="20"/>
                <w:szCs w:val="20"/>
              </w:rPr>
            </w:pPr>
            <w:r>
              <w:rPr>
                <w:sz w:val="20"/>
              </w:rPr>
              <w:t>7.37</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08664FA" w14:textId="77777777" w:rsidR="006B6725" w:rsidRPr="006B6725" w:rsidRDefault="006B6725" w:rsidP="006B6725">
            <w:pPr>
              <w:spacing w:after="0" w:line="240" w:lineRule="auto"/>
              <w:jc w:val="right"/>
              <w:rPr>
                <w:rFonts w:eastAsia="Times New Roman"/>
                <w:sz w:val="20"/>
                <w:szCs w:val="20"/>
              </w:rPr>
            </w:pPr>
            <w:r>
              <w:rPr>
                <w:sz w:val="20"/>
              </w:rPr>
              <w:t>8.27</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EDC6C04" w14:textId="77777777" w:rsidR="006B6725" w:rsidRPr="006B6725" w:rsidRDefault="006B6725" w:rsidP="006B6725">
            <w:pPr>
              <w:spacing w:after="0" w:line="240" w:lineRule="auto"/>
              <w:jc w:val="right"/>
              <w:rPr>
                <w:rFonts w:eastAsia="Times New Roman"/>
                <w:sz w:val="20"/>
                <w:szCs w:val="20"/>
              </w:rPr>
            </w:pPr>
            <w:r>
              <w:rPr>
                <w:sz w:val="20"/>
              </w:rPr>
              <w:t>7.79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89AD7" w14:textId="77777777" w:rsidR="006B6725" w:rsidRPr="006B6725" w:rsidRDefault="006B6725" w:rsidP="006B6725">
            <w:pPr>
              <w:spacing w:after="0" w:line="240" w:lineRule="auto"/>
              <w:jc w:val="right"/>
              <w:rPr>
                <w:rFonts w:eastAsia="Times New Roman"/>
                <w:sz w:val="20"/>
                <w:szCs w:val="20"/>
              </w:rPr>
            </w:pPr>
            <w:r>
              <w:rPr>
                <w:sz w:val="20"/>
              </w:rPr>
              <w:t>-1.24</w:t>
            </w:r>
          </w:p>
        </w:tc>
      </w:tr>
      <w:tr w:rsidR="006B6725" w:rsidRPr="006B6725" w14:paraId="2EDD8B88"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66DD2" w14:textId="77777777" w:rsidR="006B6725" w:rsidRPr="006B6725" w:rsidRDefault="006B6725" w:rsidP="006B6725">
            <w:pPr>
              <w:spacing w:after="0" w:line="240" w:lineRule="auto"/>
              <w:rPr>
                <w:rFonts w:eastAsia="Times New Roman"/>
                <w:sz w:val="20"/>
                <w:szCs w:val="20"/>
              </w:rPr>
            </w:pPr>
            <w:r>
              <w:rPr>
                <w:sz w:val="20"/>
              </w:rPr>
              <w:t>Programi i kompostimit në kushte shtëpie OPEX</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F7001FB" w14:textId="77777777" w:rsidR="006B6725" w:rsidRPr="006B6725" w:rsidRDefault="006B6725" w:rsidP="006B6725">
            <w:pPr>
              <w:spacing w:after="0" w:line="240" w:lineRule="auto"/>
              <w:jc w:val="right"/>
              <w:rPr>
                <w:rFonts w:eastAsia="Times New Roman"/>
                <w:sz w:val="20"/>
                <w:szCs w:val="20"/>
              </w:rPr>
            </w:pPr>
            <w:r>
              <w:rPr>
                <w:sz w:val="20"/>
              </w:rPr>
              <w:t>3.92</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708DB38" w14:textId="77777777" w:rsidR="006B6725" w:rsidRPr="006B6725" w:rsidRDefault="006B6725" w:rsidP="006B6725">
            <w:pPr>
              <w:spacing w:after="0" w:line="240" w:lineRule="auto"/>
              <w:jc w:val="right"/>
              <w:rPr>
                <w:rFonts w:eastAsia="Times New Roman"/>
                <w:sz w:val="20"/>
                <w:szCs w:val="20"/>
              </w:rPr>
            </w:pPr>
            <w:r>
              <w:rPr>
                <w:sz w:val="20"/>
              </w:rPr>
              <w:t>3.59</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9CEAF70" w14:textId="77777777" w:rsidR="006B6725" w:rsidRPr="006B6725" w:rsidRDefault="006B6725" w:rsidP="006B6725">
            <w:pPr>
              <w:spacing w:after="0" w:line="240" w:lineRule="auto"/>
              <w:jc w:val="right"/>
              <w:rPr>
                <w:rFonts w:eastAsia="Times New Roman"/>
                <w:sz w:val="20"/>
                <w:szCs w:val="20"/>
              </w:rPr>
            </w:pPr>
            <w:r>
              <w:rPr>
                <w:sz w:val="20"/>
              </w:rPr>
              <w:t>3.76</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92D2917" w14:textId="77777777" w:rsidR="006B6725" w:rsidRPr="006B6725" w:rsidRDefault="006B6725" w:rsidP="006B6725">
            <w:pPr>
              <w:spacing w:after="0" w:line="240" w:lineRule="auto"/>
              <w:jc w:val="right"/>
              <w:rPr>
                <w:rFonts w:eastAsia="Times New Roman"/>
                <w:sz w:val="20"/>
                <w:szCs w:val="20"/>
              </w:rPr>
            </w:pPr>
            <w:r>
              <w:rPr>
                <w:sz w:val="20"/>
              </w:rPr>
              <w:t>3.92</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48E232E" w14:textId="77777777" w:rsidR="006B6725" w:rsidRPr="006B6725" w:rsidRDefault="006B6725" w:rsidP="006B6725">
            <w:pPr>
              <w:spacing w:after="0" w:line="240" w:lineRule="auto"/>
              <w:jc w:val="right"/>
              <w:rPr>
                <w:rFonts w:eastAsia="Times New Roman"/>
                <w:sz w:val="20"/>
                <w:szCs w:val="20"/>
              </w:rPr>
            </w:pPr>
            <w:r>
              <w:rPr>
                <w:sz w:val="20"/>
              </w:rPr>
              <w:t>3.59</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BE89506" w14:textId="77777777" w:rsidR="006B6725" w:rsidRPr="006B6725" w:rsidRDefault="006B6725" w:rsidP="006B6725">
            <w:pPr>
              <w:spacing w:after="0" w:line="240" w:lineRule="auto"/>
              <w:jc w:val="right"/>
              <w:rPr>
                <w:rFonts w:eastAsia="Times New Roman"/>
                <w:sz w:val="20"/>
                <w:szCs w:val="20"/>
              </w:rPr>
            </w:pPr>
            <w:r>
              <w:rPr>
                <w:sz w:val="20"/>
              </w:rPr>
              <w:t>3.76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9BDA6"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5DF52002"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EAE8F" w14:textId="02374C78" w:rsidR="006B6725" w:rsidRPr="006B6725" w:rsidRDefault="006B6725" w:rsidP="006B6725">
            <w:pPr>
              <w:spacing w:after="0" w:line="240" w:lineRule="auto"/>
              <w:rPr>
                <w:rFonts w:eastAsia="Times New Roman"/>
                <w:sz w:val="20"/>
                <w:szCs w:val="20"/>
              </w:rPr>
            </w:pPr>
            <w:r>
              <w:rPr>
                <w:sz w:val="20"/>
              </w:rPr>
              <w:t xml:space="preserve">Impianti i klasifikimit të mbeturinave të </w:t>
            </w:r>
            <w:r w:rsidR="00F559DD">
              <w:rPr>
                <w:sz w:val="20"/>
              </w:rPr>
              <w:t>mbledhura</w:t>
            </w:r>
            <w:r>
              <w:rPr>
                <w:sz w:val="20"/>
              </w:rPr>
              <w:t xml:space="preserve"> veçmas</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3BB68BB" w14:textId="77777777" w:rsidR="006B6725" w:rsidRPr="006B6725" w:rsidRDefault="006B6725" w:rsidP="006B6725">
            <w:pPr>
              <w:spacing w:after="0" w:line="240" w:lineRule="auto"/>
              <w:jc w:val="right"/>
              <w:rPr>
                <w:rFonts w:eastAsia="Times New Roman"/>
                <w:sz w:val="20"/>
                <w:szCs w:val="20"/>
              </w:rPr>
            </w:pPr>
            <w:r>
              <w:rPr>
                <w:sz w:val="20"/>
              </w:rPr>
              <w:t>9.33</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7ADC464" w14:textId="77777777" w:rsidR="006B6725" w:rsidRPr="006B6725" w:rsidRDefault="006B6725" w:rsidP="006B6725">
            <w:pPr>
              <w:spacing w:after="0" w:line="240" w:lineRule="auto"/>
              <w:jc w:val="right"/>
              <w:rPr>
                <w:rFonts w:eastAsia="Times New Roman"/>
                <w:sz w:val="20"/>
                <w:szCs w:val="20"/>
              </w:rPr>
            </w:pPr>
            <w:r>
              <w:rPr>
                <w:sz w:val="20"/>
              </w:rPr>
              <w:t>10.21</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0543746" w14:textId="77777777" w:rsidR="006B6725" w:rsidRPr="006B6725" w:rsidRDefault="006B6725" w:rsidP="006B6725">
            <w:pPr>
              <w:spacing w:after="0" w:line="240" w:lineRule="auto"/>
              <w:jc w:val="right"/>
              <w:rPr>
                <w:rFonts w:eastAsia="Times New Roman"/>
                <w:sz w:val="20"/>
                <w:szCs w:val="20"/>
              </w:rPr>
            </w:pPr>
            <w:r>
              <w:rPr>
                <w:sz w:val="20"/>
              </w:rPr>
              <w:t>9.75</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9D95784" w14:textId="77777777" w:rsidR="006B6725" w:rsidRPr="006B6725" w:rsidRDefault="006B6725" w:rsidP="006B6725">
            <w:pPr>
              <w:spacing w:after="0" w:line="240" w:lineRule="auto"/>
              <w:jc w:val="right"/>
              <w:rPr>
                <w:rFonts w:eastAsia="Times New Roman"/>
                <w:sz w:val="20"/>
                <w:szCs w:val="20"/>
              </w:rPr>
            </w:pPr>
            <w:r>
              <w:rPr>
                <w:sz w:val="20"/>
              </w:rPr>
              <w:t>9.33</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1FF29B0" w14:textId="77777777" w:rsidR="006B6725" w:rsidRPr="006B6725" w:rsidRDefault="006B6725" w:rsidP="006B6725">
            <w:pPr>
              <w:spacing w:after="0" w:line="240" w:lineRule="auto"/>
              <w:jc w:val="right"/>
              <w:rPr>
                <w:rFonts w:eastAsia="Times New Roman"/>
                <w:sz w:val="20"/>
                <w:szCs w:val="20"/>
              </w:rPr>
            </w:pPr>
            <w:r>
              <w:rPr>
                <w:sz w:val="20"/>
              </w:rPr>
              <w:t>10.12</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4EF0A65" w14:textId="77777777" w:rsidR="006B6725" w:rsidRPr="006B6725" w:rsidRDefault="006B6725" w:rsidP="006B6725">
            <w:pPr>
              <w:spacing w:after="0" w:line="240" w:lineRule="auto"/>
              <w:jc w:val="right"/>
              <w:rPr>
                <w:rFonts w:eastAsia="Times New Roman"/>
                <w:sz w:val="20"/>
                <w:szCs w:val="20"/>
              </w:rPr>
            </w:pPr>
            <w:r>
              <w:rPr>
                <w:sz w:val="20"/>
              </w:rPr>
              <w:t>9.70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EAD25" w14:textId="77777777" w:rsidR="006B6725" w:rsidRPr="006B6725" w:rsidRDefault="006B6725" w:rsidP="006B6725">
            <w:pPr>
              <w:spacing w:after="0" w:line="240" w:lineRule="auto"/>
              <w:jc w:val="right"/>
              <w:rPr>
                <w:rFonts w:eastAsia="Times New Roman"/>
                <w:sz w:val="20"/>
                <w:szCs w:val="20"/>
              </w:rPr>
            </w:pPr>
            <w:r>
              <w:rPr>
                <w:sz w:val="20"/>
              </w:rPr>
              <w:t>0.04</w:t>
            </w:r>
          </w:p>
        </w:tc>
      </w:tr>
      <w:tr w:rsidR="006B6725" w:rsidRPr="006B6725" w14:paraId="72F4140C"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D614" w14:textId="77777777" w:rsidR="006B6725" w:rsidRPr="006B6725" w:rsidRDefault="006B6725" w:rsidP="006B6725">
            <w:pPr>
              <w:spacing w:after="0" w:line="240" w:lineRule="auto"/>
              <w:rPr>
                <w:rFonts w:eastAsia="Times New Roman"/>
                <w:sz w:val="20"/>
                <w:szCs w:val="20"/>
              </w:rPr>
            </w:pPr>
            <w:r>
              <w:rPr>
                <w:sz w:val="20"/>
              </w:rPr>
              <w:t>Trajtimi i mbeturinave të mbetura (TMB)</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2F67F95" w14:textId="77777777" w:rsidR="006B6725" w:rsidRPr="006B6725" w:rsidRDefault="006B6725" w:rsidP="006B6725">
            <w:pPr>
              <w:spacing w:after="0" w:line="240" w:lineRule="auto"/>
              <w:jc w:val="right"/>
              <w:rPr>
                <w:rFonts w:eastAsia="Times New Roman"/>
                <w:sz w:val="20"/>
                <w:szCs w:val="20"/>
              </w:rPr>
            </w:pPr>
            <w:r>
              <w:rPr>
                <w:sz w:val="20"/>
              </w:rPr>
              <w:t>10.55</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5892117" w14:textId="77777777" w:rsidR="006B6725" w:rsidRPr="006B6725" w:rsidRDefault="006B6725" w:rsidP="006B6725">
            <w:pPr>
              <w:spacing w:after="0" w:line="240" w:lineRule="auto"/>
              <w:jc w:val="right"/>
              <w:rPr>
                <w:rFonts w:eastAsia="Times New Roman"/>
                <w:sz w:val="20"/>
                <w:szCs w:val="20"/>
              </w:rPr>
            </w:pPr>
            <w:r>
              <w:rPr>
                <w:sz w:val="20"/>
              </w:rPr>
              <w:t>10.44</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8C73E68" w14:textId="77777777" w:rsidR="006B6725" w:rsidRPr="006B6725" w:rsidRDefault="006B6725" w:rsidP="006B6725">
            <w:pPr>
              <w:spacing w:after="0" w:line="240" w:lineRule="auto"/>
              <w:jc w:val="right"/>
              <w:rPr>
                <w:rFonts w:eastAsia="Times New Roman"/>
                <w:sz w:val="20"/>
                <w:szCs w:val="20"/>
              </w:rPr>
            </w:pPr>
            <w:r>
              <w:rPr>
                <w:sz w:val="20"/>
              </w:rPr>
              <w:t>10.50</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EB1FE76" w14:textId="77777777" w:rsidR="006B6725" w:rsidRPr="006B6725" w:rsidRDefault="006B6725" w:rsidP="006B6725">
            <w:pPr>
              <w:spacing w:after="0" w:line="240" w:lineRule="auto"/>
              <w:jc w:val="right"/>
              <w:rPr>
                <w:rFonts w:eastAsia="Times New Roman"/>
                <w:sz w:val="20"/>
                <w:szCs w:val="20"/>
              </w:rPr>
            </w:pPr>
            <w:r>
              <w:rPr>
                <w:sz w:val="20"/>
              </w:rPr>
              <w:t>17.64</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D7BD72D" w14:textId="77777777" w:rsidR="006B6725" w:rsidRPr="006B6725" w:rsidRDefault="006B6725" w:rsidP="006B6725">
            <w:pPr>
              <w:spacing w:after="0" w:line="240" w:lineRule="auto"/>
              <w:jc w:val="right"/>
              <w:rPr>
                <w:rFonts w:eastAsia="Times New Roman"/>
                <w:sz w:val="20"/>
                <w:szCs w:val="20"/>
              </w:rPr>
            </w:pPr>
            <w:r>
              <w:rPr>
                <w:sz w:val="20"/>
              </w:rPr>
              <w:t>19.38</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2FA98D0" w14:textId="77777777" w:rsidR="006B6725" w:rsidRPr="006B6725" w:rsidRDefault="006B6725" w:rsidP="006B6725">
            <w:pPr>
              <w:spacing w:after="0" w:line="240" w:lineRule="auto"/>
              <w:jc w:val="right"/>
              <w:rPr>
                <w:rFonts w:eastAsia="Times New Roman"/>
                <w:sz w:val="20"/>
                <w:szCs w:val="20"/>
              </w:rPr>
            </w:pPr>
            <w:r>
              <w:rPr>
                <w:sz w:val="20"/>
              </w:rPr>
              <w:t>18.46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537A2" w14:textId="77777777" w:rsidR="006B6725" w:rsidRPr="006B6725" w:rsidRDefault="006B6725" w:rsidP="006B6725">
            <w:pPr>
              <w:spacing w:after="0" w:line="240" w:lineRule="auto"/>
              <w:jc w:val="right"/>
              <w:rPr>
                <w:rFonts w:eastAsia="Times New Roman"/>
                <w:sz w:val="20"/>
                <w:szCs w:val="20"/>
              </w:rPr>
            </w:pPr>
            <w:r>
              <w:rPr>
                <w:sz w:val="20"/>
              </w:rPr>
              <w:t>-7.96</w:t>
            </w:r>
          </w:p>
        </w:tc>
      </w:tr>
      <w:tr w:rsidR="006B6725" w:rsidRPr="006B6725" w14:paraId="5A36E9AA"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1F42B" w14:textId="77777777" w:rsidR="006B6725" w:rsidRPr="006B6725" w:rsidRDefault="006B6725" w:rsidP="006B6725">
            <w:pPr>
              <w:spacing w:after="0" w:line="240" w:lineRule="auto"/>
              <w:rPr>
                <w:rFonts w:eastAsia="Times New Roman"/>
                <w:sz w:val="20"/>
                <w:szCs w:val="20"/>
              </w:rPr>
            </w:pPr>
            <w:r>
              <w:rPr>
                <w:sz w:val="20"/>
              </w:rPr>
              <w:t>Tretje anaerobe</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DF0C6FF" w14:textId="77777777" w:rsidR="006B6725" w:rsidRPr="006B6725" w:rsidRDefault="006B6725" w:rsidP="006B6725">
            <w:pPr>
              <w:spacing w:after="0" w:line="240" w:lineRule="auto"/>
              <w:jc w:val="right"/>
              <w:rPr>
                <w:rFonts w:eastAsia="Times New Roman"/>
                <w:sz w:val="20"/>
                <w:szCs w:val="20"/>
              </w:rPr>
            </w:pPr>
            <w:r>
              <w:rPr>
                <w:sz w:val="20"/>
              </w:rPr>
              <w:t>3.44</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90F1961" w14:textId="77777777" w:rsidR="006B6725" w:rsidRPr="006B6725" w:rsidRDefault="006B6725" w:rsidP="006B6725">
            <w:pPr>
              <w:spacing w:after="0" w:line="240" w:lineRule="auto"/>
              <w:jc w:val="right"/>
              <w:rPr>
                <w:rFonts w:eastAsia="Times New Roman"/>
                <w:sz w:val="20"/>
                <w:szCs w:val="20"/>
              </w:rPr>
            </w:pPr>
            <w:r>
              <w:rPr>
                <w:sz w:val="20"/>
              </w:rPr>
              <w:t>3.85</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34D51B6" w14:textId="77777777" w:rsidR="006B6725" w:rsidRPr="006B6725" w:rsidRDefault="006B6725" w:rsidP="006B6725">
            <w:pPr>
              <w:spacing w:after="0" w:line="240" w:lineRule="auto"/>
              <w:jc w:val="right"/>
              <w:rPr>
                <w:rFonts w:eastAsia="Times New Roman"/>
                <w:sz w:val="20"/>
                <w:szCs w:val="20"/>
              </w:rPr>
            </w:pPr>
            <w:r>
              <w:rPr>
                <w:sz w:val="20"/>
              </w:rPr>
              <w:t>3.63</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844AB26" w14:textId="77777777" w:rsidR="006B6725" w:rsidRPr="006B6725" w:rsidRDefault="006B6725" w:rsidP="006B6725">
            <w:pPr>
              <w:spacing w:after="0" w:line="240" w:lineRule="auto"/>
              <w:jc w:val="right"/>
              <w:rPr>
                <w:rFonts w:eastAsia="Times New Roman"/>
                <w:sz w:val="20"/>
                <w:szCs w:val="20"/>
              </w:rPr>
            </w:pPr>
            <w:r>
              <w:rPr>
                <w:sz w:val="20"/>
              </w:rPr>
              <w:t>3.44</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D66D0B4" w14:textId="77777777" w:rsidR="006B6725" w:rsidRPr="006B6725" w:rsidRDefault="006B6725" w:rsidP="006B6725">
            <w:pPr>
              <w:spacing w:after="0" w:line="240" w:lineRule="auto"/>
              <w:jc w:val="right"/>
              <w:rPr>
                <w:rFonts w:eastAsia="Times New Roman"/>
                <w:sz w:val="20"/>
                <w:szCs w:val="20"/>
              </w:rPr>
            </w:pPr>
            <w:r>
              <w:rPr>
                <w:sz w:val="20"/>
              </w:rPr>
              <w:t>3.85</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C618BFD" w14:textId="77777777" w:rsidR="006B6725" w:rsidRPr="006B6725" w:rsidRDefault="006B6725" w:rsidP="006B6725">
            <w:pPr>
              <w:spacing w:after="0" w:line="240" w:lineRule="auto"/>
              <w:jc w:val="right"/>
              <w:rPr>
                <w:rFonts w:eastAsia="Times New Roman"/>
                <w:sz w:val="20"/>
                <w:szCs w:val="20"/>
              </w:rPr>
            </w:pPr>
            <w:r>
              <w:rPr>
                <w:sz w:val="20"/>
              </w:rPr>
              <w:t>3.63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459D3"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08FEB3C1"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EFBE6" w14:textId="77777777" w:rsidR="006B6725" w:rsidRPr="006B6725" w:rsidRDefault="006B6725" w:rsidP="006B6725">
            <w:pPr>
              <w:spacing w:after="0" w:line="240" w:lineRule="auto"/>
              <w:rPr>
                <w:rFonts w:eastAsia="Times New Roman"/>
                <w:sz w:val="20"/>
                <w:szCs w:val="20"/>
              </w:rPr>
            </w:pPr>
            <w:r>
              <w:rPr>
                <w:sz w:val="20"/>
              </w:rPr>
              <w:t>Impianti i MnE i LDM</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F025190" w14:textId="77777777" w:rsidR="006B6725" w:rsidRPr="006B6725" w:rsidRDefault="006B6725" w:rsidP="006B6725">
            <w:pPr>
              <w:spacing w:after="0" w:line="240" w:lineRule="auto"/>
              <w:jc w:val="right"/>
              <w:rPr>
                <w:rFonts w:eastAsia="Times New Roman"/>
                <w:sz w:val="20"/>
                <w:szCs w:val="20"/>
              </w:rPr>
            </w:pPr>
            <w:r>
              <w:rPr>
                <w:sz w:val="20"/>
              </w:rPr>
              <w:t>13.71</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6FFE530"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2086782"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777D6D8"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B79F688"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0F3A5FB" w14:textId="77777777" w:rsidR="006B6725" w:rsidRPr="006B6725" w:rsidRDefault="006B6725" w:rsidP="006B6725">
            <w:pPr>
              <w:spacing w:after="0" w:line="240" w:lineRule="auto"/>
              <w:jc w:val="right"/>
              <w:rPr>
                <w:rFonts w:eastAsia="Times New Roman"/>
                <w:sz w:val="20"/>
                <w:szCs w:val="20"/>
              </w:rPr>
            </w:pPr>
            <w:r>
              <w:rPr>
                <w:sz w:val="20"/>
              </w:rPr>
              <w:t>13.71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38193"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670FEDA1"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2B44D" w14:textId="77777777" w:rsidR="006B6725" w:rsidRPr="006B6725" w:rsidRDefault="006B6725" w:rsidP="006B6725">
            <w:pPr>
              <w:spacing w:after="0" w:line="240" w:lineRule="auto"/>
              <w:rPr>
                <w:rFonts w:eastAsia="Times New Roman"/>
                <w:sz w:val="20"/>
                <w:szCs w:val="20"/>
              </w:rPr>
            </w:pPr>
            <w:r>
              <w:rPr>
                <w:sz w:val="20"/>
              </w:rPr>
              <w:t>Deponia</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00BC8DC" w14:textId="77777777" w:rsidR="006B6725" w:rsidRPr="006B6725" w:rsidRDefault="006B6725" w:rsidP="006B6725">
            <w:pPr>
              <w:spacing w:after="0" w:line="240" w:lineRule="auto"/>
              <w:jc w:val="right"/>
              <w:rPr>
                <w:rFonts w:eastAsia="Times New Roman"/>
                <w:sz w:val="20"/>
                <w:szCs w:val="20"/>
              </w:rPr>
            </w:pPr>
            <w:r>
              <w:rPr>
                <w:sz w:val="20"/>
              </w:rPr>
              <w:t>24.43</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F25866C" w14:textId="77777777" w:rsidR="006B6725" w:rsidRPr="006B6725" w:rsidRDefault="006B6725" w:rsidP="006B6725">
            <w:pPr>
              <w:spacing w:after="0" w:line="240" w:lineRule="auto"/>
              <w:jc w:val="right"/>
              <w:rPr>
                <w:rFonts w:eastAsia="Times New Roman"/>
                <w:sz w:val="20"/>
                <w:szCs w:val="20"/>
              </w:rPr>
            </w:pPr>
            <w:r>
              <w:rPr>
                <w:sz w:val="20"/>
              </w:rPr>
              <w:t>24.38</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DA2C9A9" w14:textId="77777777" w:rsidR="006B6725" w:rsidRPr="006B6725" w:rsidRDefault="006B6725" w:rsidP="006B6725">
            <w:pPr>
              <w:spacing w:after="0" w:line="240" w:lineRule="auto"/>
              <w:jc w:val="right"/>
              <w:rPr>
                <w:rFonts w:eastAsia="Times New Roman"/>
                <w:sz w:val="20"/>
                <w:szCs w:val="20"/>
              </w:rPr>
            </w:pPr>
            <w:r>
              <w:rPr>
                <w:sz w:val="20"/>
              </w:rPr>
              <w:t>24.34</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91F0594" w14:textId="77777777" w:rsidR="006B6725" w:rsidRPr="006B6725" w:rsidRDefault="006B6725" w:rsidP="006B6725">
            <w:pPr>
              <w:spacing w:after="0" w:line="240" w:lineRule="auto"/>
              <w:jc w:val="right"/>
              <w:rPr>
                <w:rFonts w:eastAsia="Times New Roman"/>
                <w:sz w:val="20"/>
                <w:szCs w:val="20"/>
              </w:rPr>
            </w:pPr>
            <w:r>
              <w:rPr>
                <w:sz w:val="20"/>
              </w:rPr>
              <w:t>34.16</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625C68B" w14:textId="77777777" w:rsidR="006B6725" w:rsidRPr="006B6725" w:rsidRDefault="006B6725" w:rsidP="006B6725">
            <w:pPr>
              <w:spacing w:after="0" w:line="240" w:lineRule="auto"/>
              <w:jc w:val="right"/>
              <w:rPr>
                <w:rFonts w:eastAsia="Times New Roman"/>
                <w:sz w:val="20"/>
                <w:szCs w:val="20"/>
              </w:rPr>
            </w:pPr>
            <w:r>
              <w:rPr>
                <w:sz w:val="20"/>
              </w:rPr>
              <w:t>37.21</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23EC326" w14:textId="77777777" w:rsidR="006B6725" w:rsidRPr="006B6725" w:rsidRDefault="006B6725" w:rsidP="006B6725">
            <w:pPr>
              <w:spacing w:after="0" w:line="240" w:lineRule="auto"/>
              <w:jc w:val="right"/>
              <w:rPr>
                <w:rFonts w:eastAsia="Times New Roman"/>
                <w:sz w:val="20"/>
                <w:szCs w:val="20"/>
              </w:rPr>
            </w:pPr>
            <w:r>
              <w:rPr>
                <w:sz w:val="20"/>
              </w:rPr>
              <w:t>35.60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15DFF" w14:textId="77777777" w:rsidR="006B6725" w:rsidRPr="006B6725" w:rsidRDefault="006B6725" w:rsidP="006B6725">
            <w:pPr>
              <w:spacing w:after="0" w:line="240" w:lineRule="auto"/>
              <w:jc w:val="right"/>
              <w:rPr>
                <w:rFonts w:eastAsia="Times New Roman"/>
                <w:sz w:val="20"/>
                <w:szCs w:val="20"/>
              </w:rPr>
            </w:pPr>
            <w:r>
              <w:rPr>
                <w:sz w:val="20"/>
              </w:rPr>
              <w:t>-11.26</w:t>
            </w:r>
          </w:p>
        </w:tc>
      </w:tr>
      <w:tr w:rsidR="006B6725" w:rsidRPr="006B6725" w14:paraId="7E161409"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2C34" w14:textId="77777777" w:rsidR="006B6725" w:rsidRPr="006B6725" w:rsidRDefault="006B6725" w:rsidP="006B6725">
            <w:pPr>
              <w:spacing w:after="0" w:line="240" w:lineRule="auto"/>
              <w:rPr>
                <w:rFonts w:eastAsia="Times New Roman"/>
                <w:sz w:val="20"/>
                <w:szCs w:val="20"/>
              </w:rPr>
            </w:pPr>
            <w:r>
              <w:rPr>
                <w:sz w:val="20"/>
              </w:rPr>
              <w:t>Kostot totale</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8D8A440" w14:textId="77777777" w:rsidR="006B6725" w:rsidRPr="006B6725" w:rsidRDefault="006B6725" w:rsidP="006B6725">
            <w:pPr>
              <w:spacing w:after="0" w:line="240" w:lineRule="auto"/>
              <w:jc w:val="right"/>
              <w:rPr>
                <w:rFonts w:eastAsia="Times New Roman"/>
                <w:sz w:val="20"/>
                <w:szCs w:val="20"/>
              </w:rPr>
            </w:pPr>
            <w:r>
              <w:rPr>
                <w:sz w:val="20"/>
              </w:rPr>
              <w:t>132.88</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A221187" w14:textId="77777777" w:rsidR="006B6725" w:rsidRPr="006B6725" w:rsidRDefault="006B6725" w:rsidP="006B6725">
            <w:pPr>
              <w:spacing w:after="0" w:line="240" w:lineRule="auto"/>
              <w:jc w:val="right"/>
              <w:rPr>
                <w:rFonts w:eastAsia="Times New Roman"/>
                <w:sz w:val="20"/>
                <w:szCs w:val="20"/>
              </w:rPr>
            </w:pPr>
            <w:r>
              <w:rPr>
                <w:sz w:val="20"/>
              </w:rPr>
              <w:t>134.13</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8073FA2" w14:textId="77777777" w:rsidR="006B6725" w:rsidRPr="006B6725" w:rsidRDefault="006B6725" w:rsidP="006B6725">
            <w:pPr>
              <w:spacing w:after="0" w:line="240" w:lineRule="auto"/>
              <w:jc w:val="right"/>
              <w:rPr>
                <w:rFonts w:eastAsia="Times New Roman"/>
                <w:sz w:val="20"/>
                <w:szCs w:val="20"/>
              </w:rPr>
            </w:pPr>
            <w:r>
              <w:rPr>
                <w:sz w:val="20"/>
              </w:rPr>
              <w:t>133.40</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92110A7" w14:textId="77777777" w:rsidR="006B6725" w:rsidRPr="006B6725" w:rsidRDefault="006B6725" w:rsidP="006B6725">
            <w:pPr>
              <w:spacing w:after="0" w:line="240" w:lineRule="auto"/>
              <w:jc w:val="right"/>
              <w:rPr>
                <w:rFonts w:eastAsia="Times New Roman"/>
                <w:sz w:val="20"/>
                <w:szCs w:val="20"/>
              </w:rPr>
            </w:pPr>
            <w:r>
              <w:rPr>
                <w:sz w:val="20"/>
              </w:rPr>
              <w:t>153.34</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488B89A" w14:textId="77777777" w:rsidR="006B6725" w:rsidRPr="006B6725" w:rsidRDefault="006B6725" w:rsidP="006B6725">
            <w:pPr>
              <w:spacing w:after="0" w:line="240" w:lineRule="auto"/>
              <w:jc w:val="right"/>
              <w:rPr>
                <w:rFonts w:eastAsia="Times New Roman"/>
                <w:sz w:val="20"/>
                <w:szCs w:val="20"/>
              </w:rPr>
            </w:pPr>
            <w:r>
              <w:rPr>
                <w:sz w:val="20"/>
              </w:rPr>
              <w:t>162.45</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C1EAEEE" w14:textId="77777777" w:rsidR="006B6725" w:rsidRPr="006B6725" w:rsidRDefault="006B6725" w:rsidP="006B6725">
            <w:pPr>
              <w:spacing w:after="0" w:line="240" w:lineRule="auto"/>
              <w:jc w:val="right"/>
              <w:rPr>
                <w:rFonts w:eastAsia="Times New Roman"/>
                <w:sz w:val="20"/>
                <w:szCs w:val="20"/>
              </w:rPr>
            </w:pPr>
            <w:r>
              <w:rPr>
                <w:sz w:val="20"/>
              </w:rPr>
              <w:t>157.64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9C923" w14:textId="77777777" w:rsidR="006B6725" w:rsidRPr="006B6725" w:rsidRDefault="006B6725" w:rsidP="006B6725">
            <w:pPr>
              <w:spacing w:after="0" w:line="240" w:lineRule="auto"/>
              <w:jc w:val="right"/>
              <w:rPr>
                <w:rFonts w:eastAsia="Times New Roman"/>
                <w:sz w:val="20"/>
                <w:szCs w:val="20"/>
              </w:rPr>
            </w:pPr>
            <w:r>
              <w:rPr>
                <w:sz w:val="20"/>
              </w:rPr>
              <w:t>-24.24</w:t>
            </w:r>
          </w:p>
        </w:tc>
      </w:tr>
      <w:tr w:rsidR="006B6725" w:rsidRPr="006B6725" w14:paraId="75BA06CB"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B92AF" w14:textId="77777777" w:rsidR="006B6725" w:rsidRPr="006B6725" w:rsidRDefault="006B6725" w:rsidP="006B6725">
            <w:pPr>
              <w:spacing w:after="0" w:line="240" w:lineRule="auto"/>
              <w:rPr>
                <w:rFonts w:eastAsia="Times New Roman"/>
                <w:sz w:val="20"/>
                <w:szCs w:val="20"/>
              </w:rPr>
            </w:pPr>
            <w:r>
              <w:rPr>
                <w:sz w:val="20"/>
              </w:rPr>
              <w:t>Të ardhurat totale</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7070F54" w14:textId="77777777" w:rsidR="006B6725" w:rsidRPr="006B6725" w:rsidRDefault="006B6725" w:rsidP="006B6725">
            <w:pPr>
              <w:spacing w:after="0" w:line="240" w:lineRule="auto"/>
              <w:jc w:val="right"/>
              <w:rPr>
                <w:rFonts w:eastAsia="Times New Roman"/>
                <w:sz w:val="20"/>
                <w:szCs w:val="20"/>
              </w:rPr>
            </w:pPr>
            <w:r>
              <w:rPr>
                <w:sz w:val="20"/>
              </w:rPr>
              <w:t>19.23</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4E3D57D" w14:textId="77777777" w:rsidR="006B6725" w:rsidRPr="006B6725" w:rsidRDefault="006B6725" w:rsidP="006B6725">
            <w:pPr>
              <w:spacing w:after="0" w:line="240" w:lineRule="auto"/>
              <w:jc w:val="right"/>
              <w:rPr>
                <w:rFonts w:eastAsia="Times New Roman"/>
                <w:sz w:val="20"/>
                <w:szCs w:val="20"/>
              </w:rPr>
            </w:pPr>
            <w:r>
              <w:rPr>
                <w:sz w:val="20"/>
              </w:rPr>
              <w:t>19.51</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38223A7" w14:textId="77777777" w:rsidR="006B6725" w:rsidRPr="006B6725" w:rsidRDefault="006B6725" w:rsidP="006B6725">
            <w:pPr>
              <w:spacing w:after="0" w:line="240" w:lineRule="auto"/>
              <w:jc w:val="right"/>
              <w:rPr>
                <w:rFonts w:eastAsia="Times New Roman"/>
                <w:sz w:val="20"/>
                <w:szCs w:val="20"/>
              </w:rPr>
            </w:pPr>
            <w:r>
              <w:rPr>
                <w:sz w:val="20"/>
              </w:rPr>
              <w:t>19.36</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29EB8A1" w14:textId="77777777" w:rsidR="006B6725" w:rsidRPr="006B6725" w:rsidRDefault="006B6725" w:rsidP="006B6725">
            <w:pPr>
              <w:spacing w:after="0" w:line="240" w:lineRule="auto"/>
              <w:jc w:val="right"/>
              <w:rPr>
                <w:rFonts w:eastAsia="Times New Roman"/>
                <w:sz w:val="20"/>
                <w:szCs w:val="20"/>
              </w:rPr>
            </w:pPr>
            <w:r>
              <w:rPr>
                <w:sz w:val="20"/>
              </w:rPr>
              <w:t>19.25</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E1DAEBC" w14:textId="77777777" w:rsidR="006B6725" w:rsidRPr="006B6725" w:rsidRDefault="006B6725" w:rsidP="006B6725">
            <w:pPr>
              <w:spacing w:after="0" w:line="240" w:lineRule="auto"/>
              <w:jc w:val="right"/>
              <w:rPr>
                <w:rFonts w:eastAsia="Times New Roman"/>
                <w:sz w:val="20"/>
                <w:szCs w:val="20"/>
              </w:rPr>
            </w:pPr>
            <w:r>
              <w:rPr>
                <w:sz w:val="20"/>
              </w:rPr>
              <w:t>19.49</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3C54F9F" w14:textId="77777777" w:rsidR="006B6725" w:rsidRPr="006B6725" w:rsidRDefault="006B6725" w:rsidP="006B6725">
            <w:pPr>
              <w:spacing w:after="0" w:line="240" w:lineRule="auto"/>
              <w:jc w:val="right"/>
              <w:rPr>
                <w:rFonts w:eastAsia="Times New Roman"/>
                <w:sz w:val="20"/>
                <w:szCs w:val="20"/>
              </w:rPr>
            </w:pPr>
            <w:r>
              <w:rPr>
                <w:sz w:val="20"/>
              </w:rPr>
              <w:t>19.36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C3AD6"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5B6929ED"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39EE4" w14:textId="77777777" w:rsidR="006B6725" w:rsidRPr="006B6725" w:rsidRDefault="006B6725" w:rsidP="006B6725">
            <w:pPr>
              <w:spacing w:after="0" w:line="240" w:lineRule="auto"/>
              <w:rPr>
                <w:rFonts w:eastAsia="Times New Roman"/>
                <w:b/>
                <w:bCs/>
                <w:sz w:val="20"/>
                <w:szCs w:val="20"/>
              </w:rPr>
            </w:pPr>
            <w:r>
              <w:rPr>
                <w:b/>
                <w:sz w:val="20"/>
              </w:rPr>
              <w:lastRenderedPageBreak/>
              <w:t>Kostot neto</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C13887D" w14:textId="77777777" w:rsidR="006B6725" w:rsidRPr="006B6725" w:rsidRDefault="006B6725" w:rsidP="006B6725">
            <w:pPr>
              <w:spacing w:after="0" w:line="240" w:lineRule="auto"/>
              <w:jc w:val="right"/>
              <w:rPr>
                <w:rFonts w:eastAsia="Times New Roman"/>
                <w:b/>
                <w:bCs/>
                <w:sz w:val="20"/>
                <w:szCs w:val="20"/>
              </w:rPr>
            </w:pPr>
            <w:r>
              <w:rPr>
                <w:b/>
                <w:sz w:val="20"/>
              </w:rPr>
              <w:t>113.65</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4680066" w14:textId="77777777" w:rsidR="006B6725" w:rsidRPr="006B6725" w:rsidRDefault="006B6725" w:rsidP="006B6725">
            <w:pPr>
              <w:spacing w:after="0" w:line="240" w:lineRule="auto"/>
              <w:jc w:val="right"/>
              <w:rPr>
                <w:rFonts w:eastAsia="Times New Roman"/>
                <w:b/>
                <w:bCs/>
                <w:sz w:val="20"/>
                <w:szCs w:val="20"/>
              </w:rPr>
            </w:pPr>
            <w:r>
              <w:rPr>
                <w:b/>
                <w:sz w:val="20"/>
              </w:rPr>
              <w:t>114.62</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4E40C7E" w14:textId="77777777" w:rsidR="006B6725" w:rsidRPr="006B6725" w:rsidRDefault="006B6725" w:rsidP="006B6725">
            <w:pPr>
              <w:spacing w:after="0" w:line="240" w:lineRule="auto"/>
              <w:jc w:val="right"/>
              <w:rPr>
                <w:rFonts w:eastAsia="Times New Roman"/>
                <w:b/>
                <w:bCs/>
                <w:sz w:val="20"/>
                <w:szCs w:val="20"/>
              </w:rPr>
            </w:pPr>
            <w:r>
              <w:rPr>
                <w:b/>
                <w:sz w:val="20"/>
              </w:rPr>
              <w:t>114.11</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BC00388" w14:textId="77777777" w:rsidR="006B6725" w:rsidRPr="006B6725" w:rsidRDefault="006B6725" w:rsidP="006B6725">
            <w:pPr>
              <w:spacing w:after="0" w:line="240" w:lineRule="auto"/>
              <w:jc w:val="right"/>
              <w:rPr>
                <w:rFonts w:eastAsia="Times New Roman"/>
                <w:b/>
                <w:bCs/>
                <w:sz w:val="20"/>
                <w:szCs w:val="20"/>
              </w:rPr>
            </w:pPr>
            <w:r>
              <w:rPr>
                <w:b/>
                <w:sz w:val="20"/>
              </w:rPr>
              <w:t>134.20</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054565D" w14:textId="77777777" w:rsidR="006B6725" w:rsidRPr="006B6725" w:rsidRDefault="006B6725" w:rsidP="006B6725">
            <w:pPr>
              <w:spacing w:after="0" w:line="240" w:lineRule="auto"/>
              <w:jc w:val="right"/>
              <w:rPr>
                <w:rFonts w:eastAsia="Times New Roman"/>
                <w:b/>
                <w:bCs/>
                <w:sz w:val="20"/>
                <w:szCs w:val="20"/>
              </w:rPr>
            </w:pPr>
            <w:r>
              <w:rPr>
                <w:b/>
                <w:sz w:val="20"/>
              </w:rPr>
              <w:t>143.08</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E822571" w14:textId="77777777" w:rsidR="006B6725" w:rsidRPr="006B6725" w:rsidRDefault="006B6725" w:rsidP="006B6725">
            <w:pPr>
              <w:spacing w:after="0" w:line="240" w:lineRule="auto"/>
              <w:jc w:val="right"/>
              <w:rPr>
                <w:rFonts w:eastAsia="Times New Roman"/>
                <w:b/>
                <w:bCs/>
                <w:sz w:val="20"/>
                <w:szCs w:val="20"/>
              </w:rPr>
            </w:pPr>
            <w:r>
              <w:rPr>
                <w:b/>
                <w:sz w:val="20"/>
              </w:rPr>
              <w:t>138.40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36367" w14:textId="77777777" w:rsidR="006B6725" w:rsidRPr="006B6725" w:rsidRDefault="006B6725" w:rsidP="006B6725">
            <w:pPr>
              <w:spacing w:after="0" w:line="240" w:lineRule="auto"/>
              <w:jc w:val="right"/>
              <w:rPr>
                <w:rFonts w:eastAsia="Times New Roman"/>
                <w:b/>
                <w:bCs/>
                <w:sz w:val="20"/>
                <w:szCs w:val="20"/>
              </w:rPr>
            </w:pPr>
            <w:r>
              <w:rPr>
                <w:b/>
                <w:sz w:val="20"/>
              </w:rPr>
              <w:t>-24.29</w:t>
            </w:r>
          </w:p>
        </w:tc>
      </w:tr>
    </w:tbl>
    <w:p w14:paraId="6C7A5C2F" w14:textId="77777777" w:rsidR="006B6725" w:rsidRPr="006B6725" w:rsidRDefault="006B6725" w:rsidP="006B6725">
      <w:pPr>
        <w:spacing w:after="0" w:line="240" w:lineRule="auto"/>
        <w:rPr>
          <w:rFonts w:cs="Times New Roman"/>
          <w:kern w:val="2"/>
          <w14:ligatures w14:val="standardContextual"/>
        </w:rPr>
      </w:pPr>
    </w:p>
    <w:p w14:paraId="2D2F7747" w14:textId="77777777" w:rsidR="006B6725" w:rsidRPr="006B6725" w:rsidRDefault="006B6725" w:rsidP="006B6725">
      <w:pPr>
        <w:spacing w:after="0" w:line="240" w:lineRule="auto"/>
        <w:jc w:val="both"/>
        <w:rPr>
          <w:rFonts w:cs="Times New Roman"/>
          <w:kern w:val="2"/>
          <w14:ligatures w14:val="standardContextual"/>
        </w:rPr>
      </w:pPr>
      <w:r>
        <w:t xml:space="preserve">Nga tabela e mësipërme, është e qartë se kostot mesatare të Opsionit 1 janë 138 euro/ton, që është rreth 24 euro/ton më e lartë se kostot e lidhura me Opsionin 2 (114 euro/ton). Të dy opsionet do të jenë në gjendje të përmbushin objektivat, por për shkak të kostove më të ulëta të shkaktuara, </w:t>
      </w:r>
      <w:r>
        <w:rPr>
          <w:b/>
        </w:rPr>
        <w:t>Opsioni 2 rekomandohet si opsion i preferuar</w:t>
      </w:r>
      <w:r>
        <w:t xml:space="preserve">. </w:t>
      </w:r>
    </w:p>
    <w:p w14:paraId="10FFB08B" w14:textId="77777777" w:rsidR="006B6725" w:rsidRPr="006B6725" w:rsidRDefault="006B6725" w:rsidP="006B6725">
      <w:pPr>
        <w:spacing w:after="0" w:line="240" w:lineRule="auto"/>
        <w:jc w:val="both"/>
        <w:rPr>
          <w:rFonts w:cs="Times New Roman"/>
          <w:kern w:val="2"/>
          <w14:ligatures w14:val="standardContextual"/>
        </w:rPr>
      </w:pPr>
    </w:p>
    <w:p w14:paraId="3C247E7E" w14:textId="77777777" w:rsidR="006B6725" w:rsidRPr="006B6725" w:rsidRDefault="006B6725" w:rsidP="006B6725">
      <w:pPr>
        <w:spacing w:after="0" w:line="240" w:lineRule="auto"/>
        <w:rPr>
          <w:rFonts w:cs="Times New Roman"/>
          <w:kern w:val="2"/>
          <w14:ligatures w14:val="standardContextual"/>
        </w:rPr>
      </w:pPr>
    </w:p>
    <w:p w14:paraId="54BE90DD" w14:textId="667AFC60" w:rsidR="006B6725" w:rsidRPr="00631341" w:rsidRDefault="006B6725" w:rsidP="00631341">
      <w:pPr>
        <w:pStyle w:val="Heading3"/>
        <w:numPr>
          <w:ilvl w:val="2"/>
          <w:numId w:val="1"/>
        </w:numPr>
        <w:tabs>
          <w:tab w:val="left" w:pos="1260"/>
        </w:tabs>
        <w:ind w:hanging="360"/>
        <w:rPr>
          <w:sz w:val="22"/>
          <w:szCs w:val="22"/>
        </w:rPr>
      </w:pPr>
      <w:bookmarkStart w:id="310" w:name="_Ref149567145"/>
      <w:bookmarkStart w:id="311" w:name="_Toc149729903"/>
      <w:bookmarkStart w:id="312" w:name="_Toc185936659"/>
      <w:r>
        <w:rPr>
          <w:sz w:val="22"/>
        </w:rPr>
        <w:t>Përballueshmëria e shërbimeve të menaxhimit të mbeturina</w:t>
      </w:r>
      <w:bookmarkEnd w:id="310"/>
      <w:bookmarkEnd w:id="311"/>
      <w:bookmarkEnd w:id="312"/>
    </w:p>
    <w:p w14:paraId="2DC85D1B" w14:textId="77777777" w:rsidR="006B6725" w:rsidRPr="006B6725" w:rsidRDefault="006B6725" w:rsidP="006B6725">
      <w:pPr>
        <w:spacing w:after="0" w:line="240" w:lineRule="auto"/>
        <w:jc w:val="both"/>
        <w:rPr>
          <w:kern w:val="2"/>
          <w14:ligatures w14:val="standardContextual"/>
        </w:rPr>
      </w:pPr>
      <w:r>
        <w:t>Tabela e mëposhtme tregon tarifën e plotë të mbulimit të kostos, deri në vitin 2035 për ton mbeturina dhe për person nga amvisëritë, në çmimet e vitit 2023. Aktualisht amvisëritë faturohen për 70% të mbeturinave komunale, dhe bizneset dhe institucionet mbulojnë 30% të kostove, sipas parashikimit të mbeturinave kjo përfaqëson gjenerimin mesatar vjetor të MNK prej 260 kg për person nga amvisëritë në vitin 2035.</w:t>
      </w:r>
    </w:p>
    <w:p w14:paraId="7AA8A115" w14:textId="77777777" w:rsidR="006B6725" w:rsidRPr="00680962" w:rsidRDefault="006B6725" w:rsidP="006B6725">
      <w:pPr>
        <w:spacing w:after="0" w:line="240" w:lineRule="auto"/>
        <w:rPr>
          <w:kern w:val="2"/>
          <w14:ligatures w14:val="standardContextual"/>
        </w:rPr>
      </w:pPr>
    </w:p>
    <w:p w14:paraId="32389F63" w14:textId="77777777" w:rsidR="006B6725" w:rsidRPr="006B6725" w:rsidRDefault="006B6725" w:rsidP="008268CA">
      <w:pPr>
        <w:pStyle w:val="Caption"/>
        <w:spacing w:after="120"/>
        <w:rPr>
          <w:i w:val="0"/>
          <w:iCs w:val="0"/>
          <w:sz w:val="20"/>
          <w:szCs w:val="20"/>
        </w:rPr>
      </w:pPr>
      <w:bookmarkStart w:id="313" w:name="_Toc149729916"/>
      <w:bookmarkStart w:id="314" w:name="_Toc18593676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Tarifa mesatare e rikuperimit të plotë të kostos deri në vitin 2035, çmimet e vitit 2023</w:t>
      </w:r>
      <w:bookmarkEnd w:id="313"/>
      <w:bookmarkEnd w:id="314"/>
    </w:p>
    <w:tbl>
      <w:tblPr>
        <w:tblStyle w:val="TableGrid9"/>
        <w:tblW w:w="0" w:type="auto"/>
        <w:tblLook w:val="04A0" w:firstRow="1" w:lastRow="0" w:firstColumn="1" w:lastColumn="0" w:noHBand="0" w:noVBand="1"/>
      </w:tblPr>
      <w:tblGrid>
        <w:gridCol w:w="6374"/>
        <w:gridCol w:w="1134"/>
        <w:gridCol w:w="1508"/>
      </w:tblGrid>
      <w:tr w:rsidR="006B6725" w:rsidRPr="006B6725" w14:paraId="799A8ED1" w14:textId="77777777" w:rsidTr="001D4EA3">
        <w:trPr>
          <w:tblHeader/>
        </w:trPr>
        <w:tc>
          <w:tcPr>
            <w:tcW w:w="6374" w:type="dxa"/>
            <w:shd w:val="clear" w:color="auto" w:fill="365F91" w:themeFill="accent1" w:themeFillShade="BF"/>
          </w:tcPr>
          <w:p w14:paraId="41475D13" w14:textId="77777777" w:rsidR="006B6725" w:rsidRPr="006B6725" w:rsidRDefault="006B6725" w:rsidP="006B6725">
            <w:pPr>
              <w:rPr>
                <w:color w:val="FFFFFF"/>
                <w:sz w:val="20"/>
                <w:szCs w:val="20"/>
              </w:rPr>
            </w:pPr>
            <w:r>
              <w:rPr>
                <w:color w:val="FFFFFF"/>
                <w:sz w:val="20"/>
              </w:rPr>
              <w:t xml:space="preserve">Tarifa mesatare e MNK </w:t>
            </w:r>
          </w:p>
        </w:tc>
        <w:tc>
          <w:tcPr>
            <w:tcW w:w="1134" w:type="dxa"/>
            <w:shd w:val="clear" w:color="auto" w:fill="365F91" w:themeFill="accent1" w:themeFillShade="BF"/>
          </w:tcPr>
          <w:p w14:paraId="69CA8003" w14:textId="77777777" w:rsidR="006B6725" w:rsidRPr="006B6725" w:rsidRDefault="006B6725" w:rsidP="006B6725">
            <w:pPr>
              <w:rPr>
                <w:color w:val="FFFFFF"/>
                <w:sz w:val="20"/>
                <w:szCs w:val="20"/>
              </w:rPr>
            </w:pPr>
            <w:r>
              <w:rPr>
                <w:color w:val="FFFFFF"/>
                <w:sz w:val="20"/>
              </w:rPr>
              <w:t>Opsioni 2</w:t>
            </w:r>
          </w:p>
        </w:tc>
        <w:tc>
          <w:tcPr>
            <w:tcW w:w="1508" w:type="dxa"/>
            <w:shd w:val="clear" w:color="auto" w:fill="365F91" w:themeFill="accent1" w:themeFillShade="BF"/>
          </w:tcPr>
          <w:p w14:paraId="189DD254" w14:textId="77777777" w:rsidR="006B6725" w:rsidRPr="006B6725" w:rsidRDefault="006B6725" w:rsidP="006B6725">
            <w:pPr>
              <w:rPr>
                <w:color w:val="FFFFFF"/>
                <w:sz w:val="20"/>
                <w:szCs w:val="20"/>
              </w:rPr>
            </w:pPr>
            <w:r>
              <w:rPr>
                <w:color w:val="FFFFFF"/>
                <w:sz w:val="20"/>
              </w:rPr>
              <w:t>Opsioni 1</w:t>
            </w:r>
          </w:p>
        </w:tc>
      </w:tr>
      <w:tr w:rsidR="006B6725" w:rsidRPr="006B6725" w14:paraId="0CBEB080" w14:textId="77777777">
        <w:tc>
          <w:tcPr>
            <w:tcW w:w="6374" w:type="dxa"/>
          </w:tcPr>
          <w:p w14:paraId="3965F1DF" w14:textId="77777777" w:rsidR="006B6725" w:rsidRPr="006B6725" w:rsidRDefault="006B6725" w:rsidP="006B6725">
            <w:pPr>
              <w:rPr>
                <w:sz w:val="20"/>
                <w:szCs w:val="20"/>
              </w:rPr>
            </w:pPr>
            <w:r>
              <w:rPr>
                <w:sz w:val="20"/>
              </w:rPr>
              <w:t>Tarifa e plotë e mbulimit të kostos për ton mbeturinash (8% TVSH)</w:t>
            </w:r>
          </w:p>
        </w:tc>
        <w:tc>
          <w:tcPr>
            <w:tcW w:w="1134" w:type="dxa"/>
          </w:tcPr>
          <w:p w14:paraId="16FCBAED" w14:textId="77777777" w:rsidR="006B6725" w:rsidRPr="006B6725" w:rsidRDefault="006B6725" w:rsidP="006B6725">
            <w:pPr>
              <w:jc w:val="center"/>
              <w:rPr>
                <w:sz w:val="20"/>
                <w:szCs w:val="20"/>
              </w:rPr>
            </w:pPr>
            <w:r>
              <w:rPr>
                <w:sz w:val="20"/>
              </w:rPr>
              <w:t>123</w:t>
            </w:r>
          </w:p>
        </w:tc>
        <w:tc>
          <w:tcPr>
            <w:tcW w:w="1508" w:type="dxa"/>
          </w:tcPr>
          <w:p w14:paraId="789BD170" w14:textId="77777777" w:rsidR="006B6725" w:rsidRPr="006B6725" w:rsidRDefault="006B6725" w:rsidP="006B6725">
            <w:pPr>
              <w:jc w:val="center"/>
              <w:rPr>
                <w:sz w:val="20"/>
                <w:szCs w:val="20"/>
              </w:rPr>
            </w:pPr>
            <w:r>
              <w:rPr>
                <w:sz w:val="20"/>
              </w:rPr>
              <w:t>149</w:t>
            </w:r>
          </w:p>
        </w:tc>
      </w:tr>
      <w:tr w:rsidR="006B6725" w:rsidRPr="006B6725" w14:paraId="77C54778" w14:textId="77777777">
        <w:tc>
          <w:tcPr>
            <w:tcW w:w="6374" w:type="dxa"/>
          </w:tcPr>
          <w:p w14:paraId="0A85C6E4" w14:textId="77777777" w:rsidR="006B6725" w:rsidRPr="006B6725" w:rsidRDefault="006B6725" w:rsidP="006B6725">
            <w:pPr>
              <w:rPr>
                <w:sz w:val="20"/>
                <w:szCs w:val="20"/>
              </w:rPr>
            </w:pPr>
            <w:r>
              <w:rPr>
                <w:sz w:val="20"/>
              </w:rPr>
              <w:t>Tarifa vjetore e mbulimit të plotë të kostos për person nga ekonomitë familjare (260 kg)</w:t>
            </w:r>
          </w:p>
        </w:tc>
        <w:tc>
          <w:tcPr>
            <w:tcW w:w="1134" w:type="dxa"/>
          </w:tcPr>
          <w:p w14:paraId="492BC8A2" w14:textId="77777777" w:rsidR="006B6725" w:rsidRPr="006B6725" w:rsidRDefault="006B6725" w:rsidP="006B6725">
            <w:pPr>
              <w:jc w:val="center"/>
              <w:rPr>
                <w:sz w:val="20"/>
                <w:szCs w:val="20"/>
              </w:rPr>
            </w:pPr>
            <w:r>
              <w:rPr>
                <w:sz w:val="20"/>
              </w:rPr>
              <w:t>32</w:t>
            </w:r>
          </w:p>
        </w:tc>
        <w:tc>
          <w:tcPr>
            <w:tcW w:w="1508" w:type="dxa"/>
          </w:tcPr>
          <w:p w14:paraId="2FBCC459" w14:textId="77777777" w:rsidR="006B6725" w:rsidRPr="006B6725" w:rsidRDefault="006B6725" w:rsidP="006B6725">
            <w:pPr>
              <w:jc w:val="center"/>
              <w:rPr>
                <w:sz w:val="20"/>
                <w:szCs w:val="20"/>
              </w:rPr>
            </w:pPr>
            <w:r>
              <w:rPr>
                <w:sz w:val="20"/>
              </w:rPr>
              <w:t>39</w:t>
            </w:r>
          </w:p>
        </w:tc>
      </w:tr>
    </w:tbl>
    <w:p w14:paraId="6653CF30" w14:textId="77777777" w:rsidR="006B6725" w:rsidRPr="006B6725" w:rsidRDefault="006B6725" w:rsidP="006B6725">
      <w:pPr>
        <w:spacing w:after="0" w:line="240" w:lineRule="auto"/>
        <w:rPr>
          <w:kern w:val="2"/>
          <w:lang w:val="en-US"/>
          <w14:ligatures w14:val="standardContextual"/>
        </w:rPr>
      </w:pPr>
    </w:p>
    <w:p w14:paraId="3840435F" w14:textId="77777777" w:rsidR="006B6725" w:rsidRPr="006B6725" w:rsidRDefault="006B6725" w:rsidP="006B6725">
      <w:pPr>
        <w:spacing w:after="0" w:line="240" w:lineRule="auto"/>
        <w:jc w:val="both"/>
        <w:rPr>
          <w:kern w:val="2"/>
          <w14:ligatures w14:val="standardContextual"/>
        </w:rPr>
      </w:pPr>
      <w:r>
        <w:t>Tarifa mesatare e MNK e vitit 2021 në të dy rajonet është kryesisht në intervalin 40 dhe 60 €/t, bazuar në informacionin e dhënë në planet e MNK, kështu që zhvillimi i sistemit nënkupton rritje pothuajse trefish të tarifës së mbulimit të plotë të kostos, në çmimet e vitit 2023.</w:t>
      </w:r>
    </w:p>
    <w:p w14:paraId="146572AC" w14:textId="77777777" w:rsidR="006B6725" w:rsidRPr="006B6725" w:rsidRDefault="006B6725" w:rsidP="006B6725">
      <w:pPr>
        <w:spacing w:after="0" w:line="240" w:lineRule="auto"/>
        <w:jc w:val="both"/>
        <w:rPr>
          <w:kern w:val="2"/>
          <w:lang w:val="en-US"/>
          <w14:ligatures w14:val="standardContextual"/>
        </w:rPr>
      </w:pPr>
    </w:p>
    <w:p w14:paraId="12ECFE30" w14:textId="77777777" w:rsidR="006B6725" w:rsidRPr="006B6725" w:rsidRDefault="006B6725" w:rsidP="006B6725">
      <w:pPr>
        <w:spacing w:after="0" w:line="240" w:lineRule="auto"/>
        <w:jc w:val="both"/>
        <w:rPr>
          <w:kern w:val="2"/>
          <w14:ligatures w14:val="standardContextual"/>
        </w:rPr>
      </w:pPr>
      <w:r>
        <w:t>Përballueshmëria lidhet vetëm me tarifat për amvisëritë. Përballueshmëria përkufizohet si çmimi që popullsia mund të përballojë të paguajë pa rrezikuar aftësinë për të përmbushur nevojat e tjera bazë. Përballueshmëria është kryesisht aftësia për të paguar, e cila vlerësohet duke analizuar të dhënat statistikore. Miratimi i pragjeve të përballueshmërisë përdoret për vlerësimin objektiv të nivelit të tarifës së shërbimeve publike. Pragjet e përballueshmërisë janë përcaktuar në lidhje me të ardhurat monetare të disponueshme të ekonomive familjare, të dhënat statistikore. 1% e të ardhurave njihet si tarifë e përballueshme për MNK për ekonomitë me të ardhura të mesme, si Kosova.</w:t>
      </w:r>
    </w:p>
    <w:p w14:paraId="28E038C7" w14:textId="77777777" w:rsidR="006B6725" w:rsidRPr="00680962" w:rsidRDefault="006B6725" w:rsidP="006B6725">
      <w:pPr>
        <w:spacing w:after="0" w:line="240" w:lineRule="auto"/>
        <w:jc w:val="both"/>
        <w:rPr>
          <w:kern w:val="2"/>
          <w14:ligatures w14:val="standardContextual"/>
        </w:rPr>
      </w:pPr>
    </w:p>
    <w:p w14:paraId="3CEEECC1" w14:textId="77777777" w:rsidR="006B6725" w:rsidRPr="006B6725" w:rsidRDefault="006B6725" w:rsidP="006B6725">
      <w:pPr>
        <w:spacing w:after="0" w:line="240" w:lineRule="auto"/>
        <w:jc w:val="both"/>
        <w:rPr>
          <w:kern w:val="2"/>
          <w14:ligatures w14:val="standardContextual"/>
        </w:rPr>
      </w:pPr>
      <w:r>
        <w:t>ASK bën anketa vetëm për shpenzimet e ekonomive familjare, e jo për të ardhurat e ekonomive familjare. Të ardhurat janë të barabarta me shpenzimet dhe kursimet dhe në përgjithësi janë më të larta se shpenzimet. Anketa e shpenzimeve të ekonomive familjare të ASK-së</w:t>
      </w:r>
      <w:r w:rsidRPr="006B6725">
        <w:rPr>
          <w:kern w:val="2"/>
          <w:vertAlign w:val="superscript"/>
          <w:lang w:val="en-US"/>
        </w:rPr>
        <w:footnoteReference w:id="21"/>
      </w:r>
      <w:r>
        <w:t xml:space="preserve"> përcakton 1903€ si shpenzim vjetor për person nga ekonomia familjare në vitin 2022, pra 19€ është tarifa vjetore e MNK-së për person në vitin 2022.</w:t>
      </w:r>
    </w:p>
    <w:p w14:paraId="34FD8660" w14:textId="77777777" w:rsidR="006B6725" w:rsidRPr="006B6725" w:rsidRDefault="006B6725" w:rsidP="006B6725">
      <w:pPr>
        <w:spacing w:after="0" w:line="240" w:lineRule="auto"/>
        <w:jc w:val="both"/>
        <w:rPr>
          <w:kern w:val="2"/>
          <w:lang w:val="bg-BG"/>
          <w14:ligatures w14:val="standardContextual"/>
        </w:rPr>
      </w:pPr>
    </w:p>
    <w:p w14:paraId="7D18D7AE" w14:textId="77777777" w:rsidR="006B6725" w:rsidRPr="006B6725" w:rsidRDefault="006B6725" w:rsidP="006B6725">
      <w:pPr>
        <w:spacing w:after="0" w:line="240" w:lineRule="auto"/>
        <w:jc w:val="both"/>
        <w:rPr>
          <w:kern w:val="2"/>
          <w14:ligatures w14:val="standardContextual"/>
        </w:rPr>
      </w:pPr>
      <w:r>
        <w:t>Përballueshmëria rritet çdo vit me rritjen e të ardhurave monetare, e cila rritet me rritjen e të ardhurave reale dhe me inflacionin. Me supozimin e çmimeve konstante, duke supozuar se të ardhurat dhe shpenzimet reale rriten me BPV-në mesatare reale për kokë banori prej 3%, 28€ janë tarifa vjetore e MNK-së për person të përballueshme të vitit 2035, e përcaktuar me çmime konstante të vitit 2023.</w:t>
      </w:r>
    </w:p>
    <w:p w14:paraId="3D172100" w14:textId="77777777" w:rsidR="006B6725" w:rsidRPr="006B6725" w:rsidRDefault="006B6725" w:rsidP="006B6725">
      <w:pPr>
        <w:spacing w:after="0" w:line="240" w:lineRule="auto"/>
        <w:jc w:val="both"/>
        <w:rPr>
          <w:kern w:val="2"/>
          <w14:ligatures w14:val="standardContextual"/>
        </w:rPr>
      </w:pPr>
    </w:p>
    <w:p w14:paraId="3B59E154" w14:textId="77777777" w:rsidR="006B6725" w:rsidRPr="006B6725" w:rsidRDefault="006B6725" w:rsidP="006B6725">
      <w:pPr>
        <w:spacing w:after="0" w:line="240" w:lineRule="auto"/>
        <w:jc w:val="both"/>
        <w:rPr>
          <w:kern w:val="2"/>
          <w14:ligatures w14:val="standardContextual"/>
        </w:rPr>
      </w:pPr>
      <w:r>
        <w:lastRenderedPageBreak/>
        <w:t xml:space="preserve">Përballueshmëria justifikon grantet, grantet e BE-së ofrohen për (një pjesë e) investime që nuk mund të rikuperohen nga tarifat, duke arritur gradualisht pragun e përballueshmërisë. </w:t>
      </w:r>
    </w:p>
    <w:p w14:paraId="022635AD" w14:textId="77777777" w:rsidR="006B6725" w:rsidRPr="00680962" w:rsidRDefault="006B6725" w:rsidP="006B6725">
      <w:pPr>
        <w:spacing w:after="0" w:line="240" w:lineRule="auto"/>
        <w:jc w:val="both"/>
        <w:rPr>
          <w:kern w:val="2"/>
          <w14:ligatures w14:val="standardContextual"/>
        </w:rPr>
      </w:pPr>
    </w:p>
    <w:p w14:paraId="0EE5DF61" w14:textId="77777777" w:rsidR="006B6725" w:rsidRPr="006B6725" w:rsidRDefault="006B6725" w:rsidP="006B6725">
      <w:pPr>
        <w:spacing w:after="0" w:line="240" w:lineRule="auto"/>
        <w:jc w:val="both"/>
        <w:rPr>
          <w:kern w:val="2"/>
          <w14:ligatures w14:val="standardContextual"/>
        </w:rPr>
      </w:pPr>
      <w:r>
        <w:t>Rikuperimi i plotë i kostos duhet të arrihet gradualisht, brenda mundësive të përballueshme, e që hapat kryesorë janë:</w:t>
      </w:r>
    </w:p>
    <w:p w14:paraId="23B74231" w14:textId="7930A6B2" w:rsidR="006B6725" w:rsidRPr="006B6725" w:rsidRDefault="006B6725" w:rsidP="006D470F">
      <w:pPr>
        <w:numPr>
          <w:ilvl w:val="0"/>
          <w:numId w:val="16"/>
        </w:numPr>
        <w:spacing w:after="0" w:line="240" w:lineRule="auto"/>
        <w:jc w:val="both"/>
        <w:rPr>
          <w:kern w:val="2"/>
          <w14:ligatures w14:val="standardContextual"/>
        </w:rPr>
      </w:pPr>
      <w:r>
        <w:t xml:space="preserve">Rikuperimi i plotë i kostos së nivelit aktual të kostove të justifikuara </w:t>
      </w:r>
      <w:r w:rsidR="00CD00B3">
        <w:t>–</w:t>
      </w:r>
      <w:r>
        <w:t xml:space="preserve"> </w:t>
      </w:r>
      <w:r w:rsidR="00CD00B3">
        <w:t>mbledhja e</w:t>
      </w:r>
      <w:r>
        <w:t xml:space="preserve"> mbeturinave (kostot operative dhe investimi) dhe kostot e operimit dhe mirëmbajtjes së transferimit dhe deponimit të mbeturinave</w:t>
      </w:r>
    </w:p>
    <w:p w14:paraId="487313E3" w14:textId="505C5476" w:rsidR="006B6725" w:rsidRPr="006B6725" w:rsidRDefault="006B6725" w:rsidP="006D470F">
      <w:pPr>
        <w:numPr>
          <w:ilvl w:val="0"/>
          <w:numId w:val="16"/>
        </w:numPr>
        <w:spacing w:after="0" w:line="240" w:lineRule="auto"/>
        <w:jc w:val="both"/>
        <w:rPr>
          <w:kern w:val="2"/>
          <w14:ligatures w14:val="standardContextual"/>
        </w:rPr>
      </w:pPr>
      <w:r>
        <w:t xml:space="preserve">Rikuperimi i plotë i kostos së </w:t>
      </w:r>
      <w:r w:rsidR="00CD00B3">
        <w:t>mbledhjes</w:t>
      </w:r>
      <w:r>
        <w:t xml:space="preserve"> dhe deponimit të mbeturinave (si investimi ashtu edhe operimi) dhe kostove operative të riciklimit/rikuperimit të mbeturinave</w:t>
      </w:r>
    </w:p>
    <w:p w14:paraId="01CECD40" w14:textId="76449E67" w:rsidR="006B6725" w:rsidRPr="006B6725" w:rsidRDefault="006B6725" w:rsidP="006D470F">
      <w:pPr>
        <w:numPr>
          <w:ilvl w:val="0"/>
          <w:numId w:val="16"/>
        </w:numPr>
        <w:spacing w:after="0" w:line="240" w:lineRule="auto"/>
        <w:jc w:val="both"/>
        <w:rPr>
          <w:kern w:val="2"/>
          <w14:ligatures w14:val="standardContextual"/>
        </w:rPr>
      </w:pPr>
      <w:r>
        <w:t xml:space="preserve">Rikuperimi i plotë i kostos së </w:t>
      </w:r>
      <w:r w:rsidR="00CD00B3">
        <w:t>mbledhjes</w:t>
      </w:r>
      <w:r>
        <w:t>, riciklimit/rikuperimit dhe deponimit të mbeturinave</w:t>
      </w:r>
    </w:p>
    <w:p w14:paraId="75A4C54C" w14:textId="77777777" w:rsidR="006B6725" w:rsidRPr="00680962" w:rsidRDefault="006B6725" w:rsidP="006B6725">
      <w:pPr>
        <w:spacing w:after="0" w:line="240" w:lineRule="auto"/>
        <w:jc w:val="both"/>
        <w:rPr>
          <w:kern w:val="2"/>
          <w14:ligatures w14:val="standardContextual"/>
        </w:rPr>
      </w:pPr>
    </w:p>
    <w:p w14:paraId="4D31E587" w14:textId="03D3DB16" w:rsidR="006B6725" w:rsidRPr="006B6725" w:rsidRDefault="006B6725" w:rsidP="006B6725">
      <w:pPr>
        <w:spacing w:after="0" w:line="240" w:lineRule="auto"/>
        <w:jc w:val="both"/>
        <w:rPr>
          <w:kern w:val="2"/>
          <w14:ligatures w14:val="standardContextual"/>
        </w:rPr>
      </w:pPr>
      <w:r>
        <w:t xml:space="preserve">Është e qartë se hapi i tretë nuk mund të arrihet deri në vitin 2035 pa grante për të mbuluar kostot fillestare të investimit në objekte të rikuperimit/trajtimit të mbeturinave, por arritja e rikuperimit të plotë të kostos së </w:t>
      </w:r>
      <w:r w:rsidR="00CD00B3">
        <w:t>mbledhjes</w:t>
      </w:r>
      <w:r>
        <w:t xml:space="preserve"> dhe deponimit të sigurt të mbeturinave të mbetura dhe kostove operative të objekteve të riciklimit/rikuperimit/trajtimit, opsioni 2 është i përballueshëm siç tregohet në tabelën më poshtë.</w:t>
      </w:r>
    </w:p>
    <w:p w14:paraId="0E3F52A0" w14:textId="77777777" w:rsidR="006B6725" w:rsidRPr="00680962" w:rsidRDefault="006B6725" w:rsidP="006B6725">
      <w:pPr>
        <w:spacing w:after="0" w:line="240" w:lineRule="auto"/>
        <w:rPr>
          <w:kern w:val="2"/>
          <w14:ligatures w14:val="standardContextual"/>
        </w:rPr>
      </w:pPr>
    </w:p>
    <w:p w14:paraId="2E516ACA" w14:textId="77777777" w:rsidR="006B6725" w:rsidRPr="006B6725" w:rsidRDefault="006B6725" w:rsidP="008268CA">
      <w:pPr>
        <w:pStyle w:val="Caption"/>
        <w:spacing w:after="120"/>
        <w:rPr>
          <w:i w:val="0"/>
          <w:iCs w:val="0"/>
          <w:sz w:val="20"/>
          <w:szCs w:val="20"/>
        </w:rPr>
      </w:pPr>
      <w:bookmarkStart w:id="315" w:name="_Toc149729917"/>
      <w:bookmarkStart w:id="316" w:name="_Toc18593676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Tarifa mesatare e rikuperimit të plotë të kostos deri në vitin 2035, grant investimi fillestar në objektet e rikuperimit</w:t>
      </w:r>
      <w:bookmarkEnd w:id="315"/>
      <w:bookmarkEnd w:id="316"/>
    </w:p>
    <w:tbl>
      <w:tblPr>
        <w:tblStyle w:val="TableGrid9"/>
        <w:tblW w:w="0" w:type="auto"/>
        <w:tblLook w:val="04A0" w:firstRow="1" w:lastRow="0" w:firstColumn="1" w:lastColumn="0" w:noHBand="0" w:noVBand="1"/>
      </w:tblPr>
      <w:tblGrid>
        <w:gridCol w:w="6374"/>
        <w:gridCol w:w="1134"/>
        <w:gridCol w:w="1508"/>
      </w:tblGrid>
      <w:tr w:rsidR="006B6725" w:rsidRPr="006B6725" w14:paraId="7AC60D66" w14:textId="77777777" w:rsidTr="001D4EA3">
        <w:trPr>
          <w:tblHeader/>
        </w:trPr>
        <w:tc>
          <w:tcPr>
            <w:tcW w:w="6374" w:type="dxa"/>
            <w:shd w:val="clear" w:color="auto" w:fill="365F91" w:themeFill="accent1" w:themeFillShade="BF"/>
          </w:tcPr>
          <w:p w14:paraId="047A96BC" w14:textId="77777777" w:rsidR="006B6725" w:rsidRPr="006B6725" w:rsidRDefault="006B6725" w:rsidP="006B6725">
            <w:pPr>
              <w:rPr>
                <w:color w:val="FFFFFF"/>
                <w:sz w:val="20"/>
                <w:szCs w:val="20"/>
              </w:rPr>
            </w:pPr>
            <w:r>
              <w:rPr>
                <w:color w:val="FFFFFF"/>
                <w:sz w:val="20"/>
              </w:rPr>
              <w:t xml:space="preserve">Tarifa mesatare e MNK </w:t>
            </w:r>
          </w:p>
        </w:tc>
        <w:tc>
          <w:tcPr>
            <w:tcW w:w="1134" w:type="dxa"/>
            <w:shd w:val="clear" w:color="auto" w:fill="365F91" w:themeFill="accent1" w:themeFillShade="BF"/>
          </w:tcPr>
          <w:p w14:paraId="6DF56B7B" w14:textId="77777777" w:rsidR="006B6725" w:rsidRPr="006B6725" w:rsidRDefault="006B6725" w:rsidP="006B6725">
            <w:pPr>
              <w:rPr>
                <w:color w:val="FFFFFF"/>
                <w:sz w:val="20"/>
                <w:szCs w:val="20"/>
              </w:rPr>
            </w:pPr>
            <w:r>
              <w:rPr>
                <w:color w:val="FFFFFF"/>
                <w:sz w:val="20"/>
              </w:rPr>
              <w:t>Opsioni 2</w:t>
            </w:r>
          </w:p>
        </w:tc>
        <w:tc>
          <w:tcPr>
            <w:tcW w:w="1508" w:type="dxa"/>
            <w:shd w:val="clear" w:color="auto" w:fill="365F91" w:themeFill="accent1" w:themeFillShade="BF"/>
          </w:tcPr>
          <w:p w14:paraId="7B294EEE" w14:textId="77777777" w:rsidR="006B6725" w:rsidRPr="006B6725" w:rsidRDefault="006B6725" w:rsidP="006B6725">
            <w:pPr>
              <w:rPr>
                <w:color w:val="FFFFFF"/>
                <w:sz w:val="20"/>
                <w:szCs w:val="20"/>
              </w:rPr>
            </w:pPr>
            <w:r>
              <w:rPr>
                <w:color w:val="FFFFFF"/>
                <w:sz w:val="20"/>
              </w:rPr>
              <w:t>Opsioni 1</w:t>
            </w:r>
          </w:p>
        </w:tc>
      </w:tr>
      <w:tr w:rsidR="006B6725" w:rsidRPr="006B6725" w14:paraId="38E0FE4F" w14:textId="77777777">
        <w:tc>
          <w:tcPr>
            <w:tcW w:w="6374" w:type="dxa"/>
          </w:tcPr>
          <w:p w14:paraId="1AFCF586" w14:textId="77777777" w:rsidR="006B6725" w:rsidRPr="006B6725" w:rsidRDefault="006B6725" w:rsidP="006B6725">
            <w:pPr>
              <w:rPr>
                <w:sz w:val="20"/>
                <w:szCs w:val="20"/>
              </w:rPr>
            </w:pPr>
            <w:r>
              <w:rPr>
                <w:sz w:val="20"/>
              </w:rPr>
              <w:t>Tarifa e plotë e mbulimit të kostos për ton mbeturinash, granti i investimit fillestar në objektet e klasifikimit/TMB/anaerobe</w:t>
            </w:r>
          </w:p>
        </w:tc>
        <w:tc>
          <w:tcPr>
            <w:tcW w:w="1134" w:type="dxa"/>
          </w:tcPr>
          <w:p w14:paraId="7563C5B5" w14:textId="77777777" w:rsidR="006B6725" w:rsidRPr="006B6725" w:rsidRDefault="006B6725" w:rsidP="006B6725">
            <w:pPr>
              <w:jc w:val="center"/>
              <w:rPr>
                <w:sz w:val="20"/>
                <w:szCs w:val="20"/>
              </w:rPr>
            </w:pPr>
            <w:r>
              <w:rPr>
                <w:sz w:val="20"/>
              </w:rPr>
              <w:t>102</w:t>
            </w:r>
          </w:p>
        </w:tc>
        <w:tc>
          <w:tcPr>
            <w:tcW w:w="1508" w:type="dxa"/>
          </w:tcPr>
          <w:p w14:paraId="0FA49B28" w14:textId="77777777" w:rsidR="006B6725" w:rsidRPr="006B6725" w:rsidRDefault="006B6725" w:rsidP="006B6725">
            <w:pPr>
              <w:jc w:val="center"/>
              <w:rPr>
                <w:sz w:val="20"/>
                <w:szCs w:val="20"/>
              </w:rPr>
            </w:pPr>
            <w:r>
              <w:rPr>
                <w:sz w:val="20"/>
              </w:rPr>
              <w:t>123</w:t>
            </w:r>
          </w:p>
        </w:tc>
      </w:tr>
      <w:tr w:rsidR="006B6725" w:rsidRPr="006B6725" w14:paraId="7A0FA60B" w14:textId="77777777">
        <w:tc>
          <w:tcPr>
            <w:tcW w:w="6374" w:type="dxa"/>
          </w:tcPr>
          <w:p w14:paraId="2A89000E" w14:textId="77777777" w:rsidR="006B6725" w:rsidRPr="006B6725" w:rsidRDefault="006B6725" w:rsidP="006B6725">
            <w:pPr>
              <w:rPr>
                <w:sz w:val="20"/>
                <w:szCs w:val="20"/>
              </w:rPr>
            </w:pPr>
            <w:r>
              <w:rPr>
                <w:sz w:val="20"/>
              </w:rPr>
              <w:t>Tarifa vjetore e mbulimit të kostos për person nga amvisëritë (260 kg)</w:t>
            </w:r>
          </w:p>
        </w:tc>
        <w:tc>
          <w:tcPr>
            <w:tcW w:w="1134" w:type="dxa"/>
          </w:tcPr>
          <w:p w14:paraId="64D3ED61" w14:textId="77777777" w:rsidR="006B6725" w:rsidRPr="006B6725" w:rsidRDefault="006B6725" w:rsidP="006B6725">
            <w:pPr>
              <w:jc w:val="center"/>
              <w:rPr>
                <w:sz w:val="20"/>
                <w:szCs w:val="20"/>
              </w:rPr>
            </w:pPr>
            <w:r>
              <w:rPr>
                <w:sz w:val="20"/>
              </w:rPr>
              <w:t>27</w:t>
            </w:r>
          </w:p>
        </w:tc>
        <w:tc>
          <w:tcPr>
            <w:tcW w:w="1508" w:type="dxa"/>
          </w:tcPr>
          <w:p w14:paraId="31468957" w14:textId="77777777" w:rsidR="006B6725" w:rsidRPr="006B6725" w:rsidRDefault="006B6725" w:rsidP="006B6725">
            <w:pPr>
              <w:jc w:val="center"/>
              <w:rPr>
                <w:sz w:val="20"/>
                <w:szCs w:val="20"/>
              </w:rPr>
            </w:pPr>
            <w:r>
              <w:rPr>
                <w:sz w:val="20"/>
              </w:rPr>
              <w:t>32</w:t>
            </w:r>
          </w:p>
        </w:tc>
      </w:tr>
    </w:tbl>
    <w:p w14:paraId="4561F339" w14:textId="77777777" w:rsidR="006B6725" w:rsidRPr="006B6725" w:rsidRDefault="006B6725" w:rsidP="006B6725">
      <w:pPr>
        <w:spacing w:after="0" w:line="240" w:lineRule="auto"/>
        <w:rPr>
          <w:kern w:val="2"/>
          <w:lang w:val="en-US"/>
          <w14:ligatures w14:val="standardContextual"/>
        </w:rPr>
      </w:pPr>
    </w:p>
    <w:p w14:paraId="59BCBC07" w14:textId="036FA56F" w:rsidR="006B6725" w:rsidRPr="006B6725" w:rsidRDefault="00CD00B3" w:rsidP="006B6725">
      <w:pPr>
        <w:spacing w:after="0" w:line="240" w:lineRule="auto"/>
        <w:jc w:val="both"/>
        <w:rPr>
          <w:kern w:val="2"/>
          <w14:ligatures w14:val="standardContextual"/>
        </w:rPr>
      </w:pPr>
      <w:r>
        <w:t>Mbledhja e ndarë e</w:t>
      </w:r>
      <w:r w:rsidR="006B6725">
        <w:t xml:space="preserve"> mbeturinave dhe klasifikimi/riciklimi janë komponentët kryesorë të kostos. Skema PZP për mbeturinat e ambalazhit mund të luajë një rol të rëndësishëm për kostot e financimit për </w:t>
      </w:r>
      <w:r>
        <w:t>mbledhjen</w:t>
      </w:r>
      <w:r w:rsidR="006B6725">
        <w:t xml:space="preserve"> dhe klasifikimin e ndarë të mbeturinave të riciklueshme dhe në këtë mënyrë reduktimin dhe balancimin e kostove të menaxhimit të mbeturinave për komunat. Sistemi PZP mbledh të ardhurat nga materialet e riciklueshme, mbulon kostot neto. Rezultatet e përmbledhura për tarifat e sistemit PZP dhe grantit të investimit fillestar në objektet e rikuperimit dhe trajtimit janë paraqitur në tabelën e mëposhtme:</w:t>
      </w:r>
    </w:p>
    <w:p w14:paraId="38864F15" w14:textId="77777777" w:rsidR="006B6725" w:rsidRPr="00680962" w:rsidRDefault="006B6725" w:rsidP="006B6725">
      <w:pPr>
        <w:spacing w:after="0" w:line="240" w:lineRule="auto"/>
        <w:jc w:val="both"/>
        <w:rPr>
          <w:kern w:val="2"/>
          <w14:ligatures w14:val="standardContextual"/>
        </w:rPr>
      </w:pPr>
    </w:p>
    <w:p w14:paraId="139499BF" w14:textId="77777777" w:rsidR="006B6725" w:rsidRPr="006B6725" w:rsidRDefault="006B6725" w:rsidP="008268CA">
      <w:pPr>
        <w:pStyle w:val="Caption"/>
        <w:spacing w:after="120"/>
        <w:rPr>
          <w:i w:val="0"/>
          <w:iCs w:val="0"/>
          <w:sz w:val="20"/>
          <w:szCs w:val="20"/>
        </w:rPr>
      </w:pPr>
      <w:bookmarkStart w:id="317" w:name="_Toc149729918"/>
      <w:bookmarkStart w:id="318" w:name="_Toc18593676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Tarifa e rikuperimit të plotë të kostos deri në vitin 2035, grant investimi fillestar në objektet e rikuperimit, skema PZP</w:t>
      </w:r>
      <w:bookmarkEnd w:id="317"/>
      <w:bookmarkEnd w:id="318"/>
    </w:p>
    <w:tbl>
      <w:tblPr>
        <w:tblStyle w:val="TableGrid9"/>
        <w:tblW w:w="0" w:type="auto"/>
        <w:tblLook w:val="04A0" w:firstRow="1" w:lastRow="0" w:firstColumn="1" w:lastColumn="0" w:noHBand="0" w:noVBand="1"/>
      </w:tblPr>
      <w:tblGrid>
        <w:gridCol w:w="6374"/>
        <w:gridCol w:w="1134"/>
        <w:gridCol w:w="1508"/>
      </w:tblGrid>
      <w:tr w:rsidR="006B6725" w:rsidRPr="006B6725" w14:paraId="3032AAE6" w14:textId="77777777" w:rsidTr="001D4EA3">
        <w:trPr>
          <w:tblHeader/>
        </w:trPr>
        <w:tc>
          <w:tcPr>
            <w:tcW w:w="6374" w:type="dxa"/>
            <w:shd w:val="clear" w:color="auto" w:fill="365F91" w:themeFill="accent1" w:themeFillShade="BF"/>
          </w:tcPr>
          <w:p w14:paraId="46DAE1F1" w14:textId="77777777" w:rsidR="006B6725" w:rsidRPr="006B6725" w:rsidRDefault="006B6725" w:rsidP="006B6725">
            <w:pPr>
              <w:rPr>
                <w:color w:val="FFFFFF"/>
                <w:sz w:val="20"/>
                <w:szCs w:val="20"/>
              </w:rPr>
            </w:pPr>
            <w:r>
              <w:rPr>
                <w:color w:val="FFFFFF"/>
                <w:sz w:val="20"/>
              </w:rPr>
              <w:t xml:space="preserve">Tarifa mesatare e MNK </w:t>
            </w:r>
          </w:p>
        </w:tc>
        <w:tc>
          <w:tcPr>
            <w:tcW w:w="1134" w:type="dxa"/>
            <w:shd w:val="clear" w:color="auto" w:fill="365F91" w:themeFill="accent1" w:themeFillShade="BF"/>
          </w:tcPr>
          <w:p w14:paraId="561AC52C" w14:textId="77777777" w:rsidR="006B6725" w:rsidRPr="006B6725" w:rsidRDefault="006B6725" w:rsidP="006B6725">
            <w:pPr>
              <w:rPr>
                <w:color w:val="FFFFFF"/>
                <w:sz w:val="20"/>
                <w:szCs w:val="20"/>
              </w:rPr>
            </w:pPr>
            <w:r>
              <w:rPr>
                <w:color w:val="FFFFFF"/>
                <w:sz w:val="20"/>
              </w:rPr>
              <w:t>Opsioni 2</w:t>
            </w:r>
          </w:p>
        </w:tc>
        <w:tc>
          <w:tcPr>
            <w:tcW w:w="1508" w:type="dxa"/>
            <w:shd w:val="clear" w:color="auto" w:fill="365F91" w:themeFill="accent1" w:themeFillShade="BF"/>
          </w:tcPr>
          <w:p w14:paraId="5C0B1508" w14:textId="77777777" w:rsidR="006B6725" w:rsidRPr="006B6725" w:rsidRDefault="006B6725" w:rsidP="006B6725">
            <w:pPr>
              <w:rPr>
                <w:color w:val="FFFFFF"/>
                <w:sz w:val="20"/>
                <w:szCs w:val="20"/>
              </w:rPr>
            </w:pPr>
            <w:r>
              <w:rPr>
                <w:color w:val="FFFFFF"/>
                <w:sz w:val="20"/>
              </w:rPr>
              <w:t>Opsioni 1</w:t>
            </w:r>
          </w:p>
        </w:tc>
      </w:tr>
      <w:tr w:rsidR="006B6725" w:rsidRPr="006B6725" w14:paraId="611C089C" w14:textId="77777777">
        <w:tc>
          <w:tcPr>
            <w:tcW w:w="6374" w:type="dxa"/>
          </w:tcPr>
          <w:p w14:paraId="22D30EFA" w14:textId="77777777" w:rsidR="006B6725" w:rsidRPr="006B6725" w:rsidRDefault="006B6725" w:rsidP="006B6725">
            <w:pPr>
              <w:rPr>
                <w:sz w:val="20"/>
                <w:szCs w:val="20"/>
              </w:rPr>
            </w:pPr>
            <w:r>
              <w:rPr>
                <w:sz w:val="20"/>
              </w:rPr>
              <w:t>Tarifa e plotë e mbulimit të kostos për ton mbeturinash, granti i investimit fillestar në objektet e TMB/anaerobe dhe sistemin PZP për mbeturinat e ambalazhit</w:t>
            </w:r>
          </w:p>
        </w:tc>
        <w:tc>
          <w:tcPr>
            <w:tcW w:w="1134" w:type="dxa"/>
          </w:tcPr>
          <w:p w14:paraId="15F242FF" w14:textId="77777777" w:rsidR="006B6725" w:rsidRPr="006B6725" w:rsidRDefault="006B6725" w:rsidP="006B6725">
            <w:pPr>
              <w:jc w:val="center"/>
              <w:rPr>
                <w:sz w:val="20"/>
                <w:szCs w:val="20"/>
              </w:rPr>
            </w:pPr>
            <w:r>
              <w:rPr>
                <w:sz w:val="20"/>
              </w:rPr>
              <w:t>96</w:t>
            </w:r>
          </w:p>
        </w:tc>
        <w:tc>
          <w:tcPr>
            <w:tcW w:w="1508" w:type="dxa"/>
          </w:tcPr>
          <w:p w14:paraId="0A00F0A1" w14:textId="77777777" w:rsidR="006B6725" w:rsidRPr="006B6725" w:rsidRDefault="006B6725" w:rsidP="006B6725">
            <w:pPr>
              <w:jc w:val="center"/>
              <w:rPr>
                <w:sz w:val="20"/>
                <w:szCs w:val="20"/>
              </w:rPr>
            </w:pPr>
            <w:r>
              <w:rPr>
                <w:sz w:val="20"/>
              </w:rPr>
              <w:t>114</w:t>
            </w:r>
          </w:p>
        </w:tc>
      </w:tr>
      <w:tr w:rsidR="006B6725" w:rsidRPr="006B6725" w14:paraId="6B20153A" w14:textId="77777777">
        <w:tc>
          <w:tcPr>
            <w:tcW w:w="6374" w:type="dxa"/>
          </w:tcPr>
          <w:p w14:paraId="0B832463" w14:textId="77777777" w:rsidR="006B6725" w:rsidRPr="006B6725" w:rsidRDefault="006B6725" w:rsidP="006B6725">
            <w:pPr>
              <w:rPr>
                <w:sz w:val="20"/>
                <w:szCs w:val="20"/>
              </w:rPr>
            </w:pPr>
            <w:r>
              <w:rPr>
                <w:sz w:val="20"/>
              </w:rPr>
              <w:t>Tarifa vjetore e mbulimit të kostos për person nga amvisëritë (260 kg)</w:t>
            </w:r>
          </w:p>
        </w:tc>
        <w:tc>
          <w:tcPr>
            <w:tcW w:w="1134" w:type="dxa"/>
          </w:tcPr>
          <w:p w14:paraId="4117AA07" w14:textId="77777777" w:rsidR="006B6725" w:rsidRPr="006B6725" w:rsidRDefault="006B6725" w:rsidP="006B6725">
            <w:pPr>
              <w:jc w:val="center"/>
              <w:rPr>
                <w:sz w:val="20"/>
                <w:szCs w:val="20"/>
              </w:rPr>
            </w:pPr>
            <w:r>
              <w:rPr>
                <w:sz w:val="20"/>
              </w:rPr>
              <w:t>25</w:t>
            </w:r>
          </w:p>
        </w:tc>
        <w:tc>
          <w:tcPr>
            <w:tcW w:w="1508" w:type="dxa"/>
          </w:tcPr>
          <w:p w14:paraId="43E2B3FF" w14:textId="77777777" w:rsidR="006B6725" w:rsidRPr="006B6725" w:rsidRDefault="006B6725" w:rsidP="006B6725">
            <w:pPr>
              <w:jc w:val="center"/>
              <w:rPr>
                <w:sz w:val="20"/>
                <w:szCs w:val="20"/>
              </w:rPr>
            </w:pPr>
            <w:r>
              <w:rPr>
                <w:sz w:val="20"/>
              </w:rPr>
              <w:t>30</w:t>
            </w:r>
          </w:p>
        </w:tc>
      </w:tr>
    </w:tbl>
    <w:p w14:paraId="48DB38DF" w14:textId="77777777" w:rsidR="006B6725" w:rsidRPr="006B6725" w:rsidRDefault="006B6725" w:rsidP="006B6725">
      <w:pPr>
        <w:spacing w:after="0" w:line="240" w:lineRule="auto"/>
        <w:rPr>
          <w:kern w:val="2"/>
          <w:lang w:val="en-US"/>
          <w14:ligatures w14:val="standardContextual"/>
        </w:rPr>
      </w:pPr>
    </w:p>
    <w:p w14:paraId="1D21A4F2" w14:textId="77777777" w:rsidR="006B6725" w:rsidRPr="006B6725" w:rsidRDefault="006B6725" w:rsidP="006B6725">
      <w:pPr>
        <w:spacing w:after="0" w:line="240" w:lineRule="auto"/>
        <w:jc w:val="both"/>
        <w:rPr>
          <w:kern w:val="2"/>
          <w14:ligatures w14:val="standardContextual"/>
        </w:rPr>
      </w:pPr>
      <w:r>
        <w:t>Duhet të theksohet se sipas supozimeve të mësipërme, tarifa sipas Opsionit 1 mbetet e papërballueshme dhe nevojiten burime shtesë për mbulimin e kostos për zbatimin e saj.</w:t>
      </w:r>
    </w:p>
    <w:p w14:paraId="2EC19AE7" w14:textId="5BBBACEB" w:rsidR="006B6725" w:rsidRDefault="006B6725" w:rsidP="006B6725">
      <w:pPr>
        <w:spacing w:after="0" w:line="240" w:lineRule="auto"/>
        <w:rPr>
          <w:rFonts w:cs="Times New Roman"/>
          <w:kern w:val="2"/>
          <w14:ligatures w14:val="standardContextual"/>
        </w:rPr>
      </w:pPr>
    </w:p>
    <w:p w14:paraId="49E58B30" w14:textId="3070B82E" w:rsidR="00AC178B" w:rsidRDefault="00AC178B" w:rsidP="006B6725">
      <w:pPr>
        <w:spacing w:after="0" w:line="240" w:lineRule="auto"/>
        <w:rPr>
          <w:rFonts w:cs="Times New Roman"/>
          <w:kern w:val="2"/>
          <w14:ligatures w14:val="standardContextual"/>
        </w:rPr>
      </w:pPr>
    </w:p>
    <w:p w14:paraId="6F569AD1" w14:textId="77777777" w:rsidR="00AC178B" w:rsidRPr="006B6725" w:rsidRDefault="00AC178B" w:rsidP="006B6725">
      <w:pPr>
        <w:spacing w:after="0" w:line="240" w:lineRule="auto"/>
        <w:rPr>
          <w:rFonts w:cs="Times New Roman"/>
          <w:kern w:val="2"/>
          <w14:ligatures w14:val="standardContextual"/>
        </w:rPr>
      </w:pPr>
    </w:p>
    <w:p w14:paraId="5460523B"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319" w:name="_Toc149729904"/>
      <w:bookmarkStart w:id="320" w:name="_Toc185936660"/>
      <w:r>
        <w:rPr>
          <w:color w:val="365F91" w:themeColor="accent1" w:themeShade="BF"/>
        </w:rPr>
        <w:lastRenderedPageBreak/>
        <w:t>Përfundime dhe rekomandime për zhvillimin e sistemit</w:t>
      </w:r>
      <w:bookmarkEnd w:id="319"/>
      <w:bookmarkEnd w:id="320"/>
    </w:p>
    <w:p w14:paraId="0E3F71C3" w14:textId="77777777" w:rsidR="006B6725" w:rsidRPr="00680962" w:rsidRDefault="006B6725" w:rsidP="006B6725">
      <w:pPr>
        <w:spacing w:after="0" w:line="240" w:lineRule="auto"/>
        <w:jc w:val="both"/>
        <w:rPr>
          <w:bCs/>
          <w:color w:val="000000"/>
          <w:lang w:val="de-DE"/>
        </w:rPr>
      </w:pPr>
    </w:p>
    <w:p w14:paraId="32FBEE87" w14:textId="77777777" w:rsidR="006B6725" w:rsidRPr="006B6725" w:rsidRDefault="006B6725" w:rsidP="006B6725">
      <w:pPr>
        <w:spacing w:after="0" w:line="240" w:lineRule="auto"/>
        <w:jc w:val="both"/>
        <w:rPr>
          <w:bCs/>
          <w:color w:val="000000"/>
        </w:rPr>
      </w:pPr>
      <w:r>
        <w:rPr>
          <w:color w:val="000000"/>
        </w:rPr>
        <w:t>Përfundimet kryesore nga analiza e opsioneve mund të përmblidhen si më poshtë:</w:t>
      </w:r>
    </w:p>
    <w:p w14:paraId="05FA7CB9" w14:textId="77777777" w:rsidR="006B6725" w:rsidRPr="00680962" w:rsidRDefault="006B6725" w:rsidP="006B6725">
      <w:pPr>
        <w:spacing w:after="0" w:line="240" w:lineRule="auto"/>
        <w:jc w:val="both"/>
        <w:rPr>
          <w:bCs/>
          <w:color w:val="000000"/>
          <w:lang w:val="es-ES"/>
        </w:rPr>
      </w:pPr>
    </w:p>
    <w:p w14:paraId="758F8A37" w14:textId="77777777" w:rsidR="006B6725" w:rsidRPr="006B6725" w:rsidRDefault="006B6725" w:rsidP="006D470F">
      <w:pPr>
        <w:numPr>
          <w:ilvl w:val="0"/>
          <w:numId w:val="13"/>
        </w:numPr>
        <w:spacing w:after="0" w:line="240" w:lineRule="auto"/>
        <w:jc w:val="both"/>
        <w:rPr>
          <w:bCs/>
          <w:color w:val="000000"/>
        </w:rPr>
      </w:pPr>
      <w:r>
        <w:rPr>
          <w:color w:val="000000"/>
        </w:rPr>
        <w:t>Krijimi i një deponie të përbashkët rajonale është zgjidhje më ekonomike sesa deponitë individuale në rajonin e Ferizajt dhe Gjilanit</w:t>
      </w:r>
    </w:p>
    <w:p w14:paraId="1EB644FC" w14:textId="0CC2B167" w:rsidR="006B6725" w:rsidRPr="006B6725" w:rsidRDefault="006B6725" w:rsidP="006D470F">
      <w:pPr>
        <w:numPr>
          <w:ilvl w:val="0"/>
          <w:numId w:val="13"/>
        </w:numPr>
        <w:spacing w:after="0" w:line="240" w:lineRule="auto"/>
        <w:jc w:val="both"/>
        <w:rPr>
          <w:bCs/>
          <w:color w:val="000000"/>
        </w:rPr>
      </w:pPr>
      <w:r>
        <w:rPr>
          <w:color w:val="000000"/>
        </w:rPr>
        <w:t xml:space="preserve">Stacioni i transferimit në rajonin e Ferizajt është i arsyetuar dhe do të zvogëlojë shpenzimet e </w:t>
      </w:r>
      <w:r w:rsidR="00CD00B3">
        <w:rPr>
          <w:color w:val="000000"/>
        </w:rPr>
        <w:t>mbledhjes</w:t>
      </w:r>
      <w:r>
        <w:rPr>
          <w:color w:val="000000"/>
        </w:rPr>
        <w:t xml:space="preserve"> dhe transportit</w:t>
      </w:r>
    </w:p>
    <w:p w14:paraId="51814BB1" w14:textId="77777777" w:rsidR="006B6725" w:rsidRPr="006B6725" w:rsidRDefault="006B6725" w:rsidP="006D470F">
      <w:pPr>
        <w:numPr>
          <w:ilvl w:val="0"/>
          <w:numId w:val="13"/>
        </w:numPr>
        <w:contextualSpacing/>
        <w:jc w:val="both"/>
        <w:rPr>
          <w:bCs/>
          <w:color w:val="000000"/>
        </w:rPr>
      </w:pPr>
      <w:r>
        <w:rPr>
          <w:color w:val="000000"/>
        </w:rPr>
        <w:t>Krijimi i impiantit të përbashkët të TMB-së është zgjidhje më ekonomike sesa instalimet individuale të TMB në nënrajonet e Ferizajt dhe Gjilanit</w:t>
      </w:r>
    </w:p>
    <w:p w14:paraId="68419E77" w14:textId="77777777" w:rsidR="006B6725" w:rsidRPr="006B6725" w:rsidRDefault="006B6725" w:rsidP="006D470F">
      <w:pPr>
        <w:numPr>
          <w:ilvl w:val="0"/>
          <w:numId w:val="13"/>
        </w:numPr>
        <w:contextualSpacing/>
        <w:jc w:val="both"/>
        <w:rPr>
          <w:bCs/>
          <w:color w:val="000000"/>
        </w:rPr>
      </w:pPr>
      <w:r>
        <w:rPr>
          <w:color w:val="000000"/>
        </w:rPr>
        <w:t>Justifikohet krijimi i 2 ORM-ve në Gjilan dhe Ferizaj</w:t>
      </w:r>
    </w:p>
    <w:p w14:paraId="38691AEA" w14:textId="1A51F4BB" w:rsidR="006B6725" w:rsidRPr="006B6725" w:rsidRDefault="006B6725" w:rsidP="006D470F">
      <w:pPr>
        <w:numPr>
          <w:ilvl w:val="0"/>
          <w:numId w:val="13"/>
        </w:numPr>
        <w:contextualSpacing/>
        <w:jc w:val="both"/>
        <w:rPr>
          <w:bCs/>
          <w:color w:val="000000"/>
        </w:rPr>
      </w:pPr>
      <w:r>
        <w:rPr>
          <w:color w:val="000000"/>
        </w:rPr>
        <w:t xml:space="preserve">Organizimi i shërbimeve të </w:t>
      </w:r>
      <w:r w:rsidR="00CD00B3">
        <w:rPr>
          <w:color w:val="000000"/>
        </w:rPr>
        <w:t>mbledhjes së</w:t>
      </w:r>
      <w:r>
        <w:rPr>
          <w:color w:val="000000"/>
        </w:rPr>
        <w:t xml:space="preserve"> mbeturinave komunale individualisht nga komunat e vogla me popullsi më pak se 10,000 banorë konsiderohet më i shtrenjtë se ofrimi i shërbimeve rajonale (nëpërmjet kompanive rajonale të mbeturinave)</w:t>
      </w:r>
    </w:p>
    <w:p w14:paraId="333A5B20" w14:textId="7E81815C" w:rsidR="006B6725" w:rsidRPr="006B6725" w:rsidRDefault="006B6725" w:rsidP="006D470F">
      <w:pPr>
        <w:numPr>
          <w:ilvl w:val="0"/>
          <w:numId w:val="13"/>
        </w:numPr>
        <w:contextualSpacing/>
        <w:jc w:val="both"/>
        <w:rPr>
          <w:bCs/>
          <w:color w:val="000000"/>
        </w:rPr>
      </w:pPr>
      <w:r>
        <w:rPr>
          <w:color w:val="000000"/>
        </w:rPr>
        <w:t xml:space="preserve">Kompostimi i mbeturinave të gjelbra duhet të fillojë me dy komunat kryesore: Ferizaj dhe Gjilan ku arsyetohen vendet e centralizuara të kompostimit. Vendet e decentralizuara të kompostimit me pajisje mobile do të jenë më të përshtatshme për komunat e tjera që </w:t>
      </w:r>
      <w:r w:rsidR="0079325F">
        <w:rPr>
          <w:color w:val="000000"/>
        </w:rPr>
        <w:t>mbledhin</w:t>
      </w:r>
      <w:r>
        <w:rPr>
          <w:color w:val="000000"/>
        </w:rPr>
        <w:t xml:space="preserve"> më pak se 1,000 ton mbeturina të gjelbra/vit</w:t>
      </w:r>
    </w:p>
    <w:p w14:paraId="60C6A57A" w14:textId="1066190F" w:rsidR="006B6725" w:rsidRPr="006B6725" w:rsidRDefault="006B6725" w:rsidP="006D470F">
      <w:pPr>
        <w:numPr>
          <w:ilvl w:val="0"/>
          <w:numId w:val="13"/>
        </w:numPr>
        <w:contextualSpacing/>
        <w:jc w:val="both"/>
        <w:rPr>
          <w:bCs/>
          <w:color w:val="000000"/>
        </w:rPr>
      </w:pPr>
      <w:r w:rsidRPr="00BA07E8">
        <w:rPr>
          <w:color w:val="000000"/>
        </w:rPr>
        <w:t xml:space="preserve">Sistemet </w:t>
      </w:r>
      <w:r w:rsidR="00BA07E8">
        <w:rPr>
          <w:color w:val="000000"/>
        </w:rPr>
        <w:t>për mbledhje të ndarë</w:t>
      </w:r>
      <w:r w:rsidRPr="00BA07E8">
        <w:rPr>
          <w:color w:val="000000"/>
        </w:rPr>
        <w:t xml:space="preserve"> dhe</w:t>
      </w:r>
      <w:r>
        <w:rPr>
          <w:color w:val="000000"/>
        </w:rPr>
        <w:t xml:space="preserve"> klasifikimi i mbeturinave të riciklueshme duhet të ndjekin zbatimin e skemave PZP për mbeturinat e ambalazhit</w:t>
      </w:r>
    </w:p>
    <w:p w14:paraId="3FC724C5" w14:textId="77777777" w:rsidR="006B6725" w:rsidRPr="006B6725" w:rsidRDefault="006B6725" w:rsidP="006D470F">
      <w:pPr>
        <w:numPr>
          <w:ilvl w:val="0"/>
          <w:numId w:val="13"/>
        </w:numPr>
        <w:contextualSpacing/>
        <w:jc w:val="both"/>
        <w:rPr>
          <w:bCs/>
          <w:color w:val="000000"/>
        </w:rPr>
      </w:pPr>
      <w:r>
        <w:rPr>
          <w:color w:val="000000"/>
        </w:rPr>
        <w:t>Burime të konsiderueshme duhet të ndahen për zbatimin e programit të kompostimit në kushte shtëpie në të dy rajonet</w:t>
      </w:r>
    </w:p>
    <w:p w14:paraId="55DA5F2C" w14:textId="77777777" w:rsidR="006B6725" w:rsidRDefault="006B6725" w:rsidP="006B6725">
      <w:pPr>
        <w:spacing w:after="0" w:line="240" w:lineRule="auto"/>
      </w:pPr>
    </w:p>
    <w:p w14:paraId="3582115F" w14:textId="77777777" w:rsidR="00394C26" w:rsidRDefault="00394C26" w:rsidP="00394C26">
      <w:pPr>
        <w:spacing w:after="0" w:line="240" w:lineRule="auto"/>
      </w:pPr>
    </w:p>
    <w:p w14:paraId="59E1430D" w14:textId="77777777" w:rsidR="00394C26" w:rsidRDefault="00394C26">
      <w:pPr>
        <w:rPr>
          <w:b/>
          <w:bCs/>
          <w:color w:val="365F91" w:themeColor="accent1" w:themeShade="BF"/>
          <w:sz w:val="32"/>
          <w:szCs w:val="32"/>
        </w:rPr>
      </w:pPr>
      <w:r>
        <w:br w:type="page"/>
      </w:r>
    </w:p>
    <w:p w14:paraId="31D625E3" w14:textId="77777777" w:rsidR="00394C26" w:rsidRPr="00394C26" w:rsidRDefault="004B12E5" w:rsidP="007939B4">
      <w:pPr>
        <w:pStyle w:val="Heading1"/>
        <w:numPr>
          <w:ilvl w:val="0"/>
          <w:numId w:val="1"/>
        </w:numPr>
        <w:tabs>
          <w:tab w:val="left" w:pos="360"/>
        </w:tabs>
        <w:spacing w:before="0" w:line="240" w:lineRule="auto"/>
        <w:ind w:left="0" w:firstLine="0"/>
        <w:rPr>
          <w:b/>
          <w:bCs/>
          <w:color w:val="365F91" w:themeColor="accent1" w:themeShade="BF"/>
        </w:rPr>
      </w:pPr>
      <w:bookmarkStart w:id="321" w:name="_Toc185936661"/>
      <w:r>
        <w:rPr>
          <w:b/>
          <w:color w:val="365F91" w:themeColor="accent1" w:themeShade="BF"/>
        </w:rPr>
        <w:lastRenderedPageBreak/>
        <w:t>Përshkrimi i sistemit të preferuar të menaxhimit të mbeturinave</w:t>
      </w:r>
      <w:bookmarkEnd w:id="321"/>
    </w:p>
    <w:p w14:paraId="7F7838F9" w14:textId="77777777" w:rsidR="00394C26" w:rsidRDefault="00394C26" w:rsidP="00394C26">
      <w:pPr>
        <w:spacing w:after="0" w:line="240" w:lineRule="auto"/>
      </w:pPr>
    </w:p>
    <w:p w14:paraId="422E9B8C" w14:textId="77777777" w:rsidR="00150874" w:rsidRPr="001B76E5" w:rsidRDefault="00202FF5" w:rsidP="007939B4">
      <w:pPr>
        <w:pStyle w:val="Heading2"/>
        <w:numPr>
          <w:ilvl w:val="1"/>
          <w:numId w:val="1"/>
        </w:numPr>
        <w:spacing w:before="0" w:line="240" w:lineRule="auto"/>
        <w:ind w:left="810" w:hanging="450"/>
        <w:rPr>
          <w:color w:val="365F91" w:themeColor="accent1" w:themeShade="BF"/>
        </w:rPr>
      </w:pPr>
      <w:bookmarkStart w:id="322" w:name="_Ref153110074"/>
      <w:bookmarkStart w:id="323" w:name="_Toc185936662"/>
      <w:r>
        <w:rPr>
          <w:color w:val="365F91" w:themeColor="accent1" w:themeShade="BF"/>
        </w:rPr>
        <w:t>Masat për parandalimin e mbeturinave</w:t>
      </w:r>
      <w:bookmarkEnd w:id="322"/>
      <w:bookmarkEnd w:id="323"/>
    </w:p>
    <w:p w14:paraId="111223B4" w14:textId="77777777" w:rsidR="001B76E5" w:rsidRDefault="001B76E5" w:rsidP="00150874">
      <w:pPr>
        <w:spacing w:after="0" w:line="240" w:lineRule="auto"/>
      </w:pPr>
    </w:p>
    <w:p w14:paraId="7FF05BB2" w14:textId="6CE88372" w:rsidR="00952A80" w:rsidRDefault="00952A80" w:rsidP="00952A80">
      <w:pPr>
        <w:spacing w:after="0" w:line="240" w:lineRule="auto"/>
        <w:jc w:val="both"/>
      </w:pPr>
      <w:r>
        <w:t xml:space="preserve">Ndërkohë që parandalimi i mbeturinave ka qenë gjithmonë në krye të hierarkisë së mbeturinave, vetëm vitet e fundit vëmendja e plotë e politikëbërësve i është kushtuar kësaj teme. Me shtrëngimin e ekonomisë dhe presionin në rritje në tregjet ndërkombëtare të burimeve, efikasiteti i burimeve fiton me shpejtësi rëndësi strategjike për zhvillimin ekonomik. Nismat për parandalimin e mbeturinave vijnë gjithashtu si përgjigje ndaj ndikimit të njohur global të problemit të ndotjes detare dhe opinionit të gjerë publik kundër përdorimit të produkteve plastike </w:t>
      </w:r>
      <w:r w:rsidR="006E2AE3">
        <w:t>njëpërdorimshme</w:t>
      </w:r>
      <w:r>
        <w:t xml:space="preserve">. </w:t>
      </w:r>
    </w:p>
    <w:p w14:paraId="42FABB6B" w14:textId="77777777" w:rsidR="00952A80" w:rsidRDefault="00952A80" w:rsidP="00952A80">
      <w:pPr>
        <w:spacing w:after="0" w:line="240" w:lineRule="auto"/>
        <w:jc w:val="both"/>
      </w:pPr>
    </w:p>
    <w:p w14:paraId="27F4C62C" w14:textId="77777777" w:rsidR="00952A80" w:rsidRDefault="00952A80" w:rsidP="00952A80">
      <w:pPr>
        <w:spacing w:after="0" w:line="240" w:lineRule="auto"/>
        <w:jc w:val="both"/>
      </w:pPr>
      <w:r>
        <w:t>Strategjia e rishikuar e menaxhimit të integruar të mbeturinave për Kosovën parasheh zhvillimin e një programi kombëtar për parandalimin e mbeturinave që synon që në radhë të parë të minimizojë gjenerimin e mbeturinave dhe më pas të ruajë vlerën e produkteve, materialeve dhe burimeve në ekonomi për sa më gjatë që të jetë e mundur. Për më tepër, fokusi do të jetë në dizajnimin më të mirë të produkteve dhe pajisjeve në mënyrë që të zbutet vjetërsimi i parakohshëm. Derisa të hartohet një program i detajuar dhe multisektorial për parandalimin e mbeturinave në nivel kombëtar, fokusi prioritar i komunave në ZMM-së do të caktohet në masat prioritare të mëposhtme:</w:t>
      </w:r>
    </w:p>
    <w:p w14:paraId="746358B4" w14:textId="77777777" w:rsidR="00952A80" w:rsidRDefault="00952A80" w:rsidP="00952A80">
      <w:pPr>
        <w:spacing w:after="0" w:line="240" w:lineRule="auto"/>
      </w:pPr>
    </w:p>
    <w:p w14:paraId="224EDF9D" w14:textId="5198FC0C" w:rsidR="00952A80" w:rsidRDefault="00952A80" w:rsidP="00952A80">
      <w:pPr>
        <w:pStyle w:val="ListParagraph"/>
        <w:numPr>
          <w:ilvl w:val="0"/>
          <w:numId w:val="47"/>
        </w:numPr>
        <w:spacing w:after="0" w:line="240" w:lineRule="auto"/>
        <w:jc w:val="both"/>
      </w:pPr>
      <w:r>
        <w:t xml:space="preserve">Pjesëmarrja në iniciativat për reduktimin e përdorimit të produkteve plastike </w:t>
      </w:r>
      <w:r w:rsidR="006E2AE3">
        <w:t>njëpërdorimshme</w:t>
      </w:r>
      <w:r>
        <w:t xml:space="preserve"> (PNjP) në përpjekje të përbashkët mes sektorit publik dhe privat.</w:t>
      </w:r>
    </w:p>
    <w:p w14:paraId="46E54501" w14:textId="77777777" w:rsidR="00952A80" w:rsidRDefault="00952A80" w:rsidP="00952A80">
      <w:pPr>
        <w:pStyle w:val="ListParagraph"/>
        <w:numPr>
          <w:ilvl w:val="0"/>
          <w:numId w:val="47"/>
        </w:numPr>
        <w:spacing w:after="0" w:line="240" w:lineRule="auto"/>
        <w:jc w:val="both"/>
      </w:pPr>
      <w:r>
        <w:t>Mbështetje për parandalimin e mbeturinave ushqimore dhe në veçanti produktet e skaduara, promovimin e kompostimit në kushte shtëpie dhe rritjen e ndërgjegjësimit të publikut.</w:t>
      </w:r>
    </w:p>
    <w:p w14:paraId="64950F54" w14:textId="77777777" w:rsidR="00952A80" w:rsidRDefault="00952A80" w:rsidP="00952A80">
      <w:pPr>
        <w:pStyle w:val="ListParagraph"/>
        <w:numPr>
          <w:ilvl w:val="0"/>
          <w:numId w:val="47"/>
        </w:numPr>
        <w:spacing w:after="0" w:line="240" w:lineRule="auto"/>
        <w:jc w:val="both"/>
      </w:pPr>
      <w:r>
        <w:t>Krijimi i mekanizmave dhe stimujve për të mbështetur zhvillimin e rrjeteve të riparimit dhe ripërdorimit për produktet e hedhura dhe/ose përbërësit e tyre në komuna.</w:t>
      </w:r>
    </w:p>
    <w:p w14:paraId="4579ECCC" w14:textId="77777777" w:rsidR="00952A80" w:rsidRDefault="00952A80" w:rsidP="00952A80">
      <w:pPr>
        <w:pStyle w:val="ListParagraph"/>
        <w:numPr>
          <w:ilvl w:val="0"/>
          <w:numId w:val="47"/>
        </w:numPr>
        <w:spacing w:after="0" w:line="240" w:lineRule="auto"/>
        <w:jc w:val="both"/>
      </w:pPr>
      <w:r>
        <w:t>Zbatimi i kritereve të prokurimit publik të gjelbër për blerjen e mallrave dhe punimeve nga autoritetet publike në të dy rajonet.</w:t>
      </w:r>
    </w:p>
    <w:p w14:paraId="717E1B6F" w14:textId="77777777" w:rsidR="00952A80" w:rsidRDefault="00952A80" w:rsidP="00150874">
      <w:pPr>
        <w:spacing w:after="0" w:line="240" w:lineRule="auto"/>
      </w:pPr>
    </w:p>
    <w:p w14:paraId="0DEF5C8D" w14:textId="1751EACD"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24" w:name="_Toc185936663"/>
      <w:r>
        <w:rPr>
          <w:color w:val="365F91" w:themeColor="accent1" w:themeShade="BF"/>
        </w:rPr>
        <w:t xml:space="preserve">Masat për </w:t>
      </w:r>
      <w:r w:rsidR="00CD00B3">
        <w:rPr>
          <w:color w:val="365F91" w:themeColor="accent1" w:themeShade="BF"/>
        </w:rPr>
        <w:t>mbledhjen</w:t>
      </w:r>
      <w:r>
        <w:rPr>
          <w:color w:val="365F91" w:themeColor="accent1" w:themeShade="BF"/>
        </w:rPr>
        <w:t xml:space="preserve"> e mbeturinave</w:t>
      </w:r>
      <w:bookmarkEnd w:id="324"/>
    </w:p>
    <w:p w14:paraId="32BE3E01" w14:textId="77777777" w:rsidR="001B76E5" w:rsidRDefault="001B76E5" w:rsidP="00150874">
      <w:pPr>
        <w:spacing w:after="0" w:line="240" w:lineRule="auto"/>
      </w:pPr>
    </w:p>
    <w:p w14:paraId="475D695B" w14:textId="450139DE" w:rsidR="00267871" w:rsidRDefault="00CD00B3" w:rsidP="00267871">
      <w:pPr>
        <w:spacing w:after="0" w:line="240" w:lineRule="auto"/>
        <w:jc w:val="both"/>
      </w:pPr>
      <w:r>
        <w:t>Mbledhja e</w:t>
      </w:r>
      <w:r w:rsidR="00267871">
        <w:t xml:space="preserve"> mbeturinave është një shërbim publik thelbësor, i nevojshëm për kushte të shëndetshme jetese të popullatës dhe për të mbrojtur cilësinë e mjedisit. Komunat janë ligjërisht përgjegjëse për të siguruar që ofrohen shërbime të rregullta dhe të besueshme të </w:t>
      </w:r>
      <w:r>
        <w:t>mbledhjes s</w:t>
      </w:r>
      <w:r w:rsidR="00267871">
        <w:t>ë mbeturinave dhe duhet të sigurojnë performancën efikase dhe të qëndrueshme të këtyre shërbimeve.</w:t>
      </w:r>
    </w:p>
    <w:p w14:paraId="659F9C5A" w14:textId="77777777" w:rsidR="00267871" w:rsidRDefault="00267871" w:rsidP="00267871">
      <w:pPr>
        <w:spacing w:after="0" w:line="240" w:lineRule="auto"/>
        <w:jc w:val="both"/>
      </w:pPr>
    </w:p>
    <w:p w14:paraId="373E0FCC" w14:textId="0B055C66" w:rsidR="00267871" w:rsidRDefault="00267871" w:rsidP="00267871">
      <w:pPr>
        <w:spacing w:after="0" w:line="240" w:lineRule="auto"/>
        <w:jc w:val="both"/>
      </w:pPr>
      <w:r>
        <w:t xml:space="preserve">Gjatë viteve të fundit, rajoni i Ferizajt dhe Gjilanit tashmë kanë arritur një rritje të konsiderueshme të mbulimit të popullsisë me shërbime të organizuara komunale të </w:t>
      </w:r>
      <w:r w:rsidR="00CD00B3">
        <w:t>mbledhjes</w:t>
      </w:r>
      <w:r>
        <w:t xml:space="preserve"> </w:t>
      </w:r>
      <w:r w:rsidR="00CD00B3">
        <w:t>s</w:t>
      </w:r>
      <w:r>
        <w:t xml:space="preserve">ë mbeturinave që së fundi tejkalon 92% të të gjithë banorëve në ZMM.  </w:t>
      </w:r>
    </w:p>
    <w:p w14:paraId="62F0DC8D" w14:textId="77777777" w:rsidR="00267871" w:rsidRDefault="00267871" w:rsidP="00267871">
      <w:pPr>
        <w:spacing w:after="0" w:line="240" w:lineRule="auto"/>
        <w:jc w:val="both"/>
      </w:pPr>
    </w:p>
    <w:p w14:paraId="4D49E616" w14:textId="7EC4A08C" w:rsidR="00267871" w:rsidRDefault="00267871" w:rsidP="00267871">
      <w:pPr>
        <w:spacing w:after="0" w:line="240" w:lineRule="auto"/>
        <w:jc w:val="both"/>
      </w:pPr>
      <w:r>
        <w:t xml:space="preserve">Qëllimi i planit është që mbeturinat komunale të </w:t>
      </w:r>
      <w:r w:rsidR="0079325F">
        <w:t>mblidhen</w:t>
      </w:r>
      <w:r>
        <w:t xml:space="preserve"> në një mënyrë të pranueshme nga pikëpamja sociale dhe mjedisore, me një kosto të përballueshme dhe të transportohen për rikuperim përfundimtar dhe/ose deponim sa më efikas të jetë e mundur.</w:t>
      </w:r>
    </w:p>
    <w:p w14:paraId="270CC42B" w14:textId="77777777" w:rsidR="00903295" w:rsidRDefault="00903295" w:rsidP="00267871">
      <w:pPr>
        <w:spacing w:after="0" w:line="240" w:lineRule="auto"/>
        <w:jc w:val="both"/>
      </w:pPr>
    </w:p>
    <w:p w14:paraId="2FCE67DC" w14:textId="60ECBA7B" w:rsidR="00903295" w:rsidRDefault="00903295" w:rsidP="00267871">
      <w:pPr>
        <w:spacing w:after="0" w:line="240" w:lineRule="auto"/>
        <w:jc w:val="both"/>
      </w:pPr>
      <w:r>
        <w:lastRenderedPageBreak/>
        <w:t xml:space="preserve">Numri i vlerësuar i kontejnerëve dhe </w:t>
      </w:r>
      <w:r w:rsidR="00016BB0">
        <w:t>shportave</w:t>
      </w:r>
      <w:r>
        <w:t xml:space="preserve"> të mbeturinave dhe automjeteve të specializuara për </w:t>
      </w:r>
      <w:r w:rsidR="00CD00B3">
        <w:t>mbledhjen</w:t>
      </w:r>
      <w:r>
        <w:t xml:space="preserve"> e mbeturinave për ofrimin e shërbimeve të </w:t>
      </w:r>
      <w:r w:rsidR="00CD00B3">
        <w:t>mbledhjes s</w:t>
      </w:r>
      <w:r>
        <w:t>ë mbeturinave në komunat e rajonit janë paraqitur në tabelat në vijim veçmas për rajonin e Ferizajt dhe Gjilanit.</w:t>
      </w:r>
      <w:r w:rsidR="00541516">
        <w:rPr>
          <w:rStyle w:val="FootnoteReference"/>
        </w:rPr>
        <w:footnoteReference w:id="22"/>
      </w:r>
    </w:p>
    <w:p w14:paraId="1C732C47" w14:textId="77777777" w:rsidR="00903295" w:rsidRDefault="00903295" w:rsidP="00267871">
      <w:pPr>
        <w:spacing w:after="0" w:line="240" w:lineRule="auto"/>
        <w:jc w:val="both"/>
      </w:pPr>
    </w:p>
    <w:p w14:paraId="097672F8" w14:textId="750643EF" w:rsidR="00903295" w:rsidRPr="006B6725" w:rsidRDefault="00903295" w:rsidP="0001569C">
      <w:pPr>
        <w:pStyle w:val="Caption"/>
        <w:keepNext/>
        <w:spacing w:after="120"/>
        <w:rPr>
          <w:i w:val="0"/>
          <w:iCs w:val="0"/>
          <w:sz w:val="20"/>
          <w:szCs w:val="20"/>
        </w:rPr>
      </w:pPr>
      <w:bookmarkStart w:id="325" w:name="_Toc185936765"/>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1</w:t>
      </w:r>
      <w:r>
        <w:rPr>
          <w:i w:val="0"/>
          <w:sz w:val="20"/>
        </w:rPr>
        <w:fldChar w:fldCharType="end"/>
      </w:r>
      <w:r>
        <w:rPr>
          <w:i w:val="0"/>
          <w:sz w:val="20"/>
        </w:rPr>
        <w:t xml:space="preserve">. Numri i parashikuar i kontejnerëve dhe automjeteve të specializuara për ofrimin e shërbimeve të </w:t>
      </w:r>
      <w:r w:rsidR="00CD00B3">
        <w:rPr>
          <w:i w:val="0"/>
          <w:sz w:val="20"/>
        </w:rPr>
        <w:t>mbledhjes s</w:t>
      </w:r>
      <w:r>
        <w:rPr>
          <w:i w:val="0"/>
          <w:sz w:val="20"/>
        </w:rPr>
        <w:t>ë mbeturinave në rajonin e Ferizajt</w:t>
      </w:r>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04"/>
        <w:gridCol w:w="773"/>
        <w:gridCol w:w="773"/>
        <w:gridCol w:w="773"/>
        <w:gridCol w:w="773"/>
        <w:gridCol w:w="773"/>
        <w:gridCol w:w="773"/>
        <w:gridCol w:w="773"/>
        <w:gridCol w:w="773"/>
      </w:tblGrid>
      <w:tr w:rsidR="0001569C" w:rsidRPr="000B729C" w14:paraId="5F0A0B6F" w14:textId="77777777" w:rsidTr="0001569C">
        <w:trPr>
          <w:trHeight w:val="264"/>
          <w:tblHeader/>
        </w:trPr>
        <w:tc>
          <w:tcPr>
            <w:tcW w:w="1031" w:type="pct"/>
            <w:shd w:val="clear" w:color="auto" w:fill="1F497D" w:themeFill="text2"/>
            <w:noWrap/>
            <w:vAlign w:val="bottom"/>
            <w:hideMark/>
          </w:tcPr>
          <w:p w14:paraId="20253909" w14:textId="77777777" w:rsidR="000B729C" w:rsidRPr="0001569C" w:rsidRDefault="000B729C" w:rsidP="000B729C">
            <w:pPr>
              <w:spacing w:after="0" w:line="240" w:lineRule="auto"/>
              <w:rPr>
                <w:rFonts w:cs="Times New Roman"/>
                <w:color w:val="FFFFFF"/>
                <w:kern w:val="2"/>
                <w:sz w:val="20"/>
                <w:szCs w:val="20"/>
                <w14:ligatures w14:val="standardContextual"/>
              </w:rPr>
            </w:pPr>
            <w:r>
              <w:rPr>
                <w:color w:val="FFFFFF"/>
                <w:sz w:val="20"/>
              </w:rPr>
              <w:t>Parametri/komuna</w:t>
            </w:r>
          </w:p>
        </w:tc>
        <w:tc>
          <w:tcPr>
            <w:tcW w:w="1009" w:type="pct"/>
            <w:shd w:val="clear" w:color="auto" w:fill="1F497D" w:themeFill="text2"/>
            <w:noWrap/>
            <w:vAlign w:val="bottom"/>
            <w:hideMark/>
          </w:tcPr>
          <w:p w14:paraId="4F09D6CD" w14:textId="77777777" w:rsidR="000B729C" w:rsidRPr="0001569C" w:rsidRDefault="000B729C" w:rsidP="0001569C">
            <w:pPr>
              <w:spacing w:after="0" w:line="240" w:lineRule="auto"/>
              <w:rPr>
                <w:rFonts w:cs="Times New Roman"/>
                <w:color w:val="FFFFFF"/>
                <w:kern w:val="2"/>
                <w:sz w:val="20"/>
                <w:szCs w:val="20"/>
                <w14:ligatures w14:val="standardContextual"/>
              </w:rPr>
            </w:pPr>
            <w:r>
              <w:rPr>
                <w:color w:val="FFFFFF"/>
                <w:sz w:val="20"/>
              </w:rPr>
              <w:t>2027</w:t>
            </w:r>
          </w:p>
        </w:tc>
        <w:tc>
          <w:tcPr>
            <w:tcW w:w="370" w:type="pct"/>
            <w:shd w:val="clear" w:color="auto" w:fill="1F497D" w:themeFill="text2"/>
            <w:noWrap/>
            <w:vAlign w:val="bottom"/>
            <w:hideMark/>
          </w:tcPr>
          <w:p w14:paraId="478249B8" w14:textId="77777777" w:rsidR="000B729C" w:rsidRPr="0001569C" w:rsidRDefault="000B729C" w:rsidP="0001569C">
            <w:pPr>
              <w:spacing w:after="0" w:line="240" w:lineRule="auto"/>
              <w:rPr>
                <w:rFonts w:cs="Times New Roman"/>
                <w:color w:val="FFFFFF"/>
                <w:sz w:val="20"/>
                <w:szCs w:val="20"/>
              </w:rPr>
            </w:pPr>
            <w:r>
              <w:rPr>
                <w:color w:val="FFFFFF"/>
                <w:sz w:val="20"/>
              </w:rPr>
              <w:t>2028</w:t>
            </w:r>
          </w:p>
        </w:tc>
        <w:tc>
          <w:tcPr>
            <w:tcW w:w="370" w:type="pct"/>
            <w:shd w:val="clear" w:color="auto" w:fill="1F497D" w:themeFill="text2"/>
            <w:noWrap/>
            <w:vAlign w:val="bottom"/>
            <w:hideMark/>
          </w:tcPr>
          <w:p w14:paraId="6C52EA1D" w14:textId="77777777" w:rsidR="000B729C" w:rsidRPr="0001569C" w:rsidRDefault="000B729C" w:rsidP="0001569C">
            <w:pPr>
              <w:spacing w:after="0" w:line="240" w:lineRule="auto"/>
              <w:rPr>
                <w:rFonts w:cs="Times New Roman"/>
                <w:color w:val="FFFFFF"/>
                <w:sz w:val="20"/>
                <w:szCs w:val="20"/>
              </w:rPr>
            </w:pPr>
            <w:r>
              <w:rPr>
                <w:color w:val="FFFFFF"/>
                <w:sz w:val="20"/>
              </w:rPr>
              <w:t>2029</w:t>
            </w:r>
          </w:p>
        </w:tc>
        <w:tc>
          <w:tcPr>
            <w:tcW w:w="370" w:type="pct"/>
            <w:shd w:val="clear" w:color="auto" w:fill="1F497D" w:themeFill="text2"/>
            <w:noWrap/>
            <w:vAlign w:val="bottom"/>
            <w:hideMark/>
          </w:tcPr>
          <w:p w14:paraId="43EC454F" w14:textId="77777777" w:rsidR="000B729C" w:rsidRPr="0001569C" w:rsidRDefault="000B729C" w:rsidP="0001569C">
            <w:pPr>
              <w:spacing w:after="0" w:line="240" w:lineRule="auto"/>
              <w:rPr>
                <w:rFonts w:cs="Times New Roman"/>
                <w:color w:val="FFFFFF"/>
                <w:sz w:val="20"/>
                <w:szCs w:val="20"/>
              </w:rPr>
            </w:pPr>
            <w:r>
              <w:rPr>
                <w:color w:val="FFFFFF"/>
                <w:sz w:val="20"/>
              </w:rPr>
              <w:t>2030</w:t>
            </w:r>
          </w:p>
        </w:tc>
        <w:tc>
          <w:tcPr>
            <w:tcW w:w="370" w:type="pct"/>
            <w:shd w:val="clear" w:color="auto" w:fill="1F497D" w:themeFill="text2"/>
            <w:noWrap/>
            <w:vAlign w:val="bottom"/>
            <w:hideMark/>
          </w:tcPr>
          <w:p w14:paraId="5A2BBB65" w14:textId="77777777" w:rsidR="000B729C" w:rsidRPr="0001569C" w:rsidRDefault="000B729C" w:rsidP="0001569C">
            <w:pPr>
              <w:spacing w:after="0" w:line="240" w:lineRule="auto"/>
              <w:rPr>
                <w:rFonts w:cs="Times New Roman"/>
                <w:color w:val="FFFFFF"/>
                <w:sz w:val="20"/>
                <w:szCs w:val="20"/>
              </w:rPr>
            </w:pPr>
            <w:r>
              <w:rPr>
                <w:color w:val="FFFFFF"/>
                <w:sz w:val="20"/>
              </w:rPr>
              <w:t>2031</w:t>
            </w:r>
          </w:p>
        </w:tc>
        <w:tc>
          <w:tcPr>
            <w:tcW w:w="370" w:type="pct"/>
            <w:shd w:val="clear" w:color="auto" w:fill="1F497D" w:themeFill="text2"/>
            <w:noWrap/>
            <w:vAlign w:val="bottom"/>
            <w:hideMark/>
          </w:tcPr>
          <w:p w14:paraId="5AC0E768" w14:textId="77777777" w:rsidR="000B729C" w:rsidRPr="0001569C" w:rsidRDefault="000B729C" w:rsidP="0001569C">
            <w:pPr>
              <w:spacing w:after="0" w:line="240" w:lineRule="auto"/>
              <w:rPr>
                <w:rFonts w:cs="Times New Roman"/>
                <w:color w:val="FFFFFF"/>
                <w:sz w:val="20"/>
                <w:szCs w:val="20"/>
              </w:rPr>
            </w:pPr>
            <w:r>
              <w:rPr>
                <w:color w:val="FFFFFF"/>
                <w:sz w:val="20"/>
              </w:rPr>
              <w:t>2032</w:t>
            </w:r>
          </w:p>
        </w:tc>
        <w:tc>
          <w:tcPr>
            <w:tcW w:w="370" w:type="pct"/>
            <w:shd w:val="clear" w:color="auto" w:fill="1F497D" w:themeFill="text2"/>
            <w:noWrap/>
            <w:vAlign w:val="bottom"/>
            <w:hideMark/>
          </w:tcPr>
          <w:p w14:paraId="357A7931" w14:textId="77777777" w:rsidR="000B729C" w:rsidRPr="0001569C" w:rsidRDefault="000B729C" w:rsidP="0001569C">
            <w:pPr>
              <w:spacing w:after="0" w:line="240" w:lineRule="auto"/>
              <w:rPr>
                <w:rFonts w:cs="Times New Roman"/>
                <w:color w:val="FFFFFF"/>
                <w:sz w:val="20"/>
                <w:szCs w:val="20"/>
              </w:rPr>
            </w:pPr>
            <w:r>
              <w:rPr>
                <w:color w:val="FFFFFF"/>
                <w:sz w:val="20"/>
              </w:rPr>
              <w:t>2033</w:t>
            </w:r>
          </w:p>
        </w:tc>
        <w:tc>
          <w:tcPr>
            <w:tcW w:w="370" w:type="pct"/>
            <w:shd w:val="clear" w:color="auto" w:fill="1F497D" w:themeFill="text2"/>
            <w:noWrap/>
            <w:vAlign w:val="bottom"/>
            <w:hideMark/>
          </w:tcPr>
          <w:p w14:paraId="368822AB" w14:textId="77777777" w:rsidR="000B729C" w:rsidRPr="0001569C" w:rsidRDefault="000B729C" w:rsidP="0001569C">
            <w:pPr>
              <w:spacing w:after="0" w:line="240" w:lineRule="auto"/>
              <w:rPr>
                <w:rFonts w:cs="Times New Roman"/>
                <w:color w:val="FFFFFF"/>
                <w:sz w:val="20"/>
                <w:szCs w:val="20"/>
              </w:rPr>
            </w:pPr>
            <w:r>
              <w:rPr>
                <w:color w:val="FFFFFF"/>
                <w:sz w:val="20"/>
              </w:rPr>
              <w:t>2034</w:t>
            </w:r>
          </w:p>
        </w:tc>
        <w:tc>
          <w:tcPr>
            <w:tcW w:w="370" w:type="pct"/>
            <w:shd w:val="clear" w:color="auto" w:fill="1F497D" w:themeFill="text2"/>
            <w:noWrap/>
            <w:vAlign w:val="bottom"/>
            <w:hideMark/>
          </w:tcPr>
          <w:p w14:paraId="1FA6DA1B" w14:textId="77777777" w:rsidR="000B729C" w:rsidRPr="0001569C" w:rsidRDefault="000B729C" w:rsidP="0001569C">
            <w:pPr>
              <w:spacing w:after="0" w:line="240" w:lineRule="auto"/>
              <w:rPr>
                <w:rFonts w:cs="Times New Roman"/>
                <w:color w:val="FFFFFF"/>
                <w:sz w:val="20"/>
                <w:szCs w:val="20"/>
              </w:rPr>
            </w:pPr>
            <w:r>
              <w:rPr>
                <w:color w:val="FFFFFF"/>
                <w:sz w:val="20"/>
              </w:rPr>
              <w:t>2035</w:t>
            </w:r>
          </w:p>
        </w:tc>
      </w:tr>
      <w:tr w:rsidR="0086170A" w:rsidRPr="000B729C" w14:paraId="143B4009" w14:textId="77777777" w:rsidTr="0001569C">
        <w:trPr>
          <w:trHeight w:val="264"/>
        </w:trPr>
        <w:tc>
          <w:tcPr>
            <w:tcW w:w="5000" w:type="pct"/>
            <w:gridSpan w:val="10"/>
            <w:shd w:val="clear" w:color="auto" w:fill="auto"/>
            <w:noWrap/>
            <w:vAlign w:val="bottom"/>
            <w:hideMark/>
          </w:tcPr>
          <w:p w14:paraId="1F65820F"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Numri i kontejnerëve 1.1 m</w:t>
            </w:r>
            <w:r>
              <w:rPr>
                <w:b/>
                <w:sz w:val="20"/>
                <w:vertAlign w:val="superscript"/>
              </w:rPr>
              <w:t>3</w:t>
            </w:r>
            <w:r>
              <w:rPr>
                <w:b/>
                <w:sz w:val="20"/>
              </w:rPr>
              <w:t xml:space="preserve"> të kërkuar </w:t>
            </w:r>
          </w:p>
        </w:tc>
      </w:tr>
      <w:tr w:rsidR="0086170A" w:rsidRPr="000B729C" w14:paraId="2599AC4B" w14:textId="77777777" w:rsidTr="0001569C">
        <w:trPr>
          <w:trHeight w:val="264"/>
        </w:trPr>
        <w:tc>
          <w:tcPr>
            <w:tcW w:w="1031" w:type="pct"/>
            <w:shd w:val="clear" w:color="auto" w:fill="auto"/>
            <w:noWrap/>
            <w:vAlign w:val="bottom"/>
            <w:hideMark/>
          </w:tcPr>
          <w:p w14:paraId="401450CB"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shd w:val="clear" w:color="auto" w:fill="auto"/>
            <w:noWrap/>
            <w:vAlign w:val="bottom"/>
            <w:hideMark/>
          </w:tcPr>
          <w:p w14:paraId="666C4613"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642</w:t>
            </w:r>
          </w:p>
        </w:tc>
        <w:tc>
          <w:tcPr>
            <w:tcW w:w="370" w:type="pct"/>
            <w:shd w:val="clear" w:color="auto" w:fill="auto"/>
            <w:noWrap/>
            <w:vAlign w:val="bottom"/>
            <w:hideMark/>
          </w:tcPr>
          <w:p w14:paraId="62C927EF" w14:textId="77777777" w:rsidR="000B729C" w:rsidRPr="0001569C" w:rsidRDefault="000B729C" w:rsidP="0001569C">
            <w:pPr>
              <w:spacing w:after="0" w:line="240" w:lineRule="auto"/>
              <w:jc w:val="center"/>
              <w:rPr>
                <w:rFonts w:cs="Times New Roman"/>
                <w:sz w:val="20"/>
                <w:szCs w:val="20"/>
              </w:rPr>
            </w:pPr>
            <w:r>
              <w:rPr>
                <w:sz w:val="20"/>
              </w:rPr>
              <w:t>627</w:t>
            </w:r>
          </w:p>
        </w:tc>
        <w:tc>
          <w:tcPr>
            <w:tcW w:w="370" w:type="pct"/>
            <w:shd w:val="clear" w:color="auto" w:fill="auto"/>
            <w:noWrap/>
            <w:vAlign w:val="bottom"/>
            <w:hideMark/>
          </w:tcPr>
          <w:p w14:paraId="5A0DDE47" w14:textId="77777777" w:rsidR="000B729C" w:rsidRPr="0001569C" w:rsidRDefault="000B729C" w:rsidP="0001569C">
            <w:pPr>
              <w:spacing w:after="0" w:line="240" w:lineRule="auto"/>
              <w:jc w:val="center"/>
              <w:rPr>
                <w:rFonts w:cs="Times New Roman"/>
                <w:sz w:val="20"/>
                <w:szCs w:val="20"/>
              </w:rPr>
            </w:pPr>
            <w:r>
              <w:rPr>
                <w:sz w:val="20"/>
              </w:rPr>
              <w:t>610</w:t>
            </w:r>
          </w:p>
        </w:tc>
        <w:tc>
          <w:tcPr>
            <w:tcW w:w="370" w:type="pct"/>
            <w:shd w:val="clear" w:color="auto" w:fill="auto"/>
            <w:noWrap/>
            <w:vAlign w:val="bottom"/>
            <w:hideMark/>
          </w:tcPr>
          <w:p w14:paraId="61153D8E" w14:textId="77777777" w:rsidR="000B729C" w:rsidRPr="0001569C" w:rsidRDefault="000B729C" w:rsidP="0001569C">
            <w:pPr>
              <w:spacing w:after="0" w:line="240" w:lineRule="auto"/>
              <w:jc w:val="center"/>
              <w:rPr>
                <w:rFonts w:cs="Times New Roman"/>
                <w:sz w:val="20"/>
                <w:szCs w:val="20"/>
              </w:rPr>
            </w:pPr>
            <w:r>
              <w:rPr>
                <w:sz w:val="20"/>
              </w:rPr>
              <w:t>588</w:t>
            </w:r>
          </w:p>
        </w:tc>
        <w:tc>
          <w:tcPr>
            <w:tcW w:w="370" w:type="pct"/>
            <w:shd w:val="clear" w:color="auto" w:fill="auto"/>
            <w:noWrap/>
            <w:vAlign w:val="bottom"/>
            <w:hideMark/>
          </w:tcPr>
          <w:p w14:paraId="06E762C8" w14:textId="77777777" w:rsidR="000B729C" w:rsidRPr="0001569C" w:rsidRDefault="000B729C" w:rsidP="0001569C">
            <w:pPr>
              <w:spacing w:after="0" w:line="240" w:lineRule="auto"/>
              <w:jc w:val="center"/>
              <w:rPr>
                <w:rFonts w:cs="Times New Roman"/>
                <w:sz w:val="20"/>
                <w:szCs w:val="20"/>
              </w:rPr>
            </w:pPr>
            <w:r>
              <w:rPr>
                <w:sz w:val="20"/>
              </w:rPr>
              <w:t>561</w:t>
            </w:r>
          </w:p>
        </w:tc>
        <w:tc>
          <w:tcPr>
            <w:tcW w:w="370" w:type="pct"/>
            <w:shd w:val="clear" w:color="auto" w:fill="auto"/>
            <w:noWrap/>
            <w:vAlign w:val="bottom"/>
            <w:hideMark/>
          </w:tcPr>
          <w:p w14:paraId="75C53F3C" w14:textId="77777777" w:rsidR="000B729C" w:rsidRPr="0001569C" w:rsidRDefault="000B729C" w:rsidP="0001569C">
            <w:pPr>
              <w:spacing w:after="0" w:line="240" w:lineRule="auto"/>
              <w:jc w:val="center"/>
              <w:rPr>
                <w:rFonts w:cs="Times New Roman"/>
                <w:sz w:val="20"/>
                <w:szCs w:val="20"/>
              </w:rPr>
            </w:pPr>
            <w:r>
              <w:rPr>
                <w:sz w:val="20"/>
              </w:rPr>
              <w:t>555</w:t>
            </w:r>
          </w:p>
        </w:tc>
        <w:tc>
          <w:tcPr>
            <w:tcW w:w="370" w:type="pct"/>
            <w:shd w:val="clear" w:color="auto" w:fill="auto"/>
            <w:noWrap/>
            <w:vAlign w:val="bottom"/>
            <w:hideMark/>
          </w:tcPr>
          <w:p w14:paraId="2B17E3EC" w14:textId="77777777" w:rsidR="000B729C" w:rsidRPr="0001569C" w:rsidRDefault="000B729C" w:rsidP="0001569C">
            <w:pPr>
              <w:spacing w:after="0" w:line="240" w:lineRule="auto"/>
              <w:jc w:val="center"/>
              <w:rPr>
                <w:rFonts w:cs="Times New Roman"/>
                <w:sz w:val="20"/>
                <w:szCs w:val="20"/>
              </w:rPr>
            </w:pPr>
            <w:r>
              <w:rPr>
                <w:sz w:val="20"/>
              </w:rPr>
              <w:t>550</w:t>
            </w:r>
          </w:p>
        </w:tc>
        <w:tc>
          <w:tcPr>
            <w:tcW w:w="370" w:type="pct"/>
            <w:shd w:val="clear" w:color="auto" w:fill="auto"/>
            <w:noWrap/>
            <w:vAlign w:val="bottom"/>
            <w:hideMark/>
          </w:tcPr>
          <w:p w14:paraId="4E8FA9C7" w14:textId="77777777" w:rsidR="000B729C" w:rsidRPr="0001569C" w:rsidRDefault="000B729C" w:rsidP="0001569C">
            <w:pPr>
              <w:spacing w:after="0" w:line="240" w:lineRule="auto"/>
              <w:jc w:val="center"/>
              <w:rPr>
                <w:rFonts w:cs="Times New Roman"/>
                <w:sz w:val="20"/>
                <w:szCs w:val="20"/>
              </w:rPr>
            </w:pPr>
            <w:r>
              <w:rPr>
                <w:sz w:val="20"/>
              </w:rPr>
              <w:t>545</w:t>
            </w:r>
          </w:p>
        </w:tc>
        <w:tc>
          <w:tcPr>
            <w:tcW w:w="370" w:type="pct"/>
            <w:shd w:val="clear" w:color="auto" w:fill="auto"/>
            <w:noWrap/>
            <w:vAlign w:val="bottom"/>
            <w:hideMark/>
          </w:tcPr>
          <w:p w14:paraId="78711759" w14:textId="77777777" w:rsidR="000B729C" w:rsidRPr="0001569C" w:rsidRDefault="000B729C" w:rsidP="0001569C">
            <w:pPr>
              <w:spacing w:after="0" w:line="240" w:lineRule="auto"/>
              <w:jc w:val="center"/>
              <w:rPr>
                <w:rFonts w:cs="Times New Roman"/>
                <w:sz w:val="20"/>
                <w:szCs w:val="20"/>
              </w:rPr>
            </w:pPr>
            <w:r>
              <w:rPr>
                <w:sz w:val="20"/>
              </w:rPr>
              <w:t>540</w:t>
            </w:r>
          </w:p>
        </w:tc>
      </w:tr>
      <w:tr w:rsidR="0086170A" w:rsidRPr="000B729C" w14:paraId="7BCF3467" w14:textId="77777777" w:rsidTr="0001569C">
        <w:trPr>
          <w:trHeight w:val="264"/>
        </w:trPr>
        <w:tc>
          <w:tcPr>
            <w:tcW w:w="1031" w:type="pct"/>
            <w:shd w:val="clear" w:color="auto" w:fill="auto"/>
            <w:noWrap/>
            <w:vAlign w:val="bottom"/>
            <w:hideMark/>
          </w:tcPr>
          <w:p w14:paraId="13736F92" w14:textId="77777777" w:rsidR="000B729C" w:rsidRPr="0001569C" w:rsidRDefault="000B729C" w:rsidP="000B729C">
            <w:pPr>
              <w:spacing w:after="0" w:line="240" w:lineRule="auto"/>
              <w:rPr>
                <w:rFonts w:cs="Times New Roman"/>
                <w:sz w:val="20"/>
                <w:szCs w:val="20"/>
              </w:rPr>
            </w:pPr>
            <w:r>
              <w:rPr>
                <w:sz w:val="20"/>
              </w:rPr>
              <w:t>Kaçanik</w:t>
            </w:r>
          </w:p>
        </w:tc>
        <w:tc>
          <w:tcPr>
            <w:tcW w:w="1009" w:type="pct"/>
            <w:shd w:val="clear" w:color="auto" w:fill="auto"/>
            <w:noWrap/>
            <w:vAlign w:val="bottom"/>
            <w:hideMark/>
          </w:tcPr>
          <w:p w14:paraId="4E8C01F7"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167</w:t>
            </w:r>
          </w:p>
        </w:tc>
        <w:tc>
          <w:tcPr>
            <w:tcW w:w="370" w:type="pct"/>
            <w:shd w:val="clear" w:color="auto" w:fill="auto"/>
            <w:noWrap/>
            <w:vAlign w:val="bottom"/>
            <w:hideMark/>
          </w:tcPr>
          <w:p w14:paraId="6C3436F8" w14:textId="77777777" w:rsidR="000B729C" w:rsidRPr="0001569C" w:rsidRDefault="000B729C" w:rsidP="0001569C">
            <w:pPr>
              <w:spacing w:after="0" w:line="240" w:lineRule="auto"/>
              <w:jc w:val="center"/>
              <w:rPr>
                <w:rFonts w:cs="Times New Roman"/>
                <w:sz w:val="20"/>
                <w:szCs w:val="20"/>
              </w:rPr>
            </w:pPr>
            <w:r>
              <w:rPr>
                <w:sz w:val="20"/>
              </w:rPr>
              <w:t>163</w:t>
            </w:r>
          </w:p>
        </w:tc>
        <w:tc>
          <w:tcPr>
            <w:tcW w:w="370" w:type="pct"/>
            <w:shd w:val="clear" w:color="auto" w:fill="auto"/>
            <w:noWrap/>
            <w:vAlign w:val="bottom"/>
            <w:hideMark/>
          </w:tcPr>
          <w:p w14:paraId="2A2DCAEC" w14:textId="77777777" w:rsidR="000B729C" w:rsidRPr="0001569C" w:rsidRDefault="000B729C" w:rsidP="0001569C">
            <w:pPr>
              <w:spacing w:after="0" w:line="240" w:lineRule="auto"/>
              <w:jc w:val="center"/>
              <w:rPr>
                <w:rFonts w:cs="Times New Roman"/>
                <w:sz w:val="20"/>
                <w:szCs w:val="20"/>
              </w:rPr>
            </w:pPr>
            <w:r>
              <w:rPr>
                <w:sz w:val="20"/>
              </w:rPr>
              <w:t>159</w:t>
            </w:r>
          </w:p>
        </w:tc>
        <w:tc>
          <w:tcPr>
            <w:tcW w:w="370" w:type="pct"/>
            <w:shd w:val="clear" w:color="auto" w:fill="auto"/>
            <w:noWrap/>
            <w:vAlign w:val="bottom"/>
            <w:hideMark/>
          </w:tcPr>
          <w:p w14:paraId="39CE78E8" w14:textId="77777777" w:rsidR="000B729C" w:rsidRPr="0001569C" w:rsidRDefault="000B729C" w:rsidP="0001569C">
            <w:pPr>
              <w:spacing w:after="0" w:line="240" w:lineRule="auto"/>
              <w:jc w:val="center"/>
              <w:rPr>
                <w:rFonts w:cs="Times New Roman"/>
                <w:sz w:val="20"/>
                <w:szCs w:val="20"/>
              </w:rPr>
            </w:pPr>
            <w:r>
              <w:rPr>
                <w:sz w:val="20"/>
              </w:rPr>
              <w:t>153</w:t>
            </w:r>
          </w:p>
        </w:tc>
        <w:tc>
          <w:tcPr>
            <w:tcW w:w="370" w:type="pct"/>
            <w:shd w:val="clear" w:color="auto" w:fill="auto"/>
            <w:noWrap/>
            <w:vAlign w:val="bottom"/>
            <w:hideMark/>
          </w:tcPr>
          <w:p w14:paraId="41012676" w14:textId="77777777" w:rsidR="000B729C" w:rsidRPr="0001569C" w:rsidRDefault="000B729C" w:rsidP="0001569C">
            <w:pPr>
              <w:spacing w:after="0" w:line="240" w:lineRule="auto"/>
              <w:jc w:val="center"/>
              <w:rPr>
                <w:rFonts w:cs="Times New Roman"/>
                <w:sz w:val="20"/>
                <w:szCs w:val="20"/>
              </w:rPr>
            </w:pPr>
            <w:r>
              <w:rPr>
                <w:sz w:val="20"/>
              </w:rPr>
              <w:t>146</w:t>
            </w:r>
          </w:p>
        </w:tc>
        <w:tc>
          <w:tcPr>
            <w:tcW w:w="370" w:type="pct"/>
            <w:shd w:val="clear" w:color="auto" w:fill="auto"/>
            <w:noWrap/>
            <w:vAlign w:val="bottom"/>
            <w:hideMark/>
          </w:tcPr>
          <w:p w14:paraId="642D4FF6" w14:textId="77777777" w:rsidR="000B729C" w:rsidRPr="0001569C" w:rsidRDefault="000B729C" w:rsidP="0001569C">
            <w:pPr>
              <w:spacing w:after="0" w:line="240" w:lineRule="auto"/>
              <w:jc w:val="center"/>
              <w:rPr>
                <w:rFonts w:cs="Times New Roman"/>
                <w:sz w:val="20"/>
                <w:szCs w:val="20"/>
              </w:rPr>
            </w:pPr>
            <w:r>
              <w:rPr>
                <w:sz w:val="20"/>
              </w:rPr>
              <w:t>145</w:t>
            </w:r>
          </w:p>
        </w:tc>
        <w:tc>
          <w:tcPr>
            <w:tcW w:w="370" w:type="pct"/>
            <w:shd w:val="clear" w:color="auto" w:fill="auto"/>
            <w:noWrap/>
            <w:vAlign w:val="bottom"/>
            <w:hideMark/>
          </w:tcPr>
          <w:p w14:paraId="39617B11" w14:textId="77777777" w:rsidR="000B729C" w:rsidRPr="0001569C" w:rsidRDefault="000B729C" w:rsidP="0001569C">
            <w:pPr>
              <w:spacing w:after="0" w:line="240" w:lineRule="auto"/>
              <w:jc w:val="center"/>
              <w:rPr>
                <w:rFonts w:cs="Times New Roman"/>
                <w:sz w:val="20"/>
                <w:szCs w:val="20"/>
              </w:rPr>
            </w:pPr>
            <w:r>
              <w:rPr>
                <w:sz w:val="20"/>
              </w:rPr>
              <w:t>143</w:t>
            </w:r>
          </w:p>
        </w:tc>
        <w:tc>
          <w:tcPr>
            <w:tcW w:w="370" w:type="pct"/>
            <w:shd w:val="clear" w:color="auto" w:fill="auto"/>
            <w:noWrap/>
            <w:vAlign w:val="bottom"/>
            <w:hideMark/>
          </w:tcPr>
          <w:p w14:paraId="6BBB07D3" w14:textId="77777777" w:rsidR="000B729C" w:rsidRPr="0001569C" w:rsidRDefault="000B729C" w:rsidP="0001569C">
            <w:pPr>
              <w:spacing w:after="0" w:line="240" w:lineRule="auto"/>
              <w:jc w:val="center"/>
              <w:rPr>
                <w:rFonts w:cs="Times New Roman"/>
                <w:sz w:val="20"/>
                <w:szCs w:val="20"/>
              </w:rPr>
            </w:pPr>
            <w:r>
              <w:rPr>
                <w:sz w:val="20"/>
              </w:rPr>
              <w:t>142</w:t>
            </w:r>
          </w:p>
        </w:tc>
        <w:tc>
          <w:tcPr>
            <w:tcW w:w="370" w:type="pct"/>
            <w:shd w:val="clear" w:color="auto" w:fill="auto"/>
            <w:noWrap/>
            <w:vAlign w:val="bottom"/>
            <w:hideMark/>
          </w:tcPr>
          <w:p w14:paraId="012822E4" w14:textId="77777777" w:rsidR="000B729C" w:rsidRPr="0001569C" w:rsidRDefault="000B729C" w:rsidP="0001569C">
            <w:pPr>
              <w:spacing w:after="0" w:line="240" w:lineRule="auto"/>
              <w:jc w:val="center"/>
              <w:rPr>
                <w:rFonts w:cs="Times New Roman"/>
                <w:sz w:val="20"/>
                <w:szCs w:val="20"/>
              </w:rPr>
            </w:pPr>
            <w:r>
              <w:rPr>
                <w:sz w:val="20"/>
              </w:rPr>
              <w:t>141</w:t>
            </w:r>
          </w:p>
        </w:tc>
      </w:tr>
      <w:tr w:rsidR="0086170A" w:rsidRPr="000B729C" w14:paraId="418A5D57" w14:textId="77777777" w:rsidTr="0001569C">
        <w:trPr>
          <w:trHeight w:val="264"/>
        </w:trPr>
        <w:tc>
          <w:tcPr>
            <w:tcW w:w="1031" w:type="pct"/>
            <w:shd w:val="clear" w:color="auto" w:fill="auto"/>
            <w:noWrap/>
            <w:vAlign w:val="bottom"/>
            <w:hideMark/>
          </w:tcPr>
          <w:p w14:paraId="571A60BC" w14:textId="77777777" w:rsidR="000B729C" w:rsidRPr="0001569C" w:rsidRDefault="000B729C" w:rsidP="000B729C">
            <w:pPr>
              <w:spacing w:after="0" w:line="240" w:lineRule="auto"/>
              <w:rPr>
                <w:rFonts w:cs="Times New Roman"/>
                <w:sz w:val="20"/>
                <w:szCs w:val="20"/>
              </w:rPr>
            </w:pPr>
            <w:r>
              <w:rPr>
                <w:sz w:val="20"/>
              </w:rPr>
              <w:t>Shtime</w:t>
            </w:r>
          </w:p>
        </w:tc>
        <w:tc>
          <w:tcPr>
            <w:tcW w:w="1009" w:type="pct"/>
            <w:shd w:val="clear" w:color="auto" w:fill="auto"/>
            <w:noWrap/>
            <w:vAlign w:val="bottom"/>
            <w:hideMark/>
          </w:tcPr>
          <w:p w14:paraId="29FDE158"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111</w:t>
            </w:r>
          </w:p>
        </w:tc>
        <w:tc>
          <w:tcPr>
            <w:tcW w:w="370" w:type="pct"/>
            <w:shd w:val="clear" w:color="auto" w:fill="auto"/>
            <w:noWrap/>
            <w:vAlign w:val="bottom"/>
            <w:hideMark/>
          </w:tcPr>
          <w:p w14:paraId="0BBAA6AB" w14:textId="77777777" w:rsidR="000B729C" w:rsidRPr="0001569C" w:rsidRDefault="000B729C" w:rsidP="0001569C">
            <w:pPr>
              <w:spacing w:after="0" w:line="240" w:lineRule="auto"/>
              <w:jc w:val="center"/>
              <w:rPr>
                <w:rFonts w:cs="Times New Roman"/>
                <w:sz w:val="20"/>
                <w:szCs w:val="20"/>
              </w:rPr>
            </w:pPr>
            <w:r>
              <w:rPr>
                <w:sz w:val="20"/>
              </w:rPr>
              <w:t>109</w:t>
            </w:r>
          </w:p>
        </w:tc>
        <w:tc>
          <w:tcPr>
            <w:tcW w:w="370" w:type="pct"/>
            <w:shd w:val="clear" w:color="auto" w:fill="auto"/>
            <w:noWrap/>
            <w:vAlign w:val="bottom"/>
            <w:hideMark/>
          </w:tcPr>
          <w:p w14:paraId="12989C5B" w14:textId="77777777" w:rsidR="000B729C" w:rsidRPr="0001569C" w:rsidRDefault="000B729C" w:rsidP="0001569C">
            <w:pPr>
              <w:spacing w:after="0" w:line="240" w:lineRule="auto"/>
              <w:jc w:val="center"/>
              <w:rPr>
                <w:rFonts w:cs="Times New Roman"/>
                <w:sz w:val="20"/>
                <w:szCs w:val="20"/>
              </w:rPr>
            </w:pPr>
            <w:r>
              <w:rPr>
                <w:sz w:val="20"/>
              </w:rPr>
              <w:t>106</w:t>
            </w:r>
          </w:p>
        </w:tc>
        <w:tc>
          <w:tcPr>
            <w:tcW w:w="370" w:type="pct"/>
            <w:shd w:val="clear" w:color="auto" w:fill="auto"/>
            <w:noWrap/>
            <w:vAlign w:val="bottom"/>
            <w:hideMark/>
          </w:tcPr>
          <w:p w14:paraId="03B30550" w14:textId="77777777" w:rsidR="000B729C" w:rsidRPr="0001569C" w:rsidRDefault="000B729C" w:rsidP="0001569C">
            <w:pPr>
              <w:spacing w:after="0" w:line="240" w:lineRule="auto"/>
              <w:jc w:val="center"/>
              <w:rPr>
                <w:rFonts w:cs="Times New Roman"/>
                <w:sz w:val="20"/>
                <w:szCs w:val="20"/>
              </w:rPr>
            </w:pPr>
            <w:r>
              <w:rPr>
                <w:sz w:val="20"/>
              </w:rPr>
              <w:t>102</w:t>
            </w:r>
          </w:p>
        </w:tc>
        <w:tc>
          <w:tcPr>
            <w:tcW w:w="370" w:type="pct"/>
            <w:shd w:val="clear" w:color="auto" w:fill="auto"/>
            <w:noWrap/>
            <w:vAlign w:val="bottom"/>
            <w:hideMark/>
          </w:tcPr>
          <w:p w14:paraId="05DF6EA9" w14:textId="77777777" w:rsidR="000B729C" w:rsidRPr="0001569C" w:rsidRDefault="000B729C" w:rsidP="0001569C">
            <w:pPr>
              <w:spacing w:after="0" w:line="240" w:lineRule="auto"/>
              <w:jc w:val="center"/>
              <w:rPr>
                <w:rFonts w:cs="Times New Roman"/>
                <w:sz w:val="20"/>
                <w:szCs w:val="20"/>
              </w:rPr>
            </w:pPr>
            <w:r>
              <w:rPr>
                <w:sz w:val="20"/>
              </w:rPr>
              <w:t>97</w:t>
            </w:r>
          </w:p>
        </w:tc>
        <w:tc>
          <w:tcPr>
            <w:tcW w:w="370" w:type="pct"/>
            <w:shd w:val="clear" w:color="auto" w:fill="auto"/>
            <w:noWrap/>
            <w:vAlign w:val="bottom"/>
            <w:hideMark/>
          </w:tcPr>
          <w:p w14:paraId="67A4FD65" w14:textId="77777777" w:rsidR="000B729C" w:rsidRPr="0001569C" w:rsidRDefault="000B729C" w:rsidP="0001569C">
            <w:pPr>
              <w:spacing w:after="0" w:line="240" w:lineRule="auto"/>
              <w:jc w:val="center"/>
              <w:rPr>
                <w:rFonts w:cs="Times New Roman"/>
                <w:sz w:val="20"/>
                <w:szCs w:val="20"/>
              </w:rPr>
            </w:pPr>
            <w:r>
              <w:rPr>
                <w:sz w:val="20"/>
              </w:rPr>
              <w:t>96</w:t>
            </w:r>
          </w:p>
        </w:tc>
        <w:tc>
          <w:tcPr>
            <w:tcW w:w="370" w:type="pct"/>
            <w:shd w:val="clear" w:color="auto" w:fill="auto"/>
            <w:noWrap/>
            <w:vAlign w:val="bottom"/>
            <w:hideMark/>
          </w:tcPr>
          <w:p w14:paraId="3F99E7C7" w14:textId="77777777" w:rsidR="000B729C" w:rsidRPr="0001569C" w:rsidRDefault="000B729C" w:rsidP="0001569C">
            <w:pPr>
              <w:spacing w:after="0" w:line="240" w:lineRule="auto"/>
              <w:jc w:val="center"/>
              <w:rPr>
                <w:rFonts w:cs="Times New Roman"/>
                <w:sz w:val="20"/>
                <w:szCs w:val="20"/>
              </w:rPr>
            </w:pPr>
            <w:r>
              <w:rPr>
                <w:sz w:val="20"/>
              </w:rPr>
              <w:t>95</w:t>
            </w:r>
          </w:p>
        </w:tc>
        <w:tc>
          <w:tcPr>
            <w:tcW w:w="370" w:type="pct"/>
            <w:shd w:val="clear" w:color="auto" w:fill="auto"/>
            <w:noWrap/>
            <w:vAlign w:val="bottom"/>
            <w:hideMark/>
          </w:tcPr>
          <w:p w14:paraId="0E5DA034" w14:textId="77777777" w:rsidR="000B729C" w:rsidRPr="0001569C" w:rsidRDefault="000B729C" w:rsidP="0001569C">
            <w:pPr>
              <w:spacing w:after="0" w:line="240" w:lineRule="auto"/>
              <w:jc w:val="center"/>
              <w:rPr>
                <w:rFonts w:cs="Times New Roman"/>
                <w:sz w:val="20"/>
                <w:szCs w:val="20"/>
              </w:rPr>
            </w:pPr>
            <w:r>
              <w:rPr>
                <w:sz w:val="20"/>
              </w:rPr>
              <w:t>94</w:t>
            </w:r>
          </w:p>
        </w:tc>
        <w:tc>
          <w:tcPr>
            <w:tcW w:w="370" w:type="pct"/>
            <w:shd w:val="clear" w:color="auto" w:fill="auto"/>
            <w:noWrap/>
            <w:vAlign w:val="bottom"/>
            <w:hideMark/>
          </w:tcPr>
          <w:p w14:paraId="38D79560" w14:textId="77777777" w:rsidR="000B729C" w:rsidRPr="0001569C" w:rsidRDefault="000B729C" w:rsidP="0001569C">
            <w:pPr>
              <w:spacing w:after="0" w:line="240" w:lineRule="auto"/>
              <w:jc w:val="center"/>
              <w:rPr>
                <w:rFonts w:cs="Times New Roman"/>
                <w:sz w:val="20"/>
                <w:szCs w:val="20"/>
              </w:rPr>
            </w:pPr>
            <w:r>
              <w:rPr>
                <w:sz w:val="20"/>
              </w:rPr>
              <w:t>94</w:t>
            </w:r>
          </w:p>
        </w:tc>
      </w:tr>
      <w:tr w:rsidR="0086170A" w:rsidRPr="000B729C" w14:paraId="50A72D86" w14:textId="77777777" w:rsidTr="0001569C">
        <w:trPr>
          <w:trHeight w:val="264"/>
        </w:trPr>
        <w:tc>
          <w:tcPr>
            <w:tcW w:w="1031" w:type="pct"/>
            <w:shd w:val="clear" w:color="auto" w:fill="auto"/>
            <w:noWrap/>
            <w:vAlign w:val="bottom"/>
            <w:hideMark/>
          </w:tcPr>
          <w:p w14:paraId="742BA7CC"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shd w:val="clear" w:color="auto" w:fill="auto"/>
            <w:noWrap/>
            <w:vAlign w:val="bottom"/>
            <w:hideMark/>
          </w:tcPr>
          <w:p w14:paraId="49D12B1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47</w:t>
            </w:r>
          </w:p>
        </w:tc>
        <w:tc>
          <w:tcPr>
            <w:tcW w:w="370" w:type="pct"/>
            <w:shd w:val="clear" w:color="auto" w:fill="auto"/>
            <w:noWrap/>
            <w:vAlign w:val="bottom"/>
            <w:hideMark/>
          </w:tcPr>
          <w:p w14:paraId="786F7728" w14:textId="77777777" w:rsidR="000B729C" w:rsidRPr="0001569C" w:rsidRDefault="000B729C" w:rsidP="0001569C">
            <w:pPr>
              <w:spacing w:after="0" w:line="240" w:lineRule="auto"/>
              <w:jc w:val="center"/>
              <w:rPr>
                <w:rFonts w:cs="Times New Roman"/>
                <w:sz w:val="20"/>
                <w:szCs w:val="20"/>
              </w:rPr>
            </w:pPr>
            <w:r>
              <w:rPr>
                <w:sz w:val="20"/>
              </w:rPr>
              <w:t>46</w:t>
            </w:r>
          </w:p>
        </w:tc>
        <w:tc>
          <w:tcPr>
            <w:tcW w:w="370" w:type="pct"/>
            <w:shd w:val="clear" w:color="auto" w:fill="auto"/>
            <w:noWrap/>
            <w:vAlign w:val="bottom"/>
            <w:hideMark/>
          </w:tcPr>
          <w:p w14:paraId="673B3D41" w14:textId="77777777" w:rsidR="000B729C" w:rsidRPr="0001569C" w:rsidRDefault="000B729C" w:rsidP="0001569C">
            <w:pPr>
              <w:spacing w:after="0" w:line="240" w:lineRule="auto"/>
              <w:jc w:val="center"/>
              <w:rPr>
                <w:rFonts w:cs="Times New Roman"/>
                <w:sz w:val="20"/>
                <w:szCs w:val="20"/>
              </w:rPr>
            </w:pPr>
            <w:r>
              <w:rPr>
                <w:sz w:val="20"/>
              </w:rPr>
              <w:t>45</w:t>
            </w:r>
          </w:p>
        </w:tc>
        <w:tc>
          <w:tcPr>
            <w:tcW w:w="370" w:type="pct"/>
            <w:shd w:val="clear" w:color="auto" w:fill="auto"/>
            <w:noWrap/>
            <w:vAlign w:val="bottom"/>
            <w:hideMark/>
          </w:tcPr>
          <w:p w14:paraId="66A9CD0A" w14:textId="77777777" w:rsidR="000B729C" w:rsidRPr="0001569C" w:rsidRDefault="000B729C" w:rsidP="0001569C">
            <w:pPr>
              <w:spacing w:after="0" w:line="240" w:lineRule="auto"/>
              <w:jc w:val="center"/>
              <w:rPr>
                <w:rFonts w:cs="Times New Roman"/>
                <w:sz w:val="20"/>
                <w:szCs w:val="20"/>
              </w:rPr>
            </w:pPr>
            <w:r>
              <w:rPr>
                <w:sz w:val="20"/>
              </w:rPr>
              <w:t>43</w:t>
            </w:r>
          </w:p>
        </w:tc>
        <w:tc>
          <w:tcPr>
            <w:tcW w:w="370" w:type="pct"/>
            <w:shd w:val="clear" w:color="auto" w:fill="auto"/>
            <w:noWrap/>
            <w:vAlign w:val="bottom"/>
            <w:hideMark/>
          </w:tcPr>
          <w:p w14:paraId="1B2BDE17" w14:textId="77777777" w:rsidR="000B729C" w:rsidRPr="0001569C" w:rsidRDefault="000B729C" w:rsidP="0001569C">
            <w:pPr>
              <w:spacing w:after="0" w:line="240" w:lineRule="auto"/>
              <w:jc w:val="center"/>
              <w:rPr>
                <w:rFonts w:cs="Times New Roman"/>
                <w:sz w:val="20"/>
                <w:szCs w:val="20"/>
              </w:rPr>
            </w:pPr>
            <w:r>
              <w:rPr>
                <w:sz w:val="20"/>
              </w:rPr>
              <w:t>41</w:t>
            </w:r>
          </w:p>
        </w:tc>
        <w:tc>
          <w:tcPr>
            <w:tcW w:w="370" w:type="pct"/>
            <w:shd w:val="clear" w:color="auto" w:fill="auto"/>
            <w:noWrap/>
            <w:vAlign w:val="bottom"/>
            <w:hideMark/>
          </w:tcPr>
          <w:p w14:paraId="7CF3C994" w14:textId="77777777" w:rsidR="000B729C" w:rsidRPr="0001569C" w:rsidRDefault="000B729C" w:rsidP="0001569C">
            <w:pPr>
              <w:spacing w:after="0" w:line="240" w:lineRule="auto"/>
              <w:jc w:val="center"/>
              <w:rPr>
                <w:rFonts w:cs="Times New Roman"/>
                <w:sz w:val="20"/>
                <w:szCs w:val="20"/>
              </w:rPr>
            </w:pPr>
            <w:r>
              <w:rPr>
                <w:sz w:val="20"/>
              </w:rPr>
              <w:t>41</w:t>
            </w:r>
          </w:p>
        </w:tc>
        <w:tc>
          <w:tcPr>
            <w:tcW w:w="370" w:type="pct"/>
            <w:shd w:val="clear" w:color="auto" w:fill="auto"/>
            <w:noWrap/>
            <w:vAlign w:val="bottom"/>
            <w:hideMark/>
          </w:tcPr>
          <w:p w14:paraId="2F893FEF" w14:textId="77777777" w:rsidR="000B729C" w:rsidRPr="0001569C" w:rsidRDefault="000B729C" w:rsidP="0001569C">
            <w:pPr>
              <w:spacing w:after="0" w:line="240" w:lineRule="auto"/>
              <w:jc w:val="center"/>
              <w:rPr>
                <w:rFonts w:cs="Times New Roman"/>
                <w:sz w:val="20"/>
                <w:szCs w:val="20"/>
              </w:rPr>
            </w:pPr>
            <w:r>
              <w:rPr>
                <w:sz w:val="20"/>
              </w:rPr>
              <w:t>41</w:t>
            </w:r>
          </w:p>
        </w:tc>
        <w:tc>
          <w:tcPr>
            <w:tcW w:w="370" w:type="pct"/>
            <w:shd w:val="clear" w:color="auto" w:fill="auto"/>
            <w:noWrap/>
            <w:vAlign w:val="bottom"/>
            <w:hideMark/>
          </w:tcPr>
          <w:p w14:paraId="3F666F64" w14:textId="77777777" w:rsidR="000B729C" w:rsidRPr="0001569C" w:rsidRDefault="000B729C" w:rsidP="0001569C">
            <w:pPr>
              <w:spacing w:after="0" w:line="240" w:lineRule="auto"/>
              <w:jc w:val="center"/>
              <w:rPr>
                <w:rFonts w:cs="Times New Roman"/>
                <w:sz w:val="20"/>
                <w:szCs w:val="20"/>
              </w:rPr>
            </w:pPr>
            <w:r>
              <w:rPr>
                <w:sz w:val="20"/>
              </w:rPr>
              <w:t>40</w:t>
            </w:r>
          </w:p>
        </w:tc>
        <w:tc>
          <w:tcPr>
            <w:tcW w:w="370" w:type="pct"/>
            <w:shd w:val="clear" w:color="auto" w:fill="auto"/>
            <w:noWrap/>
            <w:vAlign w:val="bottom"/>
            <w:hideMark/>
          </w:tcPr>
          <w:p w14:paraId="57CC38AD" w14:textId="77777777" w:rsidR="000B729C" w:rsidRPr="0001569C" w:rsidRDefault="000B729C" w:rsidP="0001569C">
            <w:pPr>
              <w:spacing w:after="0" w:line="240" w:lineRule="auto"/>
              <w:jc w:val="center"/>
              <w:rPr>
                <w:rFonts w:cs="Times New Roman"/>
                <w:sz w:val="20"/>
                <w:szCs w:val="20"/>
              </w:rPr>
            </w:pPr>
            <w:r>
              <w:rPr>
                <w:sz w:val="20"/>
              </w:rPr>
              <w:t>40</w:t>
            </w:r>
          </w:p>
        </w:tc>
      </w:tr>
      <w:tr w:rsidR="0086170A" w:rsidRPr="000B729C" w14:paraId="66BCB79B" w14:textId="77777777" w:rsidTr="0001569C">
        <w:trPr>
          <w:trHeight w:val="264"/>
        </w:trPr>
        <w:tc>
          <w:tcPr>
            <w:tcW w:w="1031" w:type="pct"/>
            <w:shd w:val="clear" w:color="auto" w:fill="auto"/>
            <w:noWrap/>
            <w:vAlign w:val="bottom"/>
            <w:hideMark/>
          </w:tcPr>
          <w:p w14:paraId="388A3E01"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shd w:val="clear" w:color="auto" w:fill="auto"/>
            <w:noWrap/>
            <w:vAlign w:val="bottom"/>
            <w:hideMark/>
          </w:tcPr>
          <w:p w14:paraId="2A797B6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19</w:t>
            </w:r>
          </w:p>
        </w:tc>
        <w:tc>
          <w:tcPr>
            <w:tcW w:w="370" w:type="pct"/>
            <w:shd w:val="clear" w:color="auto" w:fill="auto"/>
            <w:noWrap/>
            <w:vAlign w:val="bottom"/>
            <w:hideMark/>
          </w:tcPr>
          <w:p w14:paraId="11805D30"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shd w:val="clear" w:color="auto" w:fill="auto"/>
            <w:noWrap/>
            <w:vAlign w:val="bottom"/>
            <w:hideMark/>
          </w:tcPr>
          <w:p w14:paraId="0483BF73"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shd w:val="clear" w:color="auto" w:fill="auto"/>
            <w:noWrap/>
            <w:vAlign w:val="bottom"/>
            <w:hideMark/>
          </w:tcPr>
          <w:p w14:paraId="4D545D6B" w14:textId="77777777" w:rsidR="000B729C" w:rsidRPr="0001569C" w:rsidRDefault="000B729C" w:rsidP="0001569C">
            <w:pPr>
              <w:spacing w:after="0" w:line="240" w:lineRule="auto"/>
              <w:jc w:val="center"/>
              <w:rPr>
                <w:rFonts w:cs="Times New Roman"/>
                <w:sz w:val="20"/>
                <w:szCs w:val="20"/>
              </w:rPr>
            </w:pPr>
            <w:r>
              <w:rPr>
                <w:sz w:val="20"/>
              </w:rPr>
              <w:t>17</w:t>
            </w:r>
          </w:p>
        </w:tc>
        <w:tc>
          <w:tcPr>
            <w:tcW w:w="370" w:type="pct"/>
            <w:shd w:val="clear" w:color="auto" w:fill="auto"/>
            <w:noWrap/>
            <w:vAlign w:val="bottom"/>
            <w:hideMark/>
          </w:tcPr>
          <w:p w14:paraId="3890A604"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shd w:val="clear" w:color="auto" w:fill="auto"/>
            <w:noWrap/>
            <w:vAlign w:val="bottom"/>
            <w:hideMark/>
          </w:tcPr>
          <w:p w14:paraId="203DC09F"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shd w:val="clear" w:color="auto" w:fill="auto"/>
            <w:noWrap/>
            <w:vAlign w:val="bottom"/>
            <w:hideMark/>
          </w:tcPr>
          <w:p w14:paraId="7C134D14"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shd w:val="clear" w:color="auto" w:fill="auto"/>
            <w:noWrap/>
            <w:vAlign w:val="bottom"/>
            <w:hideMark/>
          </w:tcPr>
          <w:p w14:paraId="0B80F6C0"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shd w:val="clear" w:color="auto" w:fill="auto"/>
            <w:noWrap/>
            <w:vAlign w:val="bottom"/>
            <w:hideMark/>
          </w:tcPr>
          <w:p w14:paraId="6D86C83D" w14:textId="77777777" w:rsidR="000B729C" w:rsidRPr="0001569C" w:rsidRDefault="000B729C" w:rsidP="0001569C">
            <w:pPr>
              <w:spacing w:after="0" w:line="240" w:lineRule="auto"/>
              <w:jc w:val="center"/>
              <w:rPr>
                <w:rFonts w:cs="Times New Roman"/>
                <w:sz w:val="20"/>
                <w:szCs w:val="20"/>
              </w:rPr>
            </w:pPr>
            <w:r>
              <w:rPr>
                <w:sz w:val="20"/>
              </w:rPr>
              <w:t>16</w:t>
            </w:r>
          </w:p>
        </w:tc>
      </w:tr>
      <w:tr w:rsidR="0086170A" w:rsidRPr="000B729C" w14:paraId="2F6214B3" w14:textId="77777777" w:rsidTr="0001569C">
        <w:trPr>
          <w:trHeight w:val="264"/>
        </w:trPr>
        <w:tc>
          <w:tcPr>
            <w:tcW w:w="1031" w:type="pct"/>
            <w:shd w:val="clear" w:color="auto" w:fill="auto"/>
            <w:noWrap/>
            <w:vAlign w:val="bottom"/>
            <w:hideMark/>
          </w:tcPr>
          <w:p w14:paraId="70DCA16D" w14:textId="77777777" w:rsidR="000B729C" w:rsidRPr="0001569C" w:rsidRDefault="000B729C" w:rsidP="000B729C">
            <w:pPr>
              <w:spacing w:after="0" w:line="240" w:lineRule="auto"/>
              <w:rPr>
                <w:rFonts w:cs="Times New Roman"/>
                <w:sz w:val="20"/>
                <w:szCs w:val="20"/>
              </w:rPr>
            </w:pPr>
            <w:r>
              <w:rPr>
                <w:sz w:val="20"/>
              </w:rPr>
              <w:t>Gjithsej</w:t>
            </w:r>
          </w:p>
        </w:tc>
        <w:tc>
          <w:tcPr>
            <w:tcW w:w="1009" w:type="pct"/>
            <w:shd w:val="clear" w:color="auto" w:fill="auto"/>
            <w:noWrap/>
            <w:vAlign w:val="bottom"/>
            <w:hideMark/>
          </w:tcPr>
          <w:p w14:paraId="5B29D6E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986</w:t>
            </w:r>
          </w:p>
        </w:tc>
        <w:tc>
          <w:tcPr>
            <w:tcW w:w="370" w:type="pct"/>
            <w:shd w:val="clear" w:color="auto" w:fill="auto"/>
            <w:noWrap/>
            <w:vAlign w:val="bottom"/>
            <w:hideMark/>
          </w:tcPr>
          <w:p w14:paraId="6F26ED2E" w14:textId="77777777" w:rsidR="000B729C" w:rsidRPr="0001569C" w:rsidRDefault="000B729C" w:rsidP="0001569C">
            <w:pPr>
              <w:spacing w:after="0" w:line="240" w:lineRule="auto"/>
              <w:jc w:val="center"/>
              <w:rPr>
                <w:rFonts w:cs="Times New Roman"/>
                <w:sz w:val="20"/>
                <w:szCs w:val="20"/>
              </w:rPr>
            </w:pPr>
            <w:r>
              <w:rPr>
                <w:sz w:val="20"/>
              </w:rPr>
              <w:t>963</w:t>
            </w:r>
          </w:p>
        </w:tc>
        <w:tc>
          <w:tcPr>
            <w:tcW w:w="370" w:type="pct"/>
            <w:shd w:val="clear" w:color="auto" w:fill="auto"/>
            <w:noWrap/>
            <w:vAlign w:val="bottom"/>
            <w:hideMark/>
          </w:tcPr>
          <w:p w14:paraId="4365E88F" w14:textId="77777777" w:rsidR="000B729C" w:rsidRPr="0001569C" w:rsidRDefault="000B729C" w:rsidP="0001569C">
            <w:pPr>
              <w:spacing w:after="0" w:line="240" w:lineRule="auto"/>
              <w:jc w:val="center"/>
              <w:rPr>
                <w:rFonts w:cs="Times New Roman"/>
                <w:sz w:val="20"/>
                <w:szCs w:val="20"/>
              </w:rPr>
            </w:pPr>
            <w:r>
              <w:rPr>
                <w:sz w:val="20"/>
              </w:rPr>
              <w:t>938</w:t>
            </w:r>
          </w:p>
        </w:tc>
        <w:tc>
          <w:tcPr>
            <w:tcW w:w="370" w:type="pct"/>
            <w:shd w:val="clear" w:color="auto" w:fill="auto"/>
            <w:noWrap/>
            <w:vAlign w:val="bottom"/>
            <w:hideMark/>
          </w:tcPr>
          <w:p w14:paraId="379790B0" w14:textId="77777777" w:rsidR="000B729C" w:rsidRPr="0001569C" w:rsidRDefault="000B729C" w:rsidP="0001569C">
            <w:pPr>
              <w:spacing w:after="0" w:line="240" w:lineRule="auto"/>
              <w:jc w:val="center"/>
              <w:rPr>
                <w:rFonts w:cs="Times New Roman"/>
                <w:sz w:val="20"/>
                <w:szCs w:val="20"/>
              </w:rPr>
            </w:pPr>
            <w:r>
              <w:rPr>
                <w:sz w:val="20"/>
              </w:rPr>
              <w:t>903</w:t>
            </w:r>
          </w:p>
        </w:tc>
        <w:tc>
          <w:tcPr>
            <w:tcW w:w="370" w:type="pct"/>
            <w:shd w:val="clear" w:color="auto" w:fill="auto"/>
            <w:noWrap/>
            <w:vAlign w:val="bottom"/>
            <w:hideMark/>
          </w:tcPr>
          <w:p w14:paraId="4C968881" w14:textId="77777777" w:rsidR="000B729C" w:rsidRPr="0001569C" w:rsidRDefault="000B729C" w:rsidP="0001569C">
            <w:pPr>
              <w:spacing w:after="0" w:line="240" w:lineRule="auto"/>
              <w:jc w:val="center"/>
              <w:rPr>
                <w:rFonts w:cs="Times New Roman"/>
                <w:sz w:val="20"/>
                <w:szCs w:val="20"/>
              </w:rPr>
            </w:pPr>
            <w:r>
              <w:rPr>
                <w:sz w:val="20"/>
              </w:rPr>
              <w:t>861</w:t>
            </w:r>
          </w:p>
        </w:tc>
        <w:tc>
          <w:tcPr>
            <w:tcW w:w="370" w:type="pct"/>
            <w:shd w:val="clear" w:color="auto" w:fill="auto"/>
            <w:noWrap/>
            <w:vAlign w:val="bottom"/>
            <w:hideMark/>
          </w:tcPr>
          <w:p w14:paraId="45FF8B2A" w14:textId="77777777" w:rsidR="000B729C" w:rsidRPr="0001569C" w:rsidRDefault="000B729C" w:rsidP="0001569C">
            <w:pPr>
              <w:spacing w:after="0" w:line="240" w:lineRule="auto"/>
              <w:jc w:val="center"/>
              <w:rPr>
                <w:rFonts w:cs="Times New Roman"/>
                <w:sz w:val="20"/>
                <w:szCs w:val="20"/>
              </w:rPr>
            </w:pPr>
            <w:r>
              <w:rPr>
                <w:sz w:val="20"/>
              </w:rPr>
              <w:t>853</w:t>
            </w:r>
          </w:p>
        </w:tc>
        <w:tc>
          <w:tcPr>
            <w:tcW w:w="370" w:type="pct"/>
            <w:shd w:val="clear" w:color="auto" w:fill="auto"/>
            <w:noWrap/>
            <w:vAlign w:val="bottom"/>
            <w:hideMark/>
          </w:tcPr>
          <w:p w14:paraId="778A9CFA" w14:textId="77777777" w:rsidR="000B729C" w:rsidRPr="0001569C" w:rsidRDefault="000B729C" w:rsidP="0001569C">
            <w:pPr>
              <w:spacing w:after="0" w:line="240" w:lineRule="auto"/>
              <w:jc w:val="center"/>
              <w:rPr>
                <w:rFonts w:cs="Times New Roman"/>
                <w:sz w:val="20"/>
                <w:szCs w:val="20"/>
              </w:rPr>
            </w:pPr>
            <w:r>
              <w:rPr>
                <w:sz w:val="20"/>
              </w:rPr>
              <w:t>845</w:t>
            </w:r>
          </w:p>
        </w:tc>
        <w:tc>
          <w:tcPr>
            <w:tcW w:w="370" w:type="pct"/>
            <w:shd w:val="clear" w:color="auto" w:fill="auto"/>
            <w:noWrap/>
            <w:vAlign w:val="bottom"/>
            <w:hideMark/>
          </w:tcPr>
          <w:p w14:paraId="1BB5110B" w14:textId="77777777" w:rsidR="000B729C" w:rsidRPr="0001569C" w:rsidRDefault="000B729C" w:rsidP="0001569C">
            <w:pPr>
              <w:spacing w:after="0" w:line="240" w:lineRule="auto"/>
              <w:jc w:val="center"/>
              <w:rPr>
                <w:rFonts w:cs="Times New Roman"/>
                <w:sz w:val="20"/>
                <w:szCs w:val="20"/>
              </w:rPr>
            </w:pPr>
            <w:r>
              <w:rPr>
                <w:sz w:val="20"/>
              </w:rPr>
              <w:t>837</w:t>
            </w:r>
          </w:p>
        </w:tc>
        <w:tc>
          <w:tcPr>
            <w:tcW w:w="370" w:type="pct"/>
            <w:shd w:val="clear" w:color="auto" w:fill="auto"/>
            <w:noWrap/>
            <w:vAlign w:val="bottom"/>
            <w:hideMark/>
          </w:tcPr>
          <w:p w14:paraId="0C5B8DF8" w14:textId="77777777" w:rsidR="000B729C" w:rsidRPr="0001569C" w:rsidRDefault="000B729C" w:rsidP="0001569C">
            <w:pPr>
              <w:spacing w:after="0" w:line="240" w:lineRule="auto"/>
              <w:jc w:val="center"/>
              <w:rPr>
                <w:rFonts w:cs="Times New Roman"/>
                <w:sz w:val="20"/>
                <w:szCs w:val="20"/>
              </w:rPr>
            </w:pPr>
            <w:r>
              <w:rPr>
                <w:sz w:val="20"/>
              </w:rPr>
              <w:t>831</w:t>
            </w:r>
          </w:p>
        </w:tc>
      </w:tr>
      <w:tr w:rsidR="0086170A" w:rsidRPr="000B729C" w14:paraId="608FB83D" w14:textId="77777777" w:rsidTr="0001569C">
        <w:trPr>
          <w:trHeight w:val="264"/>
        </w:trPr>
        <w:tc>
          <w:tcPr>
            <w:tcW w:w="5000" w:type="pct"/>
            <w:gridSpan w:val="10"/>
            <w:shd w:val="clear" w:color="auto" w:fill="auto"/>
            <w:noWrap/>
            <w:vAlign w:val="bottom"/>
            <w:hideMark/>
          </w:tcPr>
          <w:p w14:paraId="60C0D3F1"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Të blihen kontejnerë të rinj 1.1 m</w:t>
            </w:r>
            <w:r>
              <w:rPr>
                <w:b/>
                <w:sz w:val="20"/>
                <w:vertAlign w:val="superscript"/>
              </w:rPr>
              <w:t>3</w:t>
            </w:r>
          </w:p>
        </w:tc>
      </w:tr>
      <w:tr w:rsidR="0086170A" w:rsidRPr="000B729C" w14:paraId="7C8ED112" w14:textId="77777777" w:rsidTr="0001569C">
        <w:trPr>
          <w:trHeight w:val="264"/>
        </w:trPr>
        <w:tc>
          <w:tcPr>
            <w:tcW w:w="1031" w:type="pct"/>
            <w:shd w:val="clear" w:color="auto" w:fill="auto"/>
            <w:noWrap/>
            <w:vAlign w:val="bottom"/>
            <w:hideMark/>
          </w:tcPr>
          <w:p w14:paraId="049BE763"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shd w:val="clear" w:color="auto" w:fill="auto"/>
            <w:noWrap/>
            <w:vAlign w:val="bottom"/>
            <w:hideMark/>
          </w:tcPr>
          <w:p w14:paraId="6C0871A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674</w:t>
            </w:r>
          </w:p>
        </w:tc>
        <w:tc>
          <w:tcPr>
            <w:tcW w:w="370" w:type="pct"/>
            <w:shd w:val="clear" w:color="auto" w:fill="auto"/>
            <w:noWrap/>
            <w:vAlign w:val="bottom"/>
            <w:hideMark/>
          </w:tcPr>
          <w:p w14:paraId="1AFD898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B9118B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86E122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1BC1F3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905624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E9848E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332DE81" w14:textId="77777777" w:rsidR="000B729C" w:rsidRPr="0001569C" w:rsidRDefault="000B729C" w:rsidP="0001569C">
            <w:pPr>
              <w:spacing w:after="0" w:line="240" w:lineRule="auto"/>
              <w:jc w:val="center"/>
              <w:rPr>
                <w:rFonts w:cs="Times New Roman"/>
                <w:sz w:val="20"/>
                <w:szCs w:val="20"/>
              </w:rPr>
            </w:pPr>
            <w:r>
              <w:rPr>
                <w:sz w:val="20"/>
              </w:rPr>
              <w:t>572</w:t>
            </w:r>
          </w:p>
        </w:tc>
        <w:tc>
          <w:tcPr>
            <w:tcW w:w="370" w:type="pct"/>
            <w:shd w:val="clear" w:color="auto" w:fill="auto"/>
            <w:noWrap/>
            <w:vAlign w:val="bottom"/>
            <w:hideMark/>
          </w:tcPr>
          <w:p w14:paraId="218EC100"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7D3CA078" w14:textId="77777777" w:rsidTr="0001569C">
        <w:trPr>
          <w:trHeight w:val="264"/>
        </w:trPr>
        <w:tc>
          <w:tcPr>
            <w:tcW w:w="1031" w:type="pct"/>
            <w:shd w:val="clear" w:color="auto" w:fill="auto"/>
            <w:noWrap/>
            <w:vAlign w:val="bottom"/>
            <w:hideMark/>
          </w:tcPr>
          <w:p w14:paraId="0DF7A8F6" w14:textId="77777777" w:rsidR="000B729C" w:rsidRPr="0001569C" w:rsidRDefault="000B729C" w:rsidP="000B729C">
            <w:pPr>
              <w:spacing w:after="0" w:line="240" w:lineRule="auto"/>
              <w:rPr>
                <w:rFonts w:cs="Times New Roman"/>
                <w:sz w:val="20"/>
                <w:szCs w:val="20"/>
              </w:rPr>
            </w:pPr>
            <w:r>
              <w:rPr>
                <w:sz w:val="20"/>
              </w:rPr>
              <w:t>Kaçanik</w:t>
            </w:r>
          </w:p>
        </w:tc>
        <w:tc>
          <w:tcPr>
            <w:tcW w:w="1009" w:type="pct"/>
            <w:shd w:val="clear" w:color="auto" w:fill="auto"/>
            <w:noWrap/>
            <w:vAlign w:val="bottom"/>
            <w:hideMark/>
          </w:tcPr>
          <w:p w14:paraId="71199DEF"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175</w:t>
            </w:r>
          </w:p>
        </w:tc>
        <w:tc>
          <w:tcPr>
            <w:tcW w:w="370" w:type="pct"/>
            <w:shd w:val="clear" w:color="auto" w:fill="auto"/>
            <w:noWrap/>
            <w:vAlign w:val="bottom"/>
            <w:hideMark/>
          </w:tcPr>
          <w:p w14:paraId="7ECCDF5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4A1272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569056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901E7C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925E4E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DCB7EC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2CBAB15" w14:textId="77777777" w:rsidR="000B729C" w:rsidRPr="0001569C" w:rsidRDefault="000B729C" w:rsidP="0001569C">
            <w:pPr>
              <w:spacing w:after="0" w:line="240" w:lineRule="auto"/>
              <w:jc w:val="center"/>
              <w:rPr>
                <w:rFonts w:cs="Times New Roman"/>
                <w:sz w:val="20"/>
                <w:szCs w:val="20"/>
              </w:rPr>
            </w:pPr>
            <w:r>
              <w:rPr>
                <w:sz w:val="20"/>
              </w:rPr>
              <w:t>149</w:t>
            </w:r>
          </w:p>
        </w:tc>
        <w:tc>
          <w:tcPr>
            <w:tcW w:w="370" w:type="pct"/>
            <w:shd w:val="clear" w:color="auto" w:fill="auto"/>
            <w:noWrap/>
            <w:vAlign w:val="bottom"/>
            <w:hideMark/>
          </w:tcPr>
          <w:p w14:paraId="2A6EF1BD"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15A8AE3" w14:textId="77777777" w:rsidTr="0001569C">
        <w:trPr>
          <w:trHeight w:val="264"/>
        </w:trPr>
        <w:tc>
          <w:tcPr>
            <w:tcW w:w="1031" w:type="pct"/>
            <w:shd w:val="clear" w:color="auto" w:fill="auto"/>
            <w:noWrap/>
            <w:vAlign w:val="bottom"/>
            <w:hideMark/>
          </w:tcPr>
          <w:p w14:paraId="19E5205F" w14:textId="77777777" w:rsidR="000B729C" w:rsidRPr="0001569C" w:rsidRDefault="000B729C" w:rsidP="000B729C">
            <w:pPr>
              <w:spacing w:after="0" w:line="240" w:lineRule="auto"/>
              <w:rPr>
                <w:rFonts w:cs="Times New Roman"/>
                <w:sz w:val="20"/>
                <w:szCs w:val="20"/>
              </w:rPr>
            </w:pPr>
            <w:r>
              <w:rPr>
                <w:sz w:val="20"/>
              </w:rPr>
              <w:t>Shtime</w:t>
            </w:r>
          </w:p>
        </w:tc>
        <w:tc>
          <w:tcPr>
            <w:tcW w:w="1009" w:type="pct"/>
            <w:shd w:val="clear" w:color="auto" w:fill="auto"/>
            <w:noWrap/>
            <w:vAlign w:val="bottom"/>
            <w:hideMark/>
          </w:tcPr>
          <w:p w14:paraId="06178AE5"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117</w:t>
            </w:r>
          </w:p>
        </w:tc>
        <w:tc>
          <w:tcPr>
            <w:tcW w:w="370" w:type="pct"/>
            <w:shd w:val="clear" w:color="auto" w:fill="auto"/>
            <w:noWrap/>
            <w:vAlign w:val="bottom"/>
            <w:hideMark/>
          </w:tcPr>
          <w:p w14:paraId="5038376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7B142F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66265C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7E6722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EB6489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20B9D7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2A42164" w14:textId="77777777" w:rsidR="000B729C" w:rsidRPr="0001569C" w:rsidRDefault="000B729C" w:rsidP="0001569C">
            <w:pPr>
              <w:spacing w:after="0" w:line="240" w:lineRule="auto"/>
              <w:jc w:val="center"/>
              <w:rPr>
                <w:rFonts w:cs="Times New Roman"/>
                <w:sz w:val="20"/>
                <w:szCs w:val="20"/>
              </w:rPr>
            </w:pPr>
            <w:r>
              <w:rPr>
                <w:sz w:val="20"/>
              </w:rPr>
              <w:t>99</w:t>
            </w:r>
          </w:p>
        </w:tc>
        <w:tc>
          <w:tcPr>
            <w:tcW w:w="370" w:type="pct"/>
            <w:shd w:val="clear" w:color="auto" w:fill="auto"/>
            <w:noWrap/>
            <w:vAlign w:val="bottom"/>
            <w:hideMark/>
          </w:tcPr>
          <w:p w14:paraId="5DA1C049"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3C3B3A7" w14:textId="77777777" w:rsidTr="0001569C">
        <w:trPr>
          <w:trHeight w:val="264"/>
        </w:trPr>
        <w:tc>
          <w:tcPr>
            <w:tcW w:w="1031" w:type="pct"/>
            <w:shd w:val="clear" w:color="auto" w:fill="auto"/>
            <w:noWrap/>
            <w:vAlign w:val="bottom"/>
            <w:hideMark/>
          </w:tcPr>
          <w:p w14:paraId="298EDC31"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shd w:val="clear" w:color="auto" w:fill="auto"/>
            <w:noWrap/>
            <w:vAlign w:val="bottom"/>
            <w:hideMark/>
          </w:tcPr>
          <w:p w14:paraId="68A20057"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49</w:t>
            </w:r>
          </w:p>
        </w:tc>
        <w:tc>
          <w:tcPr>
            <w:tcW w:w="370" w:type="pct"/>
            <w:shd w:val="clear" w:color="auto" w:fill="auto"/>
            <w:noWrap/>
            <w:vAlign w:val="bottom"/>
            <w:hideMark/>
          </w:tcPr>
          <w:p w14:paraId="29F400D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0D02B6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D1D708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D728C5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E7DA56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53FB0D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7711B13" w14:textId="77777777" w:rsidR="000B729C" w:rsidRPr="0001569C" w:rsidRDefault="000B729C" w:rsidP="0001569C">
            <w:pPr>
              <w:spacing w:after="0" w:line="240" w:lineRule="auto"/>
              <w:jc w:val="center"/>
              <w:rPr>
                <w:rFonts w:cs="Times New Roman"/>
                <w:sz w:val="20"/>
                <w:szCs w:val="20"/>
              </w:rPr>
            </w:pPr>
            <w:r>
              <w:rPr>
                <w:sz w:val="20"/>
              </w:rPr>
              <w:t>42</w:t>
            </w:r>
          </w:p>
        </w:tc>
        <w:tc>
          <w:tcPr>
            <w:tcW w:w="370" w:type="pct"/>
            <w:shd w:val="clear" w:color="auto" w:fill="auto"/>
            <w:noWrap/>
            <w:vAlign w:val="bottom"/>
            <w:hideMark/>
          </w:tcPr>
          <w:p w14:paraId="79288D5A"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590E2114" w14:textId="77777777" w:rsidTr="0001569C">
        <w:trPr>
          <w:trHeight w:val="264"/>
        </w:trPr>
        <w:tc>
          <w:tcPr>
            <w:tcW w:w="1031" w:type="pct"/>
            <w:shd w:val="clear" w:color="auto" w:fill="auto"/>
            <w:noWrap/>
            <w:vAlign w:val="bottom"/>
            <w:hideMark/>
          </w:tcPr>
          <w:p w14:paraId="25CFCE2F"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shd w:val="clear" w:color="auto" w:fill="auto"/>
            <w:noWrap/>
            <w:vAlign w:val="bottom"/>
            <w:hideMark/>
          </w:tcPr>
          <w:p w14:paraId="3025A39D"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20</w:t>
            </w:r>
          </w:p>
        </w:tc>
        <w:tc>
          <w:tcPr>
            <w:tcW w:w="370" w:type="pct"/>
            <w:shd w:val="clear" w:color="auto" w:fill="auto"/>
            <w:noWrap/>
            <w:vAlign w:val="bottom"/>
            <w:hideMark/>
          </w:tcPr>
          <w:p w14:paraId="2F027CE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D7E6C9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619431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23069F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65E8FB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4BCF91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0ABA584" w14:textId="77777777" w:rsidR="000B729C" w:rsidRPr="0001569C" w:rsidRDefault="000B729C" w:rsidP="0001569C">
            <w:pPr>
              <w:spacing w:after="0" w:line="240" w:lineRule="auto"/>
              <w:jc w:val="center"/>
              <w:rPr>
                <w:rFonts w:cs="Times New Roman"/>
                <w:sz w:val="20"/>
                <w:szCs w:val="20"/>
              </w:rPr>
            </w:pPr>
            <w:r>
              <w:rPr>
                <w:sz w:val="20"/>
              </w:rPr>
              <w:t>17</w:t>
            </w:r>
          </w:p>
        </w:tc>
        <w:tc>
          <w:tcPr>
            <w:tcW w:w="370" w:type="pct"/>
            <w:shd w:val="clear" w:color="auto" w:fill="auto"/>
            <w:noWrap/>
            <w:vAlign w:val="bottom"/>
            <w:hideMark/>
          </w:tcPr>
          <w:p w14:paraId="43F99677"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0117BA32" w14:textId="77777777" w:rsidTr="0001569C">
        <w:trPr>
          <w:trHeight w:val="264"/>
        </w:trPr>
        <w:tc>
          <w:tcPr>
            <w:tcW w:w="1031" w:type="pct"/>
            <w:shd w:val="clear" w:color="auto" w:fill="auto"/>
            <w:noWrap/>
            <w:vAlign w:val="bottom"/>
            <w:hideMark/>
          </w:tcPr>
          <w:p w14:paraId="0E17F1E8" w14:textId="77777777" w:rsidR="000B729C" w:rsidRPr="0001569C" w:rsidRDefault="000B729C" w:rsidP="000B729C">
            <w:pPr>
              <w:spacing w:after="0" w:line="240" w:lineRule="auto"/>
              <w:rPr>
                <w:rFonts w:cs="Times New Roman"/>
                <w:sz w:val="20"/>
                <w:szCs w:val="20"/>
              </w:rPr>
            </w:pPr>
            <w:r>
              <w:rPr>
                <w:sz w:val="20"/>
              </w:rPr>
              <w:t>Gjithsej</w:t>
            </w:r>
          </w:p>
        </w:tc>
        <w:tc>
          <w:tcPr>
            <w:tcW w:w="1009" w:type="pct"/>
            <w:shd w:val="clear" w:color="auto" w:fill="auto"/>
            <w:noWrap/>
            <w:vAlign w:val="bottom"/>
            <w:hideMark/>
          </w:tcPr>
          <w:p w14:paraId="47A80B80"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1,035</w:t>
            </w:r>
          </w:p>
        </w:tc>
        <w:tc>
          <w:tcPr>
            <w:tcW w:w="370" w:type="pct"/>
            <w:shd w:val="clear" w:color="auto" w:fill="auto"/>
            <w:noWrap/>
            <w:vAlign w:val="bottom"/>
            <w:hideMark/>
          </w:tcPr>
          <w:p w14:paraId="14CE0C8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FC2BD5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CE715A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835F64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9365A3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52EAD1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AB33A66" w14:textId="77777777" w:rsidR="000B729C" w:rsidRPr="0001569C" w:rsidRDefault="000B729C" w:rsidP="0001569C">
            <w:pPr>
              <w:spacing w:after="0" w:line="240" w:lineRule="auto"/>
              <w:jc w:val="center"/>
              <w:rPr>
                <w:rFonts w:cs="Times New Roman"/>
                <w:sz w:val="20"/>
                <w:szCs w:val="20"/>
              </w:rPr>
            </w:pPr>
            <w:r>
              <w:rPr>
                <w:sz w:val="20"/>
              </w:rPr>
              <w:t>879</w:t>
            </w:r>
          </w:p>
        </w:tc>
        <w:tc>
          <w:tcPr>
            <w:tcW w:w="370" w:type="pct"/>
            <w:shd w:val="clear" w:color="auto" w:fill="auto"/>
            <w:noWrap/>
            <w:vAlign w:val="bottom"/>
            <w:hideMark/>
          </w:tcPr>
          <w:p w14:paraId="78D43C3C"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139ADFF3" w14:textId="77777777" w:rsidTr="0001569C">
        <w:trPr>
          <w:trHeight w:val="264"/>
        </w:trPr>
        <w:tc>
          <w:tcPr>
            <w:tcW w:w="5000" w:type="pct"/>
            <w:gridSpan w:val="10"/>
            <w:shd w:val="clear" w:color="auto" w:fill="auto"/>
            <w:noWrap/>
            <w:vAlign w:val="bottom"/>
            <w:hideMark/>
          </w:tcPr>
          <w:p w14:paraId="064EAEF7" w14:textId="57929DEC" w:rsidR="0086170A" w:rsidRPr="0001569C" w:rsidRDefault="0086170A" w:rsidP="0001569C">
            <w:pPr>
              <w:spacing w:after="0" w:line="240" w:lineRule="auto"/>
              <w:jc w:val="center"/>
              <w:rPr>
                <w:rFonts w:cs="Times New Roman"/>
                <w:kern w:val="2"/>
                <w:sz w:val="20"/>
                <w:szCs w:val="20"/>
                <w14:ligatures w14:val="standardContextual"/>
              </w:rPr>
            </w:pPr>
            <w:r>
              <w:rPr>
                <w:b/>
                <w:sz w:val="20"/>
              </w:rPr>
              <w:t>Numri i k</w:t>
            </w:r>
            <w:r w:rsidR="00E235CD">
              <w:rPr>
                <w:b/>
                <w:sz w:val="20"/>
              </w:rPr>
              <w:t xml:space="preserve">ontejnerëve </w:t>
            </w:r>
            <w:r>
              <w:rPr>
                <w:b/>
                <w:sz w:val="20"/>
              </w:rPr>
              <w:t xml:space="preserve">ave 240 litra të kërkuar </w:t>
            </w:r>
          </w:p>
        </w:tc>
      </w:tr>
      <w:tr w:rsidR="0086170A" w:rsidRPr="000B729C" w14:paraId="2C7AE10A" w14:textId="77777777" w:rsidTr="0001569C">
        <w:trPr>
          <w:trHeight w:val="264"/>
        </w:trPr>
        <w:tc>
          <w:tcPr>
            <w:tcW w:w="1031" w:type="pct"/>
            <w:shd w:val="clear" w:color="auto" w:fill="auto"/>
            <w:noWrap/>
            <w:vAlign w:val="bottom"/>
            <w:hideMark/>
          </w:tcPr>
          <w:p w14:paraId="378E1E50"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shd w:val="clear" w:color="auto" w:fill="auto"/>
            <w:noWrap/>
            <w:vAlign w:val="bottom"/>
            <w:hideMark/>
          </w:tcPr>
          <w:p w14:paraId="622DC400"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12,676</w:t>
            </w:r>
          </w:p>
        </w:tc>
        <w:tc>
          <w:tcPr>
            <w:tcW w:w="370" w:type="pct"/>
            <w:shd w:val="clear" w:color="auto" w:fill="auto"/>
            <w:noWrap/>
            <w:vAlign w:val="bottom"/>
            <w:hideMark/>
          </w:tcPr>
          <w:p w14:paraId="10C5175C" w14:textId="77777777" w:rsidR="000B729C" w:rsidRPr="0001569C" w:rsidRDefault="000B729C" w:rsidP="0001569C">
            <w:pPr>
              <w:spacing w:after="0" w:line="240" w:lineRule="auto"/>
              <w:jc w:val="center"/>
              <w:rPr>
                <w:rFonts w:cs="Times New Roman"/>
                <w:sz w:val="20"/>
                <w:szCs w:val="20"/>
              </w:rPr>
            </w:pPr>
            <w:r>
              <w:rPr>
                <w:sz w:val="20"/>
              </w:rPr>
              <w:t>12,606</w:t>
            </w:r>
          </w:p>
        </w:tc>
        <w:tc>
          <w:tcPr>
            <w:tcW w:w="370" w:type="pct"/>
            <w:shd w:val="clear" w:color="auto" w:fill="auto"/>
            <w:noWrap/>
            <w:vAlign w:val="bottom"/>
            <w:hideMark/>
          </w:tcPr>
          <w:p w14:paraId="741DD25A" w14:textId="77777777" w:rsidR="000B729C" w:rsidRPr="0001569C" w:rsidRDefault="000B729C" w:rsidP="0001569C">
            <w:pPr>
              <w:spacing w:after="0" w:line="240" w:lineRule="auto"/>
              <w:jc w:val="center"/>
              <w:rPr>
                <w:rFonts w:cs="Times New Roman"/>
                <w:sz w:val="20"/>
                <w:szCs w:val="20"/>
              </w:rPr>
            </w:pPr>
            <w:r>
              <w:rPr>
                <w:sz w:val="20"/>
              </w:rPr>
              <w:t>12,452</w:t>
            </w:r>
          </w:p>
        </w:tc>
        <w:tc>
          <w:tcPr>
            <w:tcW w:w="370" w:type="pct"/>
            <w:shd w:val="clear" w:color="auto" w:fill="auto"/>
            <w:noWrap/>
            <w:vAlign w:val="bottom"/>
            <w:hideMark/>
          </w:tcPr>
          <w:p w14:paraId="371BADCC" w14:textId="77777777" w:rsidR="000B729C" w:rsidRPr="0001569C" w:rsidRDefault="000B729C" w:rsidP="0001569C">
            <w:pPr>
              <w:spacing w:after="0" w:line="240" w:lineRule="auto"/>
              <w:jc w:val="center"/>
              <w:rPr>
                <w:rFonts w:cs="Times New Roman"/>
                <w:sz w:val="20"/>
                <w:szCs w:val="20"/>
              </w:rPr>
            </w:pPr>
            <w:r>
              <w:rPr>
                <w:sz w:val="20"/>
              </w:rPr>
              <w:t>12,252</w:t>
            </w:r>
          </w:p>
        </w:tc>
        <w:tc>
          <w:tcPr>
            <w:tcW w:w="370" w:type="pct"/>
            <w:shd w:val="clear" w:color="auto" w:fill="auto"/>
            <w:noWrap/>
            <w:vAlign w:val="bottom"/>
            <w:hideMark/>
          </w:tcPr>
          <w:p w14:paraId="3BE7428D" w14:textId="77777777" w:rsidR="000B729C" w:rsidRPr="0001569C" w:rsidRDefault="000B729C" w:rsidP="0001569C">
            <w:pPr>
              <w:spacing w:after="0" w:line="240" w:lineRule="auto"/>
              <w:jc w:val="center"/>
              <w:rPr>
                <w:rFonts w:cs="Times New Roman"/>
                <w:sz w:val="20"/>
                <w:szCs w:val="20"/>
              </w:rPr>
            </w:pPr>
            <w:r>
              <w:rPr>
                <w:sz w:val="20"/>
              </w:rPr>
              <w:t>12,000</w:t>
            </w:r>
          </w:p>
        </w:tc>
        <w:tc>
          <w:tcPr>
            <w:tcW w:w="370" w:type="pct"/>
            <w:shd w:val="clear" w:color="auto" w:fill="auto"/>
            <w:noWrap/>
            <w:vAlign w:val="bottom"/>
            <w:hideMark/>
          </w:tcPr>
          <w:p w14:paraId="31F0F417" w14:textId="77777777" w:rsidR="000B729C" w:rsidRPr="0001569C" w:rsidRDefault="000B729C" w:rsidP="0001569C">
            <w:pPr>
              <w:spacing w:after="0" w:line="240" w:lineRule="auto"/>
              <w:jc w:val="center"/>
              <w:rPr>
                <w:rFonts w:cs="Times New Roman"/>
                <w:sz w:val="20"/>
                <w:szCs w:val="20"/>
              </w:rPr>
            </w:pPr>
            <w:r>
              <w:rPr>
                <w:sz w:val="20"/>
              </w:rPr>
              <w:t>11,690</w:t>
            </w:r>
          </w:p>
        </w:tc>
        <w:tc>
          <w:tcPr>
            <w:tcW w:w="370" w:type="pct"/>
            <w:shd w:val="clear" w:color="auto" w:fill="auto"/>
            <w:noWrap/>
            <w:vAlign w:val="bottom"/>
            <w:hideMark/>
          </w:tcPr>
          <w:p w14:paraId="03D0DA2B" w14:textId="77777777" w:rsidR="000B729C" w:rsidRPr="0001569C" w:rsidRDefault="000B729C" w:rsidP="0001569C">
            <w:pPr>
              <w:spacing w:after="0" w:line="240" w:lineRule="auto"/>
              <w:jc w:val="center"/>
              <w:rPr>
                <w:rFonts w:cs="Times New Roman"/>
                <w:sz w:val="20"/>
                <w:szCs w:val="20"/>
              </w:rPr>
            </w:pPr>
            <w:r>
              <w:rPr>
                <w:sz w:val="20"/>
              </w:rPr>
              <w:t>11,496</w:t>
            </w:r>
          </w:p>
        </w:tc>
        <w:tc>
          <w:tcPr>
            <w:tcW w:w="370" w:type="pct"/>
            <w:shd w:val="clear" w:color="auto" w:fill="auto"/>
            <w:noWrap/>
            <w:vAlign w:val="bottom"/>
            <w:hideMark/>
          </w:tcPr>
          <w:p w14:paraId="7E4E65DB" w14:textId="77777777" w:rsidR="000B729C" w:rsidRPr="0001569C" w:rsidRDefault="000B729C" w:rsidP="0001569C">
            <w:pPr>
              <w:spacing w:after="0" w:line="240" w:lineRule="auto"/>
              <w:jc w:val="center"/>
              <w:rPr>
                <w:rFonts w:cs="Times New Roman"/>
                <w:sz w:val="20"/>
                <w:szCs w:val="20"/>
              </w:rPr>
            </w:pPr>
            <w:r>
              <w:rPr>
                <w:sz w:val="20"/>
              </w:rPr>
              <w:t>11,418</w:t>
            </w:r>
          </w:p>
        </w:tc>
        <w:tc>
          <w:tcPr>
            <w:tcW w:w="370" w:type="pct"/>
            <w:shd w:val="clear" w:color="auto" w:fill="auto"/>
            <w:noWrap/>
            <w:vAlign w:val="bottom"/>
            <w:hideMark/>
          </w:tcPr>
          <w:p w14:paraId="20A67247" w14:textId="77777777" w:rsidR="000B729C" w:rsidRPr="0001569C" w:rsidRDefault="000B729C" w:rsidP="0001569C">
            <w:pPr>
              <w:spacing w:after="0" w:line="240" w:lineRule="auto"/>
              <w:jc w:val="center"/>
              <w:rPr>
                <w:rFonts w:cs="Times New Roman"/>
                <w:sz w:val="20"/>
                <w:szCs w:val="20"/>
              </w:rPr>
            </w:pPr>
            <w:r>
              <w:rPr>
                <w:sz w:val="20"/>
              </w:rPr>
              <w:t>11,361</w:t>
            </w:r>
          </w:p>
        </w:tc>
      </w:tr>
      <w:tr w:rsidR="0086170A" w:rsidRPr="000B729C" w14:paraId="5846B298" w14:textId="77777777" w:rsidTr="0001569C">
        <w:trPr>
          <w:trHeight w:val="264"/>
        </w:trPr>
        <w:tc>
          <w:tcPr>
            <w:tcW w:w="1031" w:type="pct"/>
            <w:shd w:val="clear" w:color="auto" w:fill="auto"/>
            <w:noWrap/>
            <w:vAlign w:val="bottom"/>
            <w:hideMark/>
          </w:tcPr>
          <w:p w14:paraId="01180EE9" w14:textId="77777777" w:rsidR="000B729C" w:rsidRPr="0001569C" w:rsidRDefault="000B729C" w:rsidP="000B729C">
            <w:pPr>
              <w:spacing w:after="0" w:line="240" w:lineRule="auto"/>
              <w:rPr>
                <w:rFonts w:cs="Times New Roman"/>
                <w:sz w:val="20"/>
                <w:szCs w:val="20"/>
              </w:rPr>
            </w:pPr>
            <w:r>
              <w:rPr>
                <w:sz w:val="20"/>
              </w:rPr>
              <w:t>Kaçanik</w:t>
            </w:r>
          </w:p>
        </w:tc>
        <w:tc>
          <w:tcPr>
            <w:tcW w:w="1009" w:type="pct"/>
            <w:shd w:val="clear" w:color="auto" w:fill="auto"/>
            <w:noWrap/>
            <w:vAlign w:val="bottom"/>
            <w:hideMark/>
          </w:tcPr>
          <w:p w14:paraId="13009EB2"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5,352</w:t>
            </w:r>
          </w:p>
        </w:tc>
        <w:tc>
          <w:tcPr>
            <w:tcW w:w="370" w:type="pct"/>
            <w:shd w:val="clear" w:color="auto" w:fill="auto"/>
            <w:noWrap/>
            <w:vAlign w:val="bottom"/>
            <w:hideMark/>
          </w:tcPr>
          <w:p w14:paraId="19D4BFED" w14:textId="77777777" w:rsidR="000B729C" w:rsidRPr="0001569C" w:rsidRDefault="000B729C" w:rsidP="0001569C">
            <w:pPr>
              <w:spacing w:after="0" w:line="240" w:lineRule="auto"/>
              <w:jc w:val="center"/>
              <w:rPr>
                <w:rFonts w:cs="Times New Roman"/>
                <w:sz w:val="20"/>
                <w:szCs w:val="20"/>
              </w:rPr>
            </w:pPr>
            <w:r>
              <w:rPr>
                <w:sz w:val="20"/>
              </w:rPr>
              <w:t>5,352</w:t>
            </w:r>
          </w:p>
        </w:tc>
        <w:tc>
          <w:tcPr>
            <w:tcW w:w="370" w:type="pct"/>
            <w:shd w:val="clear" w:color="auto" w:fill="auto"/>
            <w:noWrap/>
            <w:vAlign w:val="bottom"/>
            <w:hideMark/>
          </w:tcPr>
          <w:p w14:paraId="11D39AFD" w14:textId="77777777" w:rsidR="000B729C" w:rsidRPr="0001569C" w:rsidRDefault="000B729C" w:rsidP="0001569C">
            <w:pPr>
              <w:spacing w:after="0" w:line="240" w:lineRule="auto"/>
              <w:jc w:val="center"/>
              <w:rPr>
                <w:rFonts w:cs="Times New Roman"/>
                <w:sz w:val="20"/>
                <w:szCs w:val="20"/>
              </w:rPr>
            </w:pPr>
            <w:r>
              <w:rPr>
                <w:sz w:val="20"/>
              </w:rPr>
              <w:t>5,349</w:t>
            </w:r>
          </w:p>
        </w:tc>
        <w:tc>
          <w:tcPr>
            <w:tcW w:w="370" w:type="pct"/>
            <w:shd w:val="clear" w:color="auto" w:fill="auto"/>
            <w:noWrap/>
            <w:vAlign w:val="bottom"/>
            <w:hideMark/>
          </w:tcPr>
          <w:p w14:paraId="7DED9A5C" w14:textId="77777777" w:rsidR="000B729C" w:rsidRPr="0001569C" w:rsidRDefault="000B729C" w:rsidP="0001569C">
            <w:pPr>
              <w:spacing w:after="0" w:line="240" w:lineRule="auto"/>
              <w:jc w:val="center"/>
              <w:rPr>
                <w:rFonts w:cs="Times New Roman"/>
                <w:sz w:val="20"/>
                <w:szCs w:val="20"/>
              </w:rPr>
            </w:pPr>
            <w:r>
              <w:rPr>
                <w:sz w:val="20"/>
              </w:rPr>
              <w:t>5,342</w:t>
            </w:r>
          </w:p>
        </w:tc>
        <w:tc>
          <w:tcPr>
            <w:tcW w:w="370" w:type="pct"/>
            <w:shd w:val="clear" w:color="auto" w:fill="auto"/>
            <w:noWrap/>
            <w:vAlign w:val="bottom"/>
            <w:hideMark/>
          </w:tcPr>
          <w:p w14:paraId="1F47B7B1" w14:textId="77777777" w:rsidR="000B729C" w:rsidRPr="0001569C" w:rsidRDefault="000B729C" w:rsidP="0001569C">
            <w:pPr>
              <w:spacing w:after="0" w:line="240" w:lineRule="auto"/>
              <w:jc w:val="center"/>
              <w:rPr>
                <w:rFonts w:cs="Times New Roman"/>
                <w:sz w:val="20"/>
                <w:szCs w:val="20"/>
              </w:rPr>
            </w:pPr>
            <w:r>
              <w:rPr>
                <w:sz w:val="20"/>
              </w:rPr>
              <w:t>5,334</w:t>
            </w:r>
          </w:p>
        </w:tc>
        <w:tc>
          <w:tcPr>
            <w:tcW w:w="370" w:type="pct"/>
            <w:shd w:val="clear" w:color="auto" w:fill="auto"/>
            <w:noWrap/>
            <w:vAlign w:val="bottom"/>
            <w:hideMark/>
          </w:tcPr>
          <w:p w14:paraId="1D5ED1B4" w14:textId="77777777" w:rsidR="000B729C" w:rsidRPr="0001569C" w:rsidRDefault="000B729C" w:rsidP="0001569C">
            <w:pPr>
              <w:spacing w:after="0" w:line="240" w:lineRule="auto"/>
              <w:jc w:val="center"/>
              <w:rPr>
                <w:rFonts w:cs="Times New Roman"/>
                <w:sz w:val="20"/>
                <w:szCs w:val="20"/>
              </w:rPr>
            </w:pPr>
            <w:r>
              <w:rPr>
                <w:sz w:val="20"/>
              </w:rPr>
              <w:t>5,322</w:t>
            </w:r>
          </w:p>
        </w:tc>
        <w:tc>
          <w:tcPr>
            <w:tcW w:w="370" w:type="pct"/>
            <w:shd w:val="clear" w:color="auto" w:fill="auto"/>
            <w:noWrap/>
            <w:vAlign w:val="bottom"/>
            <w:hideMark/>
          </w:tcPr>
          <w:p w14:paraId="599F960B" w14:textId="77777777" w:rsidR="000B729C" w:rsidRPr="0001569C" w:rsidRDefault="000B729C" w:rsidP="0001569C">
            <w:pPr>
              <w:spacing w:after="0" w:line="240" w:lineRule="auto"/>
              <w:jc w:val="center"/>
              <w:rPr>
                <w:rFonts w:cs="Times New Roman"/>
                <w:sz w:val="20"/>
                <w:szCs w:val="20"/>
              </w:rPr>
            </w:pPr>
            <w:r>
              <w:rPr>
                <w:sz w:val="20"/>
              </w:rPr>
              <w:t>5,313</w:t>
            </w:r>
          </w:p>
        </w:tc>
        <w:tc>
          <w:tcPr>
            <w:tcW w:w="370" w:type="pct"/>
            <w:shd w:val="clear" w:color="auto" w:fill="auto"/>
            <w:noWrap/>
            <w:vAlign w:val="bottom"/>
            <w:hideMark/>
          </w:tcPr>
          <w:p w14:paraId="5A4C11EA" w14:textId="77777777" w:rsidR="000B729C" w:rsidRPr="0001569C" w:rsidRDefault="000B729C" w:rsidP="0001569C">
            <w:pPr>
              <w:spacing w:after="0" w:line="240" w:lineRule="auto"/>
              <w:jc w:val="center"/>
              <w:rPr>
                <w:rFonts w:cs="Times New Roman"/>
                <w:sz w:val="20"/>
                <w:szCs w:val="20"/>
              </w:rPr>
            </w:pPr>
            <w:r>
              <w:rPr>
                <w:sz w:val="20"/>
              </w:rPr>
              <w:t>5,299</w:t>
            </w:r>
          </w:p>
        </w:tc>
        <w:tc>
          <w:tcPr>
            <w:tcW w:w="370" w:type="pct"/>
            <w:shd w:val="clear" w:color="auto" w:fill="auto"/>
            <w:noWrap/>
            <w:vAlign w:val="bottom"/>
            <w:hideMark/>
          </w:tcPr>
          <w:p w14:paraId="335829C1" w14:textId="77777777" w:rsidR="000B729C" w:rsidRPr="0001569C" w:rsidRDefault="000B729C" w:rsidP="0001569C">
            <w:pPr>
              <w:spacing w:after="0" w:line="240" w:lineRule="auto"/>
              <w:jc w:val="center"/>
              <w:rPr>
                <w:rFonts w:cs="Times New Roman"/>
                <w:sz w:val="20"/>
                <w:szCs w:val="20"/>
              </w:rPr>
            </w:pPr>
            <w:r>
              <w:rPr>
                <w:sz w:val="20"/>
              </w:rPr>
              <w:t>5,283</w:t>
            </w:r>
          </w:p>
        </w:tc>
      </w:tr>
      <w:tr w:rsidR="0086170A" w:rsidRPr="000B729C" w14:paraId="5DD36EAD" w14:textId="77777777" w:rsidTr="0001569C">
        <w:trPr>
          <w:trHeight w:val="264"/>
        </w:trPr>
        <w:tc>
          <w:tcPr>
            <w:tcW w:w="1031" w:type="pct"/>
            <w:shd w:val="clear" w:color="auto" w:fill="auto"/>
            <w:noWrap/>
            <w:vAlign w:val="bottom"/>
            <w:hideMark/>
          </w:tcPr>
          <w:p w14:paraId="2B3E571F" w14:textId="77777777" w:rsidR="000B729C" w:rsidRPr="0001569C" w:rsidRDefault="000B729C" w:rsidP="000B729C">
            <w:pPr>
              <w:spacing w:after="0" w:line="240" w:lineRule="auto"/>
              <w:rPr>
                <w:rFonts w:cs="Times New Roman"/>
                <w:sz w:val="20"/>
                <w:szCs w:val="20"/>
              </w:rPr>
            </w:pPr>
            <w:r>
              <w:rPr>
                <w:sz w:val="20"/>
              </w:rPr>
              <w:t>Shtime</w:t>
            </w:r>
          </w:p>
        </w:tc>
        <w:tc>
          <w:tcPr>
            <w:tcW w:w="1009" w:type="pct"/>
            <w:shd w:val="clear" w:color="auto" w:fill="auto"/>
            <w:noWrap/>
            <w:vAlign w:val="bottom"/>
            <w:hideMark/>
          </w:tcPr>
          <w:p w14:paraId="11A11B4E"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4,437</w:t>
            </w:r>
          </w:p>
        </w:tc>
        <w:tc>
          <w:tcPr>
            <w:tcW w:w="370" w:type="pct"/>
            <w:shd w:val="clear" w:color="auto" w:fill="auto"/>
            <w:noWrap/>
            <w:vAlign w:val="bottom"/>
            <w:hideMark/>
          </w:tcPr>
          <w:p w14:paraId="6CA1270C" w14:textId="77777777" w:rsidR="000B729C" w:rsidRPr="0001569C" w:rsidRDefault="000B729C" w:rsidP="0001569C">
            <w:pPr>
              <w:spacing w:after="0" w:line="240" w:lineRule="auto"/>
              <w:jc w:val="center"/>
              <w:rPr>
                <w:rFonts w:cs="Times New Roman"/>
                <w:sz w:val="20"/>
                <w:szCs w:val="20"/>
              </w:rPr>
            </w:pPr>
            <w:r>
              <w:rPr>
                <w:sz w:val="20"/>
              </w:rPr>
              <w:t>4,437</w:t>
            </w:r>
          </w:p>
        </w:tc>
        <w:tc>
          <w:tcPr>
            <w:tcW w:w="370" w:type="pct"/>
            <w:shd w:val="clear" w:color="auto" w:fill="auto"/>
            <w:noWrap/>
            <w:vAlign w:val="bottom"/>
            <w:hideMark/>
          </w:tcPr>
          <w:p w14:paraId="7D63DB89" w14:textId="77777777" w:rsidR="000B729C" w:rsidRPr="0001569C" w:rsidRDefault="000B729C" w:rsidP="0001569C">
            <w:pPr>
              <w:spacing w:after="0" w:line="240" w:lineRule="auto"/>
              <w:jc w:val="center"/>
              <w:rPr>
                <w:rFonts w:cs="Times New Roman"/>
                <w:sz w:val="20"/>
                <w:szCs w:val="20"/>
              </w:rPr>
            </w:pPr>
            <w:r>
              <w:rPr>
                <w:sz w:val="20"/>
              </w:rPr>
              <w:t>4,434</w:t>
            </w:r>
          </w:p>
        </w:tc>
        <w:tc>
          <w:tcPr>
            <w:tcW w:w="370" w:type="pct"/>
            <w:shd w:val="clear" w:color="auto" w:fill="auto"/>
            <w:noWrap/>
            <w:vAlign w:val="bottom"/>
            <w:hideMark/>
          </w:tcPr>
          <w:p w14:paraId="7AEA116D" w14:textId="77777777" w:rsidR="000B729C" w:rsidRPr="0001569C" w:rsidRDefault="000B729C" w:rsidP="0001569C">
            <w:pPr>
              <w:spacing w:after="0" w:line="240" w:lineRule="auto"/>
              <w:jc w:val="center"/>
              <w:rPr>
                <w:rFonts w:cs="Times New Roman"/>
                <w:sz w:val="20"/>
                <w:szCs w:val="20"/>
              </w:rPr>
            </w:pPr>
            <w:r>
              <w:rPr>
                <w:sz w:val="20"/>
              </w:rPr>
              <w:t>4,428</w:t>
            </w:r>
          </w:p>
        </w:tc>
        <w:tc>
          <w:tcPr>
            <w:tcW w:w="370" w:type="pct"/>
            <w:shd w:val="clear" w:color="auto" w:fill="auto"/>
            <w:noWrap/>
            <w:vAlign w:val="bottom"/>
            <w:hideMark/>
          </w:tcPr>
          <w:p w14:paraId="00AB69C7" w14:textId="77777777" w:rsidR="000B729C" w:rsidRPr="0001569C" w:rsidRDefault="000B729C" w:rsidP="0001569C">
            <w:pPr>
              <w:spacing w:after="0" w:line="240" w:lineRule="auto"/>
              <w:jc w:val="center"/>
              <w:rPr>
                <w:rFonts w:cs="Times New Roman"/>
                <w:sz w:val="20"/>
                <w:szCs w:val="20"/>
              </w:rPr>
            </w:pPr>
            <w:r>
              <w:rPr>
                <w:sz w:val="20"/>
              </w:rPr>
              <w:t>4,421</w:t>
            </w:r>
          </w:p>
        </w:tc>
        <w:tc>
          <w:tcPr>
            <w:tcW w:w="370" w:type="pct"/>
            <w:shd w:val="clear" w:color="auto" w:fill="auto"/>
            <w:noWrap/>
            <w:vAlign w:val="bottom"/>
            <w:hideMark/>
          </w:tcPr>
          <w:p w14:paraId="4B05AF6A" w14:textId="77777777" w:rsidR="000B729C" w:rsidRPr="0001569C" w:rsidRDefault="000B729C" w:rsidP="0001569C">
            <w:pPr>
              <w:spacing w:after="0" w:line="240" w:lineRule="auto"/>
              <w:jc w:val="center"/>
              <w:rPr>
                <w:rFonts w:cs="Times New Roman"/>
                <w:sz w:val="20"/>
                <w:szCs w:val="20"/>
              </w:rPr>
            </w:pPr>
            <w:r>
              <w:rPr>
                <w:sz w:val="20"/>
              </w:rPr>
              <w:t>4,412</w:t>
            </w:r>
          </w:p>
        </w:tc>
        <w:tc>
          <w:tcPr>
            <w:tcW w:w="370" w:type="pct"/>
            <w:shd w:val="clear" w:color="auto" w:fill="auto"/>
            <w:noWrap/>
            <w:vAlign w:val="bottom"/>
            <w:hideMark/>
          </w:tcPr>
          <w:p w14:paraId="34275139" w14:textId="77777777" w:rsidR="000B729C" w:rsidRPr="0001569C" w:rsidRDefault="000B729C" w:rsidP="0001569C">
            <w:pPr>
              <w:spacing w:after="0" w:line="240" w:lineRule="auto"/>
              <w:jc w:val="center"/>
              <w:rPr>
                <w:rFonts w:cs="Times New Roman"/>
                <w:sz w:val="20"/>
                <w:szCs w:val="20"/>
              </w:rPr>
            </w:pPr>
            <w:r>
              <w:rPr>
                <w:sz w:val="20"/>
              </w:rPr>
              <w:t>4,404</w:t>
            </w:r>
          </w:p>
        </w:tc>
        <w:tc>
          <w:tcPr>
            <w:tcW w:w="370" w:type="pct"/>
            <w:shd w:val="clear" w:color="auto" w:fill="auto"/>
            <w:noWrap/>
            <w:vAlign w:val="bottom"/>
            <w:hideMark/>
          </w:tcPr>
          <w:p w14:paraId="6363C33C" w14:textId="77777777" w:rsidR="000B729C" w:rsidRPr="0001569C" w:rsidRDefault="000B729C" w:rsidP="0001569C">
            <w:pPr>
              <w:spacing w:after="0" w:line="240" w:lineRule="auto"/>
              <w:jc w:val="center"/>
              <w:rPr>
                <w:rFonts w:cs="Times New Roman"/>
                <w:sz w:val="20"/>
                <w:szCs w:val="20"/>
              </w:rPr>
            </w:pPr>
            <w:r>
              <w:rPr>
                <w:sz w:val="20"/>
              </w:rPr>
              <w:t>4,393</w:t>
            </w:r>
          </w:p>
        </w:tc>
        <w:tc>
          <w:tcPr>
            <w:tcW w:w="370" w:type="pct"/>
            <w:shd w:val="clear" w:color="auto" w:fill="auto"/>
            <w:noWrap/>
            <w:vAlign w:val="bottom"/>
            <w:hideMark/>
          </w:tcPr>
          <w:p w14:paraId="0545B23D" w14:textId="77777777" w:rsidR="000B729C" w:rsidRPr="0001569C" w:rsidRDefault="000B729C" w:rsidP="0001569C">
            <w:pPr>
              <w:spacing w:after="0" w:line="240" w:lineRule="auto"/>
              <w:jc w:val="center"/>
              <w:rPr>
                <w:rFonts w:cs="Times New Roman"/>
                <w:sz w:val="20"/>
                <w:szCs w:val="20"/>
              </w:rPr>
            </w:pPr>
            <w:r>
              <w:rPr>
                <w:sz w:val="20"/>
              </w:rPr>
              <w:t>4,380</w:t>
            </w:r>
          </w:p>
        </w:tc>
      </w:tr>
      <w:tr w:rsidR="0086170A" w:rsidRPr="000B729C" w14:paraId="302FE08C" w14:textId="77777777" w:rsidTr="0001569C">
        <w:trPr>
          <w:trHeight w:val="264"/>
        </w:trPr>
        <w:tc>
          <w:tcPr>
            <w:tcW w:w="1031" w:type="pct"/>
            <w:shd w:val="clear" w:color="auto" w:fill="auto"/>
            <w:noWrap/>
            <w:vAlign w:val="bottom"/>
            <w:hideMark/>
          </w:tcPr>
          <w:p w14:paraId="1349DC9C"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shd w:val="clear" w:color="auto" w:fill="auto"/>
            <w:noWrap/>
            <w:vAlign w:val="bottom"/>
            <w:hideMark/>
          </w:tcPr>
          <w:p w14:paraId="13A10685"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1,586</w:t>
            </w:r>
          </w:p>
        </w:tc>
        <w:tc>
          <w:tcPr>
            <w:tcW w:w="370" w:type="pct"/>
            <w:shd w:val="clear" w:color="auto" w:fill="auto"/>
            <w:noWrap/>
            <w:vAlign w:val="bottom"/>
            <w:hideMark/>
          </w:tcPr>
          <w:p w14:paraId="2383D87C" w14:textId="77777777" w:rsidR="000B729C" w:rsidRPr="0001569C" w:rsidRDefault="000B729C" w:rsidP="0001569C">
            <w:pPr>
              <w:spacing w:after="0" w:line="240" w:lineRule="auto"/>
              <w:jc w:val="center"/>
              <w:rPr>
                <w:rFonts w:cs="Times New Roman"/>
                <w:sz w:val="20"/>
                <w:szCs w:val="20"/>
              </w:rPr>
            </w:pPr>
            <w:r>
              <w:rPr>
                <w:sz w:val="20"/>
              </w:rPr>
              <w:t>1,586</w:t>
            </w:r>
          </w:p>
        </w:tc>
        <w:tc>
          <w:tcPr>
            <w:tcW w:w="370" w:type="pct"/>
            <w:shd w:val="clear" w:color="auto" w:fill="auto"/>
            <w:noWrap/>
            <w:vAlign w:val="bottom"/>
            <w:hideMark/>
          </w:tcPr>
          <w:p w14:paraId="1414E16B" w14:textId="77777777" w:rsidR="000B729C" w:rsidRPr="0001569C" w:rsidRDefault="000B729C" w:rsidP="0001569C">
            <w:pPr>
              <w:spacing w:after="0" w:line="240" w:lineRule="auto"/>
              <w:jc w:val="center"/>
              <w:rPr>
                <w:rFonts w:cs="Times New Roman"/>
                <w:sz w:val="20"/>
                <w:szCs w:val="20"/>
              </w:rPr>
            </w:pPr>
            <w:r>
              <w:rPr>
                <w:sz w:val="20"/>
              </w:rPr>
              <w:t>1,585</w:t>
            </w:r>
          </w:p>
        </w:tc>
        <w:tc>
          <w:tcPr>
            <w:tcW w:w="370" w:type="pct"/>
            <w:shd w:val="clear" w:color="auto" w:fill="auto"/>
            <w:noWrap/>
            <w:vAlign w:val="bottom"/>
            <w:hideMark/>
          </w:tcPr>
          <w:p w14:paraId="00188D95" w14:textId="77777777" w:rsidR="000B729C" w:rsidRPr="0001569C" w:rsidRDefault="000B729C" w:rsidP="0001569C">
            <w:pPr>
              <w:spacing w:after="0" w:line="240" w:lineRule="auto"/>
              <w:jc w:val="center"/>
              <w:rPr>
                <w:rFonts w:cs="Times New Roman"/>
                <w:sz w:val="20"/>
                <w:szCs w:val="20"/>
              </w:rPr>
            </w:pPr>
            <w:r>
              <w:rPr>
                <w:sz w:val="20"/>
              </w:rPr>
              <w:t>1,583</w:t>
            </w:r>
          </w:p>
        </w:tc>
        <w:tc>
          <w:tcPr>
            <w:tcW w:w="370" w:type="pct"/>
            <w:shd w:val="clear" w:color="auto" w:fill="auto"/>
            <w:noWrap/>
            <w:vAlign w:val="bottom"/>
            <w:hideMark/>
          </w:tcPr>
          <w:p w14:paraId="48FC3A16" w14:textId="77777777" w:rsidR="000B729C" w:rsidRPr="0001569C" w:rsidRDefault="000B729C" w:rsidP="0001569C">
            <w:pPr>
              <w:spacing w:after="0" w:line="240" w:lineRule="auto"/>
              <w:jc w:val="center"/>
              <w:rPr>
                <w:rFonts w:cs="Times New Roman"/>
                <w:sz w:val="20"/>
                <w:szCs w:val="20"/>
              </w:rPr>
            </w:pPr>
            <w:r>
              <w:rPr>
                <w:sz w:val="20"/>
              </w:rPr>
              <w:t>1,580</w:t>
            </w:r>
          </w:p>
        </w:tc>
        <w:tc>
          <w:tcPr>
            <w:tcW w:w="370" w:type="pct"/>
            <w:shd w:val="clear" w:color="auto" w:fill="auto"/>
            <w:noWrap/>
            <w:vAlign w:val="bottom"/>
            <w:hideMark/>
          </w:tcPr>
          <w:p w14:paraId="0F4D373D" w14:textId="77777777" w:rsidR="000B729C" w:rsidRPr="0001569C" w:rsidRDefault="000B729C" w:rsidP="0001569C">
            <w:pPr>
              <w:spacing w:after="0" w:line="240" w:lineRule="auto"/>
              <w:jc w:val="center"/>
              <w:rPr>
                <w:rFonts w:cs="Times New Roman"/>
                <w:sz w:val="20"/>
                <w:szCs w:val="20"/>
              </w:rPr>
            </w:pPr>
            <w:r>
              <w:rPr>
                <w:sz w:val="20"/>
              </w:rPr>
              <w:t>1,577</w:t>
            </w:r>
          </w:p>
        </w:tc>
        <w:tc>
          <w:tcPr>
            <w:tcW w:w="370" w:type="pct"/>
            <w:shd w:val="clear" w:color="auto" w:fill="auto"/>
            <w:noWrap/>
            <w:vAlign w:val="bottom"/>
            <w:hideMark/>
          </w:tcPr>
          <w:p w14:paraId="204CC6B9" w14:textId="77777777" w:rsidR="000B729C" w:rsidRPr="0001569C" w:rsidRDefault="000B729C" w:rsidP="0001569C">
            <w:pPr>
              <w:spacing w:after="0" w:line="240" w:lineRule="auto"/>
              <w:jc w:val="center"/>
              <w:rPr>
                <w:rFonts w:cs="Times New Roman"/>
                <w:sz w:val="20"/>
                <w:szCs w:val="20"/>
              </w:rPr>
            </w:pPr>
            <w:r>
              <w:rPr>
                <w:sz w:val="20"/>
              </w:rPr>
              <w:t>1,574</w:t>
            </w:r>
          </w:p>
        </w:tc>
        <w:tc>
          <w:tcPr>
            <w:tcW w:w="370" w:type="pct"/>
            <w:shd w:val="clear" w:color="auto" w:fill="auto"/>
            <w:noWrap/>
            <w:vAlign w:val="bottom"/>
            <w:hideMark/>
          </w:tcPr>
          <w:p w14:paraId="3C707D73" w14:textId="77777777" w:rsidR="000B729C" w:rsidRPr="0001569C" w:rsidRDefault="000B729C" w:rsidP="0001569C">
            <w:pPr>
              <w:spacing w:after="0" w:line="240" w:lineRule="auto"/>
              <w:jc w:val="center"/>
              <w:rPr>
                <w:rFonts w:cs="Times New Roman"/>
                <w:sz w:val="20"/>
                <w:szCs w:val="20"/>
              </w:rPr>
            </w:pPr>
            <w:r>
              <w:rPr>
                <w:sz w:val="20"/>
              </w:rPr>
              <w:t>1,570</w:t>
            </w:r>
          </w:p>
        </w:tc>
        <w:tc>
          <w:tcPr>
            <w:tcW w:w="370" w:type="pct"/>
            <w:shd w:val="clear" w:color="auto" w:fill="auto"/>
            <w:noWrap/>
            <w:vAlign w:val="bottom"/>
            <w:hideMark/>
          </w:tcPr>
          <w:p w14:paraId="4289813D" w14:textId="77777777" w:rsidR="000B729C" w:rsidRPr="0001569C" w:rsidRDefault="000B729C" w:rsidP="0001569C">
            <w:pPr>
              <w:spacing w:after="0" w:line="240" w:lineRule="auto"/>
              <w:jc w:val="center"/>
              <w:rPr>
                <w:rFonts w:cs="Times New Roman"/>
                <w:sz w:val="20"/>
                <w:szCs w:val="20"/>
              </w:rPr>
            </w:pPr>
            <w:r>
              <w:rPr>
                <w:sz w:val="20"/>
              </w:rPr>
              <w:t>1,566</w:t>
            </w:r>
          </w:p>
        </w:tc>
      </w:tr>
      <w:tr w:rsidR="0086170A" w:rsidRPr="000B729C" w14:paraId="16E4C21D" w14:textId="77777777" w:rsidTr="0001569C">
        <w:trPr>
          <w:trHeight w:val="264"/>
        </w:trPr>
        <w:tc>
          <w:tcPr>
            <w:tcW w:w="1031" w:type="pct"/>
            <w:shd w:val="clear" w:color="auto" w:fill="auto"/>
            <w:noWrap/>
            <w:vAlign w:val="bottom"/>
            <w:hideMark/>
          </w:tcPr>
          <w:p w14:paraId="37C6171A"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shd w:val="clear" w:color="auto" w:fill="auto"/>
            <w:noWrap/>
            <w:vAlign w:val="bottom"/>
            <w:hideMark/>
          </w:tcPr>
          <w:p w14:paraId="45711BC8"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1,192</w:t>
            </w:r>
          </w:p>
        </w:tc>
        <w:tc>
          <w:tcPr>
            <w:tcW w:w="370" w:type="pct"/>
            <w:shd w:val="clear" w:color="auto" w:fill="auto"/>
            <w:noWrap/>
            <w:vAlign w:val="bottom"/>
            <w:hideMark/>
          </w:tcPr>
          <w:p w14:paraId="1F43B19B" w14:textId="77777777" w:rsidR="000B729C" w:rsidRPr="0001569C" w:rsidRDefault="000B729C" w:rsidP="0001569C">
            <w:pPr>
              <w:spacing w:after="0" w:line="240" w:lineRule="auto"/>
              <w:jc w:val="center"/>
              <w:rPr>
                <w:rFonts w:cs="Times New Roman"/>
                <w:sz w:val="20"/>
                <w:szCs w:val="20"/>
              </w:rPr>
            </w:pPr>
            <w:r>
              <w:rPr>
                <w:sz w:val="20"/>
              </w:rPr>
              <w:t>1,192</w:t>
            </w:r>
          </w:p>
        </w:tc>
        <w:tc>
          <w:tcPr>
            <w:tcW w:w="370" w:type="pct"/>
            <w:shd w:val="clear" w:color="auto" w:fill="auto"/>
            <w:noWrap/>
            <w:vAlign w:val="bottom"/>
            <w:hideMark/>
          </w:tcPr>
          <w:p w14:paraId="03015B02" w14:textId="77777777" w:rsidR="000B729C" w:rsidRPr="0001569C" w:rsidRDefault="000B729C" w:rsidP="0001569C">
            <w:pPr>
              <w:spacing w:after="0" w:line="240" w:lineRule="auto"/>
              <w:jc w:val="center"/>
              <w:rPr>
                <w:rFonts w:cs="Times New Roman"/>
                <w:sz w:val="20"/>
                <w:szCs w:val="20"/>
              </w:rPr>
            </w:pPr>
            <w:r>
              <w:rPr>
                <w:sz w:val="20"/>
              </w:rPr>
              <w:t>1,191</w:t>
            </w:r>
          </w:p>
        </w:tc>
        <w:tc>
          <w:tcPr>
            <w:tcW w:w="370" w:type="pct"/>
            <w:shd w:val="clear" w:color="auto" w:fill="auto"/>
            <w:noWrap/>
            <w:vAlign w:val="bottom"/>
            <w:hideMark/>
          </w:tcPr>
          <w:p w14:paraId="660D0B14" w14:textId="77777777" w:rsidR="000B729C" w:rsidRPr="0001569C" w:rsidRDefault="000B729C" w:rsidP="0001569C">
            <w:pPr>
              <w:spacing w:after="0" w:line="240" w:lineRule="auto"/>
              <w:jc w:val="center"/>
              <w:rPr>
                <w:rFonts w:cs="Times New Roman"/>
                <w:sz w:val="20"/>
                <w:szCs w:val="20"/>
              </w:rPr>
            </w:pPr>
            <w:r>
              <w:rPr>
                <w:sz w:val="20"/>
              </w:rPr>
              <w:t>1,190</w:t>
            </w:r>
          </w:p>
        </w:tc>
        <w:tc>
          <w:tcPr>
            <w:tcW w:w="370" w:type="pct"/>
            <w:shd w:val="clear" w:color="auto" w:fill="auto"/>
            <w:noWrap/>
            <w:vAlign w:val="bottom"/>
            <w:hideMark/>
          </w:tcPr>
          <w:p w14:paraId="1D6EF6AE" w14:textId="77777777" w:rsidR="000B729C" w:rsidRPr="0001569C" w:rsidRDefault="000B729C" w:rsidP="0001569C">
            <w:pPr>
              <w:spacing w:after="0" w:line="240" w:lineRule="auto"/>
              <w:jc w:val="center"/>
              <w:rPr>
                <w:rFonts w:cs="Times New Roman"/>
                <w:sz w:val="20"/>
                <w:szCs w:val="20"/>
              </w:rPr>
            </w:pPr>
            <w:r>
              <w:rPr>
                <w:sz w:val="20"/>
              </w:rPr>
              <w:t>1,188</w:t>
            </w:r>
          </w:p>
        </w:tc>
        <w:tc>
          <w:tcPr>
            <w:tcW w:w="370" w:type="pct"/>
            <w:shd w:val="clear" w:color="auto" w:fill="auto"/>
            <w:noWrap/>
            <w:vAlign w:val="bottom"/>
            <w:hideMark/>
          </w:tcPr>
          <w:p w14:paraId="44FA37B8" w14:textId="77777777" w:rsidR="000B729C" w:rsidRPr="0001569C" w:rsidRDefault="000B729C" w:rsidP="0001569C">
            <w:pPr>
              <w:spacing w:after="0" w:line="240" w:lineRule="auto"/>
              <w:jc w:val="center"/>
              <w:rPr>
                <w:rFonts w:cs="Times New Roman"/>
                <w:sz w:val="20"/>
                <w:szCs w:val="20"/>
              </w:rPr>
            </w:pPr>
            <w:r>
              <w:rPr>
                <w:sz w:val="20"/>
              </w:rPr>
              <w:t>1,185</w:t>
            </w:r>
          </w:p>
        </w:tc>
        <w:tc>
          <w:tcPr>
            <w:tcW w:w="370" w:type="pct"/>
            <w:shd w:val="clear" w:color="auto" w:fill="auto"/>
            <w:noWrap/>
            <w:vAlign w:val="bottom"/>
            <w:hideMark/>
          </w:tcPr>
          <w:p w14:paraId="4E3864C3" w14:textId="77777777" w:rsidR="000B729C" w:rsidRPr="0001569C" w:rsidRDefault="000B729C" w:rsidP="0001569C">
            <w:pPr>
              <w:spacing w:after="0" w:line="240" w:lineRule="auto"/>
              <w:jc w:val="center"/>
              <w:rPr>
                <w:rFonts w:cs="Times New Roman"/>
                <w:sz w:val="20"/>
                <w:szCs w:val="20"/>
              </w:rPr>
            </w:pPr>
            <w:r>
              <w:rPr>
                <w:sz w:val="20"/>
              </w:rPr>
              <w:t>1,183</w:t>
            </w:r>
          </w:p>
        </w:tc>
        <w:tc>
          <w:tcPr>
            <w:tcW w:w="370" w:type="pct"/>
            <w:shd w:val="clear" w:color="auto" w:fill="auto"/>
            <w:noWrap/>
            <w:vAlign w:val="bottom"/>
            <w:hideMark/>
          </w:tcPr>
          <w:p w14:paraId="647E5B4A" w14:textId="77777777" w:rsidR="000B729C" w:rsidRPr="0001569C" w:rsidRDefault="000B729C" w:rsidP="0001569C">
            <w:pPr>
              <w:spacing w:after="0" w:line="240" w:lineRule="auto"/>
              <w:jc w:val="center"/>
              <w:rPr>
                <w:rFonts w:cs="Times New Roman"/>
                <w:sz w:val="20"/>
                <w:szCs w:val="20"/>
              </w:rPr>
            </w:pPr>
            <w:r>
              <w:rPr>
                <w:sz w:val="20"/>
              </w:rPr>
              <w:t>1,180</w:t>
            </w:r>
          </w:p>
        </w:tc>
        <w:tc>
          <w:tcPr>
            <w:tcW w:w="370" w:type="pct"/>
            <w:shd w:val="clear" w:color="auto" w:fill="auto"/>
            <w:noWrap/>
            <w:vAlign w:val="bottom"/>
            <w:hideMark/>
          </w:tcPr>
          <w:p w14:paraId="5E81068A" w14:textId="77777777" w:rsidR="000B729C" w:rsidRPr="0001569C" w:rsidRDefault="000B729C" w:rsidP="0001569C">
            <w:pPr>
              <w:spacing w:after="0" w:line="240" w:lineRule="auto"/>
              <w:jc w:val="center"/>
              <w:rPr>
                <w:rFonts w:cs="Times New Roman"/>
                <w:sz w:val="20"/>
                <w:szCs w:val="20"/>
              </w:rPr>
            </w:pPr>
            <w:r>
              <w:rPr>
                <w:sz w:val="20"/>
              </w:rPr>
              <w:t>1,176</w:t>
            </w:r>
          </w:p>
        </w:tc>
      </w:tr>
      <w:tr w:rsidR="0086170A" w:rsidRPr="000B729C" w14:paraId="7E0300BC" w14:textId="77777777" w:rsidTr="0001569C">
        <w:trPr>
          <w:trHeight w:val="264"/>
        </w:trPr>
        <w:tc>
          <w:tcPr>
            <w:tcW w:w="1031" w:type="pct"/>
            <w:shd w:val="clear" w:color="auto" w:fill="auto"/>
            <w:noWrap/>
            <w:vAlign w:val="bottom"/>
            <w:hideMark/>
          </w:tcPr>
          <w:p w14:paraId="60F78E2D" w14:textId="77777777" w:rsidR="000B729C" w:rsidRPr="0001569C" w:rsidRDefault="000B729C" w:rsidP="000B729C">
            <w:pPr>
              <w:spacing w:after="0" w:line="240" w:lineRule="auto"/>
              <w:rPr>
                <w:rFonts w:cs="Times New Roman"/>
                <w:sz w:val="20"/>
                <w:szCs w:val="20"/>
              </w:rPr>
            </w:pPr>
            <w:r>
              <w:rPr>
                <w:sz w:val="20"/>
              </w:rPr>
              <w:t>Gjithsej</w:t>
            </w:r>
          </w:p>
        </w:tc>
        <w:tc>
          <w:tcPr>
            <w:tcW w:w="1009" w:type="pct"/>
            <w:shd w:val="clear" w:color="auto" w:fill="auto"/>
            <w:noWrap/>
            <w:vAlign w:val="bottom"/>
            <w:hideMark/>
          </w:tcPr>
          <w:p w14:paraId="141644A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25,243</w:t>
            </w:r>
          </w:p>
        </w:tc>
        <w:tc>
          <w:tcPr>
            <w:tcW w:w="370" w:type="pct"/>
            <w:shd w:val="clear" w:color="auto" w:fill="auto"/>
            <w:noWrap/>
            <w:vAlign w:val="bottom"/>
            <w:hideMark/>
          </w:tcPr>
          <w:p w14:paraId="35551250" w14:textId="77777777" w:rsidR="000B729C" w:rsidRPr="0001569C" w:rsidRDefault="000B729C" w:rsidP="0001569C">
            <w:pPr>
              <w:spacing w:after="0" w:line="240" w:lineRule="auto"/>
              <w:jc w:val="center"/>
              <w:rPr>
                <w:rFonts w:cs="Times New Roman"/>
                <w:sz w:val="20"/>
                <w:szCs w:val="20"/>
              </w:rPr>
            </w:pPr>
            <w:r>
              <w:rPr>
                <w:sz w:val="20"/>
              </w:rPr>
              <w:t>25,173</w:t>
            </w:r>
          </w:p>
        </w:tc>
        <w:tc>
          <w:tcPr>
            <w:tcW w:w="370" w:type="pct"/>
            <w:shd w:val="clear" w:color="auto" w:fill="auto"/>
            <w:noWrap/>
            <w:vAlign w:val="bottom"/>
            <w:hideMark/>
          </w:tcPr>
          <w:p w14:paraId="1BAC57C3" w14:textId="77777777" w:rsidR="000B729C" w:rsidRPr="0001569C" w:rsidRDefault="000B729C" w:rsidP="0001569C">
            <w:pPr>
              <w:spacing w:after="0" w:line="240" w:lineRule="auto"/>
              <w:jc w:val="center"/>
              <w:rPr>
                <w:rFonts w:cs="Times New Roman"/>
                <w:sz w:val="20"/>
                <w:szCs w:val="20"/>
              </w:rPr>
            </w:pPr>
            <w:r>
              <w:rPr>
                <w:sz w:val="20"/>
              </w:rPr>
              <w:t>25,011</w:t>
            </w:r>
          </w:p>
        </w:tc>
        <w:tc>
          <w:tcPr>
            <w:tcW w:w="370" w:type="pct"/>
            <w:shd w:val="clear" w:color="auto" w:fill="auto"/>
            <w:noWrap/>
            <w:vAlign w:val="bottom"/>
            <w:hideMark/>
          </w:tcPr>
          <w:p w14:paraId="3DAF9F5E" w14:textId="77777777" w:rsidR="000B729C" w:rsidRPr="0001569C" w:rsidRDefault="000B729C" w:rsidP="0001569C">
            <w:pPr>
              <w:spacing w:after="0" w:line="240" w:lineRule="auto"/>
              <w:jc w:val="center"/>
              <w:rPr>
                <w:rFonts w:cs="Times New Roman"/>
                <w:sz w:val="20"/>
                <w:szCs w:val="20"/>
              </w:rPr>
            </w:pPr>
            <w:r>
              <w:rPr>
                <w:sz w:val="20"/>
              </w:rPr>
              <w:t>24,795</w:t>
            </w:r>
          </w:p>
        </w:tc>
        <w:tc>
          <w:tcPr>
            <w:tcW w:w="370" w:type="pct"/>
            <w:shd w:val="clear" w:color="auto" w:fill="auto"/>
            <w:noWrap/>
            <w:vAlign w:val="bottom"/>
            <w:hideMark/>
          </w:tcPr>
          <w:p w14:paraId="1581B696" w14:textId="77777777" w:rsidR="000B729C" w:rsidRPr="0001569C" w:rsidRDefault="000B729C" w:rsidP="0001569C">
            <w:pPr>
              <w:spacing w:after="0" w:line="240" w:lineRule="auto"/>
              <w:jc w:val="center"/>
              <w:rPr>
                <w:rFonts w:cs="Times New Roman"/>
                <w:sz w:val="20"/>
                <w:szCs w:val="20"/>
              </w:rPr>
            </w:pPr>
            <w:r>
              <w:rPr>
                <w:sz w:val="20"/>
              </w:rPr>
              <w:t>24,523</w:t>
            </w:r>
          </w:p>
        </w:tc>
        <w:tc>
          <w:tcPr>
            <w:tcW w:w="370" w:type="pct"/>
            <w:shd w:val="clear" w:color="auto" w:fill="auto"/>
            <w:noWrap/>
            <w:vAlign w:val="bottom"/>
            <w:hideMark/>
          </w:tcPr>
          <w:p w14:paraId="2C465F60" w14:textId="77777777" w:rsidR="000B729C" w:rsidRPr="0001569C" w:rsidRDefault="000B729C" w:rsidP="0001569C">
            <w:pPr>
              <w:spacing w:after="0" w:line="240" w:lineRule="auto"/>
              <w:jc w:val="center"/>
              <w:rPr>
                <w:rFonts w:cs="Times New Roman"/>
                <w:sz w:val="20"/>
                <w:szCs w:val="20"/>
              </w:rPr>
            </w:pPr>
            <w:r>
              <w:rPr>
                <w:sz w:val="20"/>
              </w:rPr>
              <w:t>24,186</w:t>
            </w:r>
          </w:p>
        </w:tc>
        <w:tc>
          <w:tcPr>
            <w:tcW w:w="370" w:type="pct"/>
            <w:shd w:val="clear" w:color="auto" w:fill="auto"/>
            <w:noWrap/>
            <w:vAlign w:val="bottom"/>
            <w:hideMark/>
          </w:tcPr>
          <w:p w14:paraId="22C5B946" w14:textId="77777777" w:rsidR="000B729C" w:rsidRPr="0001569C" w:rsidRDefault="000B729C" w:rsidP="0001569C">
            <w:pPr>
              <w:spacing w:after="0" w:line="240" w:lineRule="auto"/>
              <w:jc w:val="center"/>
              <w:rPr>
                <w:rFonts w:cs="Times New Roman"/>
                <w:sz w:val="20"/>
                <w:szCs w:val="20"/>
              </w:rPr>
            </w:pPr>
            <w:r>
              <w:rPr>
                <w:sz w:val="20"/>
              </w:rPr>
              <w:t>23,970</w:t>
            </w:r>
          </w:p>
        </w:tc>
        <w:tc>
          <w:tcPr>
            <w:tcW w:w="370" w:type="pct"/>
            <w:shd w:val="clear" w:color="auto" w:fill="auto"/>
            <w:noWrap/>
            <w:vAlign w:val="bottom"/>
            <w:hideMark/>
          </w:tcPr>
          <w:p w14:paraId="16616C47" w14:textId="77777777" w:rsidR="000B729C" w:rsidRPr="0001569C" w:rsidRDefault="000B729C" w:rsidP="0001569C">
            <w:pPr>
              <w:spacing w:after="0" w:line="240" w:lineRule="auto"/>
              <w:jc w:val="center"/>
              <w:rPr>
                <w:rFonts w:cs="Times New Roman"/>
                <w:sz w:val="20"/>
                <w:szCs w:val="20"/>
              </w:rPr>
            </w:pPr>
            <w:r>
              <w:rPr>
                <w:sz w:val="20"/>
              </w:rPr>
              <w:t>23,860</w:t>
            </w:r>
          </w:p>
        </w:tc>
        <w:tc>
          <w:tcPr>
            <w:tcW w:w="370" w:type="pct"/>
            <w:shd w:val="clear" w:color="auto" w:fill="auto"/>
            <w:noWrap/>
            <w:vAlign w:val="bottom"/>
            <w:hideMark/>
          </w:tcPr>
          <w:p w14:paraId="32839BF6" w14:textId="77777777" w:rsidR="000B729C" w:rsidRPr="0001569C" w:rsidRDefault="000B729C" w:rsidP="0001569C">
            <w:pPr>
              <w:spacing w:after="0" w:line="240" w:lineRule="auto"/>
              <w:jc w:val="center"/>
              <w:rPr>
                <w:rFonts w:cs="Times New Roman"/>
                <w:sz w:val="20"/>
                <w:szCs w:val="20"/>
              </w:rPr>
            </w:pPr>
            <w:r>
              <w:rPr>
                <w:sz w:val="20"/>
              </w:rPr>
              <w:t>23,766</w:t>
            </w:r>
          </w:p>
        </w:tc>
      </w:tr>
      <w:tr w:rsidR="0086170A" w:rsidRPr="000B729C" w14:paraId="3A405B8B" w14:textId="77777777" w:rsidTr="0001569C">
        <w:trPr>
          <w:trHeight w:val="264"/>
        </w:trPr>
        <w:tc>
          <w:tcPr>
            <w:tcW w:w="5000" w:type="pct"/>
            <w:gridSpan w:val="10"/>
            <w:shd w:val="clear" w:color="auto" w:fill="auto"/>
            <w:noWrap/>
            <w:vAlign w:val="bottom"/>
            <w:hideMark/>
          </w:tcPr>
          <w:p w14:paraId="54401A5E" w14:textId="7A1FFB07" w:rsidR="0086170A" w:rsidRPr="0001569C" w:rsidRDefault="0086170A" w:rsidP="0001569C">
            <w:pPr>
              <w:spacing w:after="0" w:line="240" w:lineRule="auto"/>
              <w:jc w:val="center"/>
              <w:rPr>
                <w:rFonts w:cs="Times New Roman"/>
                <w:kern w:val="2"/>
                <w:sz w:val="20"/>
                <w:szCs w:val="20"/>
                <w14:ligatures w14:val="standardContextual"/>
              </w:rPr>
            </w:pPr>
            <w:r>
              <w:rPr>
                <w:b/>
                <w:sz w:val="20"/>
              </w:rPr>
              <w:t>Të blihen k</w:t>
            </w:r>
            <w:r w:rsidR="00A51DB1">
              <w:rPr>
                <w:b/>
                <w:sz w:val="20"/>
              </w:rPr>
              <w:t>ontejnerë</w:t>
            </w:r>
            <w:r>
              <w:rPr>
                <w:b/>
                <w:sz w:val="20"/>
              </w:rPr>
              <w:t xml:space="preserve"> të rinj 240 litra</w:t>
            </w:r>
          </w:p>
        </w:tc>
      </w:tr>
      <w:tr w:rsidR="0086170A" w:rsidRPr="000B729C" w14:paraId="696A22A1" w14:textId="77777777" w:rsidTr="0001569C">
        <w:trPr>
          <w:trHeight w:val="264"/>
        </w:trPr>
        <w:tc>
          <w:tcPr>
            <w:tcW w:w="1031" w:type="pct"/>
            <w:shd w:val="clear" w:color="auto" w:fill="auto"/>
            <w:noWrap/>
            <w:vAlign w:val="bottom"/>
            <w:hideMark/>
          </w:tcPr>
          <w:p w14:paraId="5204C3B4"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shd w:val="clear" w:color="auto" w:fill="auto"/>
            <w:noWrap/>
            <w:vAlign w:val="bottom"/>
            <w:hideMark/>
          </w:tcPr>
          <w:p w14:paraId="1BD4B2ED"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13,310</w:t>
            </w:r>
          </w:p>
        </w:tc>
        <w:tc>
          <w:tcPr>
            <w:tcW w:w="370" w:type="pct"/>
            <w:shd w:val="clear" w:color="auto" w:fill="auto"/>
            <w:noWrap/>
            <w:vAlign w:val="bottom"/>
            <w:hideMark/>
          </w:tcPr>
          <w:p w14:paraId="49E0DC1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268BF8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787FE4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7329CA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BB132C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7F5A9E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684B453" w14:textId="77777777" w:rsidR="000B729C" w:rsidRPr="0001569C" w:rsidRDefault="000B729C" w:rsidP="0001569C">
            <w:pPr>
              <w:spacing w:after="0" w:line="240" w:lineRule="auto"/>
              <w:jc w:val="center"/>
              <w:rPr>
                <w:rFonts w:cs="Times New Roman"/>
                <w:sz w:val="20"/>
                <w:szCs w:val="20"/>
              </w:rPr>
            </w:pPr>
            <w:r>
              <w:rPr>
                <w:sz w:val="20"/>
              </w:rPr>
              <w:t>11,989</w:t>
            </w:r>
          </w:p>
        </w:tc>
        <w:tc>
          <w:tcPr>
            <w:tcW w:w="370" w:type="pct"/>
            <w:shd w:val="clear" w:color="auto" w:fill="auto"/>
            <w:noWrap/>
            <w:vAlign w:val="bottom"/>
            <w:hideMark/>
          </w:tcPr>
          <w:p w14:paraId="3C06BC14"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49CDDC99" w14:textId="77777777" w:rsidTr="0001569C">
        <w:trPr>
          <w:trHeight w:val="264"/>
        </w:trPr>
        <w:tc>
          <w:tcPr>
            <w:tcW w:w="1031" w:type="pct"/>
            <w:shd w:val="clear" w:color="auto" w:fill="auto"/>
            <w:noWrap/>
            <w:vAlign w:val="bottom"/>
            <w:hideMark/>
          </w:tcPr>
          <w:p w14:paraId="27BF72C0" w14:textId="77777777" w:rsidR="000B729C" w:rsidRPr="0001569C" w:rsidRDefault="000B729C" w:rsidP="000B729C">
            <w:pPr>
              <w:spacing w:after="0" w:line="240" w:lineRule="auto"/>
              <w:rPr>
                <w:rFonts w:cs="Times New Roman"/>
                <w:sz w:val="20"/>
                <w:szCs w:val="20"/>
              </w:rPr>
            </w:pPr>
            <w:r>
              <w:rPr>
                <w:sz w:val="20"/>
              </w:rPr>
              <w:t>Kaçanik</w:t>
            </w:r>
          </w:p>
        </w:tc>
        <w:tc>
          <w:tcPr>
            <w:tcW w:w="1009" w:type="pct"/>
            <w:shd w:val="clear" w:color="auto" w:fill="auto"/>
            <w:noWrap/>
            <w:vAlign w:val="bottom"/>
            <w:hideMark/>
          </w:tcPr>
          <w:p w14:paraId="76A1F7AE"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5,620</w:t>
            </w:r>
          </w:p>
        </w:tc>
        <w:tc>
          <w:tcPr>
            <w:tcW w:w="370" w:type="pct"/>
            <w:shd w:val="clear" w:color="auto" w:fill="auto"/>
            <w:noWrap/>
            <w:vAlign w:val="bottom"/>
            <w:hideMark/>
          </w:tcPr>
          <w:p w14:paraId="3EA7B67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30EB3A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60E62F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0F73CA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7DF935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7251A7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5746227" w14:textId="77777777" w:rsidR="000B729C" w:rsidRPr="0001569C" w:rsidRDefault="000B729C" w:rsidP="0001569C">
            <w:pPr>
              <w:spacing w:after="0" w:line="240" w:lineRule="auto"/>
              <w:jc w:val="center"/>
              <w:rPr>
                <w:rFonts w:cs="Times New Roman"/>
                <w:sz w:val="20"/>
                <w:szCs w:val="20"/>
              </w:rPr>
            </w:pPr>
            <w:r>
              <w:rPr>
                <w:sz w:val="20"/>
              </w:rPr>
              <w:t>5,564</w:t>
            </w:r>
          </w:p>
        </w:tc>
        <w:tc>
          <w:tcPr>
            <w:tcW w:w="370" w:type="pct"/>
            <w:shd w:val="clear" w:color="auto" w:fill="auto"/>
            <w:noWrap/>
            <w:vAlign w:val="bottom"/>
            <w:hideMark/>
          </w:tcPr>
          <w:p w14:paraId="1CE64ABC"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05EC1822" w14:textId="77777777" w:rsidTr="0001569C">
        <w:trPr>
          <w:trHeight w:val="264"/>
        </w:trPr>
        <w:tc>
          <w:tcPr>
            <w:tcW w:w="1031" w:type="pct"/>
            <w:shd w:val="clear" w:color="auto" w:fill="auto"/>
            <w:noWrap/>
            <w:vAlign w:val="bottom"/>
            <w:hideMark/>
          </w:tcPr>
          <w:p w14:paraId="7994AC4D" w14:textId="77777777" w:rsidR="000B729C" w:rsidRPr="0001569C" w:rsidRDefault="000B729C" w:rsidP="000B729C">
            <w:pPr>
              <w:spacing w:after="0" w:line="240" w:lineRule="auto"/>
              <w:rPr>
                <w:rFonts w:cs="Times New Roman"/>
                <w:sz w:val="20"/>
                <w:szCs w:val="20"/>
              </w:rPr>
            </w:pPr>
            <w:r>
              <w:rPr>
                <w:sz w:val="20"/>
              </w:rPr>
              <w:t>Shtime</w:t>
            </w:r>
          </w:p>
        </w:tc>
        <w:tc>
          <w:tcPr>
            <w:tcW w:w="1009" w:type="pct"/>
            <w:shd w:val="clear" w:color="auto" w:fill="auto"/>
            <w:noWrap/>
            <w:vAlign w:val="bottom"/>
            <w:hideMark/>
          </w:tcPr>
          <w:p w14:paraId="57A2F431"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4,659</w:t>
            </w:r>
          </w:p>
        </w:tc>
        <w:tc>
          <w:tcPr>
            <w:tcW w:w="370" w:type="pct"/>
            <w:shd w:val="clear" w:color="auto" w:fill="auto"/>
            <w:noWrap/>
            <w:vAlign w:val="bottom"/>
            <w:hideMark/>
          </w:tcPr>
          <w:p w14:paraId="217EDD2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AF6395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301BBB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48ADC1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E29D67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616507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11A34DB" w14:textId="77777777" w:rsidR="000B729C" w:rsidRPr="0001569C" w:rsidRDefault="000B729C" w:rsidP="0001569C">
            <w:pPr>
              <w:spacing w:after="0" w:line="240" w:lineRule="auto"/>
              <w:jc w:val="center"/>
              <w:rPr>
                <w:rFonts w:cs="Times New Roman"/>
                <w:sz w:val="20"/>
                <w:szCs w:val="20"/>
              </w:rPr>
            </w:pPr>
            <w:r>
              <w:rPr>
                <w:sz w:val="20"/>
              </w:rPr>
              <w:t>4,613</w:t>
            </w:r>
          </w:p>
        </w:tc>
        <w:tc>
          <w:tcPr>
            <w:tcW w:w="370" w:type="pct"/>
            <w:shd w:val="clear" w:color="auto" w:fill="auto"/>
            <w:noWrap/>
            <w:vAlign w:val="bottom"/>
            <w:hideMark/>
          </w:tcPr>
          <w:p w14:paraId="256A9BEA"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D757B4F" w14:textId="77777777" w:rsidTr="0001569C">
        <w:trPr>
          <w:trHeight w:val="264"/>
        </w:trPr>
        <w:tc>
          <w:tcPr>
            <w:tcW w:w="1031" w:type="pct"/>
            <w:shd w:val="clear" w:color="auto" w:fill="auto"/>
            <w:noWrap/>
            <w:vAlign w:val="bottom"/>
            <w:hideMark/>
          </w:tcPr>
          <w:p w14:paraId="4D6685B3"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shd w:val="clear" w:color="auto" w:fill="auto"/>
            <w:noWrap/>
            <w:vAlign w:val="bottom"/>
            <w:hideMark/>
          </w:tcPr>
          <w:p w14:paraId="71240A74"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1,665</w:t>
            </w:r>
          </w:p>
        </w:tc>
        <w:tc>
          <w:tcPr>
            <w:tcW w:w="370" w:type="pct"/>
            <w:shd w:val="clear" w:color="auto" w:fill="auto"/>
            <w:noWrap/>
            <w:vAlign w:val="bottom"/>
            <w:hideMark/>
          </w:tcPr>
          <w:p w14:paraId="0EB1E99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A5B43F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A4B02B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AB50CB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EB58C4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5D3DB7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B97ED66" w14:textId="77777777" w:rsidR="000B729C" w:rsidRPr="0001569C" w:rsidRDefault="000B729C" w:rsidP="0001569C">
            <w:pPr>
              <w:spacing w:after="0" w:line="240" w:lineRule="auto"/>
              <w:jc w:val="center"/>
              <w:rPr>
                <w:rFonts w:cs="Times New Roman"/>
                <w:sz w:val="20"/>
                <w:szCs w:val="20"/>
              </w:rPr>
            </w:pPr>
            <w:r>
              <w:rPr>
                <w:sz w:val="20"/>
              </w:rPr>
              <w:t>1,649</w:t>
            </w:r>
          </w:p>
        </w:tc>
        <w:tc>
          <w:tcPr>
            <w:tcW w:w="370" w:type="pct"/>
            <w:shd w:val="clear" w:color="auto" w:fill="auto"/>
            <w:noWrap/>
            <w:vAlign w:val="bottom"/>
            <w:hideMark/>
          </w:tcPr>
          <w:p w14:paraId="0E7B5B97"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75ABD329" w14:textId="77777777" w:rsidTr="0001569C">
        <w:trPr>
          <w:trHeight w:val="264"/>
        </w:trPr>
        <w:tc>
          <w:tcPr>
            <w:tcW w:w="1031" w:type="pct"/>
            <w:shd w:val="clear" w:color="auto" w:fill="auto"/>
            <w:noWrap/>
            <w:vAlign w:val="bottom"/>
            <w:hideMark/>
          </w:tcPr>
          <w:p w14:paraId="0F085C2B"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shd w:val="clear" w:color="auto" w:fill="auto"/>
            <w:noWrap/>
            <w:vAlign w:val="bottom"/>
            <w:hideMark/>
          </w:tcPr>
          <w:p w14:paraId="4EC4A8A0"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1,252</w:t>
            </w:r>
          </w:p>
        </w:tc>
        <w:tc>
          <w:tcPr>
            <w:tcW w:w="370" w:type="pct"/>
            <w:shd w:val="clear" w:color="auto" w:fill="auto"/>
            <w:noWrap/>
            <w:vAlign w:val="bottom"/>
            <w:hideMark/>
          </w:tcPr>
          <w:p w14:paraId="6985D52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E4ED02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094F8C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E17FCF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950B5C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85A342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790E550" w14:textId="77777777" w:rsidR="000B729C" w:rsidRPr="0001569C" w:rsidRDefault="000B729C" w:rsidP="0001569C">
            <w:pPr>
              <w:spacing w:after="0" w:line="240" w:lineRule="auto"/>
              <w:jc w:val="center"/>
              <w:rPr>
                <w:rFonts w:cs="Times New Roman"/>
                <w:sz w:val="20"/>
                <w:szCs w:val="20"/>
              </w:rPr>
            </w:pPr>
            <w:r>
              <w:rPr>
                <w:sz w:val="20"/>
              </w:rPr>
              <w:t>1,239</w:t>
            </w:r>
          </w:p>
        </w:tc>
        <w:tc>
          <w:tcPr>
            <w:tcW w:w="370" w:type="pct"/>
            <w:shd w:val="clear" w:color="auto" w:fill="auto"/>
            <w:noWrap/>
            <w:vAlign w:val="bottom"/>
            <w:hideMark/>
          </w:tcPr>
          <w:p w14:paraId="2CB9F9AB"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43553669" w14:textId="77777777" w:rsidTr="0001569C">
        <w:trPr>
          <w:trHeight w:val="264"/>
        </w:trPr>
        <w:tc>
          <w:tcPr>
            <w:tcW w:w="1031" w:type="pct"/>
            <w:shd w:val="clear" w:color="auto" w:fill="auto"/>
            <w:noWrap/>
            <w:vAlign w:val="bottom"/>
            <w:hideMark/>
          </w:tcPr>
          <w:p w14:paraId="5BD0B504" w14:textId="77777777" w:rsidR="000B729C" w:rsidRPr="0001569C" w:rsidRDefault="000B729C" w:rsidP="000B729C">
            <w:pPr>
              <w:spacing w:after="0" w:line="240" w:lineRule="auto"/>
              <w:rPr>
                <w:rFonts w:cs="Times New Roman"/>
                <w:sz w:val="20"/>
                <w:szCs w:val="20"/>
              </w:rPr>
            </w:pPr>
            <w:r>
              <w:rPr>
                <w:sz w:val="20"/>
              </w:rPr>
              <w:t>Gjithsej</w:t>
            </w:r>
          </w:p>
        </w:tc>
        <w:tc>
          <w:tcPr>
            <w:tcW w:w="1009" w:type="pct"/>
            <w:shd w:val="clear" w:color="auto" w:fill="auto"/>
            <w:noWrap/>
            <w:vAlign w:val="bottom"/>
            <w:hideMark/>
          </w:tcPr>
          <w:p w14:paraId="70BD54A9"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26,505</w:t>
            </w:r>
          </w:p>
        </w:tc>
        <w:tc>
          <w:tcPr>
            <w:tcW w:w="370" w:type="pct"/>
            <w:shd w:val="clear" w:color="auto" w:fill="auto"/>
            <w:noWrap/>
            <w:vAlign w:val="bottom"/>
            <w:hideMark/>
          </w:tcPr>
          <w:p w14:paraId="2A65BB0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BC5ABA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957F06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DAE701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80FFA6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807050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058F13A" w14:textId="77777777" w:rsidR="000B729C" w:rsidRPr="0001569C" w:rsidRDefault="000B729C" w:rsidP="0001569C">
            <w:pPr>
              <w:spacing w:after="0" w:line="240" w:lineRule="auto"/>
              <w:jc w:val="center"/>
              <w:rPr>
                <w:rFonts w:cs="Times New Roman"/>
                <w:sz w:val="20"/>
                <w:szCs w:val="20"/>
              </w:rPr>
            </w:pPr>
            <w:r>
              <w:rPr>
                <w:sz w:val="20"/>
              </w:rPr>
              <w:t>25,053</w:t>
            </w:r>
          </w:p>
        </w:tc>
        <w:tc>
          <w:tcPr>
            <w:tcW w:w="370" w:type="pct"/>
            <w:shd w:val="clear" w:color="auto" w:fill="auto"/>
            <w:noWrap/>
            <w:vAlign w:val="bottom"/>
            <w:hideMark/>
          </w:tcPr>
          <w:p w14:paraId="4F2B186F"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44D3EC92" w14:textId="77777777" w:rsidTr="0001569C">
        <w:trPr>
          <w:trHeight w:val="264"/>
        </w:trPr>
        <w:tc>
          <w:tcPr>
            <w:tcW w:w="5000" w:type="pct"/>
            <w:gridSpan w:val="10"/>
            <w:shd w:val="clear" w:color="auto" w:fill="auto"/>
            <w:noWrap/>
            <w:vAlign w:val="bottom"/>
            <w:hideMark/>
          </w:tcPr>
          <w:p w14:paraId="37153D0D"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 xml:space="preserve">Numri i kamionëve të kërkuar </w:t>
            </w:r>
          </w:p>
        </w:tc>
      </w:tr>
      <w:tr w:rsidR="0086170A" w:rsidRPr="000B729C" w14:paraId="150E68E8" w14:textId="77777777" w:rsidTr="0001569C">
        <w:trPr>
          <w:trHeight w:val="264"/>
        </w:trPr>
        <w:tc>
          <w:tcPr>
            <w:tcW w:w="1031" w:type="pct"/>
            <w:shd w:val="clear" w:color="auto" w:fill="auto"/>
            <w:noWrap/>
            <w:vAlign w:val="bottom"/>
            <w:hideMark/>
          </w:tcPr>
          <w:p w14:paraId="11277682"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shd w:val="clear" w:color="auto" w:fill="auto"/>
            <w:noWrap/>
            <w:vAlign w:val="bottom"/>
            <w:hideMark/>
          </w:tcPr>
          <w:p w14:paraId="31FA080F"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9</w:t>
            </w:r>
          </w:p>
        </w:tc>
        <w:tc>
          <w:tcPr>
            <w:tcW w:w="370" w:type="pct"/>
            <w:shd w:val="clear" w:color="auto" w:fill="auto"/>
            <w:noWrap/>
            <w:vAlign w:val="bottom"/>
            <w:hideMark/>
          </w:tcPr>
          <w:p w14:paraId="6013EF14" w14:textId="77777777" w:rsidR="000B729C" w:rsidRPr="0001569C" w:rsidRDefault="000B729C" w:rsidP="0001569C">
            <w:pPr>
              <w:spacing w:after="0" w:line="240" w:lineRule="auto"/>
              <w:jc w:val="center"/>
              <w:rPr>
                <w:rFonts w:cs="Times New Roman"/>
                <w:sz w:val="20"/>
                <w:szCs w:val="20"/>
              </w:rPr>
            </w:pPr>
            <w:r>
              <w:rPr>
                <w:sz w:val="20"/>
              </w:rPr>
              <w:t>9</w:t>
            </w:r>
          </w:p>
        </w:tc>
        <w:tc>
          <w:tcPr>
            <w:tcW w:w="370" w:type="pct"/>
            <w:shd w:val="clear" w:color="auto" w:fill="auto"/>
            <w:noWrap/>
            <w:vAlign w:val="bottom"/>
            <w:hideMark/>
          </w:tcPr>
          <w:p w14:paraId="77C7C4FA" w14:textId="77777777" w:rsidR="000B729C" w:rsidRPr="0001569C" w:rsidRDefault="000B729C" w:rsidP="0001569C">
            <w:pPr>
              <w:spacing w:after="0" w:line="240" w:lineRule="auto"/>
              <w:jc w:val="center"/>
              <w:rPr>
                <w:rFonts w:cs="Times New Roman"/>
                <w:sz w:val="20"/>
                <w:szCs w:val="20"/>
              </w:rPr>
            </w:pPr>
            <w:r>
              <w:rPr>
                <w:sz w:val="20"/>
              </w:rPr>
              <w:t>9</w:t>
            </w:r>
          </w:p>
        </w:tc>
        <w:tc>
          <w:tcPr>
            <w:tcW w:w="370" w:type="pct"/>
            <w:shd w:val="clear" w:color="auto" w:fill="auto"/>
            <w:noWrap/>
            <w:vAlign w:val="bottom"/>
            <w:hideMark/>
          </w:tcPr>
          <w:p w14:paraId="45DCAE8B"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shd w:val="clear" w:color="auto" w:fill="auto"/>
            <w:noWrap/>
            <w:vAlign w:val="bottom"/>
            <w:hideMark/>
          </w:tcPr>
          <w:p w14:paraId="3E20F0EC"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shd w:val="clear" w:color="auto" w:fill="auto"/>
            <w:noWrap/>
            <w:vAlign w:val="bottom"/>
            <w:hideMark/>
          </w:tcPr>
          <w:p w14:paraId="10C77331"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shd w:val="clear" w:color="auto" w:fill="auto"/>
            <w:noWrap/>
            <w:vAlign w:val="bottom"/>
            <w:hideMark/>
          </w:tcPr>
          <w:p w14:paraId="4E9AD007"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shd w:val="clear" w:color="auto" w:fill="auto"/>
            <w:noWrap/>
            <w:vAlign w:val="bottom"/>
            <w:hideMark/>
          </w:tcPr>
          <w:p w14:paraId="242B8359"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shd w:val="clear" w:color="auto" w:fill="auto"/>
            <w:noWrap/>
            <w:vAlign w:val="bottom"/>
            <w:hideMark/>
          </w:tcPr>
          <w:p w14:paraId="345AA8E7" w14:textId="77777777" w:rsidR="000B729C" w:rsidRPr="0001569C" w:rsidRDefault="000B729C" w:rsidP="0001569C">
            <w:pPr>
              <w:spacing w:after="0" w:line="240" w:lineRule="auto"/>
              <w:jc w:val="center"/>
              <w:rPr>
                <w:rFonts w:cs="Times New Roman"/>
                <w:sz w:val="20"/>
                <w:szCs w:val="20"/>
              </w:rPr>
            </w:pPr>
            <w:r>
              <w:rPr>
                <w:sz w:val="20"/>
              </w:rPr>
              <w:t>8</w:t>
            </w:r>
          </w:p>
        </w:tc>
      </w:tr>
      <w:tr w:rsidR="0086170A" w:rsidRPr="000B729C" w14:paraId="32FC6EA0" w14:textId="77777777" w:rsidTr="0001569C">
        <w:trPr>
          <w:trHeight w:val="264"/>
        </w:trPr>
        <w:tc>
          <w:tcPr>
            <w:tcW w:w="1031" w:type="pct"/>
            <w:shd w:val="clear" w:color="auto" w:fill="auto"/>
            <w:noWrap/>
            <w:vAlign w:val="bottom"/>
            <w:hideMark/>
          </w:tcPr>
          <w:p w14:paraId="64DB4E97" w14:textId="77777777" w:rsidR="000B729C" w:rsidRPr="0001569C" w:rsidRDefault="000B729C" w:rsidP="000B729C">
            <w:pPr>
              <w:spacing w:after="0" w:line="240" w:lineRule="auto"/>
              <w:rPr>
                <w:rFonts w:cs="Times New Roman"/>
                <w:sz w:val="20"/>
                <w:szCs w:val="20"/>
              </w:rPr>
            </w:pPr>
            <w:r>
              <w:rPr>
                <w:sz w:val="20"/>
              </w:rPr>
              <w:t>Kaçanik</w:t>
            </w:r>
          </w:p>
        </w:tc>
        <w:tc>
          <w:tcPr>
            <w:tcW w:w="1009" w:type="pct"/>
            <w:shd w:val="clear" w:color="auto" w:fill="auto"/>
            <w:noWrap/>
            <w:vAlign w:val="bottom"/>
            <w:hideMark/>
          </w:tcPr>
          <w:p w14:paraId="4C62ED8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5</w:t>
            </w:r>
          </w:p>
        </w:tc>
        <w:tc>
          <w:tcPr>
            <w:tcW w:w="370" w:type="pct"/>
            <w:shd w:val="clear" w:color="auto" w:fill="auto"/>
            <w:noWrap/>
            <w:vAlign w:val="bottom"/>
            <w:hideMark/>
          </w:tcPr>
          <w:p w14:paraId="0A3FBC8D"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shd w:val="clear" w:color="auto" w:fill="auto"/>
            <w:noWrap/>
            <w:vAlign w:val="bottom"/>
            <w:hideMark/>
          </w:tcPr>
          <w:p w14:paraId="4A311289"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shd w:val="clear" w:color="auto" w:fill="auto"/>
            <w:noWrap/>
            <w:vAlign w:val="bottom"/>
            <w:hideMark/>
          </w:tcPr>
          <w:p w14:paraId="57A0FD24"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shd w:val="clear" w:color="auto" w:fill="auto"/>
            <w:noWrap/>
            <w:vAlign w:val="bottom"/>
            <w:hideMark/>
          </w:tcPr>
          <w:p w14:paraId="561C3315"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shd w:val="clear" w:color="auto" w:fill="auto"/>
            <w:noWrap/>
            <w:vAlign w:val="bottom"/>
            <w:hideMark/>
          </w:tcPr>
          <w:p w14:paraId="12E080C7"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shd w:val="clear" w:color="auto" w:fill="auto"/>
            <w:noWrap/>
            <w:vAlign w:val="bottom"/>
            <w:hideMark/>
          </w:tcPr>
          <w:p w14:paraId="49B90518" w14:textId="77777777" w:rsidR="000B729C" w:rsidRPr="0001569C" w:rsidRDefault="000B729C" w:rsidP="0001569C">
            <w:pPr>
              <w:spacing w:after="0" w:line="240" w:lineRule="auto"/>
              <w:jc w:val="center"/>
              <w:rPr>
                <w:rFonts w:cs="Times New Roman"/>
                <w:sz w:val="20"/>
                <w:szCs w:val="20"/>
              </w:rPr>
            </w:pPr>
            <w:r>
              <w:rPr>
                <w:sz w:val="20"/>
              </w:rPr>
              <w:t>4</w:t>
            </w:r>
          </w:p>
        </w:tc>
        <w:tc>
          <w:tcPr>
            <w:tcW w:w="370" w:type="pct"/>
            <w:shd w:val="clear" w:color="auto" w:fill="auto"/>
            <w:noWrap/>
            <w:vAlign w:val="bottom"/>
            <w:hideMark/>
          </w:tcPr>
          <w:p w14:paraId="5A054967" w14:textId="77777777" w:rsidR="000B729C" w:rsidRPr="0001569C" w:rsidRDefault="000B729C" w:rsidP="0001569C">
            <w:pPr>
              <w:spacing w:after="0" w:line="240" w:lineRule="auto"/>
              <w:jc w:val="center"/>
              <w:rPr>
                <w:rFonts w:cs="Times New Roman"/>
                <w:sz w:val="20"/>
                <w:szCs w:val="20"/>
              </w:rPr>
            </w:pPr>
            <w:r>
              <w:rPr>
                <w:sz w:val="20"/>
              </w:rPr>
              <w:t>4</w:t>
            </w:r>
          </w:p>
        </w:tc>
        <w:tc>
          <w:tcPr>
            <w:tcW w:w="370" w:type="pct"/>
            <w:shd w:val="clear" w:color="auto" w:fill="auto"/>
            <w:noWrap/>
            <w:vAlign w:val="bottom"/>
            <w:hideMark/>
          </w:tcPr>
          <w:p w14:paraId="17DDCC89" w14:textId="77777777" w:rsidR="000B729C" w:rsidRPr="0001569C" w:rsidRDefault="000B729C" w:rsidP="0001569C">
            <w:pPr>
              <w:spacing w:after="0" w:line="240" w:lineRule="auto"/>
              <w:jc w:val="center"/>
              <w:rPr>
                <w:rFonts w:cs="Times New Roman"/>
                <w:sz w:val="20"/>
                <w:szCs w:val="20"/>
              </w:rPr>
            </w:pPr>
            <w:r>
              <w:rPr>
                <w:sz w:val="20"/>
              </w:rPr>
              <w:t>4</w:t>
            </w:r>
          </w:p>
        </w:tc>
      </w:tr>
      <w:tr w:rsidR="0086170A" w:rsidRPr="000B729C" w14:paraId="44D04772" w14:textId="77777777" w:rsidTr="0001569C">
        <w:trPr>
          <w:trHeight w:val="264"/>
        </w:trPr>
        <w:tc>
          <w:tcPr>
            <w:tcW w:w="1031" w:type="pct"/>
            <w:shd w:val="clear" w:color="auto" w:fill="auto"/>
            <w:noWrap/>
            <w:vAlign w:val="bottom"/>
            <w:hideMark/>
          </w:tcPr>
          <w:p w14:paraId="192CB536" w14:textId="77777777" w:rsidR="000B729C" w:rsidRPr="0001569C" w:rsidRDefault="000B729C" w:rsidP="000B729C">
            <w:pPr>
              <w:spacing w:after="0" w:line="240" w:lineRule="auto"/>
              <w:rPr>
                <w:rFonts w:cs="Times New Roman"/>
                <w:sz w:val="20"/>
                <w:szCs w:val="20"/>
              </w:rPr>
            </w:pPr>
            <w:r>
              <w:rPr>
                <w:sz w:val="20"/>
              </w:rPr>
              <w:t>Shtime</w:t>
            </w:r>
          </w:p>
        </w:tc>
        <w:tc>
          <w:tcPr>
            <w:tcW w:w="1009" w:type="pct"/>
            <w:shd w:val="clear" w:color="auto" w:fill="auto"/>
            <w:noWrap/>
            <w:vAlign w:val="bottom"/>
            <w:hideMark/>
          </w:tcPr>
          <w:p w14:paraId="63309E39"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3</w:t>
            </w:r>
          </w:p>
        </w:tc>
        <w:tc>
          <w:tcPr>
            <w:tcW w:w="370" w:type="pct"/>
            <w:shd w:val="clear" w:color="auto" w:fill="auto"/>
            <w:noWrap/>
            <w:vAlign w:val="bottom"/>
            <w:hideMark/>
          </w:tcPr>
          <w:p w14:paraId="5B32E718"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4AD85D42"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697E8923"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365FED97"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192A8696"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0F79DBF9"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50F88AC4"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shd w:val="clear" w:color="auto" w:fill="auto"/>
            <w:noWrap/>
            <w:vAlign w:val="bottom"/>
            <w:hideMark/>
          </w:tcPr>
          <w:p w14:paraId="69F05A97" w14:textId="77777777" w:rsidR="000B729C" w:rsidRPr="0001569C" w:rsidRDefault="000B729C" w:rsidP="0001569C">
            <w:pPr>
              <w:spacing w:after="0" w:line="240" w:lineRule="auto"/>
              <w:jc w:val="center"/>
              <w:rPr>
                <w:rFonts w:cs="Times New Roman"/>
                <w:sz w:val="20"/>
                <w:szCs w:val="20"/>
              </w:rPr>
            </w:pPr>
            <w:r>
              <w:rPr>
                <w:sz w:val="20"/>
              </w:rPr>
              <w:t>3</w:t>
            </w:r>
          </w:p>
        </w:tc>
      </w:tr>
      <w:tr w:rsidR="0086170A" w:rsidRPr="000B729C" w14:paraId="31DE1F9E" w14:textId="77777777" w:rsidTr="0001569C">
        <w:trPr>
          <w:trHeight w:val="264"/>
        </w:trPr>
        <w:tc>
          <w:tcPr>
            <w:tcW w:w="1031" w:type="pct"/>
            <w:shd w:val="clear" w:color="auto" w:fill="auto"/>
            <w:noWrap/>
            <w:vAlign w:val="bottom"/>
            <w:hideMark/>
          </w:tcPr>
          <w:p w14:paraId="0551AC2C"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shd w:val="clear" w:color="auto" w:fill="auto"/>
            <w:noWrap/>
            <w:vAlign w:val="bottom"/>
            <w:hideMark/>
          </w:tcPr>
          <w:p w14:paraId="2946B99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w:t>
            </w:r>
          </w:p>
        </w:tc>
        <w:tc>
          <w:tcPr>
            <w:tcW w:w="370" w:type="pct"/>
            <w:shd w:val="clear" w:color="auto" w:fill="auto"/>
            <w:noWrap/>
            <w:vAlign w:val="bottom"/>
            <w:hideMark/>
          </w:tcPr>
          <w:p w14:paraId="194B0378" w14:textId="77777777" w:rsidR="000B729C" w:rsidRPr="0001569C" w:rsidRDefault="000B729C" w:rsidP="0001569C">
            <w:pPr>
              <w:spacing w:after="0" w:line="240" w:lineRule="auto"/>
              <w:jc w:val="center"/>
              <w:rPr>
                <w:rFonts w:cs="Times New Roman"/>
                <w:sz w:val="20"/>
                <w:szCs w:val="20"/>
              </w:rPr>
            </w:pPr>
            <w:r>
              <w:rPr>
                <w:sz w:val="20"/>
              </w:rPr>
              <w:t>2</w:t>
            </w:r>
          </w:p>
        </w:tc>
        <w:tc>
          <w:tcPr>
            <w:tcW w:w="370" w:type="pct"/>
            <w:shd w:val="clear" w:color="auto" w:fill="auto"/>
            <w:noWrap/>
            <w:vAlign w:val="bottom"/>
            <w:hideMark/>
          </w:tcPr>
          <w:p w14:paraId="6DD0C0BF" w14:textId="77777777" w:rsidR="000B729C" w:rsidRPr="0001569C" w:rsidRDefault="000B729C" w:rsidP="0001569C">
            <w:pPr>
              <w:spacing w:after="0" w:line="240" w:lineRule="auto"/>
              <w:jc w:val="center"/>
              <w:rPr>
                <w:rFonts w:cs="Times New Roman"/>
                <w:sz w:val="20"/>
                <w:szCs w:val="20"/>
              </w:rPr>
            </w:pPr>
            <w:r>
              <w:rPr>
                <w:sz w:val="20"/>
              </w:rPr>
              <w:t>2</w:t>
            </w:r>
          </w:p>
        </w:tc>
        <w:tc>
          <w:tcPr>
            <w:tcW w:w="370" w:type="pct"/>
            <w:shd w:val="clear" w:color="auto" w:fill="auto"/>
            <w:noWrap/>
            <w:vAlign w:val="bottom"/>
            <w:hideMark/>
          </w:tcPr>
          <w:p w14:paraId="7C7F5B6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3CE1FCD8"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44ADCB80"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5A64CFF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688AB767"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2CAADC9C" w14:textId="77777777" w:rsidR="000B729C" w:rsidRPr="0001569C" w:rsidRDefault="000B729C" w:rsidP="0001569C">
            <w:pPr>
              <w:spacing w:after="0" w:line="240" w:lineRule="auto"/>
              <w:jc w:val="center"/>
              <w:rPr>
                <w:rFonts w:cs="Times New Roman"/>
                <w:sz w:val="20"/>
                <w:szCs w:val="20"/>
              </w:rPr>
            </w:pPr>
            <w:r>
              <w:rPr>
                <w:sz w:val="20"/>
              </w:rPr>
              <w:t>1</w:t>
            </w:r>
          </w:p>
        </w:tc>
      </w:tr>
      <w:tr w:rsidR="0086170A" w:rsidRPr="000B729C" w14:paraId="687FB418" w14:textId="77777777" w:rsidTr="0001569C">
        <w:trPr>
          <w:trHeight w:val="264"/>
        </w:trPr>
        <w:tc>
          <w:tcPr>
            <w:tcW w:w="1031" w:type="pct"/>
            <w:shd w:val="clear" w:color="auto" w:fill="auto"/>
            <w:noWrap/>
            <w:vAlign w:val="bottom"/>
            <w:hideMark/>
          </w:tcPr>
          <w:p w14:paraId="316FCD29"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shd w:val="clear" w:color="auto" w:fill="auto"/>
            <w:noWrap/>
            <w:vAlign w:val="bottom"/>
            <w:hideMark/>
          </w:tcPr>
          <w:p w14:paraId="291E72C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w:t>
            </w:r>
          </w:p>
        </w:tc>
        <w:tc>
          <w:tcPr>
            <w:tcW w:w="370" w:type="pct"/>
            <w:shd w:val="clear" w:color="auto" w:fill="auto"/>
            <w:noWrap/>
            <w:vAlign w:val="bottom"/>
            <w:hideMark/>
          </w:tcPr>
          <w:p w14:paraId="10268182"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30430EB3"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1797C4E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34692CD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41E99E3A"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3A67EF69"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40586EE7"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shd w:val="clear" w:color="auto" w:fill="auto"/>
            <w:noWrap/>
            <w:vAlign w:val="bottom"/>
            <w:hideMark/>
          </w:tcPr>
          <w:p w14:paraId="1BA37301" w14:textId="77777777" w:rsidR="000B729C" w:rsidRPr="0001569C" w:rsidRDefault="000B729C" w:rsidP="0001569C">
            <w:pPr>
              <w:spacing w:after="0" w:line="240" w:lineRule="auto"/>
              <w:jc w:val="center"/>
              <w:rPr>
                <w:rFonts w:cs="Times New Roman"/>
                <w:sz w:val="20"/>
                <w:szCs w:val="20"/>
              </w:rPr>
            </w:pPr>
            <w:r>
              <w:rPr>
                <w:sz w:val="20"/>
              </w:rPr>
              <w:t>1</w:t>
            </w:r>
          </w:p>
        </w:tc>
      </w:tr>
      <w:tr w:rsidR="0086170A" w:rsidRPr="000B729C" w14:paraId="5FFE28B3" w14:textId="77777777" w:rsidTr="0001569C">
        <w:trPr>
          <w:trHeight w:val="264"/>
        </w:trPr>
        <w:tc>
          <w:tcPr>
            <w:tcW w:w="1031" w:type="pct"/>
            <w:shd w:val="clear" w:color="auto" w:fill="auto"/>
            <w:noWrap/>
            <w:vAlign w:val="bottom"/>
            <w:hideMark/>
          </w:tcPr>
          <w:p w14:paraId="062CE88B" w14:textId="77777777" w:rsidR="000B729C" w:rsidRPr="0001569C" w:rsidRDefault="000B729C" w:rsidP="000B729C">
            <w:pPr>
              <w:spacing w:after="0" w:line="240" w:lineRule="auto"/>
              <w:rPr>
                <w:rFonts w:cs="Times New Roman"/>
                <w:sz w:val="20"/>
                <w:szCs w:val="20"/>
              </w:rPr>
            </w:pPr>
            <w:r>
              <w:rPr>
                <w:sz w:val="20"/>
              </w:rPr>
              <w:t>Gjithsej</w:t>
            </w:r>
          </w:p>
        </w:tc>
        <w:tc>
          <w:tcPr>
            <w:tcW w:w="1009" w:type="pct"/>
            <w:shd w:val="clear" w:color="auto" w:fill="auto"/>
            <w:noWrap/>
            <w:vAlign w:val="bottom"/>
            <w:hideMark/>
          </w:tcPr>
          <w:p w14:paraId="03E1DE96"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19</w:t>
            </w:r>
          </w:p>
        </w:tc>
        <w:tc>
          <w:tcPr>
            <w:tcW w:w="370" w:type="pct"/>
            <w:shd w:val="clear" w:color="auto" w:fill="auto"/>
            <w:noWrap/>
            <w:vAlign w:val="bottom"/>
            <w:hideMark/>
          </w:tcPr>
          <w:p w14:paraId="0B24DBEA" w14:textId="77777777" w:rsidR="000B729C" w:rsidRPr="0001569C" w:rsidRDefault="000B729C" w:rsidP="0001569C">
            <w:pPr>
              <w:spacing w:after="0" w:line="240" w:lineRule="auto"/>
              <w:jc w:val="center"/>
              <w:rPr>
                <w:rFonts w:cs="Times New Roman"/>
                <w:sz w:val="20"/>
                <w:szCs w:val="20"/>
              </w:rPr>
            </w:pPr>
            <w:r>
              <w:rPr>
                <w:sz w:val="20"/>
              </w:rPr>
              <w:t>19</w:t>
            </w:r>
          </w:p>
        </w:tc>
        <w:tc>
          <w:tcPr>
            <w:tcW w:w="370" w:type="pct"/>
            <w:shd w:val="clear" w:color="auto" w:fill="auto"/>
            <w:noWrap/>
            <w:vAlign w:val="bottom"/>
            <w:hideMark/>
          </w:tcPr>
          <w:p w14:paraId="2015550F" w14:textId="77777777" w:rsidR="000B729C" w:rsidRPr="0001569C" w:rsidRDefault="000B729C" w:rsidP="0001569C">
            <w:pPr>
              <w:spacing w:after="0" w:line="240" w:lineRule="auto"/>
              <w:jc w:val="center"/>
              <w:rPr>
                <w:rFonts w:cs="Times New Roman"/>
                <w:sz w:val="20"/>
                <w:szCs w:val="20"/>
              </w:rPr>
            </w:pPr>
            <w:r>
              <w:rPr>
                <w:sz w:val="20"/>
              </w:rPr>
              <w:t>19</w:t>
            </w:r>
          </w:p>
        </w:tc>
        <w:tc>
          <w:tcPr>
            <w:tcW w:w="370" w:type="pct"/>
            <w:shd w:val="clear" w:color="auto" w:fill="auto"/>
            <w:noWrap/>
            <w:vAlign w:val="bottom"/>
            <w:hideMark/>
          </w:tcPr>
          <w:p w14:paraId="6D6CEB00" w14:textId="77777777" w:rsidR="000B729C" w:rsidRPr="0001569C" w:rsidRDefault="000B729C" w:rsidP="0001569C">
            <w:pPr>
              <w:spacing w:after="0" w:line="240" w:lineRule="auto"/>
              <w:jc w:val="center"/>
              <w:rPr>
                <w:rFonts w:cs="Times New Roman"/>
                <w:sz w:val="20"/>
                <w:szCs w:val="20"/>
              </w:rPr>
            </w:pPr>
            <w:r>
              <w:rPr>
                <w:sz w:val="20"/>
              </w:rPr>
              <w:t>19</w:t>
            </w:r>
          </w:p>
        </w:tc>
        <w:tc>
          <w:tcPr>
            <w:tcW w:w="370" w:type="pct"/>
            <w:shd w:val="clear" w:color="auto" w:fill="auto"/>
            <w:noWrap/>
            <w:vAlign w:val="bottom"/>
            <w:hideMark/>
          </w:tcPr>
          <w:p w14:paraId="068054F1"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shd w:val="clear" w:color="auto" w:fill="auto"/>
            <w:noWrap/>
            <w:vAlign w:val="bottom"/>
            <w:hideMark/>
          </w:tcPr>
          <w:p w14:paraId="0447516F"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shd w:val="clear" w:color="auto" w:fill="auto"/>
            <w:noWrap/>
            <w:vAlign w:val="bottom"/>
            <w:hideMark/>
          </w:tcPr>
          <w:p w14:paraId="3F0BC56C"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shd w:val="clear" w:color="auto" w:fill="auto"/>
            <w:noWrap/>
            <w:vAlign w:val="bottom"/>
            <w:hideMark/>
          </w:tcPr>
          <w:p w14:paraId="41A19F9E"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shd w:val="clear" w:color="auto" w:fill="auto"/>
            <w:noWrap/>
            <w:vAlign w:val="bottom"/>
            <w:hideMark/>
          </w:tcPr>
          <w:p w14:paraId="70755300" w14:textId="77777777" w:rsidR="000B729C" w:rsidRPr="0001569C" w:rsidRDefault="000B729C" w:rsidP="0001569C">
            <w:pPr>
              <w:spacing w:after="0" w:line="240" w:lineRule="auto"/>
              <w:jc w:val="center"/>
              <w:rPr>
                <w:rFonts w:cs="Times New Roman"/>
                <w:sz w:val="20"/>
                <w:szCs w:val="20"/>
              </w:rPr>
            </w:pPr>
            <w:r>
              <w:rPr>
                <w:sz w:val="20"/>
              </w:rPr>
              <w:t>17</w:t>
            </w:r>
          </w:p>
        </w:tc>
      </w:tr>
      <w:tr w:rsidR="0086170A" w:rsidRPr="000B729C" w14:paraId="38A1DE63" w14:textId="77777777" w:rsidTr="0001569C">
        <w:trPr>
          <w:trHeight w:val="264"/>
        </w:trPr>
        <w:tc>
          <w:tcPr>
            <w:tcW w:w="5000" w:type="pct"/>
            <w:gridSpan w:val="10"/>
            <w:shd w:val="clear" w:color="auto" w:fill="auto"/>
            <w:noWrap/>
            <w:vAlign w:val="bottom"/>
            <w:hideMark/>
          </w:tcPr>
          <w:p w14:paraId="346C450D"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Kamionë të rinj për t'u blerë</w:t>
            </w:r>
          </w:p>
        </w:tc>
      </w:tr>
      <w:tr w:rsidR="0086170A" w:rsidRPr="000B729C" w14:paraId="001DC7A8" w14:textId="77777777" w:rsidTr="0001569C">
        <w:trPr>
          <w:trHeight w:val="264"/>
        </w:trPr>
        <w:tc>
          <w:tcPr>
            <w:tcW w:w="1031" w:type="pct"/>
            <w:shd w:val="clear" w:color="auto" w:fill="auto"/>
            <w:noWrap/>
            <w:vAlign w:val="bottom"/>
            <w:hideMark/>
          </w:tcPr>
          <w:p w14:paraId="34DD4D90" w14:textId="77777777" w:rsidR="000B729C" w:rsidRPr="0001569C" w:rsidRDefault="000B729C" w:rsidP="000B729C">
            <w:pPr>
              <w:spacing w:after="0" w:line="240" w:lineRule="auto"/>
              <w:rPr>
                <w:rFonts w:cs="Times New Roman"/>
                <w:kern w:val="2"/>
                <w:sz w:val="20"/>
                <w:szCs w:val="20"/>
                <w14:ligatures w14:val="standardContextual"/>
              </w:rPr>
            </w:pPr>
            <w:r>
              <w:rPr>
                <w:sz w:val="20"/>
              </w:rPr>
              <w:lastRenderedPageBreak/>
              <w:t>Ferizaj</w:t>
            </w:r>
          </w:p>
        </w:tc>
        <w:tc>
          <w:tcPr>
            <w:tcW w:w="1009" w:type="pct"/>
            <w:shd w:val="clear" w:color="auto" w:fill="auto"/>
            <w:noWrap/>
            <w:vAlign w:val="bottom"/>
            <w:hideMark/>
          </w:tcPr>
          <w:p w14:paraId="28F55FBC"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10</w:t>
            </w:r>
          </w:p>
        </w:tc>
        <w:tc>
          <w:tcPr>
            <w:tcW w:w="370" w:type="pct"/>
            <w:shd w:val="clear" w:color="auto" w:fill="auto"/>
            <w:noWrap/>
            <w:vAlign w:val="bottom"/>
            <w:hideMark/>
          </w:tcPr>
          <w:p w14:paraId="686681A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F88625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E30B34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D5AED0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443386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1D67BC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C56CD3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90BADF7"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21C63C2" w14:textId="77777777" w:rsidTr="0001569C">
        <w:trPr>
          <w:trHeight w:val="264"/>
        </w:trPr>
        <w:tc>
          <w:tcPr>
            <w:tcW w:w="1031" w:type="pct"/>
            <w:shd w:val="clear" w:color="auto" w:fill="auto"/>
            <w:noWrap/>
            <w:vAlign w:val="bottom"/>
            <w:hideMark/>
          </w:tcPr>
          <w:p w14:paraId="1181333A" w14:textId="77777777" w:rsidR="000B729C" w:rsidRPr="0001569C" w:rsidRDefault="000B729C" w:rsidP="000B729C">
            <w:pPr>
              <w:spacing w:after="0" w:line="240" w:lineRule="auto"/>
              <w:rPr>
                <w:rFonts w:cs="Times New Roman"/>
                <w:sz w:val="20"/>
                <w:szCs w:val="20"/>
              </w:rPr>
            </w:pPr>
            <w:r>
              <w:rPr>
                <w:sz w:val="20"/>
              </w:rPr>
              <w:t>Kaçanik</w:t>
            </w:r>
          </w:p>
        </w:tc>
        <w:tc>
          <w:tcPr>
            <w:tcW w:w="1009" w:type="pct"/>
            <w:shd w:val="clear" w:color="auto" w:fill="auto"/>
            <w:noWrap/>
            <w:vAlign w:val="bottom"/>
            <w:hideMark/>
          </w:tcPr>
          <w:p w14:paraId="2496FE95"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6</w:t>
            </w:r>
          </w:p>
        </w:tc>
        <w:tc>
          <w:tcPr>
            <w:tcW w:w="370" w:type="pct"/>
            <w:shd w:val="clear" w:color="auto" w:fill="auto"/>
            <w:noWrap/>
            <w:vAlign w:val="bottom"/>
            <w:hideMark/>
          </w:tcPr>
          <w:p w14:paraId="4FB1590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1B2193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87F515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7604D1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4799CE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885434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B73C4B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34DFE2A"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367F7F3" w14:textId="77777777" w:rsidTr="0001569C">
        <w:trPr>
          <w:trHeight w:val="264"/>
        </w:trPr>
        <w:tc>
          <w:tcPr>
            <w:tcW w:w="1031" w:type="pct"/>
            <w:shd w:val="clear" w:color="auto" w:fill="auto"/>
            <w:noWrap/>
            <w:vAlign w:val="bottom"/>
            <w:hideMark/>
          </w:tcPr>
          <w:p w14:paraId="362BBC6E" w14:textId="77777777" w:rsidR="000B729C" w:rsidRPr="0001569C" w:rsidRDefault="000B729C" w:rsidP="000B729C">
            <w:pPr>
              <w:spacing w:after="0" w:line="240" w:lineRule="auto"/>
              <w:rPr>
                <w:rFonts w:cs="Times New Roman"/>
                <w:sz w:val="20"/>
                <w:szCs w:val="20"/>
              </w:rPr>
            </w:pPr>
            <w:r>
              <w:rPr>
                <w:sz w:val="20"/>
              </w:rPr>
              <w:t>Shtime</w:t>
            </w:r>
          </w:p>
        </w:tc>
        <w:tc>
          <w:tcPr>
            <w:tcW w:w="1009" w:type="pct"/>
            <w:shd w:val="clear" w:color="auto" w:fill="auto"/>
            <w:noWrap/>
            <w:vAlign w:val="bottom"/>
            <w:hideMark/>
          </w:tcPr>
          <w:p w14:paraId="46E88F38"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w:t>
            </w:r>
          </w:p>
        </w:tc>
        <w:tc>
          <w:tcPr>
            <w:tcW w:w="370" w:type="pct"/>
            <w:shd w:val="clear" w:color="auto" w:fill="auto"/>
            <w:noWrap/>
            <w:vAlign w:val="bottom"/>
            <w:hideMark/>
          </w:tcPr>
          <w:p w14:paraId="62CB273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6AC5AF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D29DA5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9A93E8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CD17AF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B683EF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944314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823E07D"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6B097518" w14:textId="77777777" w:rsidTr="0001569C">
        <w:trPr>
          <w:trHeight w:val="264"/>
        </w:trPr>
        <w:tc>
          <w:tcPr>
            <w:tcW w:w="1031" w:type="pct"/>
            <w:shd w:val="clear" w:color="auto" w:fill="auto"/>
            <w:noWrap/>
            <w:vAlign w:val="bottom"/>
            <w:hideMark/>
          </w:tcPr>
          <w:p w14:paraId="669FE544"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shd w:val="clear" w:color="auto" w:fill="auto"/>
            <w:noWrap/>
            <w:vAlign w:val="bottom"/>
            <w:hideMark/>
          </w:tcPr>
          <w:p w14:paraId="1F2B4031"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3</w:t>
            </w:r>
          </w:p>
        </w:tc>
        <w:tc>
          <w:tcPr>
            <w:tcW w:w="370" w:type="pct"/>
            <w:shd w:val="clear" w:color="auto" w:fill="auto"/>
            <w:noWrap/>
            <w:vAlign w:val="bottom"/>
            <w:hideMark/>
          </w:tcPr>
          <w:p w14:paraId="594A4D2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27E913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1C9669E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169010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45A5CE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59AA526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627D60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14B264E"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24B5ACE" w14:textId="77777777" w:rsidTr="0001569C">
        <w:trPr>
          <w:trHeight w:val="264"/>
        </w:trPr>
        <w:tc>
          <w:tcPr>
            <w:tcW w:w="1031" w:type="pct"/>
            <w:shd w:val="clear" w:color="auto" w:fill="auto"/>
            <w:noWrap/>
            <w:vAlign w:val="bottom"/>
            <w:hideMark/>
          </w:tcPr>
          <w:p w14:paraId="64DE162C"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shd w:val="clear" w:color="auto" w:fill="auto"/>
            <w:noWrap/>
            <w:vAlign w:val="bottom"/>
            <w:hideMark/>
          </w:tcPr>
          <w:p w14:paraId="37058AF3"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w:t>
            </w:r>
          </w:p>
        </w:tc>
        <w:tc>
          <w:tcPr>
            <w:tcW w:w="370" w:type="pct"/>
            <w:shd w:val="clear" w:color="auto" w:fill="auto"/>
            <w:noWrap/>
            <w:vAlign w:val="bottom"/>
            <w:hideMark/>
          </w:tcPr>
          <w:p w14:paraId="6AB0548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9A6DCF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177AC1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7130A8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0880B7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3E2D1BC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38EFCE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F8812EF"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54B55C8F" w14:textId="77777777" w:rsidTr="0001569C">
        <w:trPr>
          <w:trHeight w:val="264"/>
        </w:trPr>
        <w:tc>
          <w:tcPr>
            <w:tcW w:w="1031" w:type="pct"/>
            <w:shd w:val="clear" w:color="auto" w:fill="auto"/>
            <w:noWrap/>
            <w:vAlign w:val="bottom"/>
            <w:hideMark/>
          </w:tcPr>
          <w:p w14:paraId="3FE74D9A" w14:textId="77777777" w:rsidR="000B729C" w:rsidRPr="0001569C" w:rsidRDefault="000B729C" w:rsidP="000B729C">
            <w:pPr>
              <w:spacing w:after="0" w:line="240" w:lineRule="auto"/>
              <w:rPr>
                <w:rFonts w:cs="Times New Roman"/>
                <w:sz w:val="20"/>
                <w:szCs w:val="20"/>
              </w:rPr>
            </w:pPr>
            <w:r>
              <w:rPr>
                <w:sz w:val="20"/>
              </w:rPr>
              <w:t>Gjithsej</w:t>
            </w:r>
          </w:p>
        </w:tc>
        <w:tc>
          <w:tcPr>
            <w:tcW w:w="1009" w:type="pct"/>
            <w:shd w:val="clear" w:color="auto" w:fill="auto"/>
            <w:noWrap/>
            <w:vAlign w:val="bottom"/>
            <w:hideMark/>
          </w:tcPr>
          <w:p w14:paraId="2798F2B3"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25</w:t>
            </w:r>
          </w:p>
        </w:tc>
        <w:tc>
          <w:tcPr>
            <w:tcW w:w="370" w:type="pct"/>
            <w:shd w:val="clear" w:color="auto" w:fill="auto"/>
            <w:noWrap/>
            <w:vAlign w:val="bottom"/>
            <w:hideMark/>
          </w:tcPr>
          <w:p w14:paraId="31A38A2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69F6EA4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08795C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C895B7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2C86C73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49953A6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7CEF89A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shd w:val="clear" w:color="auto" w:fill="auto"/>
            <w:noWrap/>
            <w:vAlign w:val="bottom"/>
            <w:hideMark/>
          </w:tcPr>
          <w:p w14:paraId="0C813AB1" w14:textId="77777777" w:rsidR="000B729C" w:rsidRPr="0001569C" w:rsidRDefault="000B729C" w:rsidP="0001569C">
            <w:pPr>
              <w:spacing w:after="0" w:line="240" w:lineRule="auto"/>
              <w:jc w:val="center"/>
              <w:rPr>
                <w:rFonts w:cs="Times New Roman"/>
                <w:sz w:val="20"/>
                <w:szCs w:val="20"/>
              </w:rPr>
            </w:pPr>
            <w:r>
              <w:rPr>
                <w:sz w:val="20"/>
              </w:rPr>
              <w:t>0</w:t>
            </w:r>
          </w:p>
        </w:tc>
      </w:tr>
    </w:tbl>
    <w:p w14:paraId="4CACC5FF" w14:textId="77777777" w:rsidR="00267871" w:rsidRDefault="00267871" w:rsidP="00267871">
      <w:pPr>
        <w:spacing w:after="0" w:line="240" w:lineRule="auto"/>
        <w:jc w:val="both"/>
      </w:pPr>
    </w:p>
    <w:p w14:paraId="1B349EA2" w14:textId="115308D2" w:rsidR="0086170A" w:rsidRPr="006B6725" w:rsidRDefault="0086170A" w:rsidP="0086170A">
      <w:pPr>
        <w:pStyle w:val="Caption"/>
        <w:keepNext/>
        <w:spacing w:after="120"/>
        <w:rPr>
          <w:i w:val="0"/>
          <w:iCs w:val="0"/>
          <w:sz w:val="20"/>
          <w:szCs w:val="20"/>
        </w:rPr>
      </w:pPr>
      <w:bookmarkStart w:id="326" w:name="_Toc185936766"/>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2</w:t>
      </w:r>
      <w:r>
        <w:rPr>
          <w:i w:val="0"/>
          <w:sz w:val="20"/>
        </w:rPr>
        <w:fldChar w:fldCharType="end"/>
      </w:r>
      <w:r>
        <w:rPr>
          <w:i w:val="0"/>
          <w:sz w:val="20"/>
        </w:rPr>
        <w:t xml:space="preserve">. Numri i parashikuar i kontejnerëve dhe automjeteve të specializuara për ofrimin e shërbimeve të </w:t>
      </w:r>
      <w:r w:rsidR="00CD00B3">
        <w:rPr>
          <w:i w:val="0"/>
          <w:sz w:val="20"/>
        </w:rPr>
        <w:t>mbeldhjes s</w:t>
      </w:r>
      <w:r>
        <w:rPr>
          <w:i w:val="0"/>
          <w:sz w:val="20"/>
        </w:rPr>
        <w:t>ë mbeturinave në rajonin e Gjilanit</w:t>
      </w:r>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773"/>
        <w:gridCol w:w="773"/>
        <w:gridCol w:w="773"/>
        <w:gridCol w:w="773"/>
        <w:gridCol w:w="773"/>
        <w:gridCol w:w="773"/>
        <w:gridCol w:w="773"/>
        <w:gridCol w:w="773"/>
        <w:gridCol w:w="773"/>
      </w:tblGrid>
      <w:tr w:rsidR="0001569C" w:rsidRPr="0086170A" w14:paraId="1ACA103A" w14:textId="77777777" w:rsidTr="0001569C">
        <w:trPr>
          <w:trHeight w:val="264"/>
          <w:tblHeader/>
        </w:trPr>
        <w:tc>
          <w:tcPr>
            <w:tcW w:w="1315" w:type="pct"/>
            <w:shd w:val="clear" w:color="auto" w:fill="1F497D" w:themeFill="text2"/>
            <w:noWrap/>
            <w:vAlign w:val="bottom"/>
            <w:hideMark/>
          </w:tcPr>
          <w:p w14:paraId="4CB65BE8" w14:textId="77777777" w:rsidR="0086170A" w:rsidRPr="0001569C" w:rsidRDefault="0086170A" w:rsidP="0086170A">
            <w:pPr>
              <w:spacing w:after="0" w:line="240" w:lineRule="auto"/>
              <w:rPr>
                <w:rFonts w:cs="Times New Roman"/>
                <w:color w:val="FFFFFF"/>
                <w:kern w:val="2"/>
                <w:sz w:val="20"/>
                <w:szCs w:val="20"/>
                <w14:ligatures w14:val="standardContextual"/>
              </w:rPr>
            </w:pPr>
            <w:r>
              <w:rPr>
                <w:color w:val="FFFFFF"/>
                <w:sz w:val="20"/>
              </w:rPr>
              <w:t>Parametri/komuna</w:t>
            </w:r>
          </w:p>
        </w:tc>
        <w:tc>
          <w:tcPr>
            <w:tcW w:w="409" w:type="pct"/>
            <w:shd w:val="clear" w:color="auto" w:fill="1F497D" w:themeFill="text2"/>
            <w:noWrap/>
            <w:vAlign w:val="bottom"/>
            <w:hideMark/>
          </w:tcPr>
          <w:p w14:paraId="0AF0AFD2"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2027</w:t>
            </w:r>
          </w:p>
        </w:tc>
        <w:tc>
          <w:tcPr>
            <w:tcW w:w="409" w:type="pct"/>
            <w:shd w:val="clear" w:color="auto" w:fill="1F497D" w:themeFill="text2"/>
            <w:noWrap/>
            <w:vAlign w:val="bottom"/>
            <w:hideMark/>
          </w:tcPr>
          <w:p w14:paraId="4E95CB47"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2028</w:t>
            </w:r>
          </w:p>
        </w:tc>
        <w:tc>
          <w:tcPr>
            <w:tcW w:w="409" w:type="pct"/>
            <w:shd w:val="clear" w:color="auto" w:fill="1F497D" w:themeFill="text2"/>
            <w:noWrap/>
            <w:vAlign w:val="bottom"/>
            <w:hideMark/>
          </w:tcPr>
          <w:p w14:paraId="63A44147"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2029</w:t>
            </w:r>
          </w:p>
        </w:tc>
        <w:tc>
          <w:tcPr>
            <w:tcW w:w="410" w:type="pct"/>
            <w:shd w:val="clear" w:color="auto" w:fill="1F497D" w:themeFill="text2"/>
            <w:noWrap/>
            <w:vAlign w:val="bottom"/>
            <w:hideMark/>
          </w:tcPr>
          <w:p w14:paraId="2F691C82"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2030</w:t>
            </w:r>
          </w:p>
        </w:tc>
        <w:tc>
          <w:tcPr>
            <w:tcW w:w="410" w:type="pct"/>
            <w:shd w:val="clear" w:color="auto" w:fill="1F497D" w:themeFill="text2"/>
            <w:noWrap/>
            <w:vAlign w:val="bottom"/>
            <w:hideMark/>
          </w:tcPr>
          <w:p w14:paraId="6E77674A"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2031</w:t>
            </w:r>
          </w:p>
        </w:tc>
        <w:tc>
          <w:tcPr>
            <w:tcW w:w="410" w:type="pct"/>
            <w:shd w:val="clear" w:color="auto" w:fill="1F497D" w:themeFill="text2"/>
            <w:noWrap/>
            <w:vAlign w:val="bottom"/>
            <w:hideMark/>
          </w:tcPr>
          <w:p w14:paraId="75C26755"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2032</w:t>
            </w:r>
          </w:p>
        </w:tc>
        <w:tc>
          <w:tcPr>
            <w:tcW w:w="410" w:type="pct"/>
            <w:shd w:val="clear" w:color="auto" w:fill="1F497D" w:themeFill="text2"/>
            <w:noWrap/>
            <w:vAlign w:val="bottom"/>
            <w:hideMark/>
          </w:tcPr>
          <w:p w14:paraId="3E0325FC"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2033</w:t>
            </w:r>
          </w:p>
        </w:tc>
        <w:tc>
          <w:tcPr>
            <w:tcW w:w="410" w:type="pct"/>
            <w:shd w:val="clear" w:color="auto" w:fill="1F497D" w:themeFill="text2"/>
            <w:noWrap/>
            <w:vAlign w:val="bottom"/>
            <w:hideMark/>
          </w:tcPr>
          <w:p w14:paraId="19D50300"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2034</w:t>
            </w:r>
          </w:p>
        </w:tc>
        <w:tc>
          <w:tcPr>
            <w:tcW w:w="410" w:type="pct"/>
            <w:shd w:val="clear" w:color="auto" w:fill="1F497D" w:themeFill="text2"/>
            <w:noWrap/>
            <w:vAlign w:val="bottom"/>
            <w:hideMark/>
          </w:tcPr>
          <w:p w14:paraId="1BE0D14C"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2035</w:t>
            </w:r>
          </w:p>
        </w:tc>
      </w:tr>
      <w:tr w:rsidR="0086170A" w:rsidRPr="0086170A" w14:paraId="466F026F" w14:textId="77777777" w:rsidTr="0086170A">
        <w:trPr>
          <w:trHeight w:val="264"/>
        </w:trPr>
        <w:tc>
          <w:tcPr>
            <w:tcW w:w="5000" w:type="pct"/>
            <w:gridSpan w:val="10"/>
            <w:shd w:val="clear" w:color="auto" w:fill="auto"/>
            <w:noWrap/>
            <w:vAlign w:val="bottom"/>
            <w:hideMark/>
          </w:tcPr>
          <w:p w14:paraId="54DD3CB6" w14:textId="77777777" w:rsidR="0086170A" w:rsidRPr="0001569C" w:rsidRDefault="0086170A" w:rsidP="0001569C">
            <w:pPr>
              <w:spacing w:after="0" w:line="240" w:lineRule="auto"/>
              <w:jc w:val="center"/>
              <w:rPr>
                <w:rFonts w:cs="Times New Roman"/>
                <w:b/>
                <w:bCs/>
                <w:sz w:val="20"/>
                <w:szCs w:val="20"/>
              </w:rPr>
            </w:pPr>
            <w:r>
              <w:rPr>
                <w:b/>
                <w:sz w:val="20"/>
              </w:rPr>
              <w:t>Numri i kontejnerëve 1.1 m</w:t>
            </w:r>
            <w:r>
              <w:rPr>
                <w:b/>
                <w:sz w:val="20"/>
                <w:vertAlign w:val="superscript"/>
              </w:rPr>
              <w:t>3</w:t>
            </w:r>
            <w:r>
              <w:rPr>
                <w:b/>
                <w:sz w:val="20"/>
              </w:rPr>
              <w:t xml:space="preserve"> të kërkuar</w:t>
            </w:r>
          </w:p>
        </w:tc>
      </w:tr>
      <w:tr w:rsidR="0086170A" w:rsidRPr="0086170A" w14:paraId="13B754FF" w14:textId="77777777" w:rsidTr="0086170A">
        <w:trPr>
          <w:trHeight w:val="264"/>
        </w:trPr>
        <w:tc>
          <w:tcPr>
            <w:tcW w:w="1315" w:type="pct"/>
            <w:shd w:val="clear" w:color="auto" w:fill="auto"/>
            <w:noWrap/>
            <w:vAlign w:val="bottom"/>
            <w:hideMark/>
          </w:tcPr>
          <w:p w14:paraId="2BBD40E1" w14:textId="77777777" w:rsidR="0086170A" w:rsidRPr="0001569C" w:rsidRDefault="0086170A" w:rsidP="0086170A">
            <w:pPr>
              <w:spacing w:after="0" w:line="240" w:lineRule="auto"/>
              <w:rPr>
                <w:rFonts w:cs="Times New Roman"/>
                <w:sz w:val="20"/>
                <w:szCs w:val="20"/>
              </w:rPr>
            </w:pPr>
            <w:r>
              <w:rPr>
                <w:sz w:val="20"/>
              </w:rPr>
              <w:t>Gjilan</w:t>
            </w:r>
          </w:p>
        </w:tc>
        <w:tc>
          <w:tcPr>
            <w:tcW w:w="409" w:type="pct"/>
            <w:shd w:val="clear" w:color="auto" w:fill="auto"/>
            <w:noWrap/>
            <w:vAlign w:val="bottom"/>
            <w:hideMark/>
          </w:tcPr>
          <w:p w14:paraId="166EC870" w14:textId="77777777" w:rsidR="0086170A" w:rsidRPr="0001569C" w:rsidRDefault="0086170A" w:rsidP="0086170A">
            <w:pPr>
              <w:spacing w:after="0" w:line="240" w:lineRule="auto"/>
              <w:jc w:val="right"/>
              <w:rPr>
                <w:rFonts w:cs="Times New Roman"/>
                <w:sz w:val="20"/>
                <w:szCs w:val="20"/>
              </w:rPr>
            </w:pPr>
            <w:r>
              <w:rPr>
                <w:sz w:val="20"/>
              </w:rPr>
              <w:t>684</w:t>
            </w:r>
          </w:p>
        </w:tc>
        <w:tc>
          <w:tcPr>
            <w:tcW w:w="409" w:type="pct"/>
            <w:shd w:val="clear" w:color="auto" w:fill="auto"/>
            <w:noWrap/>
            <w:vAlign w:val="bottom"/>
            <w:hideMark/>
          </w:tcPr>
          <w:p w14:paraId="330C3C37" w14:textId="77777777" w:rsidR="0086170A" w:rsidRPr="0001569C" w:rsidRDefault="0086170A" w:rsidP="0086170A">
            <w:pPr>
              <w:spacing w:after="0" w:line="240" w:lineRule="auto"/>
              <w:jc w:val="right"/>
              <w:rPr>
                <w:rFonts w:cs="Times New Roman"/>
                <w:sz w:val="20"/>
                <w:szCs w:val="20"/>
              </w:rPr>
            </w:pPr>
            <w:r>
              <w:rPr>
                <w:sz w:val="20"/>
              </w:rPr>
              <w:t>668</w:t>
            </w:r>
          </w:p>
        </w:tc>
        <w:tc>
          <w:tcPr>
            <w:tcW w:w="409" w:type="pct"/>
            <w:shd w:val="clear" w:color="auto" w:fill="auto"/>
            <w:noWrap/>
            <w:vAlign w:val="bottom"/>
            <w:hideMark/>
          </w:tcPr>
          <w:p w14:paraId="776EE76A" w14:textId="77777777" w:rsidR="0086170A" w:rsidRPr="0001569C" w:rsidRDefault="0086170A" w:rsidP="0086170A">
            <w:pPr>
              <w:spacing w:after="0" w:line="240" w:lineRule="auto"/>
              <w:jc w:val="right"/>
              <w:rPr>
                <w:rFonts w:cs="Times New Roman"/>
                <w:sz w:val="20"/>
                <w:szCs w:val="20"/>
              </w:rPr>
            </w:pPr>
            <w:r>
              <w:rPr>
                <w:sz w:val="20"/>
              </w:rPr>
              <w:t>650</w:t>
            </w:r>
          </w:p>
        </w:tc>
        <w:tc>
          <w:tcPr>
            <w:tcW w:w="410" w:type="pct"/>
            <w:shd w:val="clear" w:color="auto" w:fill="auto"/>
            <w:noWrap/>
            <w:vAlign w:val="bottom"/>
            <w:hideMark/>
          </w:tcPr>
          <w:p w14:paraId="74B0BAC0" w14:textId="77777777" w:rsidR="0086170A" w:rsidRPr="0001569C" w:rsidRDefault="0086170A" w:rsidP="0086170A">
            <w:pPr>
              <w:spacing w:after="0" w:line="240" w:lineRule="auto"/>
              <w:jc w:val="right"/>
              <w:rPr>
                <w:rFonts w:cs="Times New Roman"/>
                <w:sz w:val="20"/>
                <w:szCs w:val="20"/>
              </w:rPr>
            </w:pPr>
            <w:r>
              <w:rPr>
                <w:sz w:val="20"/>
              </w:rPr>
              <w:t>626</w:t>
            </w:r>
          </w:p>
        </w:tc>
        <w:tc>
          <w:tcPr>
            <w:tcW w:w="410" w:type="pct"/>
            <w:shd w:val="clear" w:color="auto" w:fill="auto"/>
            <w:noWrap/>
            <w:vAlign w:val="bottom"/>
            <w:hideMark/>
          </w:tcPr>
          <w:p w14:paraId="3AF951A9" w14:textId="77777777" w:rsidR="0086170A" w:rsidRPr="0001569C" w:rsidRDefault="0086170A" w:rsidP="0086170A">
            <w:pPr>
              <w:spacing w:after="0" w:line="240" w:lineRule="auto"/>
              <w:jc w:val="right"/>
              <w:rPr>
                <w:rFonts w:cs="Times New Roman"/>
                <w:sz w:val="20"/>
                <w:szCs w:val="20"/>
              </w:rPr>
            </w:pPr>
            <w:r>
              <w:rPr>
                <w:sz w:val="20"/>
              </w:rPr>
              <w:t>597</w:t>
            </w:r>
          </w:p>
        </w:tc>
        <w:tc>
          <w:tcPr>
            <w:tcW w:w="410" w:type="pct"/>
            <w:shd w:val="clear" w:color="auto" w:fill="auto"/>
            <w:noWrap/>
            <w:vAlign w:val="bottom"/>
            <w:hideMark/>
          </w:tcPr>
          <w:p w14:paraId="09BE8841" w14:textId="77777777" w:rsidR="0086170A" w:rsidRPr="0001569C" w:rsidRDefault="0086170A" w:rsidP="0086170A">
            <w:pPr>
              <w:spacing w:after="0" w:line="240" w:lineRule="auto"/>
              <w:jc w:val="right"/>
              <w:rPr>
                <w:rFonts w:cs="Times New Roman"/>
                <w:sz w:val="20"/>
                <w:szCs w:val="20"/>
              </w:rPr>
            </w:pPr>
            <w:r>
              <w:rPr>
                <w:sz w:val="20"/>
              </w:rPr>
              <w:t>591</w:t>
            </w:r>
          </w:p>
        </w:tc>
        <w:tc>
          <w:tcPr>
            <w:tcW w:w="410" w:type="pct"/>
            <w:shd w:val="clear" w:color="auto" w:fill="auto"/>
            <w:noWrap/>
            <w:vAlign w:val="bottom"/>
            <w:hideMark/>
          </w:tcPr>
          <w:p w14:paraId="6D7DE081" w14:textId="77777777" w:rsidR="0086170A" w:rsidRPr="0001569C" w:rsidRDefault="0086170A" w:rsidP="0086170A">
            <w:pPr>
              <w:spacing w:after="0" w:line="240" w:lineRule="auto"/>
              <w:jc w:val="right"/>
              <w:rPr>
                <w:rFonts w:cs="Times New Roman"/>
                <w:sz w:val="20"/>
                <w:szCs w:val="20"/>
              </w:rPr>
            </w:pPr>
            <w:r>
              <w:rPr>
                <w:sz w:val="20"/>
              </w:rPr>
              <w:t>586</w:t>
            </w:r>
          </w:p>
        </w:tc>
        <w:tc>
          <w:tcPr>
            <w:tcW w:w="410" w:type="pct"/>
            <w:shd w:val="clear" w:color="auto" w:fill="auto"/>
            <w:noWrap/>
            <w:vAlign w:val="bottom"/>
            <w:hideMark/>
          </w:tcPr>
          <w:p w14:paraId="111AAC3A" w14:textId="77777777" w:rsidR="0086170A" w:rsidRPr="0001569C" w:rsidRDefault="0086170A" w:rsidP="0086170A">
            <w:pPr>
              <w:spacing w:after="0" w:line="240" w:lineRule="auto"/>
              <w:jc w:val="right"/>
              <w:rPr>
                <w:rFonts w:cs="Times New Roman"/>
                <w:sz w:val="20"/>
                <w:szCs w:val="20"/>
              </w:rPr>
            </w:pPr>
            <w:r>
              <w:rPr>
                <w:sz w:val="20"/>
              </w:rPr>
              <w:t>581</w:t>
            </w:r>
          </w:p>
        </w:tc>
        <w:tc>
          <w:tcPr>
            <w:tcW w:w="410" w:type="pct"/>
            <w:shd w:val="clear" w:color="auto" w:fill="auto"/>
            <w:noWrap/>
            <w:vAlign w:val="bottom"/>
            <w:hideMark/>
          </w:tcPr>
          <w:p w14:paraId="474DEE2F" w14:textId="77777777" w:rsidR="0086170A" w:rsidRPr="0001569C" w:rsidRDefault="0086170A" w:rsidP="0086170A">
            <w:pPr>
              <w:spacing w:after="0" w:line="240" w:lineRule="auto"/>
              <w:jc w:val="right"/>
              <w:rPr>
                <w:rFonts w:cs="Times New Roman"/>
                <w:sz w:val="20"/>
                <w:szCs w:val="20"/>
              </w:rPr>
            </w:pPr>
            <w:r>
              <w:rPr>
                <w:sz w:val="20"/>
              </w:rPr>
              <w:t>575</w:t>
            </w:r>
          </w:p>
        </w:tc>
      </w:tr>
      <w:tr w:rsidR="0086170A" w:rsidRPr="0086170A" w14:paraId="7A19A8B3" w14:textId="77777777" w:rsidTr="0086170A">
        <w:trPr>
          <w:trHeight w:val="264"/>
        </w:trPr>
        <w:tc>
          <w:tcPr>
            <w:tcW w:w="1315" w:type="pct"/>
            <w:shd w:val="clear" w:color="auto" w:fill="auto"/>
            <w:noWrap/>
            <w:vAlign w:val="bottom"/>
            <w:hideMark/>
          </w:tcPr>
          <w:p w14:paraId="7B447EE5" w14:textId="77777777" w:rsidR="0086170A" w:rsidRPr="0001569C" w:rsidRDefault="0086170A" w:rsidP="0086170A">
            <w:pPr>
              <w:spacing w:after="0" w:line="240" w:lineRule="auto"/>
              <w:rPr>
                <w:rFonts w:cs="Times New Roman"/>
                <w:sz w:val="20"/>
                <w:szCs w:val="20"/>
              </w:rPr>
            </w:pPr>
            <w:r>
              <w:rPr>
                <w:sz w:val="20"/>
              </w:rPr>
              <w:t>Kamenicë</w:t>
            </w:r>
          </w:p>
        </w:tc>
        <w:tc>
          <w:tcPr>
            <w:tcW w:w="409" w:type="pct"/>
            <w:shd w:val="clear" w:color="auto" w:fill="auto"/>
            <w:noWrap/>
            <w:vAlign w:val="bottom"/>
            <w:hideMark/>
          </w:tcPr>
          <w:p w14:paraId="0DC5033E" w14:textId="77777777" w:rsidR="0086170A" w:rsidRPr="0001569C" w:rsidRDefault="0086170A" w:rsidP="0086170A">
            <w:pPr>
              <w:spacing w:after="0" w:line="240" w:lineRule="auto"/>
              <w:jc w:val="right"/>
              <w:rPr>
                <w:rFonts w:cs="Times New Roman"/>
                <w:sz w:val="20"/>
                <w:szCs w:val="20"/>
              </w:rPr>
            </w:pPr>
            <w:r>
              <w:rPr>
                <w:sz w:val="20"/>
              </w:rPr>
              <w:t>83</w:t>
            </w:r>
          </w:p>
        </w:tc>
        <w:tc>
          <w:tcPr>
            <w:tcW w:w="409" w:type="pct"/>
            <w:shd w:val="clear" w:color="auto" w:fill="auto"/>
            <w:noWrap/>
            <w:vAlign w:val="bottom"/>
            <w:hideMark/>
          </w:tcPr>
          <w:p w14:paraId="5A1A124D" w14:textId="77777777" w:rsidR="0086170A" w:rsidRPr="0001569C" w:rsidRDefault="0086170A" w:rsidP="0086170A">
            <w:pPr>
              <w:spacing w:after="0" w:line="240" w:lineRule="auto"/>
              <w:jc w:val="right"/>
              <w:rPr>
                <w:rFonts w:cs="Times New Roman"/>
                <w:sz w:val="20"/>
                <w:szCs w:val="20"/>
              </w:rPr>
            </w:pPr>
            <w:r>
              <w:rPr>
                <w:sz w:val="20"/>
              </w:rPr>
              <w:t>81</w:t>
            </w:r>
          </w:p>
        </w:tc>
        <w:tc>
          <w:tcPr>
            <w:tcW w:w="409" w:type="pct"/>
            <w:shd w:val="clear" w:color="auto" w:fill="auto"/>
            <w:noWrap/>
            <w:vAlign w:val="bottom"/>
            <w:hideMark/>
          </w:tcPr>
          <w:p w14:paraId="353CF754" w14:textId="77777777" w:rsidR="0086170A" w:rsidRPr="0001569C" w:rsidRDefault="0086170A" w:rsidP="0086170A">
            <w:pPr>
              <w:spacing w:after="0" w:line="240" w:lineRule="auto"/>
              <w:jc w:val="right"/>
              <w:rPr>
                <w:rFonts w:cs="Times New Roman"/>
                <w:sz w:val="20"/>
                <w:szCs w:val="20"/>
              </w:rPr>
            </w:pPr>
            <w:r>
              <w:rPr>
                <w:sz w:val="20"/>
              </w:rPr>
              <w:t>79</w:t>
            </w:r>
          </w:p>
        </w:tc>
        <w:tc>
          <w:tcPr>
            <w:tcW w:w="410" w:type="pct"/>
            <w:shd w:val="clear" w:color="auto" w:fill="auto"/>
            <w:noWrap/>
            <w:vAlign w:val="bottom"/>
            <w:hideMark/>
          </w:tcPr>
          <w:p w14:paraId="7EE925CE" w14:textId="77777777" w:rsidR="0086170A" w:rsidRPr="0001569C" w:rsidRDefault="0086170A" w:rsidP="0086170A">
            <w:pPr>
              <w:spacing w:after="0" w:line="240" w:lineRule="auto"/>
              <w:jc w:val="right"/>
              <w:rPr>
                <w:rFonts w:cs="Times New Roman"/>
                <w:sz w:val="20"/>
                <w:szCs w:val="20"/>
              </w:rPr>
            </w:pPr>
            <w:r>
              <w:rPr>
                <w:sz w:val="20"/>
              </w:rPr>
              <w:t>76</w:t>
            </w:r>
          </w:p>
        </w:tc>
        <w:tc>
          <w:tcPr>
            <w:tcW w:w="410" w:type="pct"/>
            <w:shd w:val="clear" w:color="auto" w:fill="auto"/>
            <w:noWrap/>
            <w:vAlign w:val="bottom"/>
            <w:hideMark/>
          </w:tcPr>
          <w:p w14:paraId="515C5D4D" w14:textId="77777777" w:rsidR="0086170A" w:rsidRPr="0001569C" w:rsidRDefault="0086170A" w:rsidP="0086170A">
            <w:pPr>
              <w:spacing w:after="0" w:line="240" w:lineRule="auto"/>
              <w:jc w:val="right"/>
              <w:rPr>
                <w:rFonts w:cs="Times New Roman"/>
                <w:sz w:val="20"/>
                <w:szCs w:val="20"/>
              </w:rPr>
            </w:pPr>
            <w:r>
              <w:rPr>
                <w:sz w:val="20"/>
              </w:rPr>
              <w:t>72</w:t>
            </w:r>
          </w:p>
        </w:tc>
        <w:tc>
          <w:tcPr>
            <w:tcW w:w="410" w:type="pct"/>
            <w:shd w:val="clear" w:color="auto" w:fill="auto"/>
            <w:noWrap/>
            <w:vAlign w:val="bottom"/>
            <w:hideMark/>
          </w:tcPr>
          <w:p w14:paraId="5F742A6A" w14:textId="77777777" w:rsidR="0086170A" w:rsidRPr="0001569C" w:rsidRDefault="0086170A" w:rsidP="0086170A">
            <w:pPr>
              <w:spacing w:after="0" w:line="240" w:lineRule="auto"/>
              <w:jc w:val="right"/>
              <w:rPr>
                <w:rFonts w:cs="Times New Roman"/>
                <w:sz w:val="20"/>
                <w:szCs w:val="20"/>
              </w:rPr>
            </w:pPr>
            <w:r>
              <w:rPr>
                <w:sz w:val="20"/>
              </w:rPr>
              <w:t>72</w:t>
            </w:r>
          </w:p>
        </w:tc>
        <w:tc>
          <w:tcPr>
            <w:tcW w:w="410" w:type="pct"/>
            <w:shd w:val="clear" w:color="auto" w:fill="auto"/>
            <w:noWrap/>
            <w:vAlign w:val="bottom"/>
            <w:hideMark/>
          </w:tcPr>
          <w:p w14:paraId="068BFD60" w14:textId="77777777" w:rsidR="0086170A" w:rsidRPr="0001569C" w:rsidRDefault="0086170A" w:rsidP="0086170A">
            <w:pPr>
              <w:spacing w:after="0" w:line="240" w:lineRule="auto"/>
              <w:jc w:val="right"/>
              <w:rPr>
                <w:rFonts w:cs="Times New Roman"/>
                <w:sz w:val="20"/>
                <w:szCs w:val="20"/>
              </w:rPr>
            </w:pPr>
            <w:r>
              <w:rPr>
                <w:sz w:val="20"/>
              </w:rPr>
              <w:t>71</w:t>
            </w:r>
          </w:p>
        </w:tc>
        <w:tc>
          <w:tcPr>
            <w:tcW w:w="410" w:type="pct"/>
            <w:shd w:val="clear" w:color="auto" w:fill="auto"/>
            <w:noWrap/>
            <w:vAlign w:val="bottom"/>
            <w:hideMark/>
          </w:tcPr>
          <w:p w14:paraId="43840FAF" w14:textId="77777777" w:rsidR="0086170A" w:rsidRPr="0001569C" w:rsidRDefault="0086170A" w:rsidP="0086170A">
            <w:pPr>
              <w:spacing w:after="0" w:line="240" w:lineRule="auto"/>
              <w:jc w:val="right"/>
              <w:rPr>
                <w:rFonts w:cs="Times New Roman"/>
                <w:sz w:val="20"/>
                <w:szCs w:val="20"/>
              </w:rPr>
            </w:pPr>
            <w:r>
              <w:rPr>
                <w:sz w:val="20"/>
              </w:rPr>
              <w:t>70</w:t>
            </w:r>
          </w:p>
        </w:tc>
        <w:tc>
          <w:tcPr>
            <w:tcW w:w="410" w:type="pct"/>
            <w:shd w:val="clear" w:color="auto" w:fill="auto"/>
            <w:noWrap/>
            <w:vAlign w:val="bottom"/>
            <w:hideMark/>
          </w:tcPr>
          <w:p w14:paraId="3C5A952D" w14:textId="77777777" w:rsidR="0086170A" w:rsidRPr="0001569C" w:rsidRDefault="0086170A" w:rsidP="0086170A">
            <w:pPr>
              <w:spacing w:after="0" w:line="240" w:lineRule="auto"/>
              <w:jc w:val="right"/>
              <w:rPr>
                <w:rFonts w:cs="Times New Roman"/>
                <w:sz w:val="20"/>
                <w:szCs w:val="20"/>
              </w:rPr>
            </w:pPr>
            <w:r>
              <w:rPr>
                <w:sz w:val="20"/>
              </w:rPr>
              <w:t>70</w:t>
            </w:r>
          </w:p>
        </w:tc>
      </w:tr>
      <w:tr w:rsidR="0086170A" w:rsidRPr="0086170A" w14:paraId="4F0CDE70" w14:textId="77777777" w:rsidTr="0086170A">
        <w:trPr>
          <w:trHeight w:val="264"/>
        </w:trPr>
        <w:tc>
          <w:tcPr>
            <w:tcW w:w="1315" w:type="pct"/>
            <w:shd w:val="clear" w:color="auto" w:fill="auto"/>
            <w:noWrap/>
            <w:vAlign w:val="bottom"/>
            <w:hideMark/>
          </w:tcPr>
          <w:p w14:paraId="4569D490" w14:textId="77777777" w:rsidR="0086170A" w:rsidRPr="0001569C" w:rsidRDefault="0086170A" w:rsidP="0086170A">
            <w:pPr>
              <w:spacing w:after="0" w:line="240" w:lineRule="auto"/>
              <w:rPr>
                <w:rFonts w:cs="Times New Roman"/>
                <w:sz w:val="20"/>
                <w:szCs w:val="20"/>
              </w:rPr>
            </w:pPr>
            <w:r>
              <w:rPr>
                <w:sz w:val="20"/>
              </w:rPr>
              <w:t>Viti</w:t>
            </w:r>
          </w:p>
        </w:tc>
        <w:tc>
          <w:tcPr>
            <w:tcW w:w="409" w:type="pct"/>
            <w:shd w:val="clear" w:color="auto" w:fill="auto"/>
            <w:noWrap/>
            <w:vAlign w:val="bottom"/>
            <w:hideMark/>
          </w:tcPr>
          <w:p w14:paraId="080C63C5" w14:textId="77777777" w:rsidR="0086170A" w:rsidRPr="0001569C" w:rsidRDefault="0086170A" w:rsidP="0086170A">
            <w:pPr>
              <w:spacing w:after="0" w:line="240" w:lineRule="auto"/>
              <w:jc w:val="right"/>
              <w:rPr>
                <w:rFonts w:cs="Times New Roman"/>
                <w:sz w:val="20"/>
                <w:szCs w:val="20"/>
              </w:rPr>
            </w:pPr>
            <w:r>
              <w:rPr>
                <w:sz w:val="20"/>
              </w:rPr>
              <w:t>221</w:t>
            </w:r>
          </w:p>
        </w:tc>
        <w:tc>
          <w:tcPr>
            <w:tcW w:w="409" w:type="pct"/>
            <w:shd w:val="clear" w:color="auto" w:fill="auto"/>
            <w:noWrap/>
            <w:vAlign w:val="bottom"/>
            <w:hideMark/>
          </w:tcPr>
          <w:p w14:paraId="5E5C2CAB" w14:textId="77777777" w:rsidR="0086170A" w:rsidRPr="0001569C" w:rsidRDefault="0086170A" w:rsidP="0086170A">
            <w:pPr>
              <w:spacing w:after="0" w:line="240" w:lineRule="auto"/>
              <w:jc w:val="right"/>
              <w:rPr>
                <w:rFonts w:cs="Times New Roman"/>
                <w:sz w:val="20"/>
                <w:szCs w:val="20"/>
              </w:rPr>
            </w:pPr>
            <w:r>
              <w:rPr>
                <w:sz w:val="20"/>
              </w:rPr>
              <w:t>216</w:t>
            </w:r>
          </w:p>
        </w:tc>
        <w:tc>
          <w:tcPr>
            <w:tcW w:w="409" w:type="pct"/>
            <w:shd w:val="clear" w:color="auto" w:fill="auto"/>
            <w:noWrap/>
            <w:vAlign w:val="bottom"/>
            <w:hideMark/>
          </w:tcPr>
          <w:p w14:paraId="112A8D7E" w14:textId="77777777" w:rsidR="0086170A" w:rsidRPr="0001569C" w:rsidRDefault="0086170A" w:rsidP="0086170A">
            <w:pPr>
              <w:spacing w:after="0" w:line="240" w:lineRule="auto"/>
              <w:jc w:val="right"/>
              <w:rPr>
                <w:rFonts w:cs="Times New Roman"/>
                <w:sz w:val="20"/>
                <w:szCs w:val="20"/>
              </w:rPr>
            </w:pPr>
            <w:r>
              <w:rPr>
                <w:sz w:val="20"/>
              </w:rPr>
              <w:t>210</w:t>
            </w:r>
          </w:p>
        </w:tc>
        <w:tc>
          <w:tcPr>
            <w:tcW w:w="410" w:type="pct"/>
            <w:shd w:val="clear" w:color="auto" w:fill="auto"/>
            <w:noWrap/>
            <w:vAlign w:val="bottom"/>
            <w:hideMark/>
          </w:tcPr>
          <w:p w14:paraId="2882C76F" w14:textId="77777777" w:rsidR="0086170A" w:rsidRPr="0001569C" w:rsidRDefault="0086170A" w:rsidP="0086170A">
            <w:pPr>
              <w:spacing w:after="0" w:line="240" w:lineRule="auto"/>
              <w:jc w:val="right"/>
              <w:rPr>
                <w:rFonts w:cs="Times New Roman"/>
                <w:sz w:val="20"/>
                <w:szCs w:val="20"/>
              </w:rPr>
            </w:pPr>
            <w:r>
              <w:rPr>
                <w:sz w:val="20"/>
              </w:rPr>
              <w:t>202</w:t>
            </w:r>
          </w:p>
        </w:tc>
        <w:tc>
          <w:tcPr>
            <w:tcW w:w="410" w:type="pct"/>
            <w:shd w:val="clear" w:color="auto" w:fill="auto"/>
            <w:noWrap/>
            <w:vAlign w:val="bottom"/>
            <w:hideMark/>
          </w:tcPr>
          <w:p w14:paraId="3C29AAB1" w14:textId="77777777" w:rsidR="0086170A" w:rsidRPr="0001569C" w:rsidRDefault="0086170A" w:rsidP="0086170A">
            <w:pPr>
              <w:spacing w:after="0" w:line="240" w:lineRule="auto"/>
              <w:jc w:val="right"/>
              <w:rPr>
                <w:rFonts w:cs="Times New Roman"/>
                <w:sz w:val="20"/>
                <w:szCs w:val="20"/>
              </w:rPr>
            </w:pPr>
            <w:r>
              <w:rPr>
                <w:sz w:val="20"/>
              </w:rPr>
              <w:t>193</w:t>
            </w:r>
          </w:p>
        </w:tc>
        <w:tc>
          <w:tcPr>
            <w:tcW w:w="410" w:type="pct"/>
            <w:shd w:val="clear" w:color="auto" w:fill="auto"/>
            <w:noWrap/>
            <w:vAlign w:val="bottom"/>
            <w:hideMark/>
          </w:tcPr>
          <w:p w14:paraId="25861913" w14:textId="77777777" w:rsidR="0086170A" w:rsidRPr="0001569C" w:rsidRDefault="0086170A" w:rsidP="0086170A">
            <w:pPr>
              <w:spacing w:after="0" w:line="240" w:lineRule="auto"/>
              <w:jc w:val="right"/>
              <w:rPr>
                <w:rFonts w:cs="Times New Roman"/>
                <w:sz w:val="20"/>
                <w:szCs w:val="20"/>
              </w:rPr>
            </w:pPr>
            <w:r>
              <w:rPr>
                <w:sz w:val="20"/>
              </w:rPr>
              <w:t>191</w:t>
            </w:r>
          </w:p>
        </w:tc>
        <w:tc>
          <w:tcPr>
            <w:tcW w:w="410" w:type="pct"/>
            <w:shd w:val="clear" w:color="auto" w:fill="auto"/>
            <w:noWrap/>
            <w:vAlign w:val="bottom"/>
            <w:hideMark/>
          </w:tcPr>
          <w:p w14:paraId="247CC067" w14:textId="77777777" w:rsidR="0086170A" w:rsidRPr="0001569C" w:rsidRDefault="0086170A" w:rsidP="0086170A">
            <w:pPr>
              <w:spacing w:after="0" w:line="240" w:lineRule="auto"/>
              <w:jc w:val="right"/>
              <w:rPr>
                <w:rFonts w:cs="Times New Roman"/>
                <w:sz w:val="20"/>
                <w:szCs w:val="20"/>
              </w:rPr>
            </w:pPr>
            <w:r>
              <w:rPr>
                <w:sz w:val="20"/>
              </w:rPr>
              <w:t>189</w:t>
            </w:r>
          </w:p>
        </w:tc>
        <w:tc>
          <w:tcPr>
            <w:tcW w:w="410" w:type="pct"/>
            <w:shd w:val="clear" w:color="auto" w:fill="auto"/>
            <w:noWrap/>
            <w:vAlign w:val="bottom"/>
            <w:hideMark/>
          </w:tcPr>
          <w:p w14:paraId="60EDE25E" w14:textId="77777777" w:rsidR="0086170A" w:rsidRPr="0001569C" w:rsidRDefault="0086170A" w:rsidP="0086170A">
            <w:pPr>
              <w:spacing w:after="0" w:line="240" w:lineRule="auto"/>
              <w:jc w:val="right"/>
              <w:rPr>
                <w:rFonts w:cs="Times New Roman"/>
                <w:sz w:val="20"/>
                <w:szCs w:val="20"/>
              </w:rPr>
            </w:pPr>
            <w:r>
              <w:rPr>
                <w:sz w:val="20"/>
              </w:rPr>
              <w:t>187</w:t>
            </w:r>
          </w:p>
        </w:tc>
        <w:tc>
          <w:tcPr>
            <w:tcW w:w="410" w:type="pct"/>
            <w:shd w:val="clear" w:color="auto" w:fill="auto"/>
            <w:noWrap/>
            <w:vAlign w:val="bottom"/>
            <w:hideMark/>
          </w:tcPr>
          <w:p w14:paraId="21121DC5" w14:textId="77777777" w:rsidR="0086170A" w:rsidRPr="0001569C" w:rsidRDefault="0086170A" w:rsidP="0086170A">
            <w:pPr>
              <w:spacing w:after="0" w:line="240" w:lineRule="auto"/>
              <w:jc w:val="right"/>
              <w:rPr>
                <w:rFonts w:cs="Times New Roman"/>
                <w:sz w:val="20"/>
                <w:szCs w:val="20"/>
              </w:rPr>
            </w:pPr>
            <w:r>
              <w:rPr>
                <w:sz w:val="20"/>
              </w:rPr>
              <w:t>186</w:t>
            </w:r>
          </w:p>
        </w:tc>
      </w:tr>
      <w:tr w:rsidR="0086170A" w:rsidRPr="0086170A" w14:paraId="24AB6618" w14:textId="77777777" w:rsidTr="0086170A">
        <w:trPr>
          <w:trHeight w:val="264"/>
        </w:trPr>
        <w:tc>
          <w:tcPr>
            <w:tcW w:w="1315" w:type="pct"/>
            <w:shd w:val="clear" w:color="auto" w:fill="auto"/>
            <w:noWrap/>
            <w:vAlign w:val="bottom"/>
            <w:hideMark/>
          </w:tcPr>
          <w:p w14:paraId="3BBE60A7"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shd w:val="clear" w:color="auto" w:fill="auto"/>
            <w:noWrap/>
            <w:vAlign w:val="bottom"/>
            <w:hideMark/>
          </w:tcPr>
          <w:p w14:paraId="118ECB13"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2E115AA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6ACFFF8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88ABAB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D2A65F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E955F0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36BB49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5FCA46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83CEF0C"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34784B18" w14:textId="77777777" w:rsidTr="0086170A">
        <w:trPr>
          <w:trHeight w:val="264"/>
        </w:trPr>
        <w:tc>
          <w:tcPr>
            <w:tcW w:w="1315" w:type="pct"/>
            <w:shd w:val="clear" w:color="auto" w:fill="auto"/>
            <w:noWrap/>
            <w:vAlign w:val="bottom"/>
            <w:hideMark/>
          </w:tcPr>
          <w:p w14:paraId="5E786C2D" w14:textId="77777777" w:rsidR="0086170A" w:rsidRPr="0001569C" w:rsidRDefault="0086170A" w:rsidP="0086170A">
            <w:pPr>
              <w:spacing w:after="0" w:line="240" w:lineRule="auto"/>
              <w:rPr>
                <w:rFonts w:cs="Times New Roman"/>
                <w:sz w:val="20"/>
                <w:szCs w:val="20"/>
              </w:rPr>
            </w:pPr>
            <w:r>
              <w:rPr>
                <w:sz w:val="20"/>
              </w:rPr>
              <w:t>Partesh</w:t>
            </w:r>
          </w:p>
        </w:tc>
        <w:tc>
          <w:tcPr>
            <w:tcW w:w="409" w:type="pct"/>
            <w:shd w:val="clear" w:color="auto" w:fill="auto"/>
            <w:noWrap/>
            <w:vAlign w:val="bottom"/>
            <w:hideMark/>
          </w:tcPr>
          <w:p w14:paraId="4CDAE2CC"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043B8DE5"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BBF3F3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2E9F81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4DEE6E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64D7C2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5A068D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5E1D77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412E8C3"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BB26C51" w14:textId="77777777" w:rsidTr="0086170A">
        <w:trPr>
          <w:trHeight w:val="264"/>
        </w:trPr>
        <w:tc>
          <w:tcPr>
            <w:tcW w:w="1315" w:type="pct"/>
            <w:shd w:val="clear" w:color="auto" w:fill="auto"/>
            <w:noWrap/>
            <w:vAlign w:val="bottom"/>
            <w:hideMark/>
          </w:tcPr>
          <w:p w14:paraId="05E5B1C9" w14:textId="77777777" w:rsidR="0086170A" w:rsidRPr="0001569C" w:rsidRDefault="0086170A" w:rsidP="0086170A">
            <w:pPr>
              <w:spacing w:after="0" w:line="240" w:lineRule="auto"/>
              <w:rPr>
                <w:rFonts w:cs="Times New Roman"/>
                <w:sz w:val="20"/>
                <w:szCs w:val="20"/>
              </w:rPr>
            </w:pPr>
            <w:r>
              <w:rPr>
                <w:sz w:val="20"/>
              </w:rPr>
              <w:t>Kllokot</w:t>
            </w:r>
          </w:p>
        </w:tc>
        <w:tc>
          <w:tcPr>
            <w:tcW w:w="409" w:type="pct"/>
            <w:shd w:val="clear" w:color="auto" w:fill="auto"/>
            <w:noWrap/>
            <w:vAlign w:val="bottom"/>
            <w:hideMark/>
          </w:tcPr>
          <w:p w14:paraId="57E22C3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1AC7C6D3"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D235BF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08D538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8CB234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4148F6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3CEB9B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CB6692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CED03AB"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2BEA165" w14:textId="77777777" w:rsidTr="0086170A">
        <w:trPr>
          <w:trHeight w:val="264"/>
        </w:trPr>
        <w:tc>
          <w:tcPr>
            <w:tcW w:w="1315" w:type="pct"/>
            <w:shd w:val="clear" w:color="auto" w:fill="auto"/>
            <w:noWrap/>
            <w:vAlign w:val="bottom"/>
            <w:hideMark/>
          </w:tcPr>
          <w:p w14:paraId="06F25E48" w14:textId="77777777" w:rsidR="0086170A" w:rsidRPr="0001569C" w:rsidRDefault="0086170A" w:rsidP="0086170A">
            <w:pPr>
              <w:spacing w:after="0" w:line="240" w:lineRule="auto"/>
              <w:rPr>
                <w:rFonts w:cs="Times New Roman"/>
                <w:sz w:val="20"/>
                <w:szCs w:val="20"/>
              </w:rPr>
            </w:pPr>
            <w:r>
              <w:rPr>
                <w:sz w:val="20"/>
              </w:rPr>
              <w:t>Ranillug</w:t>
            </w:r>
          </w:p>
        </w:tc>
        <w:tc>
          <w:tcPr>
            <w:tcW w:w="409" w:type="pct"/>
            <w:shd w:val="clear" w:color="auto" w:fill="auto"/>
            <w:noWrap/>
            <w:vAlign w:val="bottom"/>
            <w:hideMark/>
          </w:tcPr>
          <w:p w14:paraId="1B17B79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7E9ED1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643AA7F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94B53C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9D9BBF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10D58F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81B9C5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64A1C9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4386671"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0925F87" w14:textId="77777777" w:rsidTr="0086170A">
        <w:trPr>
          <w:trHeight w:val="264"/>
        </w:trPr>
        <w:tc>
          <w:tcPr>
            <w:tcW w:w="1315" w:type="pct"/>
            <w:shd w:val="clear" w:color="auto" w:fill="auto"/>
            <w:noWrap/>
            <w:vAlign w:val="bottom"/>
            <w:hideMark/>
          </w:tcPr>
          <w:p w14:paraId="664256D6" w14:textId="77777777" w:rsidR="0086170A" w:rsidRPr="0001569C" w:rsidRDefault="0086170A" w:rsidP="0086170A">
            <w:pPr>
              <w:spacing w:after="0" w:line="240" w:lineRule="auto"/>
              <w:rPr>
                <w:rFonts w:cs="Times New Roman"/>
                <w:sz w:val="20"/>
                <w:szCs w:val="20"/>
              </w:rPr>
            </w:pPr>
            <w:r>
              <w:rPr>
                <w:sz w:val="20"/>
              </w:rPr>
              <w:t>Gjithsej</w:t>
            </w:r>
          </w:p>
        </w:tc>
        <w:tc>
          <w:tcPr>
            <w:tcW w:w="409" w:type="pct"/>
            <w:shd w:val="clear" w:color="auto" w:fill="auto"/>
            <w:noWrap/>
            <w:vAlign w:val="bottom"/>
            <w:hideMark/>
          </w:tcPr>
          <w:p w14:paraId="1A0A43F6" w14:textId="77777777" w:rsidR="0086170A" w:rsidRPr="0001569C" w:rsidRDefault="0086170A" w:rsidP="0086170A">
            <w:pPr>
              <w:spacing w:after="0" w:line="240" w:lineRule="auto"/>
              <w:jc w:val="right"/>
              <w:rPr>
                <w:rFonts w:cs="Times New Roman"/>
                <w:sz w:val="20"/>
                <w:szCs w:val="20"/>
              </w:rPr>
            </w:pPr>
            <w:r>
              <w:rPr>
                <w:sz w:val="20"/>
              </w:rPr>
              <w:t>988</w:t>
            </w:r>
          </w:p>
        </w:tc>
        <w:tc>
          <w:tcPr>
            <w:tcW w:w="409" w:type="pct"/>
            <w:shd w:val="clear" w:color="auto" w:fill="auto"/>
            <w:noWrap/>
            <w:vAlign w:val="bottom"/>
            <w:hideMark/>
          </w:tcPr>
          <w:p w14:paraId="16DDF449" w14:textId="77777777" w:rsidR="0086170A" w:rsidRPr="0001569C" w:rsidRDefault="0086170A" w:rsidP="0086170A">
            <w:pPr>
              <w:spacing w:after="0" w:line="240" w:lineRule="auto"/>
              <w:jc w:val="right"/>
              <w:rPr>
                <w:rFonts w:cs="Times New Roman"/>
                <w:sz w:val="20"/>
                <w:szCs w:val="20"/>
              </w:rPr>
            </w:pPr>
            <w:r>
              <w:rPr>
                <w:sz w:val="20"/>
              </w:rPr>
              <w:t>965</w:t>
            </w:r>
          </w:p>
        </w:tc>
        <w:tc>
          <w:tcPr>
            <w:tcW w:w="409" w:type="pct"/>
            <w:shd w:val="clear" w:color="auto" w:fill="auto"/>
            <w:noWrap/>
            <w:vAlign w:val="bottom"/>
            <w:hideMark/>
          </w:tcPr>
          <w:p w14:paraId="5BF145AC" w14:textId="77777777" w:rsidR="0086170A" w:rsidRPr="0001569C" w:rsidRDefault="0086170A" w:rsidP="0086170A">
            <w:pPr>
              <w:spacing w:after="0" w:line="240" w:lineRule="auto"/>
              <w:jc w:val="right"/>
              <w:rPr>
                <w:rFonts w:cs="Times New Roman"/>
                <w:sz w:val="20"/>
                <w:szCs w:val="20"/>
              </w:rPr>
            </w:pPr>
            <w:r>
              <w:rPr>
                <w:sz w:val="20"/>
              </w:rPr>
              <w:t>939</w:t>
            </w:r>
          </w:p>
        </w:tc>
        <w:tc>
          <w:tcPr>
            <w:tcW w:w="410" w:type="pct"/>
            <w:shd w:val="clear" w:color="auto" w:fill="auto"/>
            <w:noWrap/>
            <w:vAlign w:val="bottom"/>
            <w:hideMark/>
          </w:tcPr>
          <w:p w14:paraId="520AB751" w14:textId="77777777" w:rsidR="0086170A" w:rsidRPr="0001569C" w:rsidRDefault="0086170A" w:rsidP="0086170A">
            <w:pPr>
              <w:spacing w:after="0" w:line="240" w:lineRule="auto"/>
              <w:jc w:val="right"/>
              <w:rPr>
                <w:rFonts w:cs="Times New Roman"/>
                <w:sz w:val="20"/>
                <w:szCs w:val="20"/>
              </w:rPr>
            </w:pPr>
            <w:r>
              <w:rPr>
                <w:sz w:val="20"/>
              </w:rPr>
              <w:t>904</w:t>
            </w:r>
          </w:p>
        </w:tc>
        <w:tc>
          <w:tcPr>
            <w:tcW w:w="410" w:type="pct"/>
            <w:shd w:val="clear" w:color="auto" w:fill="auto"/>
            <w:noWrap/>
            <w:vAlign w:val="bottom"/>
            <w:hideMark/>
          </w:tcPr>
          <w:p w14:paraId="0027847B" w14:textId="77777777" w:rsidR="0086170A" w:rsidRPr="0001569C" w:rsidRDefault="0086170A" w:rsidP="0086170A">
            <w:pPr>
              <w:spacing w:after="0" w:line="240" w:lineRule="auto"/>
              <w:jc w:val="right"/>
              <w:rPr>
                <w:rFonts w:cs="Times New Roman"/>
                <w:sz w:val="20"/>
                <w:szCs w:val="20"/>
              </w:rPr>
            </w:pPr>
            <w:r>
              <w:rPr>
                <w:sz w:val="20"/>
              </w:rPr>
              <w:t>862</w:t>
            </w:r>
          </w:p>
        </w:tc>
        <w:tc>
          <w:tcPr>
            <w:tcW w:w="410" w:type="pct"/>
            <w:shd w:val="clear" w:color="auto" w:fill="auto"/>
            <w:noWrap/>
            <w:vAlign w:val="bottom"/>
            <w:hideMark/>
          </w:tcPr>
          <w:p w14:paraId="0712254C" w14:textId="77777777" w:rsidR="0086170A" w:rsidRPr="0001569C" w:rsidRDefault="0086170A" w:rsidP="0086170A">
            <w:pPr>
              <w:spacing w:after="0" w:line="240" w:lineRule="auto"/>
              <w:jc w:val="right"/>
              <w:rPr>
                <w:rFonts w:cs="Times New Roman"/>
                <w:sz w:val="20"/>
                <w:szCs w:val="20"/>
              </w:rPr>
            </w:pPr>
            <w:r>
              <w:rPr>
                <w:sz w:val="20"/>
              </w:rPr>
              <w:t>854</w:t>
            </w:r>
          </w:p>
        </w:tc>
        <w:tc>
          <w:tcPr>
            <w:tcW w:w="410" w:type="pct"/>
            <w:shd w:val="clear" w:color="auto" w:fill="auto"/>
            <w:noWrap/>
            <w:vAlign w:val="bottom"/>
            <w:hideMark/>
          </w:tcPr>
          <w:p w14:paraId="5E2D9A71" w14:textId="77777777" w:rsidR="0086170A" w:rsidRPr="0001569C" w:rsidRDefault="0086170A" w:rsidP="0086170A">
            <w:pPr>
              <w:spacing w:after="0" w:line="240" w:lineRule="auto"/>
              <w:jc w:val="right"/>
              <w:rPr>
                <w:rFonts w:cs="Times New Roman"/>
                <w:sz w:val="20"/>
                <w:szCs w:val="20"/>
              </w:rPr>
            </w:pPr>
            <w:r>
              <w:rPr>
                <w:sz w:val="20"/>
              </w:rPr>
              <w:t>846</w:t>
            </w:r>
          </w:p>
        </w:tc>
        <w:tc>
          <w:tcPr>
            <w:tcW w:w="410" w:type="pct"/>
            <w:shd w:val="clear" w:color="auto" w:fill="auto"/>
            <w:noWrap/>
            <w:vAlign w:val="bottom"/>
            <w:hideMark/>
          </w:tcPr>
          <w:p w14:paraId="168AD45C" w14:textId="77777777" w:rsidR="0086170A" w:rsidRPr="0001569C" w:rsidRDefault="0086170A" w:rsidP="0086170A">
            <w:pPr>
              <w:spacing w:after="0" w:line="240" w:lineRule="auto"/>
              <w:jc w:val="right"/>
              <w:rPr>
                <w:rFonts w:cs="Times New Roman"/>
                <w:sz w:val="20"/>
                <w:szCs w:val="20"/>
              </w:rPr>
            </w:pPr>
            <w:r>
              <w:rPr>
                <w:sz w:val="20"/>
              </w:rPr>
              <w:t>838</w:t>
            </w:r>
          </w:p>
        </w:tc>
        <w:tc>
          <w:tcPr>
            <w:tcW w:w="410" w:type="pct"/>
            <w:shd w:val="clear" w:color="auto" w:fill="auto"/>
            <w:noWrap/>
            <w:vAlign w:val="bottom"/>
            <w:hideMark/>
          </w:tcPr>
          <w:p w14:paraId="67018684" w14:textId="77777777" w:rsidR="0086170A" w:rsidRPr="0001569C" w:rsidRDefault="0086170A" w:rsidP="0086170A">
            <w:pPr>
              <w:spacing w:after="0" w:line="240" w:lineRule="auto"/>
              <w:jc w:val="right"/>
              <w:rPr>
                <w:rFonts w:cs="Times New Roman"/>
                <w:sz w:val="20"/>
                <w:szCs w:val="20"/>
              </w:rPr>
            </w:pPr>
            <w:r>
              <w:rPr>
                <w:sz w:val="20"/>
              </w:rPr>
              <w:t>831</w:t>
            </w:r>
          </w:p>
        </w:tc>
      </w:tr>
      <w:tr w:rsidR="0086170A" w:rsidRPr="0086170A" w14:paraId="02D5EF4E" w14:textId="77777777" w:rsidTr="0086170A">
        <w:trPr>
          <w:trHeight w:val="264"/>
        </w:trPr>
        <w:tc>
          <w:tcPr>
            <w:tcW w:w="5000" w:type="pct"/>
            <w:gridSpan w:val="10"/>
            <w:shd w:val="clear" w:color="auto" w:fill="auto"/>
            <w:noWrap/>
            <w:vAlign w:val="bottom"/>
            <w:hideMark/>
          </w:tcPr>
          <w:p w14:paraId="4A679542" w14:textId="77777777" w:rsidR="0086170A" w:rsidRPr="0001569C" w:rsidRDefault="0086170A" w:rsidP="0001569C">
            <w:pPr>
              <w:spacing w:after="0" w:line="240" w:lineRule="auto"/>
              <w:jc w:val="center"/>
              <w:rPr>
                <w:rFonts w:cs="Times New Roman"/>
                <w:b/>
                <w:bCs/>
                <w:sz w:val="20"/>
                <w:szCs w:val="20"/>
              </w:rPr>
            </w:pPr>
            <w:r>
              <w:rPr>
                <w:b/>
                <w:sz w:val="20"/>
              </w:rPr>
              <w:t>Të blihen kontejnerë të rinj 1.1 m</w:t>
            </w:r>
            <w:r>
              <w:rPr>
                <w:b/>
                <w:sz w:val="20"/>
                <w:vertAlign w:val="superscript"/>
              </w:rPr>
              <w:t>3</w:t>
            </w:r>
          </w:p>
        </w:tc>
      </w:tr>
      <w:tr w:rsidR="0086170A" w:rsidRPr="0086170A" w14:paraId="7FAFC411" w14:textId="77777777" w:rsidTr="0086170A">
        <w:trPr>
          <w:trHeight w:val="264"/>
        </w:trPr>
        <w:tc>
          <w:tcPr>
            <w:tcW w:w="1315" w:type="pct"/>
            <w:shd w:val="clear" w:color="auto" w:fill="auto"/>
            <w:noWrap/>
            <w:vAlign w:val="bottom"/>
            <w:hideMark/>
          </w:tcPr>
          <w:p w14:paraId="644A2D25" w14:textId="77777777" w:rsidR="0086170A" w:rsidRPr="0001569C" w:rsidRDefault="0086170A" w:rsidP="0086170A">
            <w:pPr>
              <w:spacing w:after="0" w:line="240" w:lineRule="auto"/>
              <w:rPr>
                <w:rFonts w:cs="Times New Roman"/>
                <w:sz w:val="20"/>
                <w:szCs w:val="20"/>
              </w:rPr>
            </w:pPr>
            <w:r>
              <w:rPr>
                <w:sz w:val="20"/>
              </w:rPr>
              <w:t>Gjilan</w:t>
            </w:r>
          </w:p>
        </w:tc>
        <w:tc>
          <w:tcPr>
            <w:tcW w:w="409" w:type="pct"/>
            <w:shd w:val="clear" w:color="auto" w:fill="auto"/>
            <w:noWrap/>
            <w:vAlign w:val="bottom"/>
            <w:hideMark/>
          </w:tcPr>
          <w:p w14:paraId="0CB2CBEC" w14:textId="77777777" w:rsidR="0086170A" w:rsidRPr="0001569C" w:rsidRDefault="0086170A" w:rsidP="0086170A">
            <w:pPr>
              <w:spacing w:after="0" w:line="240" w:lineRule="auto"/>
              <w:jc w:val="right"/>
              <w:rPr>
                <w:rFonts w:cs="Times New Roman"/>
                <w:sz w:val="20"/>
                <w:szCs w:val="20"/>
              </w:rPr>
            </w:pPr>
            <w:r>
              <w:rPr>
                <w:sz w:val="20"/>
              </w:rPr>
              <w:t>718</w:t>
            </w:r>
          </w:p>
        </w:tc>
        <w:tc>
          <w:tcPr>
            <w:tcW w:w="409" w:type="pct"/>
            <w:shd w:val="clear" w:color="auto" w:fill="auto"/>
            <w:noWrap/>
            <w:vAlign w:val="bottom"/>
            <w:hideMark/>
          </w:tcPr>
          <w:p w14:paraId="4245E14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0DE0DBC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65D345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0ADEAE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B18D4E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2ACF5A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05960E3" w14:textId="77777777" w:rsidR="0086170A" w:rsidRPr="0001569C" w:rsidRDefault="0086170A" w:rsidP="0086170A">
            <w:pPr>
              <w:spacing w:after="0" w:line="240" w:lineRule="auto"/>
              <w:jc w:val="right"/>
              <w:rPr>
                <w:rFonts w:cs="Times New Roman"/>
                <w:sz w:val="20"/>
                <w:szCs w:val="20"/>
              </w:rPr>
            </w:pPr>
            <w:r>
              <w:rPr>
                <w:sz w:val="20"/>
              </w:rPr>
              <w:t>610</w:t>
            </w:r>
          </w:p>
        </w:tc>
        <w:tc>
          <w:tcPr>
            <w:tcW w:w="410" w:type="pct"/>
            <w:shd w:val="clear" w:color="auto" w:fill="auto"/>
            <w:noWrap/>
            <w:vAlign w:val="bottom"/>
            <w:hideMark/>
          </w:tcPr>
          <w:p w14:paraId="6FE6AE0B"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CB8548B" w14:textId="77777777" w:rsidTr="0086170A">
        <w:trPr>
          <w:trHeight w:val="264"/>
        </w:trPr>
        <w:tc>
          <w:tcPr>
            <w:tcW w:w="1315" w:type="pct"/>
            <w:shd w:val="clear" w:color="auto" w:fill="auto"/>
            <w:noWrap/>
            <w:vAlign w:val="bottom"/>
            <w:hideMark/>
          </w:tcPr>
          <w:p w14:paraId="1501CBEC" w14:textId="77777777" w:rsidR="0086170A" w:rsidRPr="0001569C" w:rsidRDefault="0086170A" w:rsidP="0086170A">
            <w:pPr>
              <w:spacing w:after="0" w:line="240" w:lineRule="auto"/>
              <w:rPr>
                <w:rFonts w:cs="Times New Roman"/>
                <w:sz w:val="20"/>
                <w:szCs w:val="20"/>
              </w:rPr>
            </w:pPr>
            <w:r>
              <w:rPr>
                <w:sz w:val="20"/>
              </w:rPr>
              <w:t>Kamenicë</w:t>
            </w:r>
          </w:p>
        </w:tc>
        <w:tc>
          <w:tcPr>
            <w:tcW w:w="409" w:type="pct"/>
            <w:shd w:val="clear" w:color="auto" w:fill="auto"/>
            <w:noWrap/>
            <w:vAlign w:val="bottom"/>
            <w:hideMark/>
          </w:tcPr>
          <w:p w14:paraId="00F8C713" w14:textId="77777777" w:rsidR="0086170A" w:rsidRPr="0001569C" w:rsidRDefault="0086170A" w:rsidP="0086170A">
            <w:pPr>
              <w:spacing w:after="0" w:line="240" w:lineRule="auto"/>
              <w:jc w:val="right"/>
              <w:rPr>
                <w:rFonts w:cs="Times New Roman"/>
                <w:sz w:val="20"/>
                <w:szCs w:val="20"/>
              </w:rPr>
            </w:pPr>
            <w:r>
              <w:rPr>
                <w:sz w:val="20"/>
              </w:rPr>
              <w:t>87</w:t>
            </w:r>
          </w:p>
        </w:tc>
        <w:tc>
          <w:tcPr>
            <w:tcW w:w="409" w:type="pct"/>
            <w:shd w:val="clear" w:color="auto" w:fill="auto"/>
            <w:noWrap/>
            <w:vAlign w:val="bottom"/>
            <w:hideMark/>
          </w:tcPr>
          <w:p w14:paraId="62F9C91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23A36E9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FD74F6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20D2DF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EA9C5A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21199B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8423AAD" w14:textId="77777777" w:rsidR="0086170A" w:rsidRPr="0001569C" w:rsidRDefault="0086170A" w:rsidP="0086170A">
            <w:pPr>
              <w:spacing w:after="0" w:line="240" w:lineRule="auto"/>
              <w:jc w:val="right"/>
              <w:rPr>
                <w:rFonts w:cs="Times New Roman"/>
                <w:sz w:val="20"/>
                <w:szCs w:val="20"/>
              </w:rPr>
            </w:pPr>
            <w:r>
              <w:rPr>
                <w:sz w:val="20"/>
              </w:rPr>
              <w:t>74</w:t>
            </w:r>
          </w:p>
        </w:tc>
        <w:tc>
          <w:tcPr>
            <w:tcW w:w="410" w:type="pct"/>
            <w:shd w:val="clear" w:color="auto" w:fill="auto"/>
            <w:noWrap/>
            <w:vAlign w:val="bottom"/>
            <w:hideMark/>
          </w:tcPr>
          <w:p w14:paraId="0FD1BFD0"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A1D35E0" w14:textId="77777777" w:rsidTr="0086170A">
        <w:trPr>
          <w:trHeight w:val="264"/>
        </w:trPr>
        <w:tc>
          <w:tcPr>
            <w:tcW w:w="1315" w:type="pct"/>
            <w:shd w:val="clear" w:color="auto" w:fill="auto"/>
            <w:noWrap/>
            <w:vAlign w:val="bottom"/>
            <w:hideMark/>
          </w:tcPr>
          <w:p w14:paraId="46904B5C" w14:textId="77777777" w:rsidR="0086170A" w:rsidRPr="0001569C" w:rsidRDefault="0086170A" w:rsidP="0086170A">
            <w:pPr>
              <w:spacing w:after="0" w:line="240" w:lineRule="auto"/>
              <w:rPr>
                <w:rFonts w:cs="Times New Roman"/>
                <w:sz w:val="20"/>
                <w:szCs w:val="20"/>
              </w:rPr>
            </w:pPr>
            <w:r>
              <w:rPr>
                <w:sz w:val="20"/>
              </w:rPr>
              <w:t>Viti</w:t>
            </w:r>
          </w:p>
        </w:tc>
        <w:tc>
          <w:tcPr>
            <w:tcW w:w="409" w:type="pct"/>
            <w:shd w:val="clear" w:color="auto" w:fill="auto"/>
            <w:noWrap/>
            <w:vAlign w:val="bottom"/>
            <w:hideMark/>
          </w:tcPr>
          <w:p w14:paraId="28A7F3CC" w14:textId="77777777" w:rsidR="0086170A" w:rsidRPr="0001569C" w:rsidRDefault="0086170A" w:rsidP="0086170A">
            <w:pPr>
              <w:spacing w:after="0" w:line="240" w:lineRule="auto"/>
              <w:jc w:val="right"/>
              <w:rPr>
                <w:rFonts w:cs="Times New Roman"/>
                <w:sz w:val="20"/>
                <w:szCs w:val="20"/>
              </w:rPr>
            </w:pPr>
            <w:r>
              <w:rPr>
                <w:sz w:val="20"/>
              </w:rPr>
              <w:t>232</w:t>
            </w:r>
          </w:p>
        </w:tc>
        <w:tc>
          <w:tcPr>
            <w:tcW w:w="409" w:type="pct"/>
            <w:shd w:val="clear" w:color="auto" w:fill="auto"/>
            <w:noWrap/>
            <w:vAlign w:val="bottom"/>
            <w:hideMark/>
          </w:tcPr>
          <w:p w14:paraId="4E4097C0"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1F0A74E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F334E5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E51D8B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4F4C93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DD814C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5A2E3CC" w14:textId="77777777" w:rsidR="0086170A" w:rsidRPr="0001569C" w:rsidRDefault="0086170A" w:rsidP="0086170A">
            <w:pPr>
              <w:spacing w:after="0" w:line="240" w:lineRule="auto"/>
              <w:jc w:val="right"/>
              <w:rPr>
                <w:rFonts w:cs="Times New Roman"/>
                <w:sz w:val="20"/>
                <w:szCs w:val="20"/>
              </w:rPr>
            </w:pPr>
            <w:r>
              <w:rPr>
                <w:sz w:val="20"/>
              </w:rPr>
              <w:t>196</w:t>
            </w:r>
          </w:p>
        </w:tc>
        <w:tc>
          <w:tcPr>
            <w:tcW w:w="410" w:type="pct"/>
            <w:shd w:val="clear" w:color="auto" w:fill="auto"/>
            <w:noWrap/>
            <w:vAlign w:val="bottom"/>
            <w:hideMark/>
          </w:tcPr>
          <w:p w14:paraId="3509F588"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BCF85F2" w14:textId="77777777" w:rsidTr="0086170A">
        <w:trPr>
          <w:trHeight w:val="264"/>
        </w:trPr>
        <w:tc>
          <w:tcPr>
            <w:tcW w:w="1315" w:type="pct"/>
            <w:shd w:val="clear" w:color="auto" w:fill="auto"/>
            <w:noWrap/>
            <w:vAlign w:val="bottom"/>
            <w:hideMark/>
          </w:tcPr>
          <w:p w14:paraId="2DA8B98D"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shd w:val="clear" w:color="auto" w:fill="auto"/>
            <w:noWrap/>
            <w:vAlign w:val="bottom"/>
            <w:hideMark/>
          </w:tcPr>
          <w:p w14:paraId="3CE334A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366FF98"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516854C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A88C86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C7E0D0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AC5F8E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7EA23A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C65F1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DF8C5F7"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E900E78" w14:textId="77777777" w:rsidTr="0086170A">
        <w:trPr>
          <w:trHeight w:val="264"/>
        </w:trPr>
        <w:tc>
          <w:tcPr>
            <w:tcW w:w="1315" w:type="pct"/>
            <w:shd w:val="clear" w:color="auto" w:fill="auto"/>
            <w:noWrap/>
            <w:vAlign w:val="bottom"/>
            <w:hideMark/>
          </w:tcPr>
          <w:p w14:paraId="6352806F" w14:textId="77777777" w:rsidR="0086170A" w:rsidRPr="0001569C" w:rsidRDefault="0086170A" w:rsidP="0086170A">
            <w:pPr>
              <w:spacing w:after="0" w:line="240" w:lineRule="auto"/>
              <w:rPr>
                <w:rFonts w:cs="Times New Roman"/>
                <w:sz w:val="20"/>
                <w:szCs w:val="20"/>
              </w:rPr>
            </w:pPr>
            <w:r>
              <w:rPr>
                <w:sz w:val="20"/>
              </w:rPr>
              <w:t>Partesh</w:t>
            </w:r>
          </w:p>
        </w:tc>
        <w:tc>
          <w:tcPr>
            <w:tcW w:w="409" w:type="pct"/>
            <w:shd w:val="clear" w:color="auto" w:fill="auto"/>
            <w:noWrap/>
            <w:vAlign w:val="bottom"/>
            <w:hideMark/>
          </w:tcPr>
          <w:p w14:paraId="6F161556"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3D3D7D7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B03874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168FC4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3A392E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547709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0B77E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A86EF4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59775D4"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2027503E" w14:textId="77777777" w:rsidTr="0086170A">
        <w:trPr>
          <w:trHeight w:val="264"/>
        </w:trPr>
        <w:tc>
          <w:tcPr>
            <w:tcW w:w="1315" w:type="pct"/>
            <w:shd w:val="clear" w:color="auto" w:fill="auto"/>
            <w:noWrap/>
            <w:vAlign w:val="bottom"/>
            <w:hideMark/>
          </w:tcPr>
          <w:p w14:paraId="2788043C" w14:textId="77777777" w:rsidR="0086170A" w:rsidRPr="0001569C" w:rsidRDefault="0086170A" w:rsidP="0086170A">
            <w:pPr>
              <w:spacing w:after="0" w:line="240" w:lineRule="auto"/>
              <w:rPr>
                <w:rFonts w:cs="Times New Roman"/>
                <w:sz w:val="20"/>
                <w:szCs w:val="20"/>
              </w:rPr>
            </w:pPr>
            <w:r>
              <w:rPr>
                <w:sz w:val="20"/>
              </w:rPr>
              <w:t>Kllokot</w:t>
            </w:r>
          </w:p>
        </w:tc>
        <w:tc>
          <w:tcPr>
            <w:tcW w:w="409" w:type="pct"/>
            <w:shd w:val="clear" w:color="auto" w:fill="auto"/>
            <w:noWrap/>
            <w:vAlign w:val="bottom"/>
            <w:hideMark/>
          </w:tcPr>
          <w:p w14:paraId="28174857"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203F0394"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2C7913A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BF444D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5029F8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0AF2F0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BABD45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9FEF63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5393EB4"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D07C60F" w14:textId="77777777" w:rsidTr="0086170A">
        <w:trPr>
          <w:trHeight w:val="264"/>
        </w:trPr>
        <w:tc>
          <w:tcPr>
            <w:tcW w:w="1315" w:type="pct"/>
            <w:shd w:val="clear" w:color="auto" w:fill="auto"/>
            <w:noWrap/>
            <w:vAlign w:val="bottom"/>
            <w:hideMark/>
          </w:tcPr>
          <w:p w14:paraId="1F3E0DA0" w14:textId="77777777" w:rsidR="0086170A" w:rsidRPr="0001569C" w:rsidRDefault="0086170A" w:rsidP="0086170A">
            <w:pPr>
              <w:spacing w:after="0" w:line="240" w:lineRule="auto"/>
              <w:rPr>
                <w:rFonts w:cs="Times New Roman"/>
                <w:sz w:val="20"/>
                <w:szCs w:val="20"/>
              </w:rPr>
            </w:pPr>
            <w:r>
              <w:rPr>
                <w:sz w:val="20"/>
              </w:rPr>
              <w:t>Ranillug</w:t>
            </w:r>
          </w:p>
        </w:tc>
        <w:tc>
          <w:tcPr>
            <w:tcW w:w="409" w:type="pct"/>
            <w:shd w:val="clear" w:color="auto" w:fill="auto"/>
            <w:noWrap/>
            <w:vAlign w:val="bottom"/>
            <w:hideMark/>
          </w:tcPr>
          <w:p w14:paraId="2A9D885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883796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66D5F09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87B87E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61A7C5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1210F5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C57431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AB4CCC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51FB8F7"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B028F0C" w14:textId="77777777" w:rsidTr="0086170A">
        <w:trPr>
          <w:trHeight w:val="264"/>
        </w:trPr>
        <w:tc>
          <w:tcPr>
            <w:tcW w:w="1315" w:type="pct"/>
            <w:shd w:val="clear" w:color="auto" w:fill="auto"/>
            <w:noWrap/>
            <w:vAlign w:val="bottom"/>
            <w:hideMark/>
          </w:tcPr>
          <w:p w14:paraId="7E45D741" w14:textId="77777777" w:rsidR="0086170A" w:rsidRPr="0001569C" w:rsidRDefault="0086170A" w:rsidP="0086170A">
            <w:pPr>
              <w:spacing w:after="0" w:line="240" w:lineRule="auto"/>
              <w:rPr>
                <w:rFonts w:cs="Times New Roman"/>
                <w:sz w:val="20"/>
                <w:szCs w:val="20"/>
              </w:rPr>
            </w:pPr>
            <w:r>
              <w:rPr>
                <w:sz w:val="20"/>
              </w:rPr>
              <w:t>Gjithsej</w:t>
            </w:r>
          </w:p>
        </w:tc>
        <w:tc>
          <w:tcPr>
            <w:tcW w:w="409" w:type="pct"/>
            <w:shd w:val="clear" w:color="auto" w:fill="auto"/>
            <w:noWrap/>
            <w:vAlign w:val="bottom"/>
            <w:hideMark/>
          </w:tcPr>
          <w:p w14:paraId="585FE674" w14:textId="77777777" w:rsidR="0086170A" w:rsidRPr="0001569C" w:rsidRDefault="0086170A" w:rsidP="0086170A">
            <w:pPr>
              <w:spacing w:after="0" w:line="240" w:lineRule="auto"/>
              <w:jc w:val="right"/>
              <w:rPr>
                <w:rFonts w:cs="Times New Roman"/>
                <w:sz w:val="20"/>
                <w:szCs w:val="20"/>
              </w:rPr>
            </w:pPr>
            <w:r>
              <w:rPr>
                <w:sz w:val="20"/>
              </w:rPr>
              <w:t>1,037</w:t>
            </w:r>
          </w:p>
        </w:tc>
        <w:tc>
          <w:tcPr>
            <w:tcW w:w="409" w:type="pct"/>
            <w:shd w:val="clear" w:color="auto" w:fill="auto"/>
            <w:noWrap/>
            <w:vAlign w:val="bottom"/>
            <w:hideMark/>
          </w:tcPr>
          <w:p w14:paraId="7218C42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3B293DF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83A2E7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B15D5B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FB392D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714E3A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76F25B5" w14:textId="77777777" w:rsidR="0086170A" w:rsidRPr="0001569C" w:rsidRDefault="0086170A" w:rsidP="0086170A">
            <w:pPr>
              <w:spacing w:after="0" w:line="240" w:lineRule="auto"/>
              <w:jc w:val="right"/>
              <w:rPr>
                <w:rFonts w:cs="Times New Roman"/>
                <w:sz w:val="20"/>
                <w:szCs w:val="20"/>
              </w:rPr>
            </w:pPr>
            <w:r>
              <w:rPr>
                <w:sz w:val="20"/>
              </w:rPr>
              <w:t>880</w:t>
            </w:r>
          </w:p>
        </w:tc>
        <w:tc>
          <w:tcPr>
            <w:tcW w:w="410" w:type="pct"/>
            <w:shd w:val="clear" w:color="auto" w:fill="auto"/>
            <w:noWrap/>
            <w:vAlign w:val="bottom"/>
            <w:hideMark/>
          </w:tcPr>
          <w:p w14:paraId="2E0683F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18EA454F" w14:textId="77777777" w:rsidTr="0086170A">
        <w:trPr>
          <w:trHeight w:val="264"/>
        </w:trPr>
        <w:tc>
          <w:tcPr>
            <w:tcW w:w="5000" w:type="pct"/>
            <w:gridSpan w:val="10"/>
            <w:shd w:val="clear" w:color="auto" w:fill="auto"/>
            <w:noWrap/>
            <w:vAlign w:val="bottom"/>
            <w:hideMark/>
          </w:tcPr>
          <w:p w14:paraId="3C36AF27" w14:textId="1691D12E" w:rsidR="0086170A" w:rsidRPr="0001569C" w:rsidRDefault="0086170A" w:rsidP="0001569C">
            <w:pPr>
              <w:spacing w:after="0" w:line="240" w:lineRule="auto"/>
              <w:jc w:val="center"/>
              <w:rPr>
                <w:rFonts w:cs="Times New Roman"/>
                <w:b/>
                <w:bCs/>
                <w:sz w:val="20"/>
                <w:szCs w:val="20"/>
              </w:rPr>
            </w:pPr>
            <w:r>
              <w:rPr>
                <w:b/>
                <w:sz w:val="20"/>
              </w:rPr>
              <w:t xml:space="preserve">Numri i </w:t>
            </w:r>
            <w:r w:rsidR="00192AFD">
              <w:rPr>
                <w:b/>
                <w:sz w:val="20"/>
              </w:rPr>
              <w:t>kontejner</w:t>
            </w:r>
            <w:r>
              <w:rPr>
                <w:b/>
                <w:sz w:val="20"/>
              </w:rPr>
              <w:t xml:space="preserve"> 240 litra të kërkuar</w:t>
            </w:r>
          </w:p>
        </w:tc>
      </w:tr>
      <w:tr w:rsidR="0086170A" w:rsidRPr="0086170A" w14:paraId="389EAC73" w14:textId="77777777" w:rsidTr="0086170A">
        <w:trPr>
          <w:trHeight w:val="264"/>
        </w:trPr>
        <w:tc>
          <w:tcPr>
            <w:tcW w:w="1315" w:type="pct"/>
            <w:shd w:val="clear" w:color="auto" w:fill="auto"/>
            <w:noWrap/>
            <w:vAlign w:val="bottom"/>
            <w:hideMark/>
          </w:tcPr>
          <w:p w14:paraId="6E71AEE1" w14:textId="77777777" w:rsidR="0086170A" w:rsidRPr="0001569C" w:rsidRDefault="0086170A" w:rsidP="0086170A">
            <w:pPr>
              <w:spacing w:after="0" w:line="240" w:lineRule="auto"/>
              <w:rPr>
                <w:rFonts w:cs="Times New Roman"/>
                <w:sz w:val="20"/>
                <w:szCs w:val="20"/>
              </w:rPr>
            </w:pPr>
            <w:r>
              <w:rPr>
                <w:sz w:val="20"/>
              </w:rPr>
              <w:t>Gjilan</w:t>
            </w:r>
          </w:p>
        </w:tc>
        <w:tc>
          <w:tcPr>
            <w:tcW w:w="409" w:type="pct"/>
            <w:shd w:val="clear" w:color="auto" w:fill="auto"/>
            <w:noWrap/>
            <w:vAlign w:val="bottom"/>
            <w:hideMark/>
          </w:tcPr>
          <w:p w14:paraId="1A4EDD02" w14:textId="77777777" w:rsidR="0086170A" w:rsidRPr="0001569C" w:rsidRDefault="0086170A" w:rsidP="0086170A">
            <w:pPr>
              <w:spacing w:after="0" w:line="240" w:lineRule="auto"/>
              <w:jc w:val="right"/>
              <w:rPr>
                <w:rFonts w:cs="Times New Roman"/>
                <w:sz w:val="20"/>
                <w:szCs w:val="20"/>
              </w:rPr>
            </w:pPr>
            <w:r>
              <w:rPr>
                <w:sz w:val="20"/>
              </w:rPr>
              <w:t>5,793</w:t>
            </w:r>
          </w:p>
        </w:tc>
        <w:tc>
          <w:tcPr>
            <w:tcW w:w="409" w:type="pct"/>
            <w:shd w:val="clear" w:color="auto" w:fill="auto"/>
            <w:noWrap/>
            <w:vAlign w:val="bottom"/>
            <w:hideMark/>
          </w:tcPr>
          <w:p w14:paraId="5E816586" w14:textId="77777777" w:rsidR="0086170A" w:rsidRPr="0001569C" w:rsidRDefault="0086170A" w:rsidP="0086170A">
            <w:pPr>
              <w:spacing w:after="0" w:line="240" w:lineRule="auto"/>
              <w:jc w:val="right"/>
              <w:rPr>
                <w:rFonts w:cs="Times New Roman"/>
                <w:sz w:val="20"/>
                <w:szCs w:val="20"/>
              </w:rPr>
            </w:pPr>
            <w:r>
              <w:rPr>
                <w:sz w:val="20"/>
              </w:rPr>
              <w:t>5,761</w:t>
            </w:r>
          </w:p>
        </w:tc>
        <w:tc>
          <w:tcPr>
            <w:tcW w:w="409" w:type="pct"/>
            <w:shd w:val="clear" w:color="auto" w:fill="auto"/>
            <w:noWrap/>
            <w:vAlign w:val="bottom"/>
            <w:hideMark/>
          </w:tcPr>
          <w:p w14:paraId="2520B0AE" w14:textId="77777777" w:rsidR="0086170A" w:rsidRPr="0001569C" w:rsidRDefault="0086170A" w:rsidP="0086170A">
            <w:pPr>
              <w:spacing w:after="0" w:line="240" w:lineRule="auto"/>
              <w:jc w:val="right"/>
              <w:rPr>
                <w:rFonts w:cs="Times New Roman"/>
                <w:sz w:val="20"/>
                <w:szCs w:val="20"/>
              </w:rPr>
            </w:pPr>
            <w:r>
              <w:rPr>
                <w:sz w:val="20"/>
              </w:rPr>
              <w:t>5,690</w:t>
            </w:r>
          </w:p>
        </w:tc>
        <w:tc>
          <w:tcPr>
            <w:tcW w:w="410" w:type="pct"/>
            <w:shd w:val="clear" w:color="auto" w:fill="auto"/>
            <w:noWrap/>
            <w:vAlign w:val="bottom"/>
            <w:hideMark/>
          </w:tcPr>
          <w:p w14:paraId="7226C55F" w14:textId="77777777" w:rsidR="0086170A" w:rsidRPr="0001569C" w:rsidRDefault="0086170A" w:rsidP="0086170A">
            <w:pPr>
              <w:spacing w:after="0" w:line="240" w:lineRule="auto"/>
              <w:jc w:val="right"/>
              <w:rPr>
                <w:rFonts w:cs="Times New Roman"/>
                <w:sz w:val="20"/>
                <w:szCs w:val="20"/>
              </w:rPr>
            </w:pPr>
            <w:r>
              <w:rPr>
                <w:sz w:val="20"/>
              </w:rPr>
              <w:t>5,599</w:t>
            </w:r>
          </w:p>
        </w:tc>
        <w:tc>
          <w:tcPr>
            <w:tcW w:w="410" w:type="pct"/>
            <w:shd w:val="clear" w:color="auto" w:fill="auto"/>
            <w:noWrap/>
            <w:vAlign w:val="bottom"/>
            <w:hideMark/>
          </w:tcPr>
          <w:p w14:paraId="546EB643" w14:textId="77777777" w:rsidR="0086170A" w:rsidRPr="0001569C" w:rsidRDefault="0086170A" w:rsidP="0086170A">
            <w:pPr>
              <w:spacing w:after="0" w:line="240" w:lineRule="auto"/>
              <w:jc w:val="right"/>
              <w:rPr>
                <w:rFonts w:cs="Times New Roman"/>
                <w:sz w:val="20"/>
                <w:szCs w:val="20"/>
              </w:rPr>
            </w:pPr>
            <w:r>
              <w:rPr>
                <w:sz w:val="20"/>
              </w:rPr>
              <w:t>5,484</w:t>
            </w:r>
          </w:p>
        </w:tc>
        <w:tc>
          <w:tcPr>
            <w:tcW w:w="410" w:type="pct"/>
            <w:shd w:val="clear" w:color="auto" w:fill="auto"/>
            <w:noWrap/>
            <w:vAlign w:val="bottom"/>
            <w:hideMark/>
          </w:tcPr>
          <w:p w14:paraId="3652FFC8" w14:textId="77777777" w:rsidR="0086170A" w:rsidRPr="0001569C" w:rsidRDefault="0086170A" w:rsidP="0086170A">
            <w:pPr>
              <w:spacing w:after="0" w:line="240" w:lineRule="auto"/>
              <w:jc w:val="right"/>
              <w:rPr>
                <w:rFonts w:cs="Times New Roman"/>
                <w:sz w:val="20"/>
                <w:szCs w:val="20"/>
              </w:rPr>
            </w:pPr>
            <w:r>
              <w:rPr>
                <w:sz w:val="20"/>
              </w:rPr>
              <w:t>5,342</w:t>
            </w:r>
          </w:p>
        </w:tc>
        <w:tc>
          <w:tcPr>
            <w:tcW w:w="410" w:type="pct"/>
            <w:shd w:val="clear" w:color="auto" w:fill="auto"/>
            <w:noWrap/>
            <w:vAlign w:val="bottom"/>
            <w:hideMark/>
          </w:tcPr>
          <w:p w14:paraId="292B7486" w14:textId="77777777" w:rsidR="0086170A" w:rsidRPr="0001569C" w:rsidRDefault="0086170A" w:rsidP="0086170A">
            <w:pPr>
              <w:spacing w:after="0" w:line="240" w:lineRule="auto"/>
              <w:jc w:val="right"/>
              <w:rPr>
                <w:rFonts w:cs="Times New Roman"/>
                <w:sz w:val="20"/>
                <w:szCs w:val="20"/>
              </w:rPr>
            </w:pPr>
            <w:r>
              <w:rPr>
                <w:sz w:val="20"/>
              </w:rPr>
              <w:t>5,254</w:t>
            </w:r>
          </w:p>
        </w:tc>
        <w:tc>
          <w:tcPr>
            <w:tcW w:w="410" w:type="pct"/>
            <w:shd w:val="clear" w:color="auto" w:fill="auto"/>
            <w:noWrap/>
            <w:vAlign w:val="bottom"/>
            <w:hideMark/>
          </w:tcPr>
          <w:p w14:paraId="0321FC7E" w14:textId="77777777" w:rsidR="0086170A" w:rsidRPr="0001569C" w:rsidRDefault="0086170A" w:rsidP="0086170A">
            <w:pPr>
              <w:spacing w:after="0" w:line="240" w:lineRule="auto"/>
              <w:jc w:val="right"/>
              <w:rPr>
                <w:rFonts w:cs="Times New Roman"/>
                <w:sz w:val="20"/>
                <w:szCs w:val="20"/>
              </w:rPr>
            </w:pPr>
            <w:r>
              <w:rPr>
                <w:sz w:val="20"/>
              </w:rPr>
              <w:t>5,218</w:t>
            </w:r>
          </w:p>
        </w:tc>
        <w:tc>
          <w:tcPr>
            <w:tcW w:w="410" w:type="pct"/>
            <w:shd w:val="clear" w:color="auto" w:fill="auto"/>
            <w:noWrap/>
            <w:vAlign w:val="bottom"/>
            <w:hideMark/>
          </w:tcPr>
          <w:p w14:paraId="49E03003" w14:textId="77777777" w:rsidR="0086170A" w:rsidRPr="0001569C" w:rsidRDefault="0086170A" w:rsidP="0086170A">
            <w:pPr>
              <w:spacing w:after="0" w:line="240" w:lineRule="auto"/>
              <w:jc w:val="right"/>
              <w:rPr>
                <w:rFonts w:cs="Times New Roman"/>
                <w:sz w:val="20"/>
                <w:szCs w:val="20"/>
              </w:rPr>
            </w:pPr>
            <w:r>
              <w:rPr>
                <w:sz w:val="20"/>
              </w:rPr>
              <w:t>5,192</w:t>
            </w:r>
          </w:p>
        </w:tc>
      </w:tr>
      <w:tr w:rsidR="0086170A" w:rsidRPr="0086170A" w14:paraId="7049C6D5" w14:textId="77777777" w:rsidTr="0086170A">
        <w:trPr>
          <w:trHeight w:val="264"/>
        </w:trPr>
        <w:tc>
          <w:tcPr>
            <w:tcW w:w="1315" w:type="pct"/>
            <w:shd w:val="clear" w:color="auto" w:fill="auto"/>
            <w:noWrap/>
            <w:vAlign w:val="bottom"/>
            <w:hideMark/>
          </w:tcPr>
          <w:p w14:paraId="3A4A7B97" w14:textId="77777777" w:rsidR="0086170A" w:rsidRPr="0001569C" w:rsidRDefault="0086170A" w:rsidP="0086170A">
            <w:pPr>
              <w:spacing w:after="0" w:line="240" w:lineRule="auto"/>
              <w:rPr>
                <w:rFonts w:cs="Times New Roman"/>
                <w:sz w:val="20"/>
                <w:szCs w:val="20"/>
              </w:rPr>
            </w:pPr>
            <w:r>
              <w:rPr>
                <w:sz w:val="20"/>
              </w:rPr>
              <w:t>Kamenicë</w:t>
            </w:r>
          </w:p>
        </w:tc>
        <w:tc>
          <w:tcPr>
            <w:tcW w:w="409" w:type="pct"/>
            <w:shd w:val="clear" w:color="auto" w:fill="auto"/>
            <w:noWrap/>
            <w:vAlign w:val="bottom"/>
            <w:hideMark/>
          </w:tcPr>
          <w:p w14:paraId="56741217" w14:textId="77777777" w:rsidR="0086170A" w:rsidRPr="0001569C" w:rsidRDefault="0086170A" w:rsidP="0086170A">
            <w:pPr>
              <w:spacing w:after="0" w:line="240" w:lineRule="auto"/>
              <w:jc w:val="right"/>
              <w:rPr>
                <w:rFonts w:cs="Times New Roman"/>
                <w:sz w:val="20"/>
                <w:szCs w:val="20"/>
              </w:rPr>
            </w:pPr>
            <w:r>
              <w:rPr>
                <w:sz w:val="20"/>
              </w:rPr>
              <w:t>4,673</w:t>
            </w:r>
          </w:p>
        </w:tc>
        <w:tc>
          <w:tcPr>
            <w:tcW w:w="409" w:type="pct"/>
            <w:shd w:val="clear" w:color="auto" w:fill="auto"/>
            <w:noWrap/>
            <w:vAlign w:val="bottom"/>
            <w:hideMark/>
          </w:tcPr>
          <w:p w14:paraId="3DE6EC13" w14:textId="77777777" w:rsidR="0086170A" w:rsidRPr="0001569C" w:rsidRDefault="0086170A" w:rsidP="0086170A">
            <w:pPr>
              <w:spacing w:after="0" w:line="240" w:lineRule="auto"/>
              <w:jc w:val="right"/>
              <w:rPr>
                <w:rFonts w:cs="Times New Roman"/>
                <w:sz w:val="20"/>
                <w:szCs w:val="20"/>
              </w:rPr>
            </w:pPr>
            <w:r>
              <w:rPr>
                <w:sz w:val="20"/>
              </w:rPr>
              <w:t>4,673</w:t>
            </w:r>
          </w:p>
        </w:tc>
        <w:tc>
          <w:tcPr>
            <w:tcW w:w="409" w:type="pct"/>
            <w:shd w:val="clear" w:color="auto" w:fill="auto"/>
            <w:noWrap/>
            <w:vAlign w:val="bottom"/>
            <w:hideMark/>
          </w:tcPr>
          <w:p w14:paraId="5EFB6812" w14:textId="77777777" w:rsidR="0086170A" w:rsidRPr="0001569C" w:rsidRDefault="0086170A" w:rsidP="0086170A">
            <w:pPr>
              <w:spacing w:after="0" w:line="240" w:lineRule="auto"/>
              <w:jc w:val="right"/>
              <w:rPr>
                <w:rFonts w:cs="Times New Roman"/>
                <w:sz w:val="20"/>
                <w:szCs w:val="20"/>
              </w:rPr>
            </w:pPr>
            <w:r>
              <w:rPr>
                <w:sz w:val="20"/>
              </w:rPr>
              <w:t>4,670</w:t>
            </w:r>
          </w:p>
        </w:tc>
        <w:tc>
          <w:tcPr>
            <w:tcW w:w="410" w:type="pct"/>
            <w:shd w:val="clear" w:color="auto" w:fill="auto"/>
            <w:noWrap/>
            <w:vAlign w:val="bottom"/>
            <w:hideMark/>
          </w:tcPr>
          <w:p w14:paraId="6DD46C34" w14:textId="77777777" w:rsidR="0086170A" w:rsidRPr="0001569C" w:rsidRDefault="0086170A" w:rsidP="0086170A">
            <w:pPr>
              <w:spacing w:after="0" w:line="240" w:lineRule="auto"/>
              <w:jc w:val="right"/>
              <w:rPr>
                <w:rFonts w:cs="Times New Roman"/>
                <w:sz w:val="20"/>
                <w:szCs w:val="20"/>
              </w:rPr>
            </w:pPr>
            <w:r>
              <w:rPr>
                <w:sz w:val="20"/>
              </w:rPr>
              <w:t>4,664</w:t>
            </w:r>
          </w:p>
        </w:tc>
        <w:tc>
          <w:tcPr>
            <w:tcW w:w="410" w:type="pct"/>
            <w:shd w:val="clear" w:color="auto" w:fill="auto"/>
            <w:noWrap/>
            <w:vAlign w:val="bottom"/>
            <w:hideMark/>
          </w:tcPr>
          <w:p w14:paraId="0947F5CA" w14:textId="77777777" w:rsidR="0086170A" w:rsidRPr="0001569C" w:rsidRDefault="0086170A" w:rsidP="0086170A">
            <w:pPr>
              <w:spacing w:after="0" w:line="240" w:lineRule="auto"/>
              <w:jc w:val="right"/>
              <w:rPr>
                <w:rFonts w:cs="Times New Roman"/>
                <w:sz w:val="20"/>
                <w:szCs w:val="20"/>
              </w:rPr>
            </w:pPr>
            <w:r>
              <w:rPr>
                <w:sz w:val="20"/>
              </w:rPr>
              <w:t>4,657</w:t>
            </w:r>
          </w:p>
        </w:tc>
        <w:tc>
          <w:tcPr>
            <w:tcW w:w="410" w:type="pct"/>
            <w:shd w:val="clear" w:color="auto" w:fill="auto"/>
            <w:noWrap/>
            <w:vAlign w:val="bottom"/>
            <w:hideMark/>
          </w:tcPr>
          <w:p w14:paraId="28ACF344" w14:textId="77777777" w:rsidR="0086170A" w:rsidRPr="0001569C" w:rsidRDefault="0086170A" w:rsidP="0086170A">
            <w:pPr>
              <w:spacing w:after="0" w:line="240" w:lineRule="auto"/>
              <w:jc w:val="right"/>
              <w:rPr>
                <w:rFonts w:cs="Times New Roman"/>
                <w:sz w:val="20"/>
                <w:szCs w:val="20"/>
              </w:rPr>
            </w:pPr>
            <w:r>
              <w:rPr>
                <w:sz w:val="20"/>
              </w:rPr>
              <w:t>4,646</w:t>
            </w:r>
          </w:p>
        </w:tc>
        <w:tc>
          <w:tcPr>
            <w:tcW w:w="410" w:type="pct"/>
            <w:shd w:val="clear" w:color="auto" w:fill="auto"/>
            <w:noWrap/>
            <w:vAlign w:val="bottom"/>
            <w:hideMark/>
          </w:tcPr>
          <w:p w14:paraId="0DFD49FA" w14:textId="77777777" w:rsidR="0086170A" w:rsidRPr="0001569C" w:rsidRDefault="0086170A" w:rsidP="0086170A">
            <w:pPr>
              <w:spacing w:after="0" w:line="240" w:lineRule="auto"/>
              <w:jc w:val="right"/>
              <w:rPr>
                <w:rFonts w:cs="Times New Roman"/>
                <w:sz w:val="20"/>
                <w:szCs w:val="20"/>
              </w:rPr>
            </w:pPr>
            <w:r>
              <w:rPr>
                <w:sz w:val="20"/>
              </w:rPr>
              <w:t>4,638</w:t>
            </w:r>
          </w:p>
        </w:tc>
        <w:tc>
          <w:tcPr>
            <w:tcW w:w="410" w:type="pct"/>
            <w:shd w:val="clear" w:color="auto" w:fill="auto"/>
            <w:noWrap/>
            <w:vAlign w:val="bottom"/>
            <w:hideMark/>
          </w:tcPr>
          <w:p w14:paraId="490BC03B" w14:textId="77777777" w:rsidR="0086170A" w:rsidRPr="0001569C" w:rsidRDefault="0086170A" w:rsidP="0086170A">
            <w:pPr>
              <w:spacing w:after="0" w:line="240" w:lineRule="auto"/>
              <w:jc w:val="right"/>
              <w:rPr>
                <w:rFonts w:cs="Times New Roman"/>
                <w:sz w:val="20"/>
                <w:szCs w:val="20"/>
              </w:rPr>
            </w:pPr>
            <w:r>
              <w:rPr>
                <w:sz w:val="20"/>
              </w:rPr>
              <w:t>4,626</w:t>
            </w:r>
          </w:p>
        </w:tc>
        <w:tc>
          <w:tcPr>
            <w:tcW w:w="410" w:type="pct"/>
            <w:shd w:val="clear" w:color="auto" w:fill="auto"/>
            <w:noWrap/>
            <w:vAlign w:val="bottom"/>
            <w:hideMark/>
          </w:tcPr>
          <w:p w14:paraId="62DA6B0D" w14:textId="77777777" w:rsidR="0086170A" w:rsidRPr="0001569C" w:rsidRDefault="0086170A" w:rsidP="0086170A">
            <w:pPr>
              <w:spacing w:after="0" w:line="240" w:lineRule="auto"/>
              <w:jc w:val="right"/>
              <w:rPr>
                <w:rFonts w:cs="Times New Roman"/>
                <w:sz w:val="20"/>
                <w:szCs w:val="20"/>
              </w:rPr>
            </w:pPr>
            <w:r>
              <w:rPr>
                <w:sz w:val="20"/>
              </w:rPr>
              <w:t>4,612</w:t>
            </w:r>
          </w:p>
        </w:tc>
      </w:tr>
      <w:tr w:rsidR="0086170A" w:rsidRPr="0086170A" w14:paraId="6D9FE481" w14:textId="77777777" w:rsidTr="0086170A">
        <w:trPr>
          <w:trHeight w:val="264"/>
        </w:trPr>
        <w:tc>
          <w:tcPr>
            <w:tcW w:w="1315" w:type="pct"/>
            <w:shd w:val="clear" w:color="auto" w:fill="auto"/>
            <w:noWrap/>
            <w:vAlign w:val="bottom"/>
            <w:hideMark/>
          </w:tcPr>
          <w:p w14:paraId="595DD5E9" w14:textId="77777777" w:rsidR="0086170A" w:rsidRPr="0001569C" w:rsidRDefault="0086170A" w:rsidP="0086170A">
            <w:pPr>
              <w:spacing w:after="0" w:line="240" w:lineRule="auto"/>
              <w:rPr>
                <w:rFonts w:cs="Times New Roman"/>
                <w:sz w:val="20"/>
                <w:szCs w:val="20"/>
              </w:rPr>
            </w:pPr>
            <w:r>
              <w:rPr>
                <w:sz w:val="20"/>
              </w:rPr>
              <w:t>Viti</w:t>
            </w:r>
          </w:p>
        </w:tc>
        <w:tc>
          <w:tcPr>
            <w:tcW w:w="409" w:type="pct"/>
            <w:shd w:val="clear" w:color="auto" w:fill="auto"/>
            <w:noWrap/>
            <w:vAlign w:val="bottom"/>
            <w:hideMark/>
          </w:tcPr>
          <w:p w14:paraId="7FE42149" w14:textId="77777777" w:rsidR="0086170A" w:rsidRPr="0001569C" w:rsidRDefault="0086170A" w:rsidP="0086170A">
            <w:pPr>
              <w:spacing w:after="0" w:line="240" w:lineRule="auto"/>
              <w:jc w:val="right"/>
              <w:rPr>
                <w:rFonts w:cs="Times New Roman"/>
                <w:sz w:val="20"/>
                <w:szCs w:val="20"/>
              </w:rPr>
            </w:pPr>
            <w:r>
              <w:rPr>
                <w:sz w:val="20"/>
              </w:rPr>
              <w:t>7,448</w:t>
            </w:r>
          </w:p>
        </w:tc>
        <w:tc>
          <w:tcPr>
            <w:tcW w:w="409" w:type="pct"/>
            <w:shd w:val="clear" w:color="auto" w:fill="auto"/>
            <w:noWrap/>
            <w:vAlign w:val="bottom"/>
            <w:hideMark/>
          </w:tcPr>
          <w:p w14:paraId="6DDDDEF5" w14:textId="77777777" w:rsidR="0086170A" w:rsidRPr="0001569C" w:rsidRDefault="0086170A" w:rsidP="0086170A">
            <w:pPr>
              <w:spacing w:after="0" w:line="240" w:lineRule="auto"/>
              <w:jc w:val="right"/>
              <w:rPr>
                <w:rFonts w:cs="Times New Roman"/>
                <w:sz w:val="20"/>
                <w:szCs w:val="20"/>
              </w:rPr>
            </w:pPr>
            <w:r>
              <w:rPr>
                <w:sz w:val="20"/>
              </w:rPr>
              <w:t>7,447</w:t>
            </w:r>
          </w:p>
        </w:tc>
        <w:tc>
          <w:tcPr>
            <w:tcW w:w="409" w:type="pct"/>
            <w:shd w:val="clear" w:color="auto" w:fill="auto"/>
            <w:noWrap/>
            <w:vAlign w:val="bottom"/>
            <w:hideMark/>
          </w:tcPr>
          <w:p w14:paraId="73BF5D81" w14:textId="77777777" w:rsidR="0086170A" w:rsidRPr="0001569C" w:rsidRDefault="0086170A" w:rsidP="0086170A">
            <w:pPr>
              <w:spacing w:after="0" w:line="240" w:lineRule="auto"/>
              <w:jc w:val="right"/>
              <w:rPr>
                <w:rFonts w:cs="Times New Roman"/>
                <w:sz w:val="20"/>
                <w:szCs w:val="20"/>
              </w:rPr>
            </w:pPr>
            <w:r>
              <w:rPr>
                <w:sz w:val="20"/>
              </w:rPr>
              <w:t>7,443</w:t>
            </w:r>
          </w:p>
        </w:tc>
        <w:tc>
          <w:tcPr>
            <w:tcW w:w="410" w:type="pct"/>
            <w:shd w:val="clear" w:color="auto" w:fill="auto"/>
            <w:noWrap/>
            <w:vAlign w:val="bottom"/>
            <w:hideMark/>
          </w:tcPr>
          <w:p w14:paraId="0F730B7D" w14:textId="77777777" w:rsidR="0086170A" w:rsidRPr="0001569C" w:rsidRDefault="0086170A" w:rsidP="0086170A">
            <w:pPr>
              <w:spacing w:after="0" w:line="240" w:lineRule="auto"/>
              <w:jc w:val="right"/>
              <w:rPr>
                <w:rFonts w:cs="Times New Roman"/>
                <w:sz w:val="20"/>
                <w:szCs w:val="20"/>
              </w:rPr>
            </w:pPr>
            <w:r>
              <w:rPr>
                <w:sz w:val="20"/>
              </w:rPr>
              <w:t>7,433</w:t>
            </w:r>
          </w:p>
        </w:tc>
        <w:tc>
          <w:tcPr>
            <w:tcW w:w="410" w:type="pct"/>
            <w:shd w:val="clear" w:color="auto" w:fill="auto"/>
            <w:noWrap/>
            <w:vAlign w:val="bottom"/>
            <w:hideMark/>
          </w:tcPr>
          <w:p w14:paraId="4B8C63FF" w14:textId="77777777" w:rsidR="0086170A" w:rsidRPr="0001569C" w:rsidRDefault="0086170A" w:rsidP="0086170A">
            <w:pPr>
              <w:spacing w:after="0" w:line="240" w:lineRule="auto"/>
              <w:jc w:val="right"/>
              <w:rPr>
                <w:rFonts w:cs="Times New Roman"/>
                <w:sz w:val="20"/>
                <w:szCs w:val="20"/>
              </w:rPr>
            </w:pPr>
            <w:r>
              <w:rPr>
                <w:sz w:val="20"/>
              </w:rPr>
              <w:t>7,422</w:t>
            </w:r>
          </w:p>
        </w:tc>
        <w:tc>
          <w:tcPr>
            <w:tcW w:w="410" w:type="pct"/>
            <w:shd w:val="clear" w:color="auto" w:fill="auto"/>
            <w:noWrap/>
            <w:vAlign w:val="bottom"/>
            <w:hideMark/>
          </w:tcPr>
          <w:p w14:paraId="63E50035" w14:textId="77777777" w:rsidR="0086170A" w:rsidRPr="0001569C" w:rsidRDefault="0086170A" w:rsidP="0086170A">
            <w:pPr>
              <w:spacing w:after="0" w:line="240" w:lineRule="auto"/>
              <w:jc w:val="right"/>
              <w:rPr>
                <w:rFonts w:cs="Times New Roman"/>
                <w:sz w:val="20"/>
                <w:szCs w:val="20"/>
              </w:rPr>
            </w:pPr>
            <w:r>
              <w:rPr>
                <w:sz w:val="20"/>
              </w:rPr>
              <w:t>7,405</w:t>
            </w:r>
          </w:p>
        </w:tc>
        <w:tc>
          <w:tcPr>
            <w:tcW w:w="410" w:type="pct"/>
            <w:shd w:val="clear" w:color="auto" w:fill="auto"/>
            <w:noWrap/>
            <w:vAlign w:val="bottom"/>
            <w:hideMark/>
          </w:tcPr>
          <w:p w14:paraId="6345D189" w14:textId="77777777" w:rsidR="0086170A" w:rsidRPr="0001569C" w:rsidRDefault="0086170A" w:rsidP="0086170A">
            <w:pPr>
              <w:spacing w:after="0" w:line="240" w:lineRule="auto"/>
              <w:jc w:val="right"/>
              <w:rPr>
                <w:rFonts w:cs="Times New Roman"/>
                <w:sz w:val="20"/>
                <w:szCs w:val="20"/>
              </w:rPr>
            </w:pPr>
            <w:r>
              <w:rPr>
                <w:sz w:val="20"/>
              </w:rPr>
              <w:t>7,393</w:t>
            </w:r>
          </w:p>
        </w:tc>
        <w:tc>
          <w:tcPr>
            <w:tcW w:w="410" w:type="pct"/>
            <w:shd w:val="clear" w:color="auto" w:fill="auto"/>
            <w:noWrap/>
            <w:vAlign w:val="bottom"/>
            <w:hideMark/>
          </w:tcPr>
          <w:p w14:paraId="08845E46" w14:textId="77777777" w:rsidR="0086170A" w:rsidRPr="0001569C" w:rsidRDefault="0086170A" w:rsidP="0086170A">
            <w:pPr>
              <w:spacing w:after="0" w:line="240" w:lineRule="auto"/>
              <w:jc w:val="right"/>
              <w:rPr>
                <w:rFonts w:cs="Times New Roman"/>
                <w:sz w:val="20"/>
                <w:szCs w:val="20"/>
              </w:rPr>
            </w:pPr>
            <w:r>
              <w:rPr>
                <w:sz w:val="20"/>
              </w:rPr>
              <w:t>7,374</w:t>
            </w:r>
          </w:p>
        </w:tc>
        <w:tc>
          <w:tcPr>
            <w:tcW w:w="410" w:type="pct"/>
            <w:shd w:val="clear" w:color="auto" w:fill="auto"/>
            <w:noWrap/>
            <w:vAlign w:val="bottom"/>
            <w:hideMark/>
          </w:tcPr>
          <w:p w14:paraId="59214D50" w14:textId="77777777" w:rsidR="0086170A" w:rsidRPr="0001569C" w:rsidRDefault="0086170A" w:rsidP="0086170A">
            <w:pPr>
              <w:spacing w:after="0" w:line="240" w:lineRule="auto"/>
              <w:jc w:val="right"/>
              <w:rPr>
                <w:rFonts w:cs="Times New Roman"/>
                <w:sz w:val="20"/>
                <w:szCs w:val="20"/>
              </w:rPr>
            </w:pPr>
            <w:r>
              <w:rPr>
                <w:sz w:val="20"/>
              </w:rPr>
              <w:t>7,351</w:t>
            </w:r>
          </w:p>
        </w:tc>
      </w:tr>
      <w:tr w:rsidR="0086170A" w:rsidRPr="0086170A" w14:paraId="3C2152D5" w14:textId="77777777" w:rsidTr="0086170A">
        <w:trPr>
          <w:trHeight w:val="264"/>
        </w:trPr>
        <w:tc>
          <w:tcPr>
            <w:tcW w:w="1315" w:type="pct"/>
            <w:shd w:val="clear" w:color="auto" w:fill="auto"/>
            <w:noWrap/>
            <w:vAlign w:val="bottom"/>
            <w:hideMark/>
          </w:tcPr>
          <w:p w14:paraId="2A0E1F07"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shd w:val="clear" w:color="auto" w:fill="auto"/>
            <w:noWrap/>
            <w:vAlign w:val="bottom"/>
            <w:hideMark/>
          </w:tcPr>
          <w:p w14:paraId="7AC91440" w14:textId="77777777" w:rsidR="0086170A" w:rsidRPr="0001569C" w:rsidRDefault="0086170A" w:rsidP="0086170A">
            <w:pPr>
              <w:spacing w:after="0" w:line="240" w:lineRule="auto"/>
              <w:jc w:val="right"/>
              <w:rPr>
                <w:rFonts w:cs="Times New Roman"/>
                <w:sz w:val="20"/>
                <w:szCs w:val="20"/>
              </w:rPr>
            </w:pPr>
            <w:r>
              <w:rPr>
                <w:sz w:val="20"/>
              </w:rPr>
              <w:t>1584</w:t>
            </w:r>
          </w:p>
        </w:tc>
        <w:tc>
          <w:tcPr>
            <w:tcW w:w="409" w:type="pct"/>
            <w:shd w:val="clear" w:color="auto" w:fill="auto"/>
            <w:noWrap/>
            <w:vAlign w:val="bottom"/>
            <w:hideMark/>
          </w:tcPr>
          <w:p w14:paraId="0F1ACABF" w14:textId="77777777" w:rsidR="0086170A" w:rsidRPr="0001569C" w:rsidRDefault="0086170A" w:rsidP="0086170A">
            <w:pPr>
              <w:spacing w:after="0" w:line="240" w:lineRule="auto"/>
              <w:jc w:val="right"/>
              <w:rPr>
                <w:rFonts w:cs="Times New Roman"/>
                <w:sz w:val="20"/>
                <w:szCs w:val="20"/>
              </w:rPr>
            </w:pPr>
            <w:r>
              <w:rPr>
                <w:sz w:val="20"/>
              </w:rPr>
              <w:t>1,584</w:t>
            </w:r>
          </w:p>
        </w:tc>
        <w:tc>
          <w:tcPr>
            <w:tcW w:w="409" w:type="pct"/>
            <w:shd w:val="clear" w:color="auto" w:fill="auto"/>
            <w:noWrap/>
            <w:vAlign w:val="bottom"/>
            <w:hideMark/>
          </w:tcPr>
          <w:p w14:paraId="11E0BFA8" w14:textId="77777777" w:rsidR="0086170A" w:rsidRPr="0001569C" w:rsidRDefault="0086170A" w:rsidP="0086170A">
            <w:pPr>
              <w:spacing w:after="0" w:line="240" w:lineRule="auto"/>
              <w:jc w:val="right"/>
              <w:rPr>
                <w:rFonts w:cs="Times New Roman"/>
                <w:sz w:val="20"/>
                <w:szCs w:val="20"/>
              </w:rPr>
            </w:pPr>
            <w:r>
              <w:rPr>
                <w:sz w:val="20"/>
              </w:rPr>
              <w:t>1,583</w:t>
            </w:r>
          </w:p>
        </w:tc>
        <w:tc>
          <w:tcPr>
            <w:tcW w:w="410" w:type="pct"/>
            <w:shd w:val="clear" w:color="auto" w:fill="auto"/>
            <w:noWrap/>
            <w:vAlign w:val="bottom"/>
            <w:hideMark/>
          </w:tcPr>
          <w:p w14:paraId="76254155" w14:textId="77777777" w:rsidR="0086170A" w:rsidRPr="0001569C" w:rsidRDefault="0086170A" w:rsidP="0086170A">
            <w:pPr>
              <w:spacing w:after="0" w:line="240" w:lineRule="auto"/>
              <w:jc w:val="right"/>
              <w:rPr>
                <w:rFonts w:cs="Times New Roman"/>
                <w:sz w:val="20"/>
                <w:szCs w:val="20"/>
              </w:rPr>
            </w:pPr>
            <w:r>
              <w:rPr>
                <w:sz w:val="20"/>
              </w:rPr>
              <w:t>1,581</w:t>
            </w:r>
          </w:p>
        </w:tc>
        <w:tc>
          <w:tcPr>
            <w:tcW w:w="410" w:type="pct"/>
            <w:shd w:val="clear" w:color="auto" w:fill="auto"/>
            <w:noWrap/>
            <w:vAlign w:val="bottom"/>
            <w:hideMark/>
          </w:tcPr>
          <w:p w14:paraId="0E4847A7" w14:textId="77777777" w:rsidR="0086170A" w:rsidRPr="0001569C" w:rsidRDefault="0086170A" w:rsidP="0086170A">
            <w:pPr>
              <w:spacing w:after="0" w:line="240" w:lineRule="auto"/>
              <w:jc w:val="right"/>
              <w:rPr>
                <w:rFonts w:cs="Times New Roman"/>
                <w:sz w:val="20"/>
                <w:szCs w:val="20"/>
              </w:rPr>
            </w:pPr>
            <w:r>
              <w:rPr>
                <w:sz w:val="20"/>
              </w:rPr>
              <w:t>1,579</w:t>
            </w:r>
          </w:p>
        </w:tc>
        <w:tc>
          <w:tcPr>
            <w:tcW w:w="410" w:type="pct"/>
            <w:shd w:val="clear" w:color="auto" w:fill="auto"/>
            <w:noWrap/>
            <w:vAlign w:val="bottom"/>
            <w:hideMark/>
          </w:tcPr>
          <w:p w14:paraId="05F18932" w14:textId="77777777" w:rsidR="0086170A" w:rsidRPr="0001569C" w:rsidRDefault="0086170A" w:rsidP="0086170A">
            <w:pPr>
              <w:spacing w:after="0" w:line="240" w:lineRule="auto"/>
              <w:jc w:val="right"/>
              <w:rPr>
                <w:rFonts w:cs="Times New Roman"/>
                <w:sz w:val="20"/>
                <w:szCs w:val="20"/>
              </w:rPr>
            </w:pPr>
            <w:r>
              <w:rPr>
                <w:sz w:val="20"/>
              </w:rPr>
              <w:t>1,575</w:t>
            </w:r>
          </w:p>
        </w:tc>
        <w:tc>
          <w:tcPr>
            <w:tcW w:w="410" w:type="pct"/>
            <w:shd w:val="clear" w:color="auto" w:fill="auto"/>
            <w:noWrap/>
            <w:vAlign w:val="bottom"/>
            <w:hideMark/>
          </w:tcPr>
          <w:p w14:paraId="1E28E722" w14:textId="77777777" w:rsidR="0086170A" w:rsidRPr="0001569C" w:rsidRDefault="0086170A" w:rsidP="0086170A">
            <w:pPr>
              <w:spacing w:after="0" w:line="240" w:lineRule="auto"/>
              <w:jc w:val="right"/>
              <w:rPr>
                <w:rFonts w:cs="Times New Roman"/>
                <w:sz w:val="20"/>
                <w:szCs w:val="20"/>
              </w:rPr>
            </w:pPr>
            <w:r>
              <w:rPr>
                <w:sz w:val="20"/>
              </w:rPr>
              <w:t>1,572</w:t>
            </w:r>
          </w:p>
        </w:tc>
        <w:tc>
          <w:tcPr>
            <w:tcW w:w="410" w:type="pct"/>
            <w:shd w:val="clear" w:color="auto" w:fill="auto"/>
            <w:noWrap/>
            <w:vAlign w:val="bottom"/>
            <w:hideMark/>
          </w:tcPr>
          <w:p w14:paraId="2237BE06" w14:textId="77777777" w:rsidR="0086170A" w:rsidRPr="0001569C" w:rsidRDefault="0086170A" w:rsidP="0086170A">
            <w:pPr>
              <w:spacing w:after="0" w:line="240" w:lineRule="auto"/>
              <w:jc w:val="right"/>
              <w:rPr>
                <w:rFonts w:cs="Times New Roman"/>
                <w:sz w:val="20"/>
                <w:szCs w:val="20"/>
              </w:rPr>
            </w:pPr>
            <w:r>
              <w:rPr>
                <w:sz w:val="20"/>
              </w:rPr>
              <w:t>1,568</w:t>
            </w:r>
          </w:p>
        </w:tc>
        <w:tc>
          <w:tcPr>
            <w:tcW w:w="410" w:type="pct"/>
            <w:shd w:val="clear" w:color="auto" w:fill="auto"/>
            <w:noWrap/>
            <w:vAlign w:val="bottom"/>
            <w:hideMark/>
          </w:tcPr>
          <w:p w14:paraId="4F81A846" w14:textId="77777777" w:rsidR="0086170A" w:rsidRPr="0001569C" w:rsidRDefault="0086170A" w:rsidP="0086170A">
            <w:pPr>
              <w:spacing w:after="0" w:line="240" w:lineRule="auto"/>
              <w:jc w:val="right"/>
              <w:rPr>
                <w:rFonts w:cs="Times New Roman"/>
                <w:sz w:val="20"/>
                <w:szCs w:val="20"/>
              </w:rPr>
            </w:pPr>
            <w:r>
              <w:rPr>
                <w:sz w:val="20"/>
              </w:rPr>
              <w:t>1,564</w:t>
            </w:r>
          </w:p>
        </w:tc>
      </w:tr>
      <w:tr w:rsidR="0086170A" w:rsidRPr="0086170A" w14:paraId="18B92CA9" w14:textId="77777777" w:rsidTr="0086170A">
        <w:trPr>
          <w:trHeight w:val="264"/>
        </w:trPr>
        <w:tc>
          <w:tcPr>
            <w:tcW w:w="1315" w:type="pct"/>
            <w:shd w:val="clear" w:color="auto" w:fill="auto"/>
            <w:noWrap/>
            <w:vAlign w:val="bottom"/>
            <w:hideMark/>
          </w:tcPr>
          <w:p w14:paraId="65738134" w14:textId="77777777" w:rsidR="0086170A" w:rsidRPr="0001569C" w:rsidRDefault="0086170A" w:rsidP="0086170A">
            <w:pPr>
              <w:spacing w:after="0" w:line="240" w:lineRule="auto"/>
              <w:rPr>
                <w:rFonts w:cs="Times New Roman"/>
                <w:sz w:val="20"/>
                <w:szCs w:val="20"/>
              </w:rPr>
            </w:pPr>
            <w:r>
              <w:rPr>
                <w:sz w:val="20"/>
              </w:rPr>
              <w:t>Partesh</w:t>
            </w:r>
          </w:p>
        </w:tc>
        <w:tc>
          <w:tcPr>
            <w:tcW w:w="409" w:type="pct"/>
            <w:shd w:val="clear" w:color="auto" w:fill="auto"/>
            <w:noWrap/>
            <w:vAlign w:val="bottom"/>
            <w:hideMark/>
          </w:tcPr>
          <w:p w14:paraId="1B30A134" w14:textId="77777777" w:rsidR="0086170A" w:rsidRPr="0001569C" w:rsidRDefault="0086170A" w:rsidP="0086170A">
            <w:pPr>
              <w:spacing w:after="0" w:line="240" w:lineRule="auto"/>
              <w:jc w:val="right"/>
              <w:rPr>
                <w:rFonts w:cs="Times New Roman"/>
                <w:sz w:val="20"/>
                <w:szCs w:val="20"/>
              </w:rPr>
            </w:pPr>
            <w:r>
              <w:rPr>
                <w:sz w:val="20"/>
              </w:rPr>
              <w:t>375</w:t>
            </w:r>
          </w:p>
        </w:tc>
        <w:tc>
          <w:tcPr>
            <w:tcW w:w="409" w:type="pct"/>
            <w:shd w:val="clear" w:color="auto" w:fill="auto"/>
            <w:noWrap/>
            <w:vAlign w:val="bottom"/>
            <w:hideMark/>
          </w:tcPr>
          <w:p w14:paraId="33A4FE4A" w14:textId="77777777" w:rsidR="0086170A" w:rsidRPr="0001569C" w:rsidRDefault="0086170A" w:rsidP="0086170A">
            <w:pPr>
              <w:spacing w:after="0" w:line="240" w:lineRule="auto"/>
              <w:jc w:val="right"/>
              <w:rPr>
                <w:rFonts w:cs="Times New Roman"/>
                <w:sz w:val="20"/>
                <w:szCs w:val="20"/>
              </w:rPr>
            </w:pPr>
            <w:r>
              <w:rPr>
                <w:sz w:val="20"/>
              </w:rPr>
              <w:t>375</w:t>
            </w:r>
          </w:p>
        </w:tc>
        <w:tc>
          <w:tcPr>
            <w:tcW w:w="409" w:type="pct"/>
            <w:shd w:val="clear" w:color="auto" w:fill="auto"/>
            <w:noWrap/>
            <w:vAlign w:val="bottom"/>
            <w:hideMark/>
          </w:tcPr>
          <w:p w14:paraId="5BBC31C6" w14:textId="77777777" w:rsidR="0086170A" w:rsidRPr="0001569C" w:rsidRDefault="0086170A" w:rsidP="0086170A">
            <w:pPr>
              <w:spacing w:after="0" w:line="240" w:lineRule="auto"/>
              <w:jc w:val="right"/>
              <w:rPr>
                <w:rFonts w:cs="Times New Roman"/>
                <w:sz w:val="20"/>
                <w:szCs w:val="20"/>
              </w:rPr>
            </w:pPr>
            <w:r>
              <w:rPr>
                <w:sz w:val="20"/>
              </w:rPr>
              <w:t>375</w:t>
            </w:r>
          </w:p>
        </w:tc>
        <w:tc>
          <w:tcPr>
            <w:tcW w:w="410" w:type="pct"/>
            <w:shd w:val="clear" w:color="auto" w:fill="auto"/>
            <w:noWrap/>
            <w:vAlign w:val="bottom"/>
            <w:hideMark/>
          </w:tcPr>
          <w:p w14:paraId="5DCE716A" w14:textId="77777777" w:rsidR="0086170A" w:rsidRPr="0001569C" w:rsidRDefault="0086170A" w:rsidP="0086170A">
            <w:pPr>
              <w:spacing w:after="0" w:line="240" w:lineRule="auto"/>
              <w:jc w:val="right"/>
              <w:rPr>
                <w:rFonts w:cs="Times New Roman"/>
                <w:sz w:val="20"/>
                <w:szCs w:val="20"/>
              </w:rPr>
            </w:pPr>
            <w:r>
              <w:rPr>
                <w:sz w:val="20"/>
              </w:rPr>
              <w:t>374</w:t>
            </w:r>
          </w:p>
        </w:tc>
        <w:tc>
          <w:tcPr>
            <w:tcW w:w="410" w:type="pct"/>
            <w:shd w:val="clear" w:color="auto" w:fill="auto"/>
            <w:noWrap/>
            <w:vAlign w:val="bottom"/>
            <w:hideMark/>
          </w:tcPr>
          <w:p w14:paraId="53E1CC58" w14:textId="77777777" w:rsidR="0086170A" w:rsidRPr="0001569C" w:rsidRDefault="0086170A" w:rsidP="0086170A">
            <w:pPr>
              <w:spacing w:after="0" w:line="240" w:lineRule="auto"/>
              <w:jc w:val="right"/>
              <w:rPr>
                <w:rFonts w:cs="Times New Roman"/>
                <w:sz w:val="20"/>
                <w:szCs w:val="20"/>
              </w:rPr>
            </w:pPr>
            <w:r>
              <w:rPr>
                <w:sz w:val="20"/>
              </w:rPr>
              <w:t>374</w:t>
            </w:r>
          </w:p>
        </w:tc>
        <w:tc>
          <w:tcPr>
            <w:tcW w:w="410" w:type="pct"/>
            <w:shd w:val="clear" w:color="auto" w:fill="auto"/>
            <w:noWrap/>
            <w:vAlign w:val="bottom"/>
            <w:hideMark/>
          </w:tcPr>
          <w:p w14:paraId="186927D5" w14:textId="77777777" w:rsidR="0086170A" w:rsidRPr="0001569C" w:rsidRDefault="0086170A" w:rsidP="0086170A">
            <w:pPr>
              <w:spacing w:after="0" w:line="240" w:lineRule="auto"/>
              <w:jc w:val="right"/>
              <w:rPr>
                <w:rFonts w:cs="Times New Roman"/>
                <w:sz w:val="20"/>
                <w:szCs w:val="20"/>
              </w:rPr>
            </w:pPr>
            <w:r>
              <w:rPr>
                <w:sz w:val="20"/>
              </w:rPr>
              <w:t>373</w:t>
            </w:r>
          </w:p>
        </w:tc>
        <w:tc>
          <w:tcPr>
            <w:tcW w:w="410" w:type="pct"/>
            <w:shd w:val="clear" w:color="auto" w:fill="auto"/>
            <w:noWrap/>
            <w:vAlign w:val="bottom"/>
            <w:hideMark/>
          </w:tcPr>
          <w:p w14:paraId="1529E462" w14:textId="77777777" w:rsidR="0086170A" w:rsidRPr="0001569C" w:rsidRDefault="0086170A" w:rsidP="0086170A">
            <w:pPr>
              <w:spacing w:after="0" w:line="240" w:lineRule="auto"/>
              <w:jc w:val="right"/>
              <w:rPr>
                <w:rFonts w:cs="Times New Roman"/>
                <w:sz w:val="20"/>
                <w:szCs w:val="20"/>
              </w:rPr>
            </w:pPr>
            <w:r>
              <w:rPr>
                <w:sz w:val="20"/>
              </w:rPr>
              <w:t>372</w:t>
            </w:r>
          </w:p>
        </w:tc>
        <w:tc>
          <w:tcPr>
            <w:tcW w:w="410" w:type="pct"/>
            <w:shd w:val="clear" w:color="auto" w:fill="auto"/>
            <w:noWrap/>
            <w:vAlign w:val="bottom"/>
            <w:hideMark/>
          </w:tcPr>
          <w:p w14:paraId="032B3A74" w14:textId="77777777" w:rsidR="0086170A" w:rsidRPr="0001569C" w:rsidRDefault="0086170A" w:rsidP="0086170A">
            <w:pPr>
              <w:spacing w:after="0" w:line="240" w:lineRule="auto"/>
              <w:jc w:val="right"/>
              <w:rPr>
                <w:rFonts w:cs="Times New Roman"/>
                <w:sz w:val="20"/>
                <w:szCs w:val="20"/>
              </w:rPr>
            </w:pPr>
            <w:r>
              <w:rPr>
                <w:sz w:val="20"/>
              </w:rPr>
              <w:t>371</w:t>
            </w:r>
          </w:p>
        </w:tc>
        <w:tc>
          <w:tcPr>
            <w:tcW w:w="410" w:type="pct"/>
            <w:shd w:val="clear" w:color="auto" w:fill="auto"/>
            <w:noWrap/>
            <w:vAlign w:val="bottom"/>
            <w:hideMark/>
          </w:tcPr>
          <w:p w14:paraId="2C6E261F" w14:textId="77777777" w:rsidR="0086170A" w:rsidRPr="0001569C" w:rsidRDefault="0086170A" w:rsidP="0086170A">
            <w:pPr>
              <w:spacing w:after="0" w:line="240" w:lineRule="auto"/>
              <w:jc w:val="right"/>
              <w:rPr>
                <w:rFonts w:cs="Times New Roman"/>
                <w:sz w:val="20"/>
                <w:szCs w:val="20"/>
              </w:rPr>
            </w:pPr>
            <w:r>
              <w:rPr>
                <w:sz w:val="20"/>
              </w:rPr>
              <w:t>370</w:t>
            </w:r>
          </w:p>
        </w:tc>
      </w:tr>
      <w:tr w:rsidR="0086170A" w:rsidRPr="0086170A" w14:paraId="1455A283" w14:textId="77777777" w:rsidTr="0086170A">
        <w:trPr>
          <w:trHeight w:val="264"/>
        </w:trPr>
        <w:tc>
          <w:tcPr>
            <w:tcW w:w="1315" w:type="pct"/>
            <w:shd w:val="clear" w:color="auto" w:fill="auto"/>
            <w:noWrap/>
            <w:vAlign w:val="bottom"/>
            <w:hideMark/>
          </w:tcPr>
          <w:p w14:paraId="12F31F1F" w14:textId="77777777" w:rsidR="0086170A" w:rsidRPr="0001569C" w:rsidRDefault="0086170A" w:rsidP="0086170A">
            <w:pPr>
              <w:spacing w:after="0" w:line="240" w:lineRule="auto"/>
              <w:rPr>
                <w:rFonts w:cs="Times New Roman"/>
                <w:sz w:val="20"/>
                <w:szCs w:val="20"/>
              </w:rPr>
            </w:pPr>
            <w:r>
              <w:rPr>
                <w:sz w:val="20"/>
              </w:rPr>
              <w:t>Kllokot</w:t>
            </w:r>
          </w:p>
        </w:tc>
        <w:tc>
          <w:tcPr>
            <w:tcW w:w="409" w:type="pct"/>
            <w:shd w:val="clear" w:color="auto" w:fill="auto"/>
            <w:noWrap/>
            <w:vAlign w:val="bottom"/>
            <w:hideMark/>
          </w:tcPr>
          <w:p w14:paraId="13FDA5EE" w14:textId="77777777" w:rsidR="0086170A" w:rsidRPr="0001569C" w:rsidRDefault="0086170A" w:rsidP="0086170A">
            <w:pPr>
              <w:spacing w:after="0" w:line="240" w:lineRule="auto"/>
              <w:jc w:val="right"/>
              <w:rPr>
                <w:rFonts w:cs="Times New Roman"/>
                <w:sz w:val="20"/>
                <w:szCs w:val="20"/>
              </w:rPr>
            </w:pPr>
            <w:r>
              <w:rPr>
                <w:sz w:val="20"/>
              </w:rPr>
              <w:t>606</w:t>
            </w:r>
          </w:p>
        </w:tc>
        <w:tc>
          <w:tcPr>
            <w:tcW w:w="409" w:type="pct"/>
            <w:shd w:val="clear" w:color="auto" w:fill="auto"/>
            <w:noWrap/>
            <w:vAlign w:val="bottom"/>
            <w:hideMark/>
          </w:tcPr>
          <w:p w14:paraId="04D361BF" w14:textId="77777777" w:rsidR="0086170A" w:rsidRPr="0001569C" w:rsidRDefault="0086170A" w:rsidP="0086170A">
            <w:pPr>
              <w:spacing w:after="0" w:line="240" w:lineRule="auto"/>
              <w:jc w:val="right"/>
              <w:rPr>
                <w:rFonts w:cs="Times New Roman"/>
                <w:sz w:val="20"/>
                <w:szCs w:val="20"/>
              </w:rPr>
            </w:pPr>
            <w:r>
              <w:rPr>
                <w:sz w:val="20"/>
              </w:rPr>
              <w:t>606</w:t>
            </w:r>
          </w:p>
        </w:tc>
        <w:tc>
          <w:tcPr>
            <w:tcW w:w="409" w:type="pct"/>
            <w:shd w:val="clear" w:color="auto" w:fill="auto"/>
            <w:noWrap/>
            <w:vAlign w:val="bottom"/>
            <w:hideMark/>
          </w:tcPr>
          <w:p w14:paraId="3C599E66" w14:textId="77777777" w:rsidR="0086170A" w:rsidRPr="0001569C" w:rsidRDefault="0086170A" w:rsidP="0086170A">
            <w:pPr>
              <w:spacing w:after="0" w:line="240" w:lineRule="auto"/>
              <w:jc w:val="right"/>
              <w:rPr>
                <w:rFonts w:cs="Times New Roman"/>
                <w:sz w:val="20"/>
                <w:szCs w:val="20"/>
              </w:rPr>
            </w:pPr>
            <w:r>
              <w:rPr>
                <w:sz w:val="20"/>
              </w:rPr>
              <w:t>605</w:t>
            </w:r>
          </w:p>
        </w:tc>
        <w:tc>
          <w:tcPr>
            <w:tcW w:w="410" w:type="pct"/>
            <w:shd w:val="clear" w:color="auto" w:fill="auto"/>
            <w:noWrap/>
            <w:vAlign w:val="bottom"/>
            <w:hideMark/>
          </w:tcPr>
          <w:p w14:paraId="551E89DE" w14:textId="77777777" w:rsidR="0086170A" w:rsidRPr="0001569C" w:rsidRDefault="0086170A" w:rsidP="0086170A">
            <w:pPr>
              <w:spacing w:after="0" w:line="240" w:lineRule="auto"/>
              <w:jc w:val="right"/>
              <w:rPr>
                <w:rFonts w:cs="Times New Roman"/>
                <w:sz w:val="20"/>
                <w:szCs w:val="20"/>
              </w:rPr>
            </w:pPr>
            <w:r>
              <w:rPr>
                <w:sz w:val="20"/>
              </w:rPr>
              <w:t>605</w:t>
            </w:r>
          </w:p>
        </w:tc>
        <w:tc>
          <w:tcPr>
            <w:tcW w:w="410" w:type="pct"/>
            <w:shd w:val="clear" w:color="auto" w:fill="auto"/>
            <w:noWrap/>
            <w:vAlign w:val="bottom"/>
            <w:hideMark/>
          </w:tcPr>
          <w:p w14:paraId="0F9BE92F" w14:textId="77777777" w:rsidR="0086170A" w:rsidRPr="0001569C" w:rsidRDefault="0086170A" w:rsidP="0086170A">
            <w:pPr>
              <w:spacing w:after="0" w:line="240" w:lineRule="auto"/>
              <w:jc w:val="right"/>
              <w:rPr>
                <w:rFonts w:cs="Times New Roman"/>
                <w:sz w:val="20"/>
                <w:szCs w:val="20"/>
              </w:rPr>
            </w:pPr>
            <w:r>
              <w:rPr>
                <w:sz w:val="20"/>
              </w:rPr>
              <w:t>604</w:t>
            </w:r>
          </w:p>
        </w:tc>
        <w:tc>
          <w:tcPr>
            <w:tcW w:w="410" w:type="pct"/>
            <w:shd w:val="clear" w:color="auto" w:fill="auto"/>
            <w:noWrap/>
            <w:vAlign w:val="bottom"/>
            <w:hideMark/>
          </w:tcPr>
          <w:p w14:paraId="6B4D7A40" w14:textId="77777777" w:rsidR="0086170A" w:rsidRPr="0001569C" w:rsidRDefault="0086170A" w:rsidP="0086170A">
            <w:pPr>
              <w:spacing w:after="0" w:line="240" w:lineRule="auto"/>
              <w:jc w:val="right"/>
              <w:rPr>
                <w:rFonts w:cs="Times New Roman"/>
                <w:sz w:val="20"/>
                <w:szCs w:val="20"/>
              </w:rPr>
            </w:pPr>
            <w:r>
              <w:rPr>
                <w:sz w:val="20"/>
              </w:rPr>
              <w:t>602</w:t>
            </w:r>
          </w:p>
        </w:tc>
        <w:tc>
          <w:tcPr>
            <w:tcW w:w="410" w:type="pct"/>
            <w:shd w:val="clear" w:color="auto" w:fill="auto"/>
            <w:noWrap/>
            <w:vAlign w:val="bottom"/>
            <w:hideMark/>
          </w:tcPr>
          <w:p w14:paraId="1657E2B6" w14:textId="77777777" w:rsidR="0086170A" w:rsidRPr="0001569C" w:rsidRDefault="0086170A" w:rsidP="0086170A">
            <w:pPr>
              <w:spacing w:after="0" w:line="240" w:lineRule="auto"/>
              <w:jc w:val="right"/>
              <w:rPr>
                <w:rFonts w:cs="Times New Roman"/>
                <w:sz w:val="20"/>
                <w:szCs w:val="20"/>
              </w:rPr>
            </w:pPr>
            <w:r>
              <w:rPr>
                <w:sz w:val="20"/>
              </w:rPr>
              <w:t>601</w:t>
            </w:r>
          </w:p>
        </w:tc>
        <w:tc>
          <w:tcPr>
            <w:tcW w:w="410" w:type="pct"/>
            <w:shd w:val="clear" w:color="auto" w:fill="auto"/>
            <w:noWrap/>
            <w:vAlign w:val="bottom"/>
            <w:hideMark/>
          </w:tcPr>
          <w:p w14:paraId="44A12487" w14:textId="77777777" w:rsidR="0086170A" w:rsidRPr="0001569C" w:rsidRDefault="0086170A" w:rsidP="0086170A">
            <w:pPr>
              <w:spacing w:after="0" w:line="240" w:lineRule="auto"/>
              <w:jc w:val="right"/>
              <w:rPr>
                <w:rFonts w:cs="Times New Roman"/>
                <w:sz w:val="20"/>
                <w:szCs w:val="20"/>
              </w:rPr>
            </w:pPr>
            <w:r>
              <w:rPr>
                <w:sz w:val="20"/>
              </w:rPr>
              <w:t>600</w:t>
            </w:r>
          </w:p>
        </w:tc>
        <w:tc>
          <w:tcPr>
            <w:tcW w:w="410" w:type="pct"/>
            <w:shd w:val="clear" w:color="auto" w:fill="auto"/>
            <w:noWrap/>
            <w:vAlign w:val="bottom"/>
            <w:hideMark/>
          </w:tcPr>
          <w:p w14:paraId="750322A9" w14:textId="77777777" w:rsidR="0086170A" w:rsidRPr="0001569C" w:rsidRDefault="0086170A" w:rsidP="0086170A">
            <w:pPr>
              <w:spacing w:after="0" w:line="240" w:lineRule="auto"/>
              <w:jc w:val="right"/>
              <w:rPr>
                <w:rFonts w:cs="Times New Roman"/>
                <w:sz w:val="20"/>
                <w:szCs w:val="20"/>
              </w:rPr>
            </w:pPr>
            <w:r>
              <w:rPr>
                <w:sz w:val="20"/>
              </w:rPr>
              <w:t>598</w:t>
            </w:r>
          </w:p>
        </w:tc>
      </w:tr>
      <w:tr w:rsidR="0086170A" w:rsidRPr="0086170A" w14:paraId="50D407F3" w14:textId="77777777" w:rsidTr="0086170A">
        <w:trPr>
          <w:trHeight w:val="264"/>
        </w:trPr>
        <w:tc>
          <w:tcPr>
            <w:tcW w:w="1315" w:type="pct"/>
            <w:shd w:val="clear" w:color="auto" w:fill="auto"/>
            <w:noWrap/>
            <w:vAlign w:val="bottom"/>
            <w:hideMark/>
          </w:tcPr>
          <w:p w14:paraId="34482B78" w14:textId="77777777" w:rsidR="0086170A" w:rsidRPr="0001569C" w:rsidRDefault="0086170A" w:rsidP="0086170A">
            <w:pPr>
              <w:spacing w:after="0" w:line="240" w:lineRule="auto"/>
              <w:rPr>
                <w:rFonts w:cs="Times New Roman"/>
                <w:sz w:val="20"/>
                <w:szCs w:val="20"/>
              </w:rPr>
            </w:pPr>
            <w:r>
              <w:rPr>
                <w:sz w:val="20"/>
              </w:rPr>
              <w:t>Ranillug</w:t>
            </w:r>
          </w:p>
        </w:tc>
        <w:tc>
          <w:tcPr>
            <w:tcW w:w="409" w:type="pct"/>
            <w:shd w:val="clear" w:color="auto" w:fill="auto"/>
            <w:noWrap/>
            <w:vAlign w:val="bottom"/>
            <w:hideMark/>
          </w:tcPr>
          <w:p w14:paraId="4FB8770E" w14:textId="77777777" w:rsidR="0086170A" w:rsidRPr="0001569C" w:rsidRDefault="0086170A" w:rsidP="0086170A">
            <w:pPr>
              <w:spacing w:after="0" w:line="240" w:lineRule="auto"/>
              <w:jc w:val="right"/>
              <w:rPr>
                <w:rFonts w:cs="Times New Roman"/>
                <w:sz w:val="20"/>
                <w:szCs w:val="20"/>
              </w:rPr>
            </w:pPr>
            <w:r>
              <w:rPr>
                <w:sz w:val="20"/>
              </w:rPr>
              <w:t>828</w:t>
            </w:r>
          </w:p>
        </w:tc>
        <w:tc>
          <w:tcPr>
            <w:tcW w:w="409" w:type="pct"/>
            <w:shd w:val="clear" w:color="auto" w:fill="auto"/>
            <w:noWrap/>
            <w:vAlign w:val="bottom"/>
            <w:hideMark/>
          </w:tcPr>
          <w:p w14:paraId="72BC3378" w14:textId="77777777" w:rsidR="0086170A" w:rsidRPr="0001569C" w:rsidRDefault="0086170A" w:rsidP="0086170A">
            <w:pPr>
              <w:spacing w:after="0" w:line="240" w:lineRule="auto"/>
              <w:jc w:val="right"/>
              <w:rPr>
                <w:rFonts w:cs="Times New Roman"/>
                <w:sz w:val="20"/>
                <w:szCs w:val="20"/>
              </w:rPr>
            </w:pPr>
            <w:r>
              <w:rPr>
                <w:sz w:val="20"/>
              </w:rPr>
              <w:t>828</w:t>
            </w:r>
          </w:p>
        </w:tc>
        <w:tc>
          <w:tcPr>
            <w:tcW w:w="409" w:type="pct"/>
            <w:shd w:val="clear" w:color="auto" w:fill="auto"/>
            <w:noWrap/>
            <w:vAlign w:val="bottom"/>
            <w:hideMark/>
          </w:tcPr>
          <w:p w14:paraId="390F6533" w14:textId="77777777" w:rsidR="0086170A" w:rsidRPr="0001569C" w:rsidRDefault="0086170A" w:rsidP="0086170A">
            <w:pPr>
              <w:spacing w:after="0" w:line="240" w:lineRule="auto"/>
              <w:jc w:val="right"/>
              <w:rPr>
                <w:rFonts w:cs="Times New Roman"/>
                <w:sz w:val="20"/>
                <w:szCs w:val="20"/>
              </w:rPr>
            </w:pPr>
            <w:r>
              <w:rPr>
                <w:sz w:val="20"/>
              </w:rPr>
              <w:t>828</w:t>
            </w:r>
          </w:p>
        </w:tc>
        <w:tc>
          <w:tcPr>
            <w:tcW w:w="410" w:type="pct"/>
            <w:shd w:val="clear" w:color="auto" w:fill="auto"/>
            <w:noWrap/>
            <w:vAlign w:val="bottom"/>
            <w:hideMark/>
          </w:tcPr>
          <w:p w14:paraId="1EAA30DE" w14:textId="77777777" w:rsidR="0086170A" w:rsidRPr="0001569C" w:rsidRDefault="0086170A" w:rsidP="0086170A">
            <w:pPr>
              <w:spacing w:after="0" w:line="240" w:lineRule="auto"/>
              <w:jc w:val="right"/>
              <w:rPr>
                <w:rFonts w:cs="Times New Roman"/>
                <w:sz w:val="20"/>
                <w:szCs w:val="20"/>
              </w:rPr>
            </w:pPr>
            <w:r>
              <w:rPr>
                <w:sz w:val="20"/>
              </w:rPr>
              <w:t>827</w:t>
            </w:r>
          </w:p>
        </w:tc>
        <w:tc>
          <w:tcPr>
            <w:tcW w:w="410" w:type="pct"/>
            <w:shd w:val="clear" w:color="auto" w:fill="auto"/>
            <w:noWrap/>
            <w:vAlign w:val="bottom"/>
            <w:hideMark/>
          </w:tcPr>
          <w:p w14:paraId="0221783D" w14:textId="77777777" w:rsidR="0086170A" w:rsidRPr="0001569C" w:rsidRDefault="0086170A" w:rsidP="0086170A">
            <w:pPr>
              <w:spacing w:after="0" w:line="240" w:lineRule="auto"/>
              <w:jc w:val="right"/>
              <w:rPr>
                <w:rFonts w:cs="Times New Roman"/>
                <w:sz w:val="20"/>
                <w:szCs w:val="20"/>
              </w:rPr>
            </w:pPr>
            <w:r>
              <w:rPr>
                <w:sz w:val="20"/>
              </w:rPr>
              <w:t>825</w:t>
            </w:r>
          </w:p>
        </w:tc>
        <w:tc>
          <w:tcPr>
            <w:tcW w:w="410" w:type="pct"/>
            <w:shd w:val="clear" w:color="auto" w:fill="auto"/>
            <w:noWrap/>
            <w:vAlign w:val="bottom"/>
            <w:hideMark/>
          </w:tcPr>
          <w:p w14:paraId="590E697E" w14:textId="77777777" w:rsidR="0086170A" w:rsidRPr="0001569C" w:rsidRDefault="0086170A" w:rsidP="0086170A">
            <w:pPr>
              <w:spacing w:after="0" w:line="240" w:lineRule="auto"/>
              <w:jc w:val="right"/>
              <w:rPr>
                <w:rFonts w:cs="Times New Roman"/>
                <w:sz w:val="20"/>
                <w:szCs w:val="20"/>
              </w:rPr>
            </w:pPr>
            <w:r>
              <w:rPr>
                <w:sz w:val="20"/>
              </w:rPr>
              <w:t>824</w:t>
            </w:r>
          </w:p>
        </w:tc>
        <w:tc>
          <w:tcPr>
            <w:tcW w:w="410" w:type="pct"/>
            <w:shd w:val="clear" w:color="auto" w:fill="auto"/>
            <w:noWrap/>
            <w:vAlign w:val="bottom"/>
            <w:hideMark/>
          </w:tcPr>
          <w:p w14:paraId="18F1DC7F" w14:textId="77777777" w:rsidR="0086170A" w:rsidRPr="0001569C" w:rsidRDefault="0086170A" w:rsidP="0086170A">
            <w:pPr>
              <w:spacing w:after="0" w:line="240" w:lineRule="auto"/>
              <w:jc w:val="right"/>
              <w:rPr>
                <w:rFonts w:cs="Times New Roman"/>
                <w:sz w:val="20"/>
                <w:szCs w:val="20"/>
              </w:rPr>
            </w:pPr>
            <w:r>
              <w:rPr>
                <w:sz w:val="20"/>
              </w:rPr>
              <w:t>822</w:t>
            </w:r>
          </w:p>
        </w:tc>
        <w:tc>
          <w:tcPr>
            <w:tcW w:w="410" w:type="pct"/>
            <w:shd w:val="clear" w:color="auto" w:fill="auto"/>
            <w:noWrap/>
            <w:vAlign w:val="bottom"/>
            <w:hideMark/>
          </w:tcPr>
          <w:p w14:paraId="11A4B6D3" w14:textId="77777777" w:rsidR="0086170A" w:rsidRPr="0001569C" w:rsidRDefault="0086170A" w:rsidP="0086170A">
            <w:pPr>
              <w:spacing w:after="0" w:line="240" w:lineRule="auto"/>
              <w:jc w:val="right"/>
              <w:rPr>
                <w:rFonts w:cs="Times New Roman"/>
                <w:sz w:val="20"/>
                <w:szCs w:val="20"/>
              </w:rPr>
            </w:pPr>
            <w:r>
              <w:rPr>
                <w:sz w:val="20"/>
              </w:rPr>
              <w:t>820</w:t>
            </w:r>
          </w:p>
        </w:tc>
        <w:tc>
          <w:tcPr>
            <w:tcW w:w="410" w:type="pct"/>
            <w:shd w:val="clear" w:color="auto" w:fill="auto"/>
            <w:noWrap/>
            <w:vAlign w:val="bottom"/>
            <w:hideMark/>
          </w:tcPr>
          <w:p w14:paraId="77068973" w14:textId="77777777" w:rsidR="0086170A" w:rsidRPr="0001569C" w:rsidRDefault="0086170A" w:rsidP="0086170A">
            <w:pPr>
              <w:spacing w:after="0" w:line="240" w:lineRule="auto"/>
              <w:jc w:val="right"/>
              <w:rPr>
                <w:rFonts w:cs="Times New Roman"/>
                <w:sz w:val="20"/>
                <w:szCs w:val="20"/>
              </w:rPr>
            </w:pPr>
            <w:r>
              <w:rPr>
                <w:sz w:val="20"/>
              </w:rPr>
              <w:t>818</w:t>
            </w:r>
          </w:p>
        </w:tc>
      </w:tr>
      <w:tr w:rsidR="0086170A" w:rsidRPr="0086170A" w14:paraId="6862C584" w14:textId="77777777" w:rsidTr="0086170A">
        <w:trPr>
          <w:trHeight w:val="264"/>
        </w:trPr>
        <w:tc>
          <w:tcPr>
            <w:tcW w:w="1315" w:type="pct"/>
            <w:shd w:val="clear" w:color="auto" w:fill="auto"/>
            <w:noWrap/>
            <w:vAlign w:val="bottom"/>
            <w:hideMark/>
          </w:tcPr>
          <w:p w14:paraId="7141C2D3" w14:textId="77777777" w:rsidR="0086170A" w:rsidRPr="0001569C" w:rsidRDefault="0086170A" w:rsidP="0086170A">
            <w:pPr>
              <w:spacing w:after="0" w:line="240" w:lineRule="auto"/>
              <w:rPr>
                <w:rFonts w:cs="Times New Roman"/>
                <w:sz w:val="20"/>
                <w:szCs w:val="20"/>
              </w:rPr>
            </w:pPr>
            <w:r>
              <w:rPr>
                <w:sz w:val="20"/>
              </w:rPr>
              <w:t>Gjithsej</w:t>
            </w:r>
          </w:p>
        </w:tc>
        <w:tc>
          <w:tcPr>
            <w:tcW w:w="409" w:type="pct"/>
            <w:shd w:val="clear" w:color="auto" w:fill="auto"/>
            <w:noWrap/>
            <w:vAlign w:val="bottom"/>
            <w:hideMark/>
          </w:tcPr>
          <w:p w14:paraId="02DC18C9" w14:textId="77777777" w:rsidR="0086170A" w:rsidRPr="0001569C" w:rsidRDefault="0086170A" w:rsidP="0086170A">
            <w:pPr>
              <w:spacing w:after="0" w:line="240" w:lineRule="auto"/>
              <w:jc w:val="right"/>
              <w:rPr>
                <w:rFonts w:cs="Times New Roman"/>
                <w:sz w:val="20"/>
                <w:szCs w:val="20"/>
              </w:rPr>
            </w:pPr>
            <w:r>
              <w:rPr>
                <w:sz w:val="20"/>
              </w:rPr>
              <w:t>21,307</w:t>
            </w:r>
          </w:p>
        </w:tc>
        <w:tc>
          <w:tcPr>
            <w:tcW w:w="409" w:type="pct"/>
            <w:shd w:val="clear" w:color="auto" w:fill="auto"/>
            <w:noWrap/>
            <w:vAlign w:val="bottom"/>
            <w:hideMark/>
          </w:tcPr>
          <w:p w14:paraId="50AF7B82" w14:textId="77777777" w:rsidR="0086170A" w:rsidRPr="0001569C" w:rsidRDefault="0086170A" w:rsidP="0086170A">
            <w:pPr>
              <w:spacing w:after="0" w:line="240" w:lineRule="auto"/>
              <w:jc w:val="right"/>
              <w:rPr>
                <w:rFonts w:cs="Times New Roman"/>
                <w:sz w:val="20"/>
                <w:szCs w:val="20"/>
              </w:rPr>
            </w:pPr>
            <w:r>
              <w:rPr>
                <w:sz w:val="20"/>
              </w:rPr>
              <w:t>21,274</w:t>
            </w:r>
          </w:p>
        </w:tc>
        <w:tc>
          <w:tcPr>
            <w:tcW w:w="409" w:type="pct"/>
            <w:shd w:val="clear" w:color="auto" w:fill="auto"/>
            <w:noWrap/>
            <w:vAlign w:val="bottom"/>
            <w:hideMark/>
          </w:tcPr>
          <w:p w14:paraId="772215AC" w14:textId="77777777" w:rsidR="0086170A" w:rsidRPr="0001569C" w:rsidRDefault="0086170A" w:rsidP="0086170A">
            <w:pPr>
              <w:spacing w:after="0" w:line="240" w:lineRule="auto"/>
              <w:jc w:val="right"/>
              <w:rPr>
                <w:rFonts w:cs="Times New Roman"/>
                <w:sz w:val="20"/>
                <w:szCs w:val="20"/>
              </w:rPr>
            </w:pPr>
            <w:r>
              <w:rPr>
                <w:sz w:val="20"/>
              </w:rPr>
              <w:t>21,194</w:t>
            </w:r>
          </w:p>
        </w:tc>
        <w:tc>
          <w:tcPr>
            <w:tcW w:w="410" w:type="pct"/>
            <w:shd w:val="clear" w:color="auto" w:fill="auto"/>
            <w:noWrap/>
            <w:vAlign w:val="bottom"/>
            <w:hideMark/>
          </w:tcPr>
          <w:p w14:paraId="71A66A75" w14:textId="77777777" w:rsidR="0086170A" w:rsidRPr="0001569C" w:rsidRDefault="0086170A" w:rsidP="0086170A">
            <w:pPr>
              <w:spacing w:after="0" w:line="240" w:lineRule="auto"/>
              <w:jc w:val="right"/>
              <w:rPr>
                <w:rFonts w:cs="Times New Roman"/>
                <w:sz w:val="20"/>
                <w:szCs w:val="20"/>
              </w:rPr>
            </w:pPr>
            <w:r>
              <w:rPr>
                <w:sz w:val="20"/>
              </w:rPr>
              <w:t>21,083</w:t>
            </w:r>
          </w:p>
        </w:tc>
        <w:tc>
          <w:tcPr>
            <w:tcW w:w="410" w:type="pct"/>
            <w:shd w:val="clear" w:color="auto" w:fill="auto"/>
            <w:noWrap/>
            <w:vAlign w:val="bottom"/>
            <w:hideMark/>
          </w:tcPr>
          <w:p w14:paraId="184EF7D4" w14:textId="77777777" w:rsidR="0086170A" w:rsidRPr="0001569C" w:rsidRDefault="0086170A" w:rsidP="0086170A">
            <w:pPr>
              <w:spacing w:after="0" w:line="240" w:lineRule="auto"/>
              <w:jc w:val="right"/>
              <w:rPr>
                <w:rFonts w:cs="Times New Roman"/>
                <w:sz w:val="20"/>
                <w:szCs w:val="20"/>
              </w:rPr>
            </w:pPr>
            <w:r>
              <w:rPr>
                <w:sz w:val="20"/>
              </w:rPr>
              <w:t>20,945</w:t>
            </w:r>
          </w:p>
        </w:tc>
        <w:tc>
          <w:tcPr>
            <w:tcW w:w="410" w:type="pct"/>
            <w:shd w:val="clear" w:color="auto" w:fill="auto"/>
            <w:noWrap/>
            <w:vAlign w:val="bottom"/>
            <w:hideMark/>
          </w:tcPr>
          <w:p w14:paraId="28863418" w14:textId="77777777" w:rsidR="0086170A" w:rsidRPr="0001569C" w:rsidRDefault="0086170A" w:rsidP="0086170A">
            <w:pPr>
              <w:spacing w:after="0" w:line="240" w:lineRule="auto"/>
              <w:jc w:val="right"/>
              <w:rPr>
                <w:rFonts w:cs="Times New Roman"/>
                <w:sz w:val="20"/>
                <w:szCs w:val="20"/>
              </w:rPr>
            </w:pPr>
            <w:r>
              <w:rPr>
                <w:sz w:val="20"/>
              </w:rPr>
              <w:t>20,767</w:t>
            </w:r>
          </w:p>
        </w:tc>
        <w:tc>
          <w:tcPr>
            <w:tcW w:w="410" w:type="pct"/>
            <w:shd w:val="clear" w:color="auto" w:fill="auto"/>
            <w:noWrap/>
            <w:vAlign w:val="bottom"/>
            <w:hideMark/>
          </w:tcPr>
          <w:p w14:paraId="3F893969" w14:textId="77777777" w:rsidR="0086170A" w:rsidRPr="0001569C" w:rsidRDefault="0086170A" w:rsidP="0086170A">
            <w:pPr>
              <w:spacing w:after="0" w:line="240" w:lineRule="auto"/>
              <w:jc w:val="right"/>
              <w:rPr>
                <w:rFonts w:cs="Times New Roman"/>
                <w:sz w:val="20"/>
                <w:szCs w:val="20"/>
              </w:rPr>
            </w:pPr>
            <w:r>
              <w:rPr>
                <w:sz w:val="20"/>
              </w:rPr>
              <w:t>20,652</w:t>
            </w:r>
          </w:p>
        </w:tc>
        <w:tc>
          <w:tcPr>
            <w:tcW w:w="410" w:type="pct"/>
            <w:shd w:val="clear" w:color="auto" w:fill="auto"/>
            <w:noWrap/>
            <w:vAlign w:val="bottom"/>
            <w:hideMark/>
          </w:tcPr>
          <w:p w14:paraId="0E6C4FEF" w14:textId="77777777" w:rsidR="0086170A" w:rsidRPr="0001569C" w:rsidRDefault="0086170A" w:rsidP="0086170A">
            <w:pPr>
              <w:spacing w:after="0" w:line="240" w:lineRule="auto"/>
              <w:jc w:val="right"/>
              <w:rPr>
                <w:rFonts w:cs="Times New Roman"/>
                <w:sz w:val="20"/>
                <w:szCs w:val="20"/>
              </w:rPr>
            </w:pPr>
            <w:r>
              <w:rPr>
                <w:sz w:val="20"/>
              </w:rPr>
              <w:t>20,577</w:t>
            </w:r>
          </w:p>
        </w:tc>
        <w:tc>
          <w:tcPr>
            <w:tcW w:w="410" w:type="pct"/>
            <w:shd w:val="clear" w:color="auto" w:fill="auto"/>
            <w:noWrap/>
            <w:vAlign w:val="bottom"/>
            <w:hideMark/>
          </w:tcPr>
          <w:p w14:paraId="6C432EAE" w14:textId="77777777" w:rsidR="0086170A" w:rsidRPr="0001569C" w:rsidRDefault="0086170A" w:rsidP="0086170A">
            <w:pPr>
              <w:spacing w:after="0" w:line="240" w:lineRule="auto"/>
              <w:jc w:val="right"/>
              <w:rPr>
                <w:rFonts w:cs="Times New Roman"/>
                <w:sz w:val="20"/>
                <w:szCs w:val="20"/>
              </w:rPr>
            </w:pPr>
            <w:r>
              <w:rPr>
                <w:sz w:val="20"/>
              </w:rPr>
              <w:t>20,505</w:t>
            </w:r>
          </w:p>
        </w:tc>
      </w:tr>
      <w:tr w:rsidR="0086170A" w:rsidRPr="0086170A" w14:paraId="2BE350A8" w14:textId="77777777" w:rsidTr="0086170A">
        <w:trPr>
          <w:trHeight w:val="264"/>
        </w:trPr>
        <w:tc>
          <w:tcPr>
            <w:tcW w:w="5000" w:type="pct"/>
            <w:gridSpan w:val="10"/>
            <w:shd w:val="clear" w:color="auto" w:fill="auto"/>
            <w:noWrap/>
            <w:vAlign w:val="bottom"/>
            <w:hideMark/>
          </w:tcPr>
          <w:p w14:paraId="30403FFB" w14:textId="70D57514" w:rsidR="0086170A" w:rsidRPr="0001569C" w:rsidRDefault="0086170A" w:rsidP="0001569C">
            <w:pPr>
              <w:spacing w:after="0" w:line="240" w:lineRule="auto"/>
              <w:jc w:val="center"/>
              <w:rPr>
                <w:rFonts w:cs="Times New Roman"/>
                <w:b/>
                <w:bCs/>
                <w:sz w:val="20"/>
                <w:szCs w:val="20"/>
              </w:rPr>
            </w:pPr>
            <w:r>
              <w:rPr>
                <w:b/>
                <w:sz w:val="20"/>
              </w:rPr>
              <w:t>Numri i k</w:t>
            </w:r>
            <w:r w:rsidR="00A51DB1">
              <w:rPr>
                <w:b/>
                <w:sz w:val="20"/>
              </w:rPr>
              <w:t>ontejnerëve</w:t>
            </w:r>
            <w:r>
              <w:rPr>
                <w:b/>
                <w:sz w:val="20"/>
              </w:rPr>
              <w:t xml:space="preserve"> 240L të blerë</w:t>
            </w:r>
          </w:p>
        </w:tc>
      </w:tr>
      <w:tr w:rsidR="0086170A" w:rsidRPr="0086170A" w14:paraId="01F0A737" w14:textId="77777777" w:rsidTr="0086170A">
        <w:trPr>
          <w:trHeight w:val="264"/>
        </w:trPr>
        <w:tc>
          <w:tcPr>
            <w:tcW w:w="1315" w:type="pct"/>
            <w:shd w:val="clear" w:color="auto" w:fill="auto"/>
            <w:noWrap/>
            <w:vAlign w:val="bottom"/>
            <w:hideMark/>
          </w:tcPr>
          <w:p w14:paraId="4A9A1A04" w14:textId="77777777" w:rsidR="0086170A" w:rsidRPr="0001569C" w:rsidRDefault="0086170A" w:rsidP="0086170A">
            <w:pPr>
              <w:spacing w:after="0" w:line="240" w:lineRule="auto"/>
              <w:rPr>
                <w:rFonts w:cs="Times New Roman"/>
                <w:sz w:val="20"/>
                <w:szCs w:val="20"/>
              </w:rPr>
            </w:pPr>
            <w:r>
              <w:rPr>
                <w:sz w:val="20"/>
              </w:rPr>
              <w:t>Gjilan</w:t>
            </w:r>
          </w:p>
        </w:tc>
        <w:tc>
          <w:tcPr>
            <w:tcW w:w="409" w:type="pct"/>
            <w:shd w:val="clear" w:color="auto" w:fill="auto"/>
            <w:noWrap/>
            <w:vAlign w:val="bottom"/>
            <w:hideMark/>
          </w:tcPr>
          <w:p w14:paraId="14E4F541" w14:textId="77777777" w:rsidR="0086170A" w:rsidRPr="0001569C" w:rsidRDefault="0086170A" w:rsidP="0086170A">
            <w:pPr>
              <w:spacing w:after="0" w:line="240" w:lineRule="auto"/>
              <w:jc w:val="right"/>
              <w:rPr>
                <w:rFonts w:cs="Times New Roman"/>
                <w:sz w:val="20"/>
                <w:szCs w:val="20"/>
              </w:rPr>
            </w:pPr>
            <w:r>
              <w:rPr>
                <w:sz w:val="20"/>
              </w:rPr>
              <w:t>6,083</w:t>
            </w:r>
          </w:p>
        </w:tc>
        <w:tc>
          <w:tcPr>
            <w:tcW w:w="409" w:type="pct"/>
            <w:shd w:val="clear" w:color="auto" w:fill="auto"/>
            <w:noWrap/>
            <w:vAlign w:val="bottom"/>
            <w:hideMark/>
          </w:tcPr>
          <w:p w14:paraId="2EA1845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05600E7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118094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227DF8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EB6FA8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CB53D7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0040254" w14:textId="77777777" w:rsidR="0086170A" w:rsidRPr="0001569C" w:rsidRDefault="0086170A" w:rsidP="0086170A">
            <w:pPr>
              <w:spacing w:after="0" w:line="240" w:lineRule="auto"/>
              <w:jc w:val="right"/>
              <w:rPr>
                <w:rFonts w:cs="Times New Roman"/>
                <w:sz w:val="20"/>
                <w:szCs w:val="20"/>
              </w:rPr>
            </w:pPr>
            <w:r>
              <w:rPr>
                <w:sz w:val="20"/>
              </w:rPr>
              <w:t>5,479</w:t>
            </w:r>
          </w:p>
        </w:tc>
        <w:tc>
          <w:tcPr>
            <w:tcW w:w="410" w:type="pct"/>
            <w:shd w:val="clear" w:color="auto" w:fill="auto"/>
            <w:noWrap/>
            <w:vAlign w:val="bottom"/>
            <w:hideMark/>
          </w:tcPr>
          <w:p w14:paraId="44DA3359"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1DEFE7E" w14:textId="77777777" w:rsidTr="0086170A">
        <w:trPr>
          <w:trHeight w:val="264"/>
        </w:trPr>
        <w:tc>
          <w:tcPr>
            <w:tcW w:w="1315" w:type="pct"/>
            <w:shd w:val="clear" w:color="auto" w:fill="auto"/>
            <w:noWrap/>
            <w:vAlign w:val="bottom"/>
            <w:hideMark/>
          </w:tcPr>
          <w:p w14:paraId="084BA035" w14:textId="77777777" w:rsidR="0086170A" w:rsidRPr="0001569C" w:rsidRDefault="0086170A" w:rsidP="0086170A">
            <w:pPr>
              <w:spacing w:after="0" w:line="240" w:lineRule="auto"/>
              <w:rPr>
                <w:rFonts w:cs="Times New Roman"/>
                <w:sz w:val="20"/>
                <w:szCs w:val="20"/>
              </w:rPr>
            </w:pPr>
            <w:r>
              <w:rPr>
                <w:sz w:val="20"/>
              </w:rPr>
              <w:t>Kamenicë</w:t>
            </w:r>
          </w:p>
        </w:tc>
        <w:tc>
          <w:tcPr>
            <w:tcW w:w="409" w:type="pct"/>
            <w:shd w:val="clear" w:color="auto" w:fill="auto"/>
            <w:noWrap/>
            <w:vAlign w:val="bottom"/>
            <w:hideMark/>
          </w:tcPr>
          <w:p w14:paraId="584DBFB6" w14:textId="77777777" w:rsidR="0086170A" w:rsidRPr="0001569C" w:rsidRDefault="0086170A" w:rsidP="0086170A">
            <w:pPr>
              <w:spacing w:after="0" w:line="240" w:lineRule="auto"/>
              <w:jc w:val="right"/>
              <w:rPr>
                <w:rFonts w:cs="Times New Roman"/>
                <w:sz w:val="20"/>
                <w:szCs w:val="20"/>
              </w:rPr>
            </w:pPr>
            <w:r>
              <w:rPr>
                <w:sz w:val="20"/>
              </w:rPr>
              <w:t>4,907</w:t>
            </w:r>
          </w:p>
        </w:tc>
        <w:tc>
          <w:tcPr>
            <w:tcW w:w="409" w:type="pct"/>
            <w:shd w:val="clear" w:color="auto" w:fill="auto"/>
            <w:noWrap/>
            <w:vAlign w:val="bottom"/>
            <w:hideMark/>
          </w:tcPr>
          <w:p w14:paraId="39C08B44"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2AAB784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F3348E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D81072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9FC74A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515075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2C64236" w14:textId="77777777" w:rsidR="0086170A" w:rsidRPr="0001569C" w:rsidRDefault="0086170A" w:rsidP="0086170A">
            <w:pPr>
              <w:spacing w:after="0" w:line="240" w:lineRule="auto"/>
              <w:jc w:val="right"/>
              <w:rPr>
                <w:rFonts w:cs="Times New Roman"/>
                <w:sz w:val="20"/>
                <w:szCs w:val="20"/>
              </w:rPr>
            </w:pPr>
            <w:r>
              <w:rPr>
                <w:sz w:val="20"/>
              </w:rPr>
              <w:t>4,857</w:t>
            </w:r>
          </w:p>
        </w:tc>
        <w:tc>
          <w:tcPr>
            <w:tcW w:w="410" w:type="pct"/>
            <w:shd w:val="clear" w:color="auto" w:fill="auto"/>
            <w:noWrap/>
            <w:vAlign w:val="bottom"/>
            <w:hideMark/>
          </w:tcPr>
          <w:p w14:paraId="5AE6C34B"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87E4F51" w14:textId="77777777" w:rsidTr="0086170A">
        <w:trPr>
          <w:trHeight w:val="264"/>
        </w:trPr>
        <w:tc>
          <w:tcPr>
            <w:tcW w:w="1315" w:type="pct"/>
            <w:shd w:val="clear" w:color="auto" w:fill="auto"/>
            <w:noWrap/>
            <w:vAlign w:val="bottom"/>
            <w:hideMark/>
          </w:tcPr>
          <w:p w14:paraId="42D61758" w14:textId="77777777" w:rsidR="0086170A" w:rsidRPr="0001569C" w:rsidRDefault="0086170A" w:rsidP="0086170A">
            <w:pPr>
              <w:spacing w:after="0" w:line="240" w:lineRule="auto"/>
              <w:rPr>
                <w:rFonts w:cs="Times New Roman"/>
                <w:sz w:val="20"/>
                <w:szCs w:val="20"/>
              </w:rPr>
            </w:pPr>
            <w:r>
              <w:rPr>
                <w:sz w:val="20"/>
              </w:rPr>
              <w:t>Viti</w:t>
            </w:r>
          </w:p>
        </w:tc>
        <w:tc>
          <w:tcPr>
            <w:tcW w:w="409" w:type="pct"/>
            <w:shd w:val="clear" w:color="auto" w:fill="auto"/>
            <w:noWrap/>
            <w:vAlign w:val="bottom"/>
            <w:hideMark/>
          </w:tcPr>
          <w:p w14:paraId="2A4A5034" w14:textId="77777777" w:rsidR="0086170A" w:rsidRPr="0001569C" w:rsidRDefault="0086170A" w:rsidP="0086170A">
            <w:pPr>
              <w:spacing w:after="0" w:line="240" w:lineRule="auto"/>
              <w:jc w:val="right"/>
              <w:rPr>
                <w:rFonts w:cs="Times New Roman"/>
                <w:sz w:val="20"/>
                <w:szCs w:val="20"/>
              </w:rPr>
            </w:pPr>
            <w:r>
              <w:rPr>
                <w:sz w:val="20"/>
              </w:rPr>
              <w:t>7,820</w:t>
            </w:r>
          </w:p>
        </w:tc>
        <w:tc>
          <w:tcPr>
            <w:tcW w:w="409" w:type="pct"/>
            <w:shd w:val="clear" w:color="auto" w:fill="auto"/>
            <w:noWrap/>
            <w:vAlign w:val="bottom"/>
            <w:hideMark/>
          </w:tcPr>
          <w:p w14:paraId="7FF3AE6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4277C67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805C40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03E49F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0A8412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1D8466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1114045" w14:textId="77777777" w:rsidR="0086170A" w:rsidRPr="0001569C" w:rsidRDefault="0086170A" w:rsidP="0086170A">
            <w:pPr>
              <w:spacing w:after="0" w:line="240" w:lineRule="auto"/>
              <w:jc w:val="right"/>
              <w:rPr>
                <w:rFonts w:cs="Times New Roman"/>
                <w:sz w:val="20"/>
                <w:szCs w:val="20"/>
              </w:rPr>
            </w:pPr>
            <w:r>
              <w:rPr>
                <w:sz w:val="20"/>
              </w:rPr>
              <w:t>7,743</w:t>
            </w:r>
          </w:p>
        </w:tc>
        <w:tc>
          <w:tcPr>
            <w:tcW w:w="410" w:type="pct"/>
            <w:shd w:val="clear" w:color="auto" w:fill="auto"/>
            <w:noWrap/>
            <w:vAlign w:val="bottom"/>
            <w:hideMark/>
          </w:tcPr>
          <w:p w14:paraId="4DDB7E04"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91F3950" w14:textId="77777777" w:rsidTr="0086170A">
        <w:trPr>
          <w:trHeight w:val="264"/>
        </w:trPr>
        <w:tc>
          <w:tcPr>
            <w:tcW w:w="1315" w:type="pct"/>
            <w:shd w:val="clear" w:color="auto" w:fill="auto"/>
            <w:noWrap/>
            <w:vAlign w:val="bottom"/>
            <w:hideMark/>
          </w:tcPr>
          <w:p w14:paraId="20B5DDE6"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shd w:val="clear" w:color="auto" w:fill="auto"/>
            <w:noWrap/>
            <w:vAlign w:val="bottom"/>
            <w:hideMark/>
          </w:tcPr>
          <w:p w14:paraId="7C0E839D" w14:textId="77777777" w:rsidR="0086170A" w:rsidRPr="0001569C" w:rsidRDefault="0086170A" w:rsidP="0086170A">
            <w:pPr>
              <w:spacing w:after="0" w:line="240" w:lineRule="auto"/>
              <w:jc w:val="right"/>
              <w:rPr>
                <w:rFonts w:cs="Times New Roman"/>
                <w:sz w:val="20"/>
                <w:szCs w:val="20"/>
              </w:rPr>
            </w:pPr>
            <w:r>
              <w:rPr>
                <w:sz w:val="20"/>
              </w:rPr>
              <w:t>1,663</w:t>
            </w:r>
          </w:p>
        </w:tc>
        <w:tc>
          <w:tcPr>
            <w:tcW w:w="409" w:type="pct"/>
            <w:shd w:val="clear" w:color="auto" w:fill="auto"/>
            <w:noWrap/>
            <w:vAlign w:val="bottom"/>
            <w:hideMark/>
          </w:tcPr>
          <w:p w14:paraId="53DC0DAD"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3C05989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DBAA9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D0C11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3123D5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DC8ABE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6772FE1" w14:textId="77777777" w:rsidR="0086170A" w:rsidRPr="0001569C" w:rsidRDefault="0086170A" w:rsidP="0086170A">
            <w:pPr>
              <w:spacing w:after="0" w:line="240" w:lineRule="auto"/>
              <w:jc w:val="right"/>
              <w:rPr>
                <w:rFonts w:cs="Times New Roman"/>
                <w:sz w:val="20"/>
                <w:szCs w:val="20"/>
              </w:rPr>
            </w:pPr>
            <w:r>
              <w:rPr>
                <w:sz w:val="20"/>
              </w:rPr>
              <w:t>1,646</w:t>
            </w:r>
          </w:p>
        </w:tc>
        <w:tc>
          <w:tcPr>
            <w:tcW w:w="410" w:type="pct"/>
            <w:shd w:val="clear" w:color="auto" w:fill="auto"/>
            <w:noWrap/>
            <w:vAlign w:val="bottom"/>
            <w:hideMark/>
          </w:tcPr>
          <w:p w14:paraId="3574B3B7"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622B6C5" w14:textId="77777777" w:rsidTr="0086170A">
        <w:trPr>
          <w:trHeight w:val="264"/>
        </w:trPr>
        <w:tc>
          <w:tcPr>
            <w:tcW w:w="1315" w:type="pct"/>
            <w:shd w:val="clear" w:color="auto" w:fill="auto"/>
            <w:noWrap/>
            <w:vAlign w:val="bottom"/>
            <w:hideMark/>
          </w:tcPr>
          <w:p w14:paraId="1DE696FE" w14:textId="77777777" w:rsidR="0086170A" w:rsidRPr="0001569C" w:rsidRDefault="0086170A" w:rsidP="0086170A">
            <w:pPr>
              <w:spacing w:after="0" w:line="240" w:lineRule="auto"/>
              <w:rPr>
                <w:rFonts w:cs="Times New Roman"/>
                <w:sz w:val="20"/>
                <w:szCs w:val="20"/>
              </w:rPr>
            </w:pPr>
            <w:r>
              <w:rPr>
                <w:sz w:val="20"/>
              </w:rPr>
              <w:t>Partesh</w:t>
            </w:r>
          </w:p>
        </w:tc>
        <w:tc>
          <w:tcPr>
            <w:tcW w:w="409" w:type="pct"/>
            <w:shd w:val="clear" w:color="auto" w:fill="auto"/>
            <w:noWrap/>
            <w:vAlign w:val="bottom"/>
            <w:hideMark/>
          </w:tcPr>
          <w:p w14:paraId="323B5B73" w14:textId="77777777" w:rsidR="0086170A" w:rsidRPr="0001569C" w:rsidRDefault="0086170A" w:rsidP="0086170A">
            <w:pPr>
              <w:spacing w:after="0" w:line="240" w:lineRule="auto"/>
              <w:jc w:val="right"/>
              <w:rPr>
                <w:rFonts w:cs="Times New Roman"/>
                <w:sz w:val="20"/>
                <w:szCs w:val="20"/>
              </w:rPr>
            </w:pPr>
            <w:r>
              <w:rPr>
                <w:sz w:val="20"/>
              </w:rPr>
              <w:t>394</w:t>
            </w:r>
          </w:p>
        </w:tc>
        <w:tc>
          <w:tcPr>
            <w:tcW w:w="409" w:type="pct"/>
            <w:shd w:val="clear" w:color="auto" w:fill="auto"/>
            <w:noWrap/>
            <w:vAlign w:val="bottom"/>
            <w:hideMark/>
          </w:tcPr>
          <w:p w14:paraId="2A30281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147DCD2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932F9E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3A9CC0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40478A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A95E90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41A62A6" w14:textId="77777777" w:rsidR="0086170A" w:rsidRPr="0001569C" w:rsidRDefault="0086170A" w:rsidP="0086170A">
            <w:pPr>
              <w:spacing w:after="0" w:line="240" w:lineRule="auto"/>
              <w:jc w:val="right"/>
              <w:rPr>
                <w:rFonts w:cs="Times New Roman"/>
                <w:sz w:val="20"/>
                <w:szCs w:val="20"/>
              </w:rPr>
            </w:pPr>
            <w:r>
              <w:rPr>
                <w:sz w:val="20"/>
              </w:rPr>
              <w:t>390</w:t>
            </w:r>
          </w:p>
        </w:tc>
        <w:tc>
          <w:tcPr>
            <w:tcW w:w="410" w:type="pct"/>
            <w:shd w:val="clear" w:color="auto" w:fill="auto"/>
            <w:noWrap/>
            <w:vAlign w:val="bottom"/>
            <w:hideMark/>
          </w:tcPr>
          <w:p w14:paraId="33476CB9"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10DBF94B" w14:textId="77777777" w:rsidTr="0086170A">
        <w:trPr>
          <w:trHeight w:val="264"/>
        </w:trPr>
        <w:tc>
          <w:tcPr>
            <w:tcW w:w="1315" w:type="pct"/>
            <w:shd w:val="clear" w:color="auto" w:fill="auto"/>
            <w:noWrap/>
            <w:vAlign w:val="bottom"/>
            <w:hideMark/>
          </w:tcPr>
          <w:p w14:paraId="0CCA7AF0" w14:textId="77777777" w:rsidR="0086170A" w:rsidRPr="0001569C" w:rsidRDefault="0086170A" w:rsidP="0086170A">
            <w:pPr>
              <w:spacing w:after="0" w:line="240" w:lineRule="auto"/>
              <w:rPr>
                <w:rFonts w:cs="Times New Roman"/>
                <w:sz w:val="20"/>
                <w:szCs w:val="20"/>
              </w:rPr>
            </w:pPr>
            <w:r>
              <w:rPr>
                <w:sz w:val="20"/>
              </w:rPr>
              <w:t>Kllokot</w:t>
            </w:r>
          </w:p>
        </w:tc>
        <w:tc>
          <w:tcPr>
            <w:tcW w:w="409" w:type="pct"/>
            <w:shd w:val="clear" w:color="auto" w:fill="auto"/>
            <w:noWrap/>
            <w:vAlign w:val="bottom"/>
            <w:hideMark/>
          </w:tcPr>
          <w:p w14:paraId="4EDAF4B8" w14:textId="77777777" w:rsidR="0086170A" w:rsidRPr="0001569C" w:rsidRDefault="0086170A" w:rsidP="0086170A">
            <w:pPr>
              <w:spacing w:after="0" w:line="240" w:lineRule="auto"/>
              <w:jc w:val="right"/>
              <w:rPr>
                <w:rFonts w:cs="Times New Roman"/>
                <w:sz w:val="20"/>
                <w:szCs w:val="20"/>
              </w:rPr>
            </w:pPr>
            <w:r>
              <w:rPr>
                <w:sz w:val="20"/>
              </w:rPr>
              <w:t>636</w:t>
            </w:r>
          </w:p>
        </w:tc>
        <w:tc>
          <w:tcPr>
            <w:tcW w:w="409" w:type="pct"/>
            <w:shd w:val="clear" w:color="auto" w:fill="auto"/>
            <w:noWrap/>
            <w:vAlign w:val="bottom"/>
            <w:hideMark/>
          </w:tcPr>
          <w:p w14:paraId="40EB2523"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17FC97F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05DC56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86BCE6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AD9024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23A447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061C380" w14:textId="77777777" w:rsidR="0086170A" w:rsidRPr="0001569C" w:rsidRDefault="0086170A" w:rsidP="0086170A">
            <w:pPr>
              <w:spacing w:after="0" w:line="240" w:lineRule="auto"/>
              <w:jc w:val="right"/>
              <w:rPr>
                <w:rFonts w:cs="Times New Roman"/>
                <w:sz w:val="20"/>
                <w:szCs w:val="20"/>
              </w:rPr>
            </w:pPr>
            <w:r>
              <w:rPr>
                <w:sz w:val="20"/>
              </w:rPr>
              <w:t>630</w:t>
            </w:r>
          </w:p>
        </w:tc>
        <w:tc>
          <w:tcPr>
            <w:tcW w:w="410" w:type="pct"/>
            <w:shd w:val="clear" w:color="auto" w:fill="auto"/>
            <w:noWrap/>
            <w:vAlign w:val="bottom"/>
            <w:hideMark/>
          </w:tcPr>
          <w:p w14:paraId="2195F4C5" w14:textId="77777777" w:rsidR="0086170A" w:rsidRPr="0001569C" w:rsidRDefault="0086170A" w:rsidP="0086170A">
            <w:pPr>
              <w:spacing w:after="0" w:line="240" w:lineRule="auto"/>
              <w:jc w:val="right"/>
              <w:rPr>
                <w:rFonts w:cs="Times New Roman"/>
                <w:sz w:val="20"/>
                <w:szCs w:val="20"/>
                <w:lang w:val="en-US"/>
              </w:rPr>
            </w:pPr>
          </w:p>
        </w:tc>
      </w:tr>
      <w:tr w:rsidR="0086170A" w:rsidRPr="0086170A" w14:paraId="1EEE54A1" w14:textId="77777777" w:rsidTr="0086170A">
        <w:trPr>
          <w:trHeight w:val="264"/>
        </w:trPr>
        <w:tc>
          <w:tcPr>
            <w:tcW w:w="1315" w:type="pct"/>
            <w:shd w:val="clear" w:color="auto" w:fill="auto"/>
            <w:noWrap/>
            <w:vAlign w:val="bottom"/>
            <w:hideMark/>
          </w:tcPr>
          <w:p w14:paraId="61F76FE9" w14:textId="77777777" w:rsidR="0086170A" w:rsidRPr="0001569C" w:rsidRDefault="0086170A" w:rsidP="0086170A">
            <w:pPr>
              <w:spacing w:after="0" w:line="240" w:lineRule="auto"/>
              <w:rPr>
                <w:rFonts w:cs="Times New Roman"/>
                <w:sz w:val="20"/>
                <w:szCs w:val="20"/>
              </w:rPr>
            </w:pPr>
            <w:r>
              <w:rPr>
                <w:sz w:val="20"/>
              </w:rPr>
              <w:t>Ranillug</w:t>
            </w:r>
          </w:p>
        </w:tc>
        <w:tc>
          <w:tcPr>
            <w:tcW w:w="409" w:type="pct"/>
            <w:shd w:val="clear" w:color="auto" w:fill="auto"/>
            <w:noWrap/>
            <w:vAlign w:val="bottom"/>
            <w:hideMark/>
          </w:tcPr>
          <w:p w14:paraId="6C8D2A4A" w14:textId="77777777" w:rsidR="0086170A" w:rsidRPr="0001569C" w:rsidRDefault="0086170A" w:rsidP="0086170A">
            <w:pPr>
              <w:spacing w:after="0" w:line="240" w:lineRule="auto"/>
              <w:jc w:val="right"/>
              <w:rPr>
                <w:rFonts w:cs="Times New Roman"/>
                <w:sz w:val="20"/>
                <w:szCs w:val="20"/>
              </w:rPr>
            </w:pPr>
            <w:r>
              <w:rPr>
                <w:sz w:val="20"/>
              </w:rPr>
              <w:t>869</w:t>
            </w:r>
          </w:p>
        </w:tc>
        <w:tc>
          <w:tcPr>
            <w:tcW w:w="409" w:type="pct"/>
            <w:shd w:val="clear" w:color="auto" w:fill="auto"/>
            <w:noWrap/>
            <w:vAlign w:val="bottom"/>
            <w:hideMark/>
          </w:tcPr>
          <w:p w14:paraId="7E9C414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4B805BD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65113D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F73D25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958166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360A1B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D28048D" w14:textId="77777777" w:rsidR="0086170A" w:rsidRPr="0001569C" w:rsidRDefault="0086170A" w:rsidP="0086170A">
            <w:pPr>
              <w:spacing w:after="0" w:line="240" w:lineRule="auto"/>
              <w:jc w:val="right"/>
              <w:rPr>
                <w:rFonts w:cs="Times New Roman"/>
                <w:sz w:val="20"/>
                <w:szCs w:val="20"/>
              </w:rPr>
            </w:pPr>
            <w:r>
              <w:rPr>
                <w:sz w:val="20"/>
              </w:rPr>
              <w:t>861</w:t>
            </w:r>
          </w:p>
        </w:tc>
        <w:tc>
          <w:tcPr>
            <w:tcW w:w="410" w:type="pct"/>
            <w:shd w:val="clear" w:color="auto" w:fill="auto"/>
            <w:noWrap/>
            <w:vAlign w:val="bottom"/>
            <w:hideMark/>
          </w:tcPr>
          <w:p w14:paraId="13437BBA"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DB30982" w14:textId="77777777" w:rsidTr="0086170A">
        <w:trPr>
          <w:trHeight w:val="264"/>
        </w:trPr>
        <w:tc>
          <w:tcPr>
            <w:tcW w:w="1315" w:type="pct"/>
            <w:shd w:val="clear" w:color="auto" w:fill="auto"/>
            <w:noWrap/>
            <w:vAlign w:val="bottom"/>
            <w:hideMark/>
          </w:tcPr>
          <w:p w14:paraId="383177F6" w14:textId="77777777" w:rsidR="0086170A" w:rsidRPr="0001569C" w:rsidRDefault="0086170A" w:rsidP="0086170A">
            <w:pPr>
              <w:spacing w:after="0" w:line="240" w:lineRule="auto"/>
              <w:rPr>
                <w:rFonts w:cs="Times New Roman"/>
                <w:sz w:val="20"/>
                <w:szCs w:val="20"/>
              </w:rPr>
            </w:pPr>
            <w:r>
              <w:rPr>
                <w:sz w:val="20"/>
              </w:rPr>
              <w:t>Gjithsej</w:t>
            </w:r>
          </w:p>
        </w:tc>
        <w:tc>
          <w:tcPr>
            <w:tcW w:w="409" w:type="pct"/>
            <w:shd w:val="clear" w:color="auto" w:fill="auto"/>
            <w:noWrap/>
            <w:vAlign w:val="bottom"/>
            <w:hideMark/>
          </w:tcPr>
          <w:p w14:paraId="5CD3D92E" w14:textId="77777777" w:rsidR="0086170A" w:rsidRPr="0001569C" w:rsidRDefault="0086170A" w:rsidP="0086170A">
            <w:pPr>
              <w:spacing w:after="0" w:line="240" w:lineRule="auto"/>
              <w:jc w:val="right"/>
              <w:rPr>
                <w:rFonts w:cs="Times New Roman"/>
                <w:sz w:val="20"/>
                <w:szCs w:val="20"/>
              </w:rPr>
            </w:pPr>
            <w:r>
              <w:rPr>
                <w:sz w:val="20"/>
              </w:rPr>
              <w:t>22,372</w:t>
            </w:r>
          </w:p>
        </w:tc>
        <w:tc>
          <w:tcPr>
            <w:tcW w:w="409" w:type="pct"/>
            <w:shd w:val="clear" w:color="auto" w:fill="auto"/>
            <w:noWrap/>
            <w:vAlign w:val="bottom"/>
            <w:hideMark/>
          </w:tcPr>
          <w:p w14:paraId="463F981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10BBB20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BA8BAE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31761B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30CD15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DC70BD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81DCA71" w14:textId="77777777" w:rsidR="0086170A" w:rsidRPr="0001569C" w:rsidRDefault="0086170A" w:rsidP="0086170A">
            <w:pPr>
              <w:spacing w:after="0" w:line="240" w:lineRule="auto"/>
              <w:jc w:val="right"/>
              <w:rPr>
                <w:rFonts w:cs="Times New Roman"/>
                <w:sz w:val="20"/>
                <w:szCs w:val="20"/>
              </w:rPr>
            </w:pPr>
            <w:r>
              <w:rPr>
                <w:sz w:val="20"/>
              </w:rPr>
              <w:t>21,606</w:t>
            </w:r>
          </w:p>
        </w:tc>
        <w:tc>
          <w:tcPr>
            <w:tcW w:w="410" w:type="pct"/>
            <w:shd w:val="clear" w:color="auto" w:fill="auto"/>
            <w:noWrap/>
            <w:vAlign w:val="bottom"/>
            <w:hideMark/>
          </w:tcPr>
          <w:p w14:paraId="79EBFF6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A583C44" w14:textId="77777777" w:rsidTr="0086170A">
        <w:trPr>
          <w:trHeight w:val="264"/>
        </w:trPr>
        <w:tc>
          <w:tcPr>
            <w:tcW w:w="5000" w:type="pct"/>
            <w:gridSpan w:val="10"/>
            <w:shd w:val="clear" w:color="auto" w:fill="auto"/>
            <w:noWrap/>
            <w:vAlign w:val="bottom"/>
            <w:hideMark/>
          </w:tcPr>
          <w:p w14:paraId="0880A575" w14:textId="77777777" w:rsidR="0086170A" w:rsidRPr="0001569C" w:rsidRDefault="0086170A" w:rsidP="0001569C">
            <w:pPr>
              <w:spacing w:after="0" w:line="240" w:lineRule="auto"/>
              <w:jc w:val="center"/>
              <w:rPr>
                <w:rFonts w:cs="Times New Roman"/>
                <w:b/>
                <w:bCs/>
                <w:sz w:val="20"/>
                <w:szCs w:val="20"/>
              </w:rPr>
            </w:pPr>
            <w:r>
              <w:rPr>
                <w:b/>
                <w:sz w:val="20"/>
              </w:rPr>
              <w:lastRenderedPageBreak/>
              <w:t>Numri i kamionëve të kërkuar</w:t>
            </w:r>
          </w:p>
        </w:tc>
      </w:tr>
      <w:tr w:rsidR="0086170A" w:rsidRPr="0086170A" w14:paraId="1676E8B9" w14:textId="77777777" w:rsidTr="0086170A">
        <w:trPr>
          <w:trHeight w:val="264"/>
        </w:trPr>
        <w:tc>
          <w:tcPr>
            <w:tcW w:w="1315" w:type="pct"/>
            <w:shd w:val="clear" w:color="auto" w:fill="auto"/>
            <w:noWrap/>
            <w:vAlign w:val="bottom"/>
            <w:hideMark/>
          </w:tcPr>
          <w:p w14:paraId="360CD079" w14:textId="77777777" w:rsidR="0086170A" w:rsidRPr="0001569C" w:rsidRDefault="0086170A" w:rsidP="0086170A">
            <w:pPr>
              <w:spacing w:after="0" w:line="240" w:lineRule="auto"/>
              <w:rPr>
                <w:rFonts w:cs="Times New Roman"/>
                <w:sz w:val="20"/>
                <w:szCs w:val="20"/>
              </w:rPr>
            </w:pPr>
            <w:r>
              <w:rPr>
                <w:sz w:val="20"/>
              </w:rPr>
              <w:t>Gjilan</w:t>
            </w:r>
          </w:p>
        </w:tc>
        <w:tc>
          <w:tcPr>
            <w:tcW w:w="409" w:type="pct"/>
            <w:shd w:val="clear" w:color="auto" w:fill="auto"/>
            <w:noWrap/>
            <w:vAlign w:val="bottom"/>
            <w:hideMark/>
          </w:tcPr>
          <w:p w14:paraId="24A68EA5" w14:textId="77777777" w:rsidR="0086170A" w:rsidRPr="0001569C" w:rsidRDefault="0086170A" w:rsidP="0086170A">
            <w:pPr>
              <w:spacing w:after="0" w:line="240" w:lineRule="auto"/>
              <w:jc w:val="right"/>
              <w:rPr>
                <w:rFonts w:cs="Times New Roman"/>
                <w:sz w:val="20"/>
                <w:szCs w:val="20"/>
              </w:rPr>
            </w:pPr>
            <w:r>
              <w:rPr>
                <w:sz w:val="20"/>
              </w:rPr>
              <w:t>5</w:t>
            </w:r>
          </w:p>
        </w:tc>
        <w:tc>
          <w:tcPr>
            <w:tcW w:w="409" w:type="pct"/>
            <w:shd w:val="clear" w:color="auto" w:fill="auto"/>
            <w:noWrap/>
            <w:vAlign w:val="bottom"/>
            <w:hideMark/>
          </w:tcPr>
          <w:p w14:paraId="24BB1DDE" w14:textId="77777777" w:rsidR="0086170A" w:rsidRPr="0001569C" w:rsidRDefault="0086170A" w:rsidP="0086170A">
            <w:pPr>
              <w:spacing w:after="0" w:line="240" w:lineRule="auto"/>
              <w:jc w:val="right"/>
              <w:rPr>
                <w:rFonts w:cs="Times New Roman"/>
                <w:sz w:val="20"/>
                <w:szCs w:val="20"/>
              </w:rPr>
            </w:pPr>
            <w:r>
              <w:rPr>
                <w:sz w:val="20"/>
              </w:rPr>
              <w:t>5</w:t>
            </w:r>
          </w:p>
        </w:tc>
        <w:tc>
          <w:tcPr>
            <w:tcW w:w="409" w:type="pct"/>
            <w:shd w:val="clear" w:color="auto" w:fill="auto"/>
            <w:noWrap/>
            <w:vAlign w:val="bottom"/>
            <w:hideMark/>
          </w:tcPr>
          <w:p w14:paraId="3975A3E4"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shd w:val="clear" w:color="auto" w:fill="auto"/>
            <w:noWrap/>
            <w:vAlign w:val="bottom"/>
            <w:hideMark/>
          </w:tcPr>
          <w:p w14:paraId="711D3E49"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shd w:val="clear" w:color="auto" w:fill="auto"/>
            <w:noWrap/>
            <w:vAlign w:val="bottom"/>
            <w:hideMark/>
          </w:tcPr>
          <w:p w14:paraId="09EB7C45"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shd w:val="clear" w:color="auto" w:fill="auto"/>
            <w:noWrap/>
            <w:vAlign w:val="bottom"/>
            <w:hideMark/>
          </w:tcPr>
          <w:p w14:paraId="2A0B1F63"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shd w:val="clear" w:color="auto" w:fill="auto"/>
            <w:noWrap/>
            <w:vAlign w:val="bottom"/>
            <w:hideMark/>
          </w:tcPr>
          <w:p w14:paraId="07BFD4E9"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shd w:val="clear" w:color="auto" w:fill="auto"/>
            <w:noWrap/>
            <w:vAlign w:val="bottom"/>
            <w:hideMark/>
          </w:tcPr>
          <w:p w14:paraId="6557AE1B"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shd w:val="clear" w:color="auto" w:fill="auto"/>
            <w:noWrap/>
            <w:vAlign w:val="bottom"/>
            <w:hideMark/>
          </w:tcPr>
          <w:p w14:paraId="6FBF3C3D" w14:textId="77777777" w:rsidR="0086170A" w:rsidRPr="0001569C" w:rsidRDefault="0086170A" w:rsidP="0086170A">
            <w:pPr>
              <w:spacing w:after="0" w:line="240" w:lineRule="auto"/>
              <w:jc w:val="right"/>
              <w:rPr>
                <w:rFonts w:cs="Times New Roman"/>
                <w:sz w:val="20"/>
                <w:szCs w:val="20"/>
              </w:rPr>
            </w:pPr>
            <w:r>
              <w:rPr>
                <w:sz w:val="20"/>
              </w:rPr>
              <w:t>5</w:t>
            </w:r>
          </w:p>
        </w:tc>
      </w:tr>
      <w:tr w:rsidR="0086170A" w:rsidRPr="0086170A" w14:paraId="4421C75C" w14:textId="77777777" w:rsidTr="0086170A">
        <w:trPr>
          <w:trHeight w:val="264"/>
        </w:trPr>
        <w:tc>
          <w:tcPr>
            <w:tcW w:w="1315" w:type="pct"/>
            <w:shd w:val="clear" w:color="auto" w:fill="auto"/>
            <w:noWrap/>
            <w:vAlign w:val="bottom"/>
            <w:hideMark/>
          </w:tcPr>
          <w:p w14:paraId="6ACABEB9" w14:textId="77777777" w:rsidR="0086170A" w:rsidRPr="0001569C" w:rsidRDefault="0086170A" w:rsidP="0086170A">
            <w:pPr>
              <w:spacing w:after="0" w:line="240" w:lineRule="auto"/>
              <w:rPr>
                <w:rFonts w:cs="Times New Roman"/>
                <w:sz w:val="20"/>
                <w:szCs w:val="20"/>
              </w:rPr>
            </w:pPr>
            <w:r>
              <w:rPr>
                <w:sz w:val="20"/>
              </w:rPr>
              <w:t>Kamenicë</w:t>
            </w:r>
          </w:p>
        </w:tc>
        <w:tc>
          <w:tcPr>
            <w:tcW w:w="409" w:type="pct"/>
            <w:shd w:val="clear" w:color="auto" w:fill="auto"/>
            <w:noWrap/>
            <w:vAlign w:val="bottom"/>
            <w:hideMark/>
          </w:tcPr>
          <w:p w14:paraId="7F039DEA" w14:textId="77777777" w:rsidR="0086170A" w:rsidRPr="0001569C" w:rsidRDefault="0086170A" w:rsidP="0086170A">
            <w:pPr>
              <w:spacing w:after="0" w:line="240" w:lineRule="auto"/>
              <w:jc w:val="right"/>
              <w:rPr>
                <w:rFonts w:cs="Times New Roman"/>
                <w:sz w:val="20"/>
                <w:szCs w:val="20"/>
              </w:rPr>
            </w:pPr>
            <w:r>
              <w:rPr>
                <w:sz w:val="20"/>
              </w:rPr>
              <w:t>4</w:t>
            </w:r>
          </w:p>
        </w:tc>
        <w:tc>
          <w:tcPr>
            <w:tcW w:w="409" w:type="pct"/>
            <w:shd w:val="clear" w:color="auto" w:fill="auto"/>
            <w:noWrap/>
            <w:vAlign w:val="bottom"/>
            <w:hideMark/>
          </w:tcPr>
          <w:p w14:paraId="48CE0AA0" w14:textId="77777777" w:rsidR="0086170A" w:rsidRPr="0001569C" w:rsidRDefault="0086170A" w:rsidP="0086170A">
            <w:pPr>
              <w:spacing w:after="0" w:line="240" w:lineRule="auto"/>
              <w:jc w:val="right"/>
              <w:rPr>
                <w:rFonts w:cs="Times New Roman"/>
                <w:sz w:val="20"/>
                <w:szCs w:val="20"/>
              </w:rPr>
            </w:pPr>
            <w:r>
              <w:rPr>
                <w:sz w:val="20"/>
              </w:rPr>
              <w:t>4</w:t>
            </w:r>
          </w:p>
        </w:tc>
        <w:tc>
          <w:tcPr>
            <w:tcW w:w="409" w:type="pct"/>
            <w:shd w:val="clear" w:color="auto" w:fill="auto"/>
            <w:noWrap/>
            <w:vAlign w:val="bottom"/>
            <w:hideMark/>
          </w:tcPr>
          <w:p w14:paraId="237A7644"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shd w:val="clear" w:color="auto" w:fill="auto"/>
            <w:noWrap/>
            <w:vAlign w:val="bottom"/>
            <w:hideMark/>
          </w:tcPr>
          <w:p w14:paraId="2C17D5E3"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shd w:val="clear" w:color="auto" w:fill="auto"/>
            <w:noWrap/>
            <w:vAlign w:val="bottom"/>
            <w:hideMark/>
          </w:tcPr>
          <w:p w14:paraId="29752E5F"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shd w:val="clear" w:color="auto" w:fill="auto"/>
            <w:noWrap/>
            <w:vAlign w:val="bottom"/>
            <w:hideMark/>
          </w:tcPr>
          <w:p w14:paraId="0F80C23D"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shd w:val="clear" w:color="auto" w:fill="auto"/>
            <w:noWrap/>
            <w:vAlign w:val="bottom"/>
            <w:hideMark/>
          </w:tcPr>
          <w:p w14:paraId="59A85BD3"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shd w:val="clear" w:color="auto" w:fill="auto"/>
            <w:noWrap/>
            <w:vAlign w:val="bottom"/>
            <w:hideMark/>
          </w:tcPr>
          <w:p w14:paraId="2AD79A4D"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shd w:val="clear" w:color="auto" w:fill="auto"/>
            <w:noWrap/>
            <w:vAlign w:val="bottom"/>
            <w:hideMark/>
          </w:tcPr>
          <w:p w14:paraId="2C473DFC" w14:textId="77777777" w:rsidR="0086170A" w:rsidRPr="0001569C" w:rsidRDefault="0086170A" w:rsidP="0086170A">
            <w:pPr>
              <w:spacing w:after="0" w:line="240" w:lineRule="auto"/>
              <w:jc w:val="right"/>
              <w:rPr>
                <w:rFonts w:cs="Times New Roman"/>
                <w:sz w:val="20"/>
                <w:szCs w:val="20"/>
              </w:rPr>
            </w:pPr>
            <w:r>
              <w:rPr>
                <w:sz w:val="20"/>
              </w:rPr>
              <w:t>4</w:t>
            </w:r>
          </w:p>
        </w:tc>
      </w:tr>
      <w:tr w:rsidR="0086170A" w:rsidRPr="0086170A" w14:paraId="26C4ED19" w14:textId="77777777" w:rsidTr="0086170A">
        <w:trPr>
          <w:trHeight w:val="264"/>
        </w:trPr>
        <w:tc>
          <w:tcPr>
            <w:tcW w:w="1315" w:type="pct"/>
            <w:shd w:val="clear" w:color="auto" w:fill="auto"/>
            <w:noWrap/>
            <w:vAlign w:val="bottom"/>
            <w:hideMark/>
          </w:tcPr>
          <w:p w14:paraId="5EE9F3F4" w14:textId="77777777" w:rsidR="0086170A" w:rsidRPr="0001569C" w:rsidRDefault="0086170A" w:rsidP="0086170A">
            <w:pPr>
              <w:spacing w:after="0" w:line="240" w:lineRule="auto"/>
              <w:rPr>
                <w:rFonts w:cs="Times New Roman"/>
                <w:sz w:val="20"/>
                <w:szCs w:val="20"/>
              </w:rPr>
            </w:pPr>
            <w:r>
              <w:rPr>
                <w:sz w:val="20"/>
              </w:rPr>
              <w:t>Viti</w:t>
            </w:r>
          </w:p>
        </w:tc>
        <w:tc>
          <w:tcPr>
            <w:tcW w:w="409" w:type="pct"/>
            <w:shd w:val="clear" w:color="auto" w:fill="auto"/>
            <w:noWrap/>
            <w:vAlign w:val="bottom"/>
            <w:hideMark/>
          </w:tcPr>
          <w:p w14:paraId="5040C82F" w14:textId="77777777" w:rsidR="0086170A" w:rsidRPr="0001569C" w:rsidRDefault="0086170A" w:rsidP="0086170A">
            <w:pPr>
              <w:spacing w:after="0" w:line="240" w:lineRule="auto"/>
              <w:jc w:val="right"/>
              <w:rPr>
                <w:rFonts w:cs="Times New Roman"/>
                <w:sz w:val="20"/>
                <w:szCs w:val="20"/>
              </w:rPr>
            </w:pPr>
            <w:r>
              <w:rPr>
                <w:sz w:val="20"/>
              </w:rPr>
              <w:t>7</w:t>
            </w:r>
          </w:p>
        </w:tc>
        <w:tc>
          <w:tcPr>
            <w:tcW w:w="409" w:type="pct"/>
            <w:shd w:val="clear" w:color="auto" w:fill="auto"/>
            <w:noWrap/>
            <w:vAlign w:val="bottom"/>
            <w:hideMark/>
          </w:tcPr>
          <w:p w14:paraId="604C862B" w14:textId="77777777" w:rsidR="0086170A" w:rsidRPr="0001569C" w:rsidRDefault="0086170A" w:rsidP="0086170A">
            <w:pPr>
              <w:spacing w:after="0" w:line="240" w:lineRule="auto"/>
              <w:jc w:val="right"/>
              <w:rPr>
                <w:rFonts w:cs="Times New Roman"/>
                <w:sz w:val="20"/>
                <w:szCs w:val="20"/>
              </w:rPr>
            </w:pPr>
            <w:r>
              <w:rPr>
                <w:sz w:val="20"/>
              </w:rPr>
              <w:t>7</w:t>
            </w:r>
          </w:p>
        </w:tc>
        <w:tc>
          <w:tcPr>
            <w:tcW w:w="409" w:type="pct"/>
            <w:shd w:val="clear" w:color="auto" w:fill="auto"/>
            <w:noWrap/>
            <w:vAlign w:val="bottom"/>
            <w:hideMark/>
          </w:tcPr>
          <w:p w14:paraId="72C40A51" w14:textId="77777777" w:rsidR="0086170A" w:rsidRPr="0001569C" w:rsidRDefault="0086170A" w:rsidP="0086170A">
            <w:pPr>
              <w:spacing w:after="0" w:line="240" w:lineRule="auto"/>
              <w:jc w:val="right"/>
              <w:rPr>
                <w:rFonts w:cs="Times New Roman"/>
                <w:sz w:val="20"/>
                <w:szCs w:val="20"/>
              </w:rPr>
            </w:pPr>
            <w:r>
              <w:rPr>
                <w:sz w:val="20"/>
              </w:rPr>
              <w:t>7</w:t>
            </w:r>
          </w:p>
        </w:tc>
        <w:tc>
          <w:tcPr>
            <w:tcW w:w="410" w:type="pct"/>
            <w:shd w:val="clear" w:color="auto" w:fill="auto"/>
            <w:noWrap/>
            <w:vAlign w:val="bottom"/>
            <w:hideMark/>
          </w:tcPr>
          <w:p w14:paraId="65CCB870" w14:textId="77777777" w:rsidR="0086170A" w:rsidRPr="0001569C" w:rsidRDefault="0086170A" w:rsidP="0086170A">
            <w:pPr>
              <w:spacing w:after="0" w:line="240" w:lineRule="auto"/>
              <w:jc w:val="right"/>
              <w:rPr>
                <w:rFonts w:cs="Times New Roman"/>
                <w:sz w:val="20"/>
                <w:szCs w:val="20"/>
              </w:rPr>
            </w:pPr>
            <w:r>
              <w:rPr>
                <w:sz w:val="20"/>
              </w:rPr>
              <w:t>7</w:t>
            </w:r>
          </w:p>
        </w:tc>
        <w:tc>
          <w:tcPr>
            <w:tcW w:w="410" w:type="pct"/>
            <w:shd w:val="clear" w:color="auto" w:fill="auto"/>
            <w:noWrap/>
            <w:vAlign w:val="bottom"/>
            <w:hideMark/>
          </w:tcPr>
          <w:p w14:paraId="79CC99FE"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shd w:val="clear" w:color="auto" w:fill="auto"/>
            <w:noWrap/>
            <w:vAlign w:val="bottom"/>
            <w:hideMark/>
          </w:tcPr>
          <w:p w14:paraId="393CA866"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shd w:val="clear" w:color="auto" w:fill="auto"/>
            <w:noWrap/>
            <w:vAlign w:val="bottom"/>
            <w:hideMark/>
          </w:tcPr>
          <w:p w14:paraId="67152619"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shd w:val="clear" w:color="auto" w:fill="auto"/>
            <w:noWrap/>
            <w:vAlign w:val="bottom"/>
            <w:hideMark/>
          </w:tcPr>
          <w:p w14:paraId="31636D24"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shd w:val="clear" w:color="auto" w:fill="auto"/>
            <w:noWrap/>
            <w:vAlign w:val="bottom"/>
            <w:hideMark/>
          </w:tcPr>
          <w:p w14:paraId="4E5ED2AC" w14:textId="77777777" w:rsidR="0086170A" w:rsidRPr="0001569C" w:rsidRDefault="0086170A" w:rsidP="0086170A">
            <w:pPr>
              <w:spacing w:after="0" w:line="240" w:lineRule="auto"/>
              <w:jc w:val="right"/>
              <w:rPr>
                <w:rFonts w:cs="Times New Roman"/>
                <w:sz w:val="20"/>
                <w:szCs w:val="20"/>
              </w:rPr>
            </w:pPr>
            <w:r>
              <w:rPr>
                <w:sz w:val="20"/>
              </w:rPr>
              <w:t>6</w:t>
            </w:r>
          </w:p>
        </w:tc>
      </w:tr>
      <w:tr w:rsidR="0086170A" w:rsidRPr="0086170A" w14:paraId="7B4EF6FD" w14:textId="77777777" w:rsidTr="0086170A">
        <w:trPr>
          <w:trHeight w:val="264"/>
        </w:trPr>
        <w:tc>
          <w:tcPr>
            <w:tcW w:w="1315" w:type="pct"/>
            <w:shd w:val="clear" w:color="auto" w:fill="auto"/>
            <w:noWrap/>
            <w:vAlign w:val="bottom"/>
            <w:hideMark/>
          </w:tcPr>
          <w:p w14:paraId="6BC89F09"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shd w:val="clear" w:color="auto" w:fill="auto"/>
            <w:noWrap/>
            <w:vAlign w:val="bottom"/>
            <w:hideMark/>
          </w:tcPr>
          <w:p w14:paraId="0A8A1D00"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6F873EDF"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3283E1DB"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087C5751"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252E8037"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03F983E4"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1645875D"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0466C3D8"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7573ECC3" w14:textId="77777777" w:rsidR="0086170A" w:rsidRPr="0001569C" w:rsidRDefault="0086170A" w:rsidP="0086170A">
            <w:pPr>
              <w:spacing w:after="0" w:line="240" w:lineRule="auto"/>
              <w:jc w:val="right"/>
              <w:rPr>
                <w:rFonts w:cs="Times New Roman"/>
                <w:sz w:val="20"/>
                <w:szCs w:val="20"/>
              </w:rPr>
            </w:pPr>
            <w:r>
              <w:rPr>
                <w:sz w:val="20"/>
              </w:rPr>
              <w:t>1</w:t>
            </w:r>
          </w:p>
        </w:tc>
      </w:tr>
      <w:tr w:rsidR="0086170A" w:rsidRPr="0086170A" w14:paraId="3DB112E2" w14:textId="77777777" w:rsidTr="0086170A">
        <w:trPr>
          <w:trHeight w:val="264"/>
        </w:trPr>
        <w:tc>
          <w:tcPr>
            <w:tcW w:w="1315" w:type="pct"/>
            <w:shd w:val="clear" w:color="auto" w:fill="auto"/>
            <w:noWrap/>
            <w:vAlign w:val="bottom"/>
            <w:hideMark/>
          </w:tcPr>
          <w:p w14:paraId="1F663562" w14:textId="77777777" w:rsidR="0086170A" w:rsidRPr="0001569C" w:rsidRDefault="0086170A" w:rsidP="0086170A">
            <w:pPr>
              <w:spacing w:after="0" w:line="240" w:lineRule="auto"/>
              <w:rPr>
                <w:rFonts w:cs="Times New Roman"/>
                <w:sz w:val="20"/>
                <w:szCs w:val="20"/>
              </w:rPr>
            </w:pPr>
            <w:r>
              <w:rPr>
                <w:sz w:val="20"/>
              </w:rPr>
              <w:t>Partesh</w:t>
            </w:r>
          </w:p>
        </w:tc>
        <w:tc>
          <w:tcPr>
            <w:tcW w:w="409" w:type="pct"/>
            <w:shd w:val="clear" w:color="auto" w:fill="auto"/>
            <w:noWrap/>
            <w:vAlign w:val="bottom"/>
            <w:hideMark/>
          </w:tcPr>
          <w:p w14:paraId="2F1AB29D"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2E430BD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5D2A635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E32D75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F7B849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09B3F6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EDAEC2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FA2DA2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597053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233A3CA" w14:textId="77777777" w:rsidTr="0086170A">
        <w:trPr>
          <w:trHeight w:val="264"/>
        </w:trPr>
        <w:tc>
          <w:tcPr>
            <w:tcW w:w="1315" w:type="pct"/>
            <w:shd w:val="clear" w:color="auto" w:fill="auto"/>
            <w:noWrap/>
            <w:vAlign w:val="bottom"/>
            <w:hideMark/>
          </w:tcPr>
          <w:p w14:paraId="4D2E4F94" w14:textId="77777777" w:rsidR="0086170A" w:rsidRPr="0001569C" w:rsidRDefault="0086170A" w:rsidP="0086170A">
            <w:pPr>
              <w:spacing w:after="0" w:line="240" w:lineRule="auto"/>
              <w:rPr>
                <w:rFonts w:cs="Times New Roman"/>
                <w:sz w:val="20"/>
                <w:szCs w:val="20"/>
              </w:rPr>
            </w:pPr>
            <w:r>
              <w:rPr>
                <w:sz w:val="20"/>
              </w:rPr>
              <w:t>Kllokot</w:t>
            </w:r>
          </w:p>
        </w:tc>
        <w:tc>
          <w:tcPr>
            <w:tcW w:w="409" w:type="pct"/>
            <w:shd w:val="clear" w:color="auto" w:fill="auto"/>
            <w:noWrap/>
            <w:vAlign w:val="bottom"/>
            <w:hideMark/>
          </w:tcPr>
          <w:p w14:paraId="04AFB4B0"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63B3883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97CD23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499389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51D8E2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9E3C4C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2004F1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0E6446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CDAD53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32F33B8A" w14:textId="77777777" w:rsidTr="0086170A">
        <w:trPr>
          <w:trHeight w:val="264"/>
        </w:trPr>
        <w:tc>
          <w:tcPr>
            <w:tcW w:w="1315" w:type="pct"/>
            <w:shd w:val="clear" w:color="auto" w:fill="auto"/>
            <w:noWrap/>
            <w:vAlign w:val="bottom"/>
            <w:hideMark/>
          </w:tcPr>
          <w:p w14:paraId="121F1DF4" w14:textId="77777777" w:rsidR="0086170A" w:rsidRPr="0001569C" w:rsidRDefault="0086170A" w:rsidP="0086170A">
            <w:pPr>
              <w:spacing w:after="0" w:line="240" w:lineRule="auto"/>
              <w:rPr>
                <w:rFonts w:cs="Times New Roman"/>
                <w:sz w:val="20"/>
                <w:szCs w:val="20"/>
              </w:rPr>
            </w:pPr>
            <w:r>
              <w:rPr>
                <w:sz w:val="20"/>
              </w:rPr>
              <w:t>Ranillug</w:t>
            </w:r>
          </w:p>
        </w:tc>
        <w:tc>
          <w:tcPr>
            <w:tcW w:w="409" w:type="pct"/>
            <w:shd w:val="clear" w:color="auto" w:fill="auto"/>
            <w:noWrap/>
            <w:vAlign w:val="bottom"/>
            <w:hideMark/>
          </w:tcPr>
          <w:p w14:paraId="4ECCDB81"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240DC7BF"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3FB4A2BC"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0FD3D08E"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4BF48B49"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7F905618"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5F43CA1B"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46AD6385"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shd w:val="clear" w:color="auto" w:fill="auto"/>
            <w:noWrap/>
            <w:vAlign w:val="bottom"/>
            <w:hideMark/>
          </w:tcPr>
          <w:p w14:paraId="04CFCCDF" w14:textId="77777777" w:rsidR="0086170A" w:rsidRPr="0001569C" w:rsidRDefault="0086170A" w:rsidP="0086170A">
            <w:pPr>
              <w:spacing w:after="0" w:line="240" w:lineRule="auto"/>
              <w:jc w:val="right"/>
              <w:rPr>
                <w:rFonts w:cs="Times New Roman"/>
                <w:sz w:val="20"/>
                <w:szCs w:val="20"/>
              </w:rPr>
            </w:pPr>
            <w:r>
              <w:rPr>
                <w:sz w:val="20"/>
              </w:rPr>
              <w:t>1</w:t>
            </w:r>
          </w:p>
        </w:tc>
      </w:tr>
      <w:tr w:rsidR="0086170A" w:rsidRPr="0086170A" w14:paraId="383B9B07" w14:textId="77777777" w:rsidTr="0086170A">
        <w:trPr>
          <w:trHeight w:val="264"/>
        </w:trPr>
        <w:tc>
          <w:tcPr>
            <w:tcW w:w="1315" w:type="pct"/>
            <w:shd w:val="clear" w:color="auto" w:fill="auto"/>
            <w:noWrap/>
            <w:vAlign w:val="bottom"/>
            <w:hideMark/>
          </w:tcPr>
          <w:p w14:paraId="383FDD46" w14:textId="77777777" w:rsidR="0086170A" w:rsidRPr="0001569C" w:rsidRDefault="0086170A" w:rsidP="0086170A">
            <w:pPr>
              <w:spacing w:after="0" w:line="240" w:lineRule="auto"/>
              <w:rPr>
                <w:rFonts w:cs="Times New Roman"/>
                <w:sz w:val="20"/>
                <w:szCs w:val="20"/>
              </w:rPr>
            </w:pPr>
            <w:r>
              <w:rPr>
                <w:sz w:val="20"/>
              </w:rPr>
              <w:t>Gjithsej</w:t>
            </w:r>
          </w:p>
        </w:tc>
        <w:tc>
          <w:tcPr>
            <w:tcW w:w="409" w:type="pct"/>
            <w:shd w:val="clear" w:color="auto" w:fill="auto"/>
            <w:noWrap/>
            <w:vAlign w:val="bottom"/>
            <w:hideMark/>
          </w:tcPr>
          <w:p w14:paraId="05188C7E" w14:textId="77777777" w:rsidR="0086170A" w:rsidRPr="0001569C" w:rsidRDefault="0086170A" w:rsidP="0086170A">
            <w:pPr>
              <w:spacing w:after="0" w:line="240" w:lineRule="auto"/>
              <w:jc w:val="right"/>
              <w:rPr>
                <w:rFonts w:cs="Times New Roman"/>
                <w:sz w:val="20"/>
                <w:szCs w:val="20"/>
              </w:rPr>
            </w:pPr>
            <w:r>
              <w:rPr>
                <w:sz w:val="20"/>
              </w:rPr>
              <w:t>19</w:t>
            </w:r>
          </w:p>
        </w:tc>
        <w:tc>
          <w:tcPr>
            <w:tcW w:w="409" w:type="pct"/>
            <w:shd w:val="clear" w:color="auto" w:fill="auto"/>
            <w:noWrap/>
            <w:vAlign w:val="bottom"/>
            <w:hideMark/>
          </w:tcPr>
          <w:p w14:paraId="19D26AE2" w14:textId="77777777" w:rsidR="0086170A" w:rsidRPr="0001569C" w:rsidRDefault="0086170A" w:rsidP="0086170A">
            <w:pPr>
              <w:spacing w:after="0" w:line="240" w:lineRule="auto"/>
              <w:jc w:val="right"/>
              <w:rPr>
                <w:rFonts w:cs="Times New Roman"/>
                <w:sz w:val="20"/>
                <w:szCs w:val="20"/>
              </w:rPr>
            </w:pPr>
            <w:r>
              <w:rPr>
                <w:sz w:val="20"/>
              </w:rPr>
              <w:t>19</w:t>
            </w:r>
          </w:p>
        </w:tc>
        <w:tc>
          <w:tcPr>
            <w:tcW w:w="409" w:type="pct"/>
            <w:shd w:val="clear" w:color="auto" w:fill="auto"/>
            <w:noWrap/>
            <w:vAlign w:val="bottom"/>
            <w:hideMark/>
          </w:tcPr>
          <w:p w14:paraId="385B20EA" w14:textId="77777777" w:rsidR="0086170A" w:rsidRPr="0001569C" w:rsidRDefault="0086170A" w:rsidP="0086170A">
            <w:pPr>
              <w:spacing w:after="0" w:line="240" w:lineRule="auto"/>
              <w:jc w:val="right"/>
              <w:rPr>
                <w:rFonts w:cs="Times New Roman"/>
                <w:sz w:val="20"/>
                <w:szCs w:val="20"/>
              </w:rPr>
            </w:pPr>
            <w:r>
              <w:rPr>
                <w:sz w:val="20"/>
              </w:rPr>
              <w:t>18</w:t>
            </w:r>
          </w:p>
        </w:tc>
        <w:tc>
          <w:tcPr>
            <w:tcW w:w="410" w:type="pct"/>
            <w:shd w:val="clear" w:color="auto" w:fill="auto"/>
            <w:noWrap/>
            <w:vAlign w:val="bottom"/>
            <w:hideMark/>
          </w:tcPr>
          <w:p w14:paraId="1B0A8F6C" w14:textId="77777777" w:rsidR="0086170A" w:rsidRPr="0001569C" w:rsidRDefault="0086170A" w:rsidP="0086170A">
            <w:pPr>
              <w:spacing w:after="0" w:line="240" w:lineRule="auto"/>
              <w:jc w:val="right"/>
              <w:rPr>
                <w:rFonts w:cs="Times New Roman"/>
                <w:sz w:val="20"/>
                <w:szCs w:val="20"/>
              </w:rPr>
            </w:pPr>
            <w:r>
              <w:rPr>
                <w:sz w:val="20"/>
              </w:rPr>
              <w:t>18</w:t>
            </w:r>
          </w:p>
        </w:tc>
        <w:tc>
          <w:tcPr>
            <w:tcW w:w="410" w:type="pct"/>
            <w:shd w:val="clear" w:color="auto" w:fill="auto"/>
            <w:noWrap/>
            <w:vAlign w:val="bottom"/>
            <w:hideMark/>
          </w:tcPr>
          <w:p w14:paraId="7F2CD09D"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shd w:val="clear" w:color="auto" w:fill="auto"/>
            <w:noWrap/>
            <w:vAlign w:val="bottom"/>
            <w:hideMark/>
          </w:tcPr>
          <w:p w14:paraId="754C0195"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shd w:val="clear" w:color="auto" w:fill="auto"/>
            <w:noWrap/>
            <w:vAlign w:val="bottom"/>
            <w:hideMark/>
          </w:tcPr>
          <w:p w14:paraId="7FE5965A"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shd w:val="clear" w:color="auto" w:fill="auto"/>
            <w:noWrap/>
            <w:vAlign w:val="bottom"/>
            <w:hideMark/>
          </w:tcPr>
          <w:p w14:paraId="25C60A2F"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shd w:val="clear" w:color="auto" w:fill="auto"/>
            <w:noWrap/>
            <w:vAlign w:val="bottom"/>
            <w:hideMark/>
          </w:tcPr>
          <w:p w14:paraId="398180EB" w14:textId="77777777" w:rsidR="0086170A" w:rsidRPr="0001569C" w:rsidRDefault="0086170A" w:rsidP="0086170A">
            <w:pPr>
              <w:spacing w:after="0" w:line="240" w:lineRule="auto"/>
              <w:jc w:val="right"/>
              <w:rPr>
                <w:rFonts w:cs="Times New Roman"/>
                <w:sz w:val="20"/>
                <w:szCs w:val="20"/>
              </w:rPr>
            </w:pPr>
            <w:r>
              <w:rPr>
                <w:sz w:val="20"/>
              </w:rPr>
              <w:t>17</w:t>
            </w:r>
          </w:p>
        </w:tc>
      </w:tr>
      <w:tr w:rsidR="0086170A" w:rsidRPr="0086170A" w14:paraId="4A209DF3" w14:textId="77777777" w:rsidTr="0086170A">
        <w:trPr>
          <w:trHeight w:val="264"/>
        </w:trPr>
        <w:tc>
          <w:tcPr>
            <w:tcW w:w="5000" w:type="pct"/>
            <w:gridSpan w:val="10"/>
            <w:shd w:val="clear" w:color="auto" w:fill="auto"/>
            <w:noWrap/>
            <w:vAlign w:val="bottom"/>
            <w:hideMark/>
          </w:tcPr>
          <w:p w14:paraId="61B72558" w14:textId="77777777" w:rsidR="0086170A" w:rsidRPr="0001569C" w:rsidRDefault="0086170A" w:rsidP="0001569C">
            <w:pPr>
              <w:spacing w:after="0" w:line="240" w:lineRule="auto"/>
              <w:jc w:val="center"/>
              <w:rPr>
                <w:rFonts w:cs="Times New Roman"/>
                <w:b/>
                <w:bCs/>
                <w:sz w:val="20"/>
                <w:szCs w:val="20"/>
              </w:rPr>
            </w:pPr>
            <w:r>
              <w:rPr>
                <w:b/>
                <w:sz w:val="20"/>
              </w:rPr>
              <w:t>Kamionë të rinj për t'u blerë</w:t>
            </w:r>
          </w:p>
        </w:tc>
      </w:tr>
      <w:tr w:rsidR="0086170A" w:rsidRPr="0086170A" w14:paraId="3B913A47" w14:textId="77777777" w:rsidTr="0086170A">
        <w:trPr>
          <w:trHeight w:val="264"/>
        </w:trPr>
        <w:tc>
          <w:tcPr>
            <w:tcW w:w="1315" w:type="pct"/>
            <w:shd w:val="clear" w:color="auto" w:fill="auto"/>
            <w:noWrap/>
            <w:vAlign w:val="bottom"/>
            <w:hideMark/>
          </w:tcPr>
          <w:p w14:paraId="60584C37" w14:textId="77777777" w:rsidR="0086170A" w:rsidRPr="0001569C" w:rsidRDefault="0086170A" w:rsidP="0086170A">
            <w:pPr>
              <w:spacing w:after="0" w:line="240" w:lineRule="auto"/>
              <w:rPr>
                <w:rFonts w:cs="Times New Roman"/>
                <w:sz w:val="20"/>
                <w:szCs w:val="20"/>
              </w:rPr>
            </w:pPr>
            <w:r>
              <w:rPr>
                <w:sz w:val="20"/>
              </w:rPr>
              <w:t>Gjilan</w:t>
            </w:r>
          </w:p>
        </w:tc>
        <w:tc>
          <w:tcPr>
            <w:tcW w:w="409" w:type="pct"/>
            <w:shd w:val="clear" w:color="auto" w:fill="auto"/>
            <w:noWrap/>
            <w:vAlign w:val="bottom"/>
            <w:hideMark/>
          </w:tcPr>
          <w:p w14:paraId="3670CB20" w14:textId="77777777" w:rsidR="0086170A" w:rsidRPr="0001569C" w:rsidRDefault="0086170A" w:rsidP="0086170A">
            <w:pPr>
              <w:spacing w:after="0" w:line="240" w:lineRule="auto"/>
              <w:jc w:val="right"/>
              <w:rPr>
                <w:rFonts w:cs="Times New Roman"/>
                <w:sz w:val="20"/>
                <w:szCs w:val="20"/>
              </w:rPr>
            </w:pPr>
            <w:r>
              <w:rPr>
                <w:sz w:val="20"/>
              </w:rPr>
              <w:t>6</w:t>
            </w:r>
          </w:p>
        </w:tc>
        <w:tc>
          <w:tcPr>
            <w:tcW w:w="409" w:type="pct"/>
            <w:shd w:val="clear" w:color="auto" w:fill="auto"/>
            <w:noWrap/>
            <w:vAlign w:val="bottom"/>
            <w:hideMark/>
          </w:tcPr>
          <w:p w14:paraId="202D48BE"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044C6AC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2A83DC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B563EE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6B7EE5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93EBEC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729EB0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E2A65D3"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5A0CCA3" w14:textId="77777777" w:rsidTr="0086170A">
        <w:trPr>
          <w:trHeight w:val="264"/>
        </w:trPr>
        <w:tc>
          <w:tcPr>
            <w:tcW w:w="1315" w:type="pct"/>
            <w:shd w:val="clear" w:color="auto" w:fill="auto"/>
            <w:noWrap/>
            <w:vAlign w:val="bottom"/>
            <w:hideMark/>
          </w:tcPr>
          <w:p w14:paraId="4D757B8D" w14:textId="77777777" w:rsidR="0086170A" w:rsidRPr="0001569C" w:rsidRDefault="0086170A" w:rsidP="0086170A">
            <w:pPr>
              <w:spacing w:after="0" w:line="240" w:lineRule="auto"/>
              <w:rPr>
                <w:rFonts w:cs="Times New Roman"/>
                <w:sz w:val="20"/>
                <w:szCs w:val="20"/>
              </w:rPr>
            </w:pPr>
            <w:r>
              <w:rPr>
                <w:sz w:val="20"/>
              </w:rPr>
              <w:t>Kamenicë</w:t>
            </w:r>
          </w:p>
        </w:tc>
        <w:tc>
          <w:tcPr>
            <w:tcW w:w="409" w:type="pct"/>
            <w:shd w:val="clear" w:color="auto" w:fill="auto"/>
            <w:noWrap/>
            <w:vAlign w:val="bottom"/>
            <w:hideMark/>
          </w:tcPr>
          <w:p w14:paraId="2F11AE2F" w14:textId="77777777" w:rsidR="0086170A" w:rsidRPr="0001569C" w:rsidRDefault="0086170A" w:rsidP="0086170A">
            <w:pPr>
              <w:spacing w:after="0" w:line="240" w:lineRule="auto"/>
              <w:jc w:val="right"/>
              <w:rPr>
                <w:rFonts w:cs="Times New Roman"/>
                <w:sz w:val="20"/>
                <w:szCs w:val="20"/>
              </w:rPr>
            </w:pPr>
            <w:r>
              <w:rPr>
                <w:sz w:val="20"/>
              </w:rPr>
              <w:t>5</w:t>
            </w:r>
          </w:p>
        </w:tc>
        <w:tc>
          <w:tcPr>
            <w:tcW w:w="409" w:type="pct"/>
            <w:shd w:val="clear" w:color="auto" w:fill="auto"/>
            <w:noWrap/>
            <w:vAlign w:val="bottom"/>
            <w:hideMark/>
          </w:tcPr>
          <w:p w14:paraId="5454125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3851A36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EF7491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FBADB0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E7285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A7EEC4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23C377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B29975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F0D9DE5" w14:textId="77777777" w:rsidTr="0086170A">
        <w:trPr>
          <w:trHeight w:val="264"/>
        </w:trPr>
        <w:tc>
          <w:tcPr>
            <w:tcW w:w="1315" w:type="pct"/>
            <w:shd w:val="clear" w:color="auto" w:fill="auto"/>
            <w:noWrap/>
            <w:vAlign w:val="bottom"/>
            <w:hideMark/>
          </w:tcPr>
          <w:p w14:paraId="44D75ABD" w14:textId="77777777" w:rsidR="0086170A" w:rsidRPr="0001569C" w:rsidRDefault="0086170A" w:rsidP="0086170A">
            <w:pPr>
              <w:spacing w:after="0" w:line="240" w:lineRule="auto"/>
              <w:rPr>
                <w:rFonts w:cs="Times New Roman"/>
                <w:sz w:val="20"/>
                <w:szCs w:val="20"/>
              </w:rPr>
            </w:pPr>
            <w:r>
              <w:rPr>
                <w:sz w:val="20"/>
              </w:rPr>
              <w:t>Viti</w:t>
            </w:r>
          </w:p>
        </w:tc>
        <w:tc>
          <w:tcPr>
            <w:tcW w:w="409" w:type="pct"/>
            <w:shd w:val="clear" w:color="auto" w:fill="auto"/>
            <w:noWrap/>
            <w:vAlign w:val="bottom"/>
            <w:hideMark/>
          </w:tcPr>
          <w:p w14:paraId="14C0D01E" w14:textId="77777777" w:rsidR="0086170A" w:rsidRPr="0001569C" w:rsidRDefault="0086170A" w:rsidP="0086170A">
            <w:pPr>
              <w:spacing w:after="0" w:line="240" w:lineRule="auto"/>
              <w:jc w:val="right"/>
              <w:rPr>
                <w:rFonts w:cs="Times New Roman"/>
                <w:sz w:val="20"/>
                <w:szCs w:val="20"/>
              </w:rPr>
            </w:pPr>
            <w:r>
              <w:rPr>
                <w:sz w:val="20"/>
              </w:rPr>
              <w:t>8</w:t>
            </w:r>
          </w:p>
        </w:tc>
        <w:tc>
          <w:tcPr>
            <w:tcW w:w="409" w:type="pct"/>
            <w:shd w:val="clear" w:color="auto" w:fill="auto"/>
            <w:noWrap/>
            <w:vAlign w:val="bottom"/>
            <w:hideMark/>
          </w:tcPr>
          <w:p w14:paraId="43FCBF0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5238545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6096D2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2ADEE5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59DC37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060A51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6AA3C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BE659B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F457E4C" w14:textId="77777777" w:rsidTr="0086170A">
        <w:trPr>
          <w:trHeight w:val="264"/>
        </w:trPr>
        <w:tc>
          <w:tcPr>
            <w:tcW w:w="1315" w:type="pct"/>
            <w:shd w:val="clear" w:color="auto" w:fill="auto"/>
            <w:noWrap/>
            <w:vAlign w:val="bottom"/>
            <w:hideMark/>
          </w:tcPr>
          <w:p w14:paraId="286F4C29"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shd w:val="clear" w:color="auto" w:fill="auto"/>
            <w:noWrap/>
            <w:vAlign w:val="bottom"/>
            <w:hideMark/>
          </w:tcPr>
          <w:p w14:paraId="50C97EEF" w14:textId="77777777" w:rsidR="0086170A" w:rsidRPr="0001569C" w:rsidRDefault="0086170A" w:rsidP="0086170A">
            <w:pPr>
              <w:spacing w:after="0" w:line="240" w:lineRule="auto"/>
              <w:jc w:val="right"/>
              <w:rPr>
                <w:rFonts w:cs="Times New Roman"/>
                <w:sz w:val="20"/>
                <w:szCs w:val="20"/>
              </w:rPr>
            </w:pPr>
            <w:r>
              <w:rPr>
                <w:sz w:val="20"/>
              </w:rPr>
              <w:t>2</w:t>
            </w:r>
          </w:p>
        </w:tc>
        <w:tc>
          <w:tcPr>
            <w:tcW w:w="409" w:type="pct"/>
            <w:shd w:val="clear" w:color="auto" w:fill="auto"/>
            <w:noWrap/>
            <w:vAlign w:val="bottom"/>
            <w:hideMark/>
          </w:tcPr>
          <w:p w14:paraId="5D177FF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6994610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C5BE60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C95284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1374E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1D56B6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385283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665178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C441397" w14:textId="77777777" w:rsidTr="0086170A">
        <w:trPr>
          <w:trHeight w:val="264"/>
        </w:trPr>
        <w:tc>
          <w:tcPr>
            <w:tcW w:w="1315" w:type="pct"/>
            <w:shd w:val="clear" w:color="auto" w:fill="auto"/>
            <w:noWrap/>
            <w:vAlign w:val="bottom"/>
            <w:hideMark/>
          </w:tcPr>
          <w:p w14:paraId="580B1009" w14:textId="77777777" w:rsidR="0086170A" w:rsidRPr="0001569C" w:rsidRDefault="0086170A" w:rsidP="0086170A">
            <w:pPr>
              <w:spacing w:after="0" w:line="240" w:lineRule="auto"/>
              <w:rPr>
                <w:rFonts w:cs="Times New Roman"/>
                <w:sz w:val="20"/>
                <w:szCs w:val="20"/>
              </w:rPr>
            </w:pPr>
            <w:r>
              <w:rPr>
                <w:sz w:val="20"/>
              </w:rPr>
              <w:t>Partesh</w:t>
            </w:r>
          </w:p>
        </w:tc>
        <w:tc>
          <w:tcPr>
            <w:tcW w:w="409" w:type="pct"/>
            <w:shd w:val="clear" w:color="auto" w:fill="auto"/>
            <w:noWrap/>
            <w:vAlign w:val="bottom"/>
            <w:hideMark/>
          </w:tcPr>
          <w:p w14:paraId="3B730ECC"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480B86A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7D3A30C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C6F0AC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AFD5A2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4772B5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AC62E1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FE272B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D57617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13F5F343" w14:textId="77777777" w:rsidTr="0086170A">
        <w:trPr>
          <w:trHeight w:val="264"/>
        </w:trPr>
        <w:tc>
          <w:tcPr>
            <w:tcW w:w="1315" w:type="pct"/>
            <w:shd w:val="clear" w:color="auto" w:fill="auto"/>
            <w:noWrap/>
            <w:vAlign w:val="bottom"/>
            <w:hideMark/>
          </w:tcPr>
          <w:p w14:paraId="2AB04227" w14:textId="77777777" w:rsidR="0086170A" w:rsidRPr="0001569C" w:rsidRDefault="0086170A" w:rsidP="0086170A">
            <w:pPr>
              <w:spacing w:after="0" w:line="240" w:lineRule="auto"/>
              <w:rPr>
                <w:rFonts w:cs="Times New Roman"/>
                <w:sz w:val="20"/>
                <w:szCs w:val="20"/>
              </w:rPr>
            </w:pPr>
            <w:r>
              <w:rPr>
                <w:sz w:val="20"/>
              </w:rPr>
              <w:t>Kllokot</w:t>
            </w:r>
          </w:p>
        </w:tc>
        <w:tc>
          <w:tcPr>
            <w:tcW w:w="409" w:type="pct"/>
            <w:shd w:val="clear" w:color="auto" w:fill="auto"/>
            <w:noWrap/>
            <w:vAlign w:val="bottom"/>
            <w:hideMark/>
          </w:tcPr>
          <w:p w14:paraId="46E691C8"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167387A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69284EB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A6080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335172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6C7319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32C6BE6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D827C7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1EE7471"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2087831F" w14:textId="77777777" w:rsidTr="0086170A">
        <w:trPr>
          <w:trHeight w:val="264"/>
        </w:trPr>
        <w:tc>
          <w:tcPr>
            <w:tcW w:w="1315" w:type="pct"/>
            <w:shd w:val="clear" w:color="auto" w:fill="auto"/>
            <w:noWrap/>
            <w:vAlign w:val="bottom"/>
            <w:hideMark/>
          </w:tcPr>
          <w:p w14:paraId="5D820D81" w14:textId="77777777" w:rsidR="0086170A" w:rsidRPr="0001569C" w:rsidRDefault="0086170A" w:rsidP="0086170A">
            <w:pPr>
              <w:spacing w:after="0" w:line="240" w:lineRule="auto"/>
              <w:rPr>
                <w:rFonts w:cs="Times New Roman"/>
                <w:sz w:val="20"/>
                <w:szCs w:val="20"/>
              </w:rPr>
            </w:pPr>
            <w:r>
              <w:rPr>
                <w:sz w:val="20"/>
              </w:rPr>
              <w:t>Ranillug</w:t>
            </w:r>
          </w:p>
        </w:tc>
        <w:tc>
          <w:tcPr>
            <w:tcW w:w="409" w:type="pct"/>
            <w:shd w:val="clear" w:color="auto" w:fill="auto"/>
            <w:noWrap/>
            <w:vAlign w:val="bottom"/>
            <w:hideMark/>
          </w:tcPr>
          <w:p w14:paraId="614D0898"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shd w:val="clear" w:color="auto" w:fill="auto"/>
            <w:noWrap/>
            <w:vAlign w:val="bottom"/>
            <w:hideMark/>
          </w:tcPr>
          <w:p w14:paraId="634F9D49"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0051F33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2EBEB2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FA837A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436B70F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0BD953C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B70AF6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D0694C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20DF8803" w14:textId="77777777" w:rsidTr="0086170A">
        <w:trPr>
          <w:trHeight w:val="264"/>
        </w:trPr>
        <w:tc>
          <w:tcPr>
            <w:tcW w:w="1315" w:type="pct"/>
            <w:shd w:val="clear" w:color="auto" w:fill="auto"/>
            <w:noWrap/>
            <w:vAlign w:val="bottom"/>
            <w:hideMark/>
          </w:tcPr>
          <w:p w14:paraId="09BDFF67" w14:textId="77777777" w:rsidR="0086170A" w:rsidRPr="0001569C" w:rsidRDefault="0086170A" w:rsidP="0086170A">
            <w:pPr>
              <w:spacing w:after="0" w:line="240" w:lineRule="auto"/>
              <w:rPr>
                <w:rFonts w:cs="Times New Roman"/>
                <w:sz w:val="20"/>
                <w:szCs w:val="20"/>
              </w:rPr>
            </w:pPr>
            <w:r>
              <w:rPr>
                <w:sz w:val="20"/>
              </w:rPr>
              <w:t>Gjithsej</w:t>
            </w:r>
          </w:p>
        </w:tc>
        <w:tc>
          <w:tcPr>
            <w:tcW w:w="409" w:type="pct"/>
            <w:shd w:val="clear" w:color="auto" w:fill="auto"/>
            <w:noWrap/>
            <w:vAlign w:val="bottom"/>
            <w:hideMark/>
          </w:tcPr>
          <w:p w14:paraId="58FBBC4D" w14:textId="77777777" w:rsidR="0086170A" w:rsidRPr="0001569C" w:rsidRDefault="0086170A" w:rsidP="0086170A">
            <w:pPr>
              <w:spacing w:after="0" w:line="240" w:lineRule="auto"/>
              <w:jc w:val="right"/>
              <w:rPr>
                <w:rFonts w:cs="Times New Roman"/>
                <w:sz w:val="20"/>
                <w:szCs w:val="20"/>
              </w:rPr>
            </w:pPr>
            <w:r>
              <w:rPr>
                <w:sz w:val="20"/>
              </w:rPr>
              <w:t>24</w:t>
            </w:r>
          </w:p>
        </w:tc>
        <w:tc>
          <w:tcPr>
            <w:tcW w:w="409" w:type="pct"/>
            <w:shd w:val="clear" w:color="auto" w:fill="auto"/>
            <w:noWrap/>
            <w:vAlign w:val="bottom"/>
            <w:hideMark/>
          </w:tcPr>
          <w:p w14:paraId="4C73C46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shd w:val="clear" w:color="auto" w:fill="auto"/>
            <w:noWrap/>
            <w:vAlign w:val="bottom"/>
            <w:hideMark/>
          </w:tcPr>
          <w:p w14:paraId="10430C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7749E71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6934526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174AE21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ECF37B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5E9907E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shd w:val="clear" w:color="auto" w:fill="auto"/>
            <w:noWrap/>
            <w:vAlign w:val="bottom"/>
            <w:hideMark/>
          </w:tcPr>
          <w:p w14:paraId="2FD1DB87" w14:textId="77777777" w:rsidR="0086170A" w:rsidRPr="0001569C" w:rsidRDefault="0086170A" w:rsidP="0086170A">
            <w:pPr>
              <w:spacing w:after="0" w:line="240" w:lineRule="auto"/>
              <w:jc w:val="right"/>
              <w:rPr>
                <w:rFonts w:cs="Times New Roman"/>
                <w:sz w:val="20"/>
                <w:szCs w:val="20"/>
              </w:rPr>
            </w:pPr>
            <w:r>
              <w:rPr>
                <w:sz w:val="20"/>
              </w:rPr>
              <w:t>0</w:t>
            </w:r>
          </w:p>
        </w:tc>
      </w:tr>
    </w:tbl>
    <w:p w14:paraId="3A7196E2" w14:textId="77777777" w:rsidR="0086170A" w:rsidRDefault="0086170A" w:rsidP="00267871">
      <w:pPr>
        <w:spacing w:after="0" w:line="240" w:lineRule="auto"/>
        <w:jc w:val="both"/>
      </w:pPr>
    </w:p>
    <w:p w14:paraId="32B633FE" w14:textId="31BAFD71" w:rsidR="00267871" w:rsidRDefault="00267871" w:rsidP="00267871">
      <w:pPr>
        <w:spacing w:after="0" w:line="240" w:lineRule="auto"/>
        <w:jc w:val="both"/>
      </w:pPr>
      <w:r>
        <w:t xml:space="preserve">Komunat mund të ofrojnë shërbime për </w:t>
      </w:r>
      <w:r w:rsidR="00CD00B3">
        <w:t>mbledhjen</w:t>
      </w:r>
      <w:r>
        <w:t xml:space="preserve"> e mbeturinave ose duke i deleguar këto aktivitete Kompanive Rajonale të Mbeturinave (KRM), duke i organizuar ato brenda si operim komunal ose përmes kompanisë për shërbime komunale, ose përmes kontratave me sektorin privat. Është detyrë e komunave që të vendosin për aranzhimin për funksionimin e shërbimeve dhe të sigurojnë efikasitetin dhe qëndrueshmërinë e përgjithshme të shërbimit. Performanca e menaxhmentit duhet të përmirësohet ndjeshëm që qëllimet e këtij plani të realizohen. </w:t>
      </w:r>
    </w:p>
    <w:p w14:paraId="12F57397" w14:textId="77777777" w:rsidR="00267871" w:rsidRDefault="00267871" w:rsidP="00267871">
      <w:pPr>
        <w:spacing w:after="0" w:line="240" w:lineRule="auto"/>
        <w:jc w:val="both"/>
      </w:pPr>
    </w:p>
    <w:p w14:paraId="6D6012F0" w14:textId="77777777" w:rsidR="00267871" w:rsidRDefault="00267871" w:rsidP="00267871">
      <w:pPr>
        <w:spacing w:after="0" w:line="240" w:lineRule="auto"/>
        <w:jc w:val="both"/>
      </w:pPr>
      <w:r>
        <w:t>Ofrimi i shërbimeve është i ndërlikuar nga disa faktorë, duke përfshirë vështirësitë në arkëtimin e tarifave nga gjeneruesit e mbeturinave, automjetet dhe pajisjet e vjetruara, kostot e larta të mirëmbajtjes, nivelet relativisht të ulëta të ndërgjegjësimit publik dhe ndotjen e rrjedhës së mbeturinave komunale me mbeturina të ndërtimit dhe demolimit, mbeturina shtazore dhe mbeturina nga kujdesi shëndetësor.  Zgjidhja e këtyre vështirësive kërkon një qeverisje të mirë. Komunat duhet të përmirësojnë performancën e tyre në arkëtimin e tarifave, menaxhimin e ofrimit të shërbimeve, zëvendësimin e aseteve, ndërgjegjësimin e publikut dhe shmangien dhe pastrimin e mbeturinave të hedhura ilegalisht.</w:t>
      </w:r>
    </w:p>
    <w:p w14:paraId="19C36C0A" w14:textId="77777777" w:rsidR="00267871" w:rsidRDefault="00267871" w:rsidP="00267871">
      <w:pPr>
        <w:spacing w:after="0" w:line="240" w:lineRule="auto"/>
        <w:jc w:val="both"/>
      </w:pPr>
    </w:p>
    <w:p w14:paraId="79147001" w14:textId="77777777" w:rsidR="00267871" w:rsidRDefault="00267871" w:rsidP="00267871">
      <w:pPr>
        <w:spacing w:after="0" w:line="240" w:lineRule="auto"/>
        <w:jc w:val="both"/>
      </w:pPr>
      <w:r>
        <w:t>Kontratat për Shërbime Publike (KShP) do të aplikohen për të rregulluar marrëdhëniet dhe standardet e shërbimeve ndërmjet komunave dhe KRMM-së apo ofruesve të tjerë të shërbimeve.</w:t>
      </w:r>
    </w:p>
    <w:p w14:paraId="2019D54B" w14:textId="77777777" w:rsidR="00267871" w:rsidRDefault="00267871" w:rsidP="00267871">
      <w:pPr>
        <w:spacing w:after="0" w:line="240" w:lineRule="auto"/>
        <w:jc w:val="both"/>
      </w:pPr>
    </w:p>
    <w:p w14:paraId="1A186CB3" w14:textId="43046F88" w:rsidR="00952A80" w:rsidRDefault="00267871" w:rsidP="00267871">
      <w:pPr>
        <w:spacing w:after="0" w:line="240" w:lineRule="auto"/>
        <w:jc w:val="both"/>
      </w:pPr>
      <w:r>
        <w:t xml:space="preserve">Në një plan afatgjatë, për të mbështetur parandalimin e mbeturinave dhe për të ofruar stimuj për ndarjen në burim, shërbimet komunale të </w:t>
      </w:r>
      <w:r w:rsidR="00CD00B3">
        <w:t>mbledhjes s</w:t>
      </w:r>
      <w:r>
        <w:t xml:space="preserve">ë mbeturinave do të zhvendosen gradualisht nga vendet e kontejnerëve publikë në </w:t>
      </w:r>
      <w:r w:rsidR="00D159D9">
        <w:t>shporta</w:t>
      </w:r>
      <w:r>
        <w:t xml:space="preserve"> individualë të ofruar për çdo familje që do të mundësojë që tarifat e përdoruesit të përcaktohen sipas vëllimit ose peshës së mbeturinave të hedhura.</w:t>
      </w:r>
    </w:p>
    <w:p w14:paraId="360EC953" w14:textId="16B40FC9" w:rsidR="00952A80" w:rsidRDefault="00952A80" w:rsidP="00150874">
      <w:pPr>
        <w:spacing w:after="0" w:line="240" w:lineRule="auto"/>
      </w:pPr>
    </w:p>
    <w:p w14:paraId="14CE50BD" w14:textId="0EE3CD80" w:rsidR="00AC178B" w:rsidRDefault="00AC178B" w:rsidP="00150874">
      <w:pPr>
        <w:spacing w:after="0" w:line="240" w:lineRule="auto"/>
      </w:pPr>
    </w:p>
    <w:p w14:paraId="544F55BB" w14:textId="47FD644B" w:rsidR="00AC178B" w:rsidRDefault="00AC178B" w:rsidP="00150874">
      <w:pPr>
        <w:spacing w:after="0" w:line="240" w:lineRule="auto"/>
      </w:pPr>
    </w:p>
    <w:p w14:paraId="5EFD5DF9" w14:textId="77777777" w:rsidR="00AC178B" w:rsidRDefault="00AC178B" w:rsidP="00150874">
      <w:pPr>
        <w:spacing w:after="0" w:line="240" w:lineRule="auto"/>
      </w:pPr>
    </w:p>
    <w:p w14:paraId="704E34C4" w14:textId="77777777" w:rsidR="00202FF5" w:rsidRPr="001B76E5" w:rsidRDefault="00202FF5" w:rsidP="007939B4">
      <w:pPr>
        <w:pStyle w:val="Heading2"/>
        <w:numPr>
          <w:ilvl w:val="1"/>
          <w:numId w:val="1"/>
        </w:numPr>
        <w:spacing w:before="0" w:line="240" w:lineRule="auto"/>
        <w:ind w:left="810" w:hanging="450"/>
        <w:rPr>
          <w:color w:val="365F91" w:themeColor="accent1" w:themeShade="BF"/>
        </w:rPr>
      </w:pPr>
      <w:bookmarkStart w:id="327" w:name="_Toc185936664"/>
      <w:r>
        <w:rPr>
          <w:color w:val="365F91" w:themeColor="accent1" w:themeShade="BF"/>
        </w:rPr>
        <w:lastRenderedPageBreak/>
        <w:t>Masat për ndarjen në burim</w:t>
      </w:r>
      <w:bookmarkEnd w:id="327"/>
    </w:p>
    <w:p w14:paraId="034B2537" w14:textId="77777777" w:rsidR="00202FF5" w:rsidRDefault="00202FF5" w:rsidP="00150874">
      <w:pPr>
        <w:spacing w:after="0" w:line="240" w:lineRule="auto"/>
      </w:pPr>
    </w:p>
    <w:p w14:paraId="74DF5292" w14:textId="77777777" w:rsidR="00B21A02" w:rsidRPr="00B21A02" w:rsidRDefault="00B21A02" w:rsidP="008F49A6">
      <w:pPr>
        <w:pStyle w:val="Heading3"/>
        <w:numPr>
          <w:ilvl w:val="2"/>
          <w:numId w:val="1"/>
        </w:numPr>
        <w:tabs>
          <w:tab w:val="left" w:pos="1260"/>
        </w:tabs>
        <w:ind w:hanging="360"/>
        <w:rPr>
          <w:sz w:val="22"/>
          <w:szCs w:val="22"/>
        </w:rPr>
      </w:pPr>
      <w:bookmarkStart w:id="328" w:name="_Ref153122167"/>
      <w:bookmarkStart w:id="329" w:name="_Toc185936665"/>
      <w:r>
        <w:rPr>
          <w:sz w:val="22"/>
        </w:rPr>
        <w:t>Ndarja në burim e mbeturinave të ambalazhit dhe lëndëve të thata të riciklueshme</w:t>
      </w:r>
      <w:bookmarkEnd w:id="328"/>
      <w:bookmarkEnd w:id="329"/>
    </w:p>
    <w:p w14:paraId="366F8F99" w14:textId="77777777" w:rsidR="00B21A02" w:rsidRPr="00680962" w:rsidRDefault="00B21A02" w:rsidP="00A47862">
      <w:pPr>
        <w:spacing w:after="0" w:line="240" w:lineRule="auto"/>
        <w:jc w:val="both"/>
      </w:pPr>
    </w:p>
    <w:p w14:paraId="70E4A1FE" w14:textId="720CCC82" w:rsidR="006600C3" w:rsidRDefault="00A47862" w:rsidP="00A47862">
      <w:pPr>
        <w:spacing w:after="0" w:line="240" w:lineRule="auto"/>
        <w:jc w:val="both"/>
      </w:pPr>
      <w:r>
        <w:t xml:space="preserve">Për të arritur objektivat e riciklimit dhe rikuperimit, siç përcaktohet në kapitullin </w:t>
      </w:r>
      <w:r>
        <w:fldChar w:fldCharType="begin"/>
      </w:r>
      <w:r>
        <w:instrText xml:space="preserve"> REF _Ref152947840 \r \h  \* MERGEFORMAT </w:instrText>
      </w:r>
      <w:r>
        <w:fldChar w:fldCharType="separate"/>
      </w:r>
      <w:r w:rsidR="00B84FD7">
        <w:t>6</w:t>
      </w:r>
      <w:r>
        <w:fldChar w:fldCharType="end"/>
      </w:r>
      <w:r>
        <w:t xml:space="preserve">, duhet të krijohet një sistem i bazuar në parimin PZP. Për mbeturinat komunale, PZP do të duhet të mbulojë të gjitha mbeturinat e ambalazhit. Pritet që skemat e PZP-së për mbeturinat e ambalazhit të bëhen funksionale në vitin 2025 ose 2026. Pasi të krijohen skemat e PZP-së, komunat do të duhet të bashkëpunojnë me Organizatat e Përgjegjësisë së Prodhuesit (OPP) në </w:t>
      </w:r>
      <w:r w:rsidRPr="00E00CAF">
        <w:t xml:space="preserve">ngritjen e sistemeve </w:t>
      </w:r>
      <w:r w:rsidR="00BA07E8">
        <w:t xml:space="preserve">për grumbullim të </w:t>
      </w:r>
      <w:r w:rsidR="00CD00B3" w:rsidRPr="00E00CAF">
        <w:t>mbledhje</w:t>
      </w:r>
      <w:r w:rsidR="00BA07E8">
        <w:t>ve të ndara</w:t>
      </w:r>
      <w:r>
        <w:t xml:space="preserve"> </w:t>
      </w:r>
      <w:r w:rsidR="00BA07E8">
        <w:t xml:space="preserve">të mbeturinave </w:t>
      </w:r>
      <w:r>
        <w:t>në territoret e tyre.</w:t>
      </w:r>
    </w:p>
    <w:p w14:paraId="0E277D12" w14:textId="77777777" w:rsidR="006600C3" w:rsidRPr="00680962" w:rsidRDefault="006600C3" w:rsidP="00A47862">
      <w:pPr>
        <w:spacing w:after="0" w:line="240" w:lineRule="auto"/>
        <w:jc w:val="both"/>
      </w:pPr>
    </w:p>
    <w:p w14:paraId="1BF5CF51" w14:textId="2159F572" w:rsidR="00A47862" w:rsidRDefault="006600C3" w:rsidP="00A47862">
      <w:pPr>
        <w:spacing w:after="0" w:line="240" w:lineRule="auto"/>
        <w:jc w:val="both"/>
      </w:pPr>
      <w:r>
        <w:t xml:space="preserve">Sistemi i ndarjes në burim do të bazohet në sistemin ekzistues të </w:t>
      </w:r>
      <w:r w:rsidR="00CD00B3">
        <w:t>mbledhjes s</w:t>
      </w:r>
      <w:r>
        <w:t xml:space="preserve">ë mbeturinave – sistemi i sjelljes së mbeturinave për blloqe banesash dhe </w:t>
      </w:r>
      <w:r w:rsidR="009502FB">
        <w:t>kontejnerë</w:t>
      </w:r>
      <w:r>
        <w:t xml:space="preserve"> individualë për familjet që jetojnë në shtëpi individuale.  Sistemi i ndarjes në burim do të nisë fillimisht në zonat urbane, duke arritur mbulimin 100% në vitin 2030. Ai do të zgjerohet gradualisht drejt zonave rurale, duke arritur në 80% të mbulimit në vitin 2033.</w:t>
      </w:r>
    </w:p>
    <w:p w14:paraId="401F1D9C" w14:textId="77777777" w:rsidR="003041C1" w:rsidRPr="00680962" w:rsidRDefault="003041C1" w:rsidP="00A47862">
      <w:pPr>
        <w:spacing w:after="0" w:line="240" w:lineRule="auto"/>
        <w:jc w:val="both"/>
      </w:pPr>
    </w:p>
    <w:p w14:paraId="04BFB295" w14:textId="77777777" w:rsidR="003041C1" w:rsidRDefault="003041C1" w:rsidP="00A47862">
      <w:pPr>
        <w:spacing w:after="0" w:line="240" w:lineRule="auto"/>
        <w:jc w:val="both"/>
      </w:pPr>
      <w:r>
        <w:t>Tabela më poshtë paraqet parametrat e projektimit për sistemin e ndarjes në burim për materialet e riciklueshme të thata në të gjithë ZMM.</w:t>
      </w:r>
    </w:p>
    <w:p w14:paraId="4932A77D" w14:textId="77777777" w:rsidR="00B21A02" w:rsidRPr="00680962" w:rsidRDefault="00B21A02" w:rsidP="00A47862">
      <w:pPr>
        <w:spacing w:after="0" w:line="240" w:lineRule="auto"/>
        <w:jc w:val="both"/>
      </w:pPr>
    </w:p>
    <w:p w14:paraId="37504A71" w14:textId="77777777" w:rsidR="00F41CEC" w:rsidRPr="00F41CEC" w:rsidRDefault="00F41CEC" w:rsidP="00F41CEC">
      <w:pPr>
        <w:pStyle w:val="Caption"/>
        <w:spacing w:after="120"/>
        <w:rPr>
          <w:i w:val="0"/>
          <w:iCs w:val="0"/>
          <w:sz w:val="20"/>
          <w:szCs w:val="20"/>
        </w:rPr>
      </w:pPr>
      <w:bookmarkStart w:id="330" w:name="_Toc18593676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Parametrat e projektimit për sistemin e ndarjes në burim për lëndët e riciklueshme</w:t>
      </w:r>
      <w:bookmarkEnd w:id="330"/>
    </w:p>
    <w:tbl>
      <w:tblPr>
        <w:tblW w:w="5000" w:type="pct"/>
        <w:tblLook w:val="04A0" w:firstRow="1" w:lastRow="0" w:firstColumn="1" w:lastColumn="0" w:noHBand="0" w:noVBand="1"/>
      </w:tblPr>
      <w:tblGrid>
        <w:gridCol w:w="5111"/>
        <w:gridCol w:w="1059"/>
        <w:gridCol w:w="1060"/>
        <w:gridCol w:w="1060"/>
        <w:gridCol w:w="1060"/>
      </w:tblGrid>
      <w:tr w:rsidR="00F41CEC" w:rsidRPr="005E7888" w14:paraId="0B236381" w14:textId="77777777" w:rsidTr="00F41CEC">
        <w:trPr>
          <w:trHeight w:val="260"/>
          <w:tblHeader/>
        </w:trPr>
        <w:tc>
          <w:tcPr>
            <w:tcW w:w="2519"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1E449756" w14:textId="77777777" w:rsidR="00F41CEC" w:rsidRPr="005E7888" w:rsidRDefault="00F41CEC" w:rsidP="00F41CEC">
            <w:pPr>
              <w:spacing w:after="0" w:line="240" w:lineRule="auto"/>
              <w:rPr>
                <w:rFonts w:eastAsia="Times New Roman"/>
                <w:b/>
                <w:bCs/>
                <w:color w:val="FFFFFF" w:themeColor="background1"/>
                <w:sz w:val="20"/>
                <w:szCs w:val="20"/>
              </w:rPr>
            </w:pPr>
            <w:r>
              <w:rPr>
                <w:b/>
                <w:color w:val="FFFFFF" w:themeColor="background1"/>
                <w:sz w:val="20"/>
              </w:rPr>
              <w:t>Parametri</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486E8041" w14:textId="77777777" w:rsidR="00F41CEC" w:rsidRPr="005E7888" w:rsidRDefault="00F41CEC" w:rsidP="00F41CEC">
            <w:pPr>
              <w:spacing w:after="0" w:line="240" w:lineRule="auto"/>
              <w:rPr>
                <w:rFonts w:eastAsia="Times New Roman"/>
                <w:b/>
                <w:bCs/>
                <w:color w:val="FFFFFF" w:themeColor="background1"/>
                <w:sz w:val="20"/>
                <w:szCs w:val="20"/>
              </w:rPr>
            </w:pPr>
            <w:r>
              <w:rPr>
                <w:b/>
                <w:color w:val="FFFFFF" w:themeColor="background1"/>
                <w:sz w:val="20"/>
              </w:rPr>
              <w:t>Njësia</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23B186D" w14:textId="77777777" w:rsidR="00F41CEC" w:rsidRPr="005E7888" w:rsidRDefault="00F41CEC" w:rsidP="00F41CEC">
            <w:pPr>
              <w:spacing w:after="0" w:line="240" w:lineRule="auto"/>
              <w:jc w:val="right"/>
              <w:rPr>
                <w:rFonts w:eastAsia="Times New Roman"/>
                <w:b/>
                <w:bCs/>
                <w:color w:val="FFFFFF" w:themeColor="background1"/>
                <w:sz w:val="20"/>
                <w:szCs w:val="20"/>
              </w:rPr>
            </w:pPr>
            <w:r>
              <w:rPr>
                <w:b/>
                <w:color w:val="FFFFFF" w:themeColor="background1"/>
                <w:sz w:val="20"/>
              </w:rPr>
              <w:t>2027</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4024ED22" w14:textId="77777777" w:rsidR="00F41CEC" w:rsidRPr="005E7888" w:rsidRDefault="00F41CEC" w:rsidP="00F41CEC">
            <w:pPr>
              <w:spacing w:after="0" w:line="240" w:lineRule="auto"/>
              <w:jc w:val="right"/>
              <w:rPr>
                <w:rFonts w:eastAsia="Times New Roman"/>
                <w:b/>
                <w:bCs/>
                <w:color w:val="FFFFFF" w:themeColor="background1"/>
                <w:sz w:val="20"/>
                <w:szCs w:val="20"/>
              </w:rPr>
            </w:pPr>
            <w:r>
              <w:rPr>
                <w:b/>
                <w:color w:val="FFFFFF" w:themeColor="background1"/>
                <w:sz w:val="20"/>
              </w:rPr>
              <w:t>2030</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3A9FB87" w14:textId="77777777" w:rsidR="00F41CEC" w:rsidRPr="005E7888" w:rsidRDefault="00F41CEC" w:rsidP="00F41CEC">
            <w:pPr>
              <w:spacing w:after="0" w:line="240" w:lineRule="auto"/>
              <w:jc w:val="right"/>
              <w:rPr>
                <w:rFonts w:eastAsia="Times New Roman"/>
                <w:b/>
                <w:bCs/>
                <w:color w:val="FFFFFF" w:themeColor="background1"/>
                <w:sz w:val="20"/>
                <w:szCs w:val="20"/>
              </w:rPr>
            </w:pPr>
            <w:r>
              <w:rPr>
                <w:b/>
                <w:color w:val="FFFFFF" w:themeColor="background1"/>
                <w:sz w:val="20"/>
              </w:rPr>
              <w:t>2035</w:t>
            </w:r>
          </w:p>
        </w:tc>
      </w:tr>
      <w:tr w:rsidR="00F41CEC" w:rsidRPr="005E7888" w14:paraId="0697DE6F" w14:textId="77777777" w:rsidTr="00F41CEC">
        <w:trPr>
          <w:trHeight w:val="25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7AD1032" w14:textId="77777777" w:rsidR="00F41CEC" w:rsidRPr="005E7888" w:rsidRDefault="00F41CEC" w:rsidP="00F41CEC">
            <w:pPr>
              <w:spacing w:after="0" w:line="240" w:lineRule="auto"/>
              <w:rPr>
                <w:rFonts w:eastAsia="Times New Roman"/>
                <w:sz w:val="20"/>
                <w:szCs w:val="20"/>
              </w:rPr>
            </w:pPr>
            <w:r>
              <w:rPr>
                <w:sz w:val="20"/>
              </w:rPr>
              <w:t>Materialet e riciklueshme nga amvisëritë e rajonit të Ferizajt</w:t>
            </w:r>
          </w:p>
        </w:tc>
        <w:tc>
          <w:tcPr>
            <w:tcW w:w="620" w:type="pct"/>
            <w:tcBorders>
              <w:top w:val="nil"/>
              <w:left w:val="nil"/>
              <w:bottom w:val="single" w:sz="4" w:space="0" w:color="auto"/>
              <w:right w:val="single" w:sz="4" w:space="0" w:color="auto"/>
            </w:tcBorders>
            <w:shd w:val="clear" w:color="auto" w:fill="auto"/>
            <w:noWrap/>
            <w:vAlign w:val="bottom"/>
            <w:hideMark/>
          </w:tcPr>
          <w:p w14:paraId="7553412D"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shd w:val="clear" w:color="auto" w:fill="auto"/>
            <w:noWrap/>
            <w:vAlign w:val="bottom"/>
            <w:hideMark/>
          </w:tcPr>
          <w:p w14:paraId="15F85496" w14:textId="77777777" w:rsidR="00F41CEC" w:rsidRPr="005E7888" w:rsidRDefault="00F41CEC" w:rsidP="00F41CEC">
            <w:pPr>
              <w:spacing w:after="0" w:line="240" w:lineRule="auto"/>
              <w:jc w:val="right"/>
              <w:rPr>
                <w:rFonts w:eastAsia="Times New Roman"/>
                <w:sz w:val="20"/>
                <w:szCs w:val="20"/>
              </w:rPr>
            </w:pPr>
            <w:r>
              <w:rPr>
                <w:sz w:val="20"/>
              </w:rPr>
              <w:t>8,859</w:t>
            </w:r>
          </w:p>
        </w:tc>
        <w:tc>
          <w:tcPr>
            <w:tcW w:w="620" w:type="pct"/>
            <w:tcBorders>
              <w:top w:val="nil"/>
              <w:left w:val="nil"/>
              <w:bottom w:val="single" w:sz="4" w:space="0" w:color="auto"/>
              <w:right w:val="single" w:sz="4" w:space="0" w:color="auto"/>
            </w:tcBorders>
            <w:shd w:val="clear" w:color="auto" w:fill="auto"/>
            <w:noWrap/>
            <w:vAlign w:val="bottom"/>
            <w:hideMark/>
          </w:tcPr>
          <w:p w14:paraId="72D1AE12" w14:textId="77777777" w:rsidR="00F41CEC" w:rsidRPr="005E7888" w:rsidRDefault="00F41CEC" w:rsidP="00F41CEC">
            <w:pPr>
              <w:spacing w:after="0" w:line="240" w:lineRule="auto"/>
              <w:jc w:val="right"/>
              <w:rPr>
                <w:rFonts w:eastAsia="Times New Roman"/>
                <w:sz w:val="20"/>
                <w:szCs w:val="20"/>
              </w:rPr>
            </w:pPr>
            <w:r>
              <w:rPr>
                <w:sz w:val="20"/>
              </w:rPr>
              <w:t>13,160</w:t>
            </w:r>
          </w:p>
        </w:tc>
        <w:tc>
          <w:tcPr>
            <w:tcW w:w="620" w:type="pct"/>
            <w:tcBorders>
              <w:top w:val="nil"/>
              <w:left w:val="nil"/>
              <w:bottom w:val="single" w:sz="4" w:space="0" w:color="auto"/>
              <w:right w:val="single" w:sz="4" w:space="0" w:color="auto"/>
            </w:tcBorders>
            <w:shd w:val="clear" w:color="auto" w:fill="auto"/>
            <w:noWrap/>
            <w:vAlign w:val="bottom"/>
            <w:hideMark/>
          </w:tcPr>
          <w:p w14:paraId="710FCF7D" w14:textId="77777777" w:rsidR="00F41CEC" w:rsidRPr="005E7888" w:rsidRDefault="00F41CEC" w:rsidP="00F41CEC">
            <w:pPr>
              <w:spacing w:after="0" w:line="240" w:lineRule="auto"/>
              <w:jc w:val="right"/>
              <w:rPr>
                <w:rFonts w:eastAsia="Times New Roman"/>
                <w:sz w:val="20"/>
                <w:szCs w:val="20"/>
              </w:rPr>
            </w:pPr>
            <w:r>
              <w:rPr>
                <w:sz w:val="20"/>
              </w:rPr>
              <w:t>19,214</w:t>
            </w:r>
          </w:p>
        </w:tc>
      </w:tr>
      <w:tr w:rsidR="00F41CEC" w:rsidRPr="005E7888" w14:paraId="44FE071F" w14:textId="77777777" w:rsidTr="00F41CEC">
        <w:trPr>
          <w:trHeight w:val="25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B3CEAB8" w14:textId="77777777" w:rsidR="00F41CEC" w:rsidRPr="005E7888" w:rsidRDefault="00F41CEC" w:rsidP="00F41CEC">
            <w:pPr>
              <w:spacing w:after="0" w:line="240" w:lineRule="auto"/>
              <w:rPr>
                <w:rFonts w:eastAsia="Times New Roman"/>
                <w:sz w:val="20"/>
                <w:szCs w:val="20"/>
              </w:rPr>
            </w:pPr>
            <w:r>
              <w:rPr>
                <w:sz w:val="20"/>
              </w:rPr>
              <w:t>Materialet e riciklueshme nga amvisëritë e rajonit të Gjilanit</w:t>
            </w:r>
          </w:p>
        </w:tc>
        <w:tc>
          <w:tcPr>
            <w:tcW w:w="620" w:type="pct"/>
            <w:tcBorders>
              <w:top w:val="nil"/>
              <w:left w:val="nil"/>
              <w:bottom w:val="single" w:sz="4" w:space="0" w:color="auto"/>
              <w:right w:val="single" w:sz="4" w:space="0" w:color="auto"/>
            </w:tcBorders>
            <w:shd w:val="clear" w:color="auto" w:fill="auto"/>
            <w:noWrap/>
            <w:vAlign w:val="bottom"/>
            <w:hideMark/>
          </w:tcPr>
          <w:p w14:paraId="3B0556A2"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shd w:val="clear" w:color="auto" w:fill="auto"/>
            <w:noWrap/>
            <w:vAlign w:val="bottom"/>
            <w:hideMark/>
          </w:tcPr>
          <w:p w14:paraId="56D94AC2" w14:textId="77777777" w:rsidR="00F41CEC" w:rsidRPr="005E7888" w:rsidRDefault="00F41CEC" w:rsidP="00F41CEC">
            <w:pPr>
              <w:spacing w:after="0" w:line="240" w:lineRule="auto"/>
              <w:jc w:val="right"/>
              <w:rPr>
                <w:rFonts w:eastAsia="Times New Roman"/>
                <w:sz w:val="20"/>
                <w:szCs w:val="20"/>
              </w:rPr>
            </w:pPr>
            <w:r>
              <w:rPr>
                <w:sz w:val="20"/>
              </w:rPr>
              <w:t>8,065</w:t>
            </w:r>
          </w:p>
        </w:tc>
        <w:tc>
          <w:tcPr>
            <w:tcW w:w="620" w:type="pct"/>
            <w:tcBorders>
              <w:top w:val="nil"/>
              <w:left w:val="nil"/>
              <w:bottom w:val="single" w:sz="4" w:space="0" w:color="auto"/>
              <w:right w:val="single" w:sz="4" w:space="0" w:color="auto"/>
            </w:tcBorders>
            <w:shd w:val="clear" w:color="auto" w:fill="auto"/>
            <w:noWrap/>
            <w:vAlign w:val="bottom"/>
            <w:hideMark/>
          </w:tcPr>
          <w:p w14:paraId="6915E05F" w14:textId="77777777" w:rsidR="00F41CEC" w:rsidRPr="005E7888" w:rsidRDefault="00F41CEC" w:rsidP="00F41CEC">
            <w:pPr>
              <w:spacing w:after="0" w:line="240" w:lineRule="auto"/>
              <w:jc w:val="right"/>
              <w:rPr>
                <w:rFonts w:eastAsia="Times New Roman"/>
                <w:sz w:val="20"/>
                <w:szCs w:val="20"/>
              </w:rPr>
            </w:pPr>
            <w:r>
              <w:rPr>
                <w:sz w:val="20"/>
              </w:rPr>
              <w:t>12,015</w:t>
            </w:r>
          </w:p>
        </w:tc>
        <w:tc>
          <w:tcPr>
            <w:tcW w:w="620" w:type="pct"/>
            <w:tcBorders>
              <w:top w:val="nil"/>
              <w:left w:val="nil"/>
              <w:bottom w:val="single" w:sz="4" w:space="0" w:color="auto"/>
              <w:right w:val="single" w:sz="4" w:space="0" w:color="auto"/>
            </w:tcBorders>
            <w:shd w:val="clear" w:color="auto" w:fill="auto"/>
            <w:noWrap/>
            <w:vAlign w:val="bottom"/>
            <w:hideMark/>
          </w:tcPr>
          <w:p w14:paraId="074D8BEF" w14:textId="77777777" w:rsidR="00F41CEC" w:rsidRPr="005E7888" w:rsidRDefault="00F41CEC" w:rsidP="00F41CEC">
            <w:pPr>
              <w:spacing w:after="0" w:line="240" w:lineRule="auto"/>
              <w:jc w:val="right"/>
              <w:rPr>
                <w:rFonts w:eastAsia="Times New Roman"/>
                <w:sz w:val="20"/>
                <w:szCs w:val="20"/>
              </w:rPr>
            </w:pPr>
            <w:r>
              <w:rPr>
                <w:sz w:val="20"/>
              </w:rPr>
              <w:t>17,427</w:t>
            </w:r>
          </w:p>
        </w:tc>
      </w:tr>
      <w:tr w:rsidR="00F41CEC" w:rsidRPr="005E7888" w14:paraId="51B99C88" w14:textId="77777777" w:rsidTr="00F41CEC">
        <w:trPr>
          <w:trHeight w:val="25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0640C0C" w14:textId="77777777" w:rsidR="00F41CEC" w:rsidRPr="005E7888" w:rsidRDefault="00F41CEC" w:rsidP="00F41CEC">
            <w:pPr>
              <w:spacing w:after="0" w:line="240" w:lineRule="auto"/>
              <w:rPr>
                <w:rFonts w:eastAsia="Times New Roman"/>
                <w:sz w:val="20"/>
                <w:szCs w:val="20"/>
              </w:rPr>
            </w:pPr>
            <w:r>
              <w:rPr>
                <w:sz w:val="20"/>
              </w:rPr>
              <w:t>Materialet e riciklueshme nga bizneset e rajonit të Ferizajt</w:t>
            </w:r>
          </w:p>
        </w:tc>
        <w:tc>
          <w:tcPr>
            <w:tcW w:w="620" w:type="pct"/>
            <w:tcBorders>
              <w:top w:val="nil"/>
              <w:left w:val="nil"/>
              <w:bottom w:val="single" w:sz="4" w:space="0" w:color="auto"/>
              <w:right w:val="single" w:sz="4" w:space="0" w:color="auto"/>
            </w:tcBorders>
            <w:shd w:val="clear" w:color="auto" w:fill="auto"/>
            <w:noWrap/>
            <w:vAlign w:val="bottom"/>
            <w:hideMark/>
          </w:tcPr>
          <w:p w14:paraId="792F15C0"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shd w:val="clear" w:color="auto" w:fill="auto"/>
            <w:noWrap/>
            <w:vAlign w:val="bottom"/>
            <w:hideMark/>
          </w:tcPr>
          <w:p w14:paraId="1E626E73" w14:textId="77777777" w:rsidR="00F41CEC" w:rsidRPr="005E7888" w:rsidRDefault="00F41CEC" w:rsidP="00F41CEC">
            <w:pPr>
              <w:spacing w:after="0" w:line="240" w:lineRule="auto"/>
              <w:jc w:val="right"/>
              <w:rPr>
                <w:rFonts w:eastAsia="Times New Roman"/>
                <w:sz w:val="20"/>
                <w:szCs w:val="20"/>
              </w:rPr>
            </w:pPr>
            <w:r>
              <w:rPr>
                <w:sz w:val="20"/>
              </w:rPr>
              <w:t>1,261</w:t>
            </w:r>
          </w:p>
        </w:tc>
        <w:tc>
          <w:tcPr>
            <w:tcW w:w="620" w:type="pct"/>
            <w:tcBorders>
              <w:top w:val="nil"/>
              <w:left w:val="nil"/>
              <w:bottom w:val="single" w:sz="4" w:space="0" w:color="auto"/>
              <w:right w:val="single" w:sz="4" w:space="0" w:color="auto"/>
            </w:tcBorders>
            <w:shd w:val="clear" w:color="auto" w:fill="auto"/>
            <w:noWrap/>
            <w:vAlign w:val="bottom"/>
            <w:hideMark/>
          </w:tcPr>
          <w:p w14:paraId="4133E374" w14:textId="77777777" w:rsidR="00F41CEC" w:rsidRPr="005E7888" w:rsidRDefault="00F41CEC" w:rsidP="00F41CEC">
            <w:pPr>
              <w:spacing w:after="0" w:line="240" w:lineRule="auto"/>
              <w:jc w:val="right"/>
              <w:rPr>
                <w:rFonts w:eastAsia="Times New Roman"/>
                <w:sz w:val="20"/>
                <w:szCs w:val="20"/>
              </w:rPr>
            </w:pPr>
            <w:r>
              <w:rPr>
                <w:sz w:val="20"/>
              </w:rPr>
              <w:t>1,494</w:t>
            </w:r>
          </w:p>
        </w:tc>
        <w:tc>
          <w:tcPr>
            <w:tcW w:w="620" w:type="pct"/>
            <w:tcBorders>
              <w:top w:val="nil"/>
              <w:left w:val="nil"/>
              <w:bottom w:val="single" w:sz="4" w:space="0" w:color="auto"/>
              <w:right w:val="single" w:sz="4" w:space="0" w:color="auto"/>
            </w:tcBorders>
            <w:shd w:val="clear" w:color="auto" w:fill="auto"/>
            <w:noWrap/>
            <w:vAlign w:val="bottom"/>
            <w:hideMark/>
          </w:tcPr>
          <w:p w14:paraId="7EA9C363" w14:textId="77777777" w:rsidR="00F41CEC" w:rsidRPr="005E7888" w:rsidRDefault="00F41CEC" w:rsidP="00F41CEC">
            <w:pPr>
              <w:spacing w:after="0" w:line="240" w:lineRule="auto"/>
              <w:jc w:val="right"/>
              <w:rPr>
                <w:rFonts w:eastAsia="Times New Roman"/>
                <w:sz w:val="20"/>
                <w:szCs w:val="20"/>
              </w:rPr>
            </w:pPr>
            <w:r>
              <w:rPr>
                <w:sz w:val="20"/>
              </w:rPr>
              <w:t>1,658</w:t>
            </w:r>
          </w:p>
        </w:tc>
      </w:tr>
      <w:tr w:rsidR="00F41CEC" w:rsidRPr="005E7888" w14:paraId="39ACEBF4" w14:textId="77777777" w:rsidTr="00F41CEC">
        <w:trPr>
          <w:trHeight w:val="25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8B6F914" w14:textId="77777777" w:rsidR="00F41CEC" w:rsidRPr="005E7888" w:rsidRDefault="00F41CEC" w:rsidP="00F41CEC">
            <w:pPr>
              <w:spacing w:after="0" w:line="240" w:lineRule="auto"/>
              <w:rPr>
                <w:rFonts w:eastAsia="Times New Roman"/>
                <w:sz w:val="20"/>
                <w:szCs w:val="20"/>
              </w:rPr>
            </w:pPr>
            <w:r>
              <w:rPr>
                <w:sz w:val="20"/>
              </w:rPr>
              <w:t>Materialet e riciklueshme nga bizneset e rajonit të Gjilanit</w:t>
            </w:r>
          </w:p>
        </w:tc>
        <w:tc>
          <w:tcPr>
            <w:tcW w:w="620" w:type="pct"/>
            <w:tcBorders>
              <w:top w:val="nil"/>
              <w:left w:val="nil"/>
              <w:bottom w:val="single" w:sz="4" w:space="0" w:color="auto"/>
              <w:right w:val="single" w:sz="4" w:space="0" w:color="auto"/>
            </w:tcBorders>
            <w:shd w:val="clear" w:color="auto" w:fill="auto"/>
            <w:noWrap/>
            <w:vAlign w:val="bottom"/>
            <w:hideMark/>
          </w:tcPr>
          <w:p w14:paraId="7E7E4EC7"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shd w:val="clear" w:color="auto" w:fill="auto"/>
            <w:noWrap/>
            <w:vAlign w:val="bottom"/>
            <w:hideMark/>
          </w:tcPr>
          <w:p w14:paraId="4EA11251" w14:textId="77777777" w:rsidR="00F41CEC" w:rsidRPr="005E7888" w:rsidRDefault="00F41CEC" w:rsidP="00F41CEC">
            <w:pPr>
              <w:spacing w:after="0" w:line="240" w:lineRule="auto"/>
              <w:jc w:val="right"/>
              <w:rPr>
                <w:rFonts w:eastAsia="Times New Roman"/>
                <w:sz w:val="20"/>
                <w:szCs w:val="20"/>
              </w:rPr>
            </w:pPr>
            <w:r>
              <w:rPr>
                <w:sz w:val="20"/>
              </w:rPr>
              <w:t>1,194</w:t>
            </w:r>
          </w:p>
        </w:tc>
        <w:tc>
          <w:tcPr>
            <w:tcW w:w="620" w:type="pct"/>
            <w:tcBorders>
              <w:top w:val="nil"/>
              <w:left w:val="nil"/>
              <w:bottom w:val="single" w:sz="4" w:space="0" w:color="auto"/>
              <w:right w:val="single" w:sz="4" w:space="0" w:color="auto"/>
            </w:tcBorders>
            <w:shd w:val="clear" w:color="auto" w:fill="auto"/>
            <w:noWrap/>
            <w:vAlign w:val="bottom"/>
            <w:hideMark/>
          </w:tcPr>
          <w:p w14:paraId="1448882B" w14:textId="77777777" w:rsidR="00F41CEC" w:rsidRPr="005E7888" w:rsidRDefault="00F41CEC" w:rsidP="00F41CEC">
            <w:pPr>
              <w:spacing w:after="0" w:line="240" w:lineRule="auto"/>
              <w:jc w:val="right"/>
              <w:rPr>
                <w:rFonts w:eastAsia="Times New Roman"/>
                <w:sz w:val="20"/>
                <w:szCs w:val="20"/>
              </w:rPr>
            </w:pPr>
            <w:r>
              <w:rPr>
                <w:sz w:val="20"/>
              </w:rPr>
              <w:t>1,415</w:t>
            </w:r>
          </w:p>
        </w:tc>
        <w:tc>
          <w:tcPr>
            <w:tcW w:w="620" w:type="pct"/>
            <w:tcBorders>
              <w:top w:val="nil"/>
              <w:left w:val="nil"/>
              <w:bottom w:val="single" w:sz="4" w:space="0" w:color="auto"/>
              <w:right w:val="single" w:sz="4" w:space="0" w:color="auto"/>
            </w:tcBorders>
            <w:shd w:val="clear" w:color="auto" w:fill="auto"/>
            <w:noWrap/>
            <w:vAlign w:val="bottom"/>
            <w:hideMark/>
          </w:tcPr>
          <w:p w14:paraId="3D9C8BD3" w14:textId="77777777" w:rsidR="00F41CEC" w:rsidRPr="005E7888" w:rsidRDefault="00F41CEC" w:rsidP="00F41CEC">
            <w:pPr>
              <w:spacing w:after="0" w:line="240" w:lineRule="auto"/>
              <w:jc w:val="right"/>
              <w:rPr>
                <w:rFonts w:eastAsia="Times New Roman"/>
                <w:sz w:val="20"/>
                <w:szCs w:val="20"/>
              </w:rPr>
            </w:pPr>
            <w:r>
              <w:rPr>
                <w:sz w:val="20"/>
              </w:rPr>
              <w:t>1,570</w:t>
            </w:r>
          </w:p>
        </w:tc>
      </w:tr>
      <w:tr w:rsidR="00F41CEC" w:rsidRPr="005E7888" w14:paraId="48C8073A" w14:textId="77777777" w:rsidTr="00F41CEC">
        <w:trPr>
          <w:trHeight w:val="25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39E4C25D" w14:textId="77777777" w:rsidR="00F41CEC" w:rsidRPr="005E7888" w:rsidRDefault="00F41CEC" w:rsidP="00F41CEC">
            <w:pPr>
              <w:spacing w:after="0" w:line="240" w:lineRule="auto"/>
              <w:rPr>
                <w:rFonts w:eastAsia="Times New Roman"/>
                <w:sz w:val="20"/>
                <w:szCs w:val="20"/>
              </w:rPr>
            </w:pPr>
            <w:r>
              <w:rPr>
                <w:sz w:val="20"/>
              </w:rPr>
              <w:t>Gjithsej të mbledhur</w:t>
            </w:r>
          </w:p>
        </w:tc>
        <w:tc>
          <w:tcPr>
            <w:tcW w:w="620" w:type="pct"/>
            <w:tcBorders>
              <w:top w:val="nil"/>
              <w:left w:val="nil"/>
              <w:bottom w:val="single" w:sz="4" w:space="0" w:color="auto"/>
              <w:right w:val="single" w:sz="4" w:space="0" w:color="auto"/>
            </w:tcBorders>
            <w:shd w:val="clear" w:color="auto" w:fill="auto"/>
            <w:noWrap/>
            <w:vAlign w:val="bottom"/>
            <w:hideMark/>
          </w:tcPr>
          <w:p w14:paraId="180131A5"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shd w:val="clear" w:color="auto" w:fill="auto"/>
            <w:noWrap/>
            <w:vAlign w:val="bottom"/>
            <w:hideMark/>
          </w:tcPr>
          <w:p w14:paraId="00DA41D7" w14:textId="77777777" w:rsidR="00F41CEC" w:rsidRPr="005E7888" w:rsidRDefault="00F41CEC" w:rsidP="00F41CEC">
            <w:pPr>
              <w:spacing w:after="0" w:line="240" w:lineRule="auto"/>
              <w:jc w:val="right"/>
              <w:rPr>
                <w:rFonts w:eastAsia="Times New Roman"/>
                <w:sz w:val="20"/>
                <w:szCs w:val="20"/>
              </w:rPr>
            </w:pPr>
            <w:r>
              <w:rPr>
                <w:sz w:val="20"/>
              </w:rPr>
              <w:t>19,380</w:t>
            </w:r>
          </w:p>
        </w:tc>
        <w:tc>
          <w:tcPr>
            <w:tcW w:w="620" w:type="pct"/>
            <w:tcBorders>
              <w:top w:val="nil"/>
              <w:left w:val="nil"/>
              <w:bottom w:val="single" w:sz="4" w:space="0" w:color="auto"/>
              <w:right w:val="single" w:sz="4" w:space="0" w:color="auto"/>
            </w:tcBorders>
            <w:shd w:val="clear" w:color="auto" w:fill="auto"/>
            <w:noWrap/>
            <w:vAlign w:val="bottom"/>
            <w:hideMark/>
          </w:tcPr>
          <w:p w14:paraId="501C7FBD" w14:textId="77777777" w:rsidR="00F41CEC" w:rsidRPr="005E7888" w:rsidRDefault="00F41CEC" w:rsidP="00F41CEC">
            <w:pPr>
              <w:spacing w:after="0" w:line="240" w:lineRule="auto"/>
              <w:jc w:val="right"/>
              <w:rPr>
                <w:rFonts w:eastAsia="Times New Roman"/>
                <w:sz w:val="20"/>
                <w:szCs w:val="20"/>
              </w:rPr>
            </w:pPr>
            <w:r>
              <w:rPr>
                <w:sz w:val="20"/>
              </w:rPr>
              <w:t>28,085</w:t>
            </w:r>
          </w:p>
        </w:tc>
        <w:tc>
          <w:tcPr>
            <w:tcW w:w="620" w:type="pct"/>
            <w:tcBorders>
              <w:top w:val="nil"/>
              <w:left w:val="nil"/>
              <w:bottom w:val="single" w:sz="4" w:space="0" w:color="auto"/>
              <w:right w:val="single" w:sz="4" w:space="0" w:color="auto"/>
            </w:tcBorders>
            <w:shd w:val="clear" w:color="auto" w:fill="auto"/>
            <w:noWrap/>
            <w:vAlign w:val="bottom"/>
            <w:hideMark/>
          </w:tcPr>
          <w:p w14:paraId="705D5D0F" w14:textId="77777777" w:rsidR="00F41CEC" w:rsidRPr="005E7888" w:rsidRDefault="00F41CEC" w:rsidP="00F41CEC">
            <w:pPr>
              <w:spacing w:after="0" w:line="240" w:lineRule="auto"/>
              <w:jc w:val="right"/>
              <w:rPr>
                <w:rFonts w:eastAsia="Times New Roman"/>
                <w:sz w:val="20"/>
                <w:szCs w:val="20"/>
              </w:rPr>
            </w:pPr>
            <w:r>
              <w:rPr>
                <w:sz w:val="20"/>
              </w:rPr>
              <w:t>39,868</w:t>
            </w:r>
          </w:p>
        </w:tc>
      </w:tr>
      <w:tr w:rsidR="00F41CEC" w:rsidRPr="005E7888" w14:paraId="3E9C4D9F" w14:textId="77777777" w:rsidTr="00F41CEC">
        <w:trPr>
          <w:trHeight w:val="25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3CCA22CC" w14:textId="77777777" w:rsidR="00F41CEC" w:rsidRPr="005E7888" w:rsidRDefault="00F41CEC" w:rsidP="00F41CEC">
            <w:pPr>
              <w:spacing w:after="0" w:line="240" w:lineRule="auto"/>
              <w:rPr>
                <w:rFonts w:eastAsia="Times New Roman"/>
                <w:sz w:val="20"/>
                <w:szCs w:val="20"/>
              </w:rPr>
            </w:pPr>
            <w:r>
              <w:rPr>
                <w:sz w:val="20"/>
              </w:rPr>
              <w:t>Të ricikluara nga totali i gjeneruar</w:t>
            </w:r>
          </w:p>
        </w:tc>
        <w:tc>
          <w:tcPr>
            <w:tcW w:w="620" w:type="pct"/>
            <w:tcBorders>
              <w:top w:val="nil"/>
              <w:left w:val="nil"/>
              <w:bottom w:val="single" w:sz="4" w:space="0" w:color="auto"/>
              <w:right w:val="single" w:sz="4" w:space="0" w:color="auto"/>
            </w:tcBorders>
            <w:shd w:val="clear" w:color="auto" w:fill="auto"/>
            <w:noWrap/>
            <w:vAlign w:val="bottom"/>
            <w:hideMark/>
          </w:tcPr>
          <w:p w14:paraId="31A5C713" w14:textId="77777777" w:rsidR="00F41CEC" w:rsidRPr="005E7888" w:rsidRDefault="00F41CEC" w:rsidP="00F41CEC">
            <w:pPr>
              <w:spacing w:after="0" w:line="240" w:lineRule="auto"/>
              <w:rPr>
                <w:rFonts w:eastAsia="Times New Roman"/>
                <w:sz w:val="20"/>
                <w:szCs w:val="20"/>
              </w:rPr>
            </w:pPr>
            <w:r>
              <w:rPr>
                <w:sz w:val="20"/>
              </w:rPr>
              <w:t>%</w:t>
            </w:r>
          </w:p>
        </w:tc>
        <w:tc>
          <w:tcPr>
            <w:tcW w:w="620" w:type="pct"/>
            <w:tcBorders>
              <w:top w:val="nil"/>
              <w:left w:val="nil"/>
              <w:bottom w:val="single" w:sz="4" w:space="0" w:color="auto"/>
              <w:right w:val="single" w:sz="4" w:space="0" w:color="auto"/>
            </w:tcBorders>
            <w:shd w:val="clear" w:color="auto" w:fill="auto"/>
            <w:noWrap/>
            <w:vAlign w:val="bottom"/>
            <w:hideMark/>
          </w:tcPr>
          <w:p w14:paraId="3FD2EB02" w14:textId="77777777" w:rsidR="00F41CEC" w:rsidRPr="005E7888" w:rsidRDefault="00F41CEC" w:rsidP="00F41CEC">
            <w:pPr>
              <w:spacing w:after="0" w:line="240" w:lineRule="auto"/>
              <w:jc w:val="right"/>
              <w:rPr>
                <w:rFonts w:eastAsia="Times New Roman"/>
                <w:sz w:val="20"/>
                <w:szCs w:val="20"/>
              </w:rPr>
            </w:pPr>
            <w:r>
              <w:rPr>
                <w:sz w:val="20"/>
              </w:rPr>
              <w:t>17%</w:t>
            </w:r>
          </w:p>
        </w:tc>
        <w:tc>
          <w:tcPr>
            <w:tcW w:w="620" w:type="pct"/>
            <w:tcBorders>
              <w:top w:val="nil"/>
              <w:left w:val="nil"/>
              <w:bottom w:val="single" w:sz="4" w:space="0" w:color="auto"/>
              <w:right w:val="single" w:sz="4" w:space="0" w:color="auto"/>
            </w:tcBorders>
            <w:shd w:val="clear" w:color="auto" w:fill="auto"/>
            <w:noWrap/>
            <w:vAlign w:val="bottom"/>
            <w:hideMark/>
          </w:tcPr>
          <w:p w14:paraId="198E9408" w14:textId="77777777" w:rsidR="00F41CEC" w:rsidRPr="005E7888" w:rsidRDefault="00F41CEC" w:rsidP="00F41CEC">
            <w:pPr>
              <w:spacing w:after="0" w:line="240" w:lineRule="auto"/>
              <w:jc w:val="right"/>
              <w:rPr>
                <w:rFonts w:eastAsia="Times New Roman"/>
                <w:sz w:val="20"/>
                <w:szCs w:val="20"/>
              </w:rPr>
            </w:pPr>
            <w:r>
              <w:rPr>
                <w:sz w:val="20"/>
              </w:rPr>
              <w:t>23%</w:t>
            </w:r>
          </w:p>
        </w:tc>
        <w:tc>
          <w:tcPr>
            <w:tcW w:w="620" w:type="pct"/>
            <w:tcBorders>
              <w:top w:val="nil"/>
              <w:left w:val="nil"/>
              <w:bottom w:val="single" w:sz="4" w:space="0" w:color="auto"/>
              <w:right w:val="single" w:sz="4" w:space="0" w:color="auto"/>
            </w:tcBorders>
            <w:shd w:val="clear" w:color="auto" w:fill="auto"/>
            <w:noWrap/>
            <w:vAlign w:val="bottom"/>
            <w:hideMark/>
          </w:tcPr>
          <w:p w14:paraId="0DD1A464" w14:textId="77777777" w:rsidR="00F41CEC" w:rsidRPr="005E7888" w:rsidRDefault="00F41CEC" w:rsidP="00F41CEC">
            <w:pPr>
              <w:spacing w:after="0" w:line="240" w:lineRule="auto"/>
              <w:jc w:val="right"/>
              <w:rPr>
                <w:rFonts w:eastAsia="Times New Roman"/>
                <w:sz w:val="20"/>
                <w:szCs w:val="20"/>
              </w:rPr>
            </w:pPr>
            <w:r>
              <w:rPr>
                <w:sz w:val="20"/>
              </w:rPr>
              <w:t>32%</w:t>
            </w:r>
          </w:p>
        </w:tc>
      </w:tr>
      <w:tr w:rsidR="00F41CEC" w:rsidRPr="005E7888" w14:paraId="1DD15B99" w14:textId="77777777" w:rsidTr="00F41CEC">
        <w:trPr>
          <w:trHeight w:val="26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D5A9692" w14:textId="77777777" w:rsidR="00F41CEC" w:rsidRPr="005E7888" w:rsidRDefault="00F41CEC" w:rsidP="00F41CEC">
            <w:pPr>
              <w:spacing w:after="0" w:line="240" w:lineRule="auto"/>
              <w:rPr>
                <w:rFonts w:eastAsia="Times New Roman"/>
                <w:sz w:val="20"/>
                <w:szCs w:val="20"/>
              </w:rPr>
            </w:pPr>
            <w:r>
              <w:rPr>
                <w:sz w:val="20"/>
              </w:rPr>
              <w:t>Nevojiten kontejnerë në rajonin e Ferizajt</w:t>
            </w:r>
          </w:p>
        </w:tc>
        <w:tc>
          <w:tcPr>
            <w:tcW w:w="620" w:type="pct"/>
            <w:tcBorders>
              <w:top w:val="nil"/>
              <w:left w:val="nil"/>
              <w:bottom w:val="single" w:sz="4" w:space="0" w:color="auto"/>
              <w:right w:val="single" w:sz="4" w:space="0" w:color="auto"/>
            </w:tcBorders>
            <w:shd w:val="clear" w:color="auto" w:fill="auto"/>
            <w:noWrap/>
            <w:vAlign w:val="bottom"/>
            <w:hideMark/>
          </w:tcPr>
          <w:p w14:paraId="674F0F4A"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shd w:val="clear" w:color="auto" w:fill="auto"/>
            <w:noWrap/>
            <w:vAlign w:val="bottom"/>
            <w:hideMark/>
          </w:tcPr>
          <w:p w14:paraId="5F0A892F" w14:textId="77777777" w:rsidR="00F41CEC" w:rsidRPr="005E7888" w:rsidRDefault="00F41CEC" w:rsidP="00F41CEC">
            <w:pPr>
              <w:spacing w:after="0" w:line="240" w:lineRule="auto"/>
              <w:jc w:val="right"/>
              <w:rPr>
                <w:rFonts w:eastAsia="Times New Roman"/>
                <w:sz w:val="20"/>
                <w:szCs w:val="20"/>
              </w:rPr>
            </w:pPr>
            <w:r>
              <w:rPr>
                <w:sz w:val="20"/>
              </w:rPr>
              <w:t>1,508</w:t>
            </w:r>
          </w:p>
        </w:tc>
        <w:tc>
          <w:tcPr>
            <w:tcW w:w="620" w:type="pct"/>
            <w:tcBorders>
              <w:top w:val="nil"/>
              <w:left w:val="nil"/>
              <w:bottom w:val="single" w:sz="4" w:space="0" w:color="auto"/>
              <w:right w:val="single" w:sz="4" w:space="0" w:color="auto"/>
            </w:tcBorders>
            <w:shd w:val="clear" w:color="auto" w:fill="auto"/>
            <w:noWrap/>
            <w:vAlign w:val="bottom"/>
            <w:hideMark/>
          </w:tcPr>
          <w:p w14:paraId="323DC138" w14:textId="77777777" w:rsidR="00F41CEC" w:rsidRPr="005E7888" w:rsidRDefault="00F41CEC" w:rsidP="00F41CEC">
            <w:pPr>
              <w:spacing w:after="0" w:line="240" w:lineRule="auto"/>
              <w:jc w:val="right"/>
              <w:rPr>
                <w:rFonts w:eastAsia="Times New Roman"/>
                <w:sz w:val="20"/>
                <w:szCs w:val="20"/>
              </w:rPr>
            </w:pPr>
            <w:r>
              <w:rPr>
                <w:sz w:val="20"/>
              </w:rPr>
              <w:t>2,320</w:t>
            </w:r>
          </w:p>
        </w:tc>
        <w:tc>
          <w:tcPr>
            <w:tcW w:w="620" w:type="pct"/>
            <w:tcBorders>
              <w:top w:val="nil"/>
              <w:left w:val="nil"/>
              <w:bottom w:val="single" w:sz="4" w:space="0" w:color="auto"/>
              <w:right w:val="single" w:sz="4" w:space="0" w:color="auto"/>
            </w:tcBorders>
            <w:shd w:val="clear" w:color="auto" w:fill="auto"/>
            <w:noWrap/>
            <w:vAlign w:val="bottom"/>
            <w:hideMark/>
          </w:tcPr>
          <w:p w14:paraId="062A3F77" w14:textId="77777777" w:rsidR="00F41CEC" w:rsidRPr="005E7888" w:rsidRDefault="00F41CEC" w:rsidP="00F41CEC">
            <w:pPr>
              <w:spacing w:after="0" w:line="240" w:lineRule="auto"/>
              <w:jc w:val="right"/>
              <w:rPr>
                <w:rFonts w:eastAsia="Times New Roman"/>
                <w:sz w:val="20"/>
                <w:szCs w:val="20"/>
              </w:rPr>
            </w:pPr>
            <w:r>
              <w:rPr>
                <w:sz w:val="20"/>
              </w:rPr>
              <w:t>3,498</w:t>
            </w:r>
          </w:p>
        </w:tc>
      </w:tr>
      <w:tr w:rsidR="00F41CEC" w:rsidRPr="005E7888" w14:paraId="0F653BCB" w14:textId="77777777" w:rsidTr="00F41CEC">
        <w:trPr>
          <w:trHeight w:val="26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3B3CC3C" w14:textId="77777777" w:rsidR="00F41CEC" w:rsidRPr="005E7888" w:rsidRDefault="00F41CEC" w:rsidP="00F41CEC">
            <w:pPr>
              <w:spacing w:after="0" w:line="240" w:lineRule="auto"/>
              <w:rPr>
                <w:rFonts w:eastAsia="Times New Roman"/>
                <w:sz w:val="20"/>
                <w:szCs w:val="20"/>
              </w:rPr>
            </w:pPr>
            <w:r>
              <w:rPr>
                <w:sz w:val="20"/>
              </w:rPr>
              <w:t>Nevojiten kontejnerë në rajonin e Gjilanit</w:t>
            </w:r>
          </w:p>
        </w:tc>
        <w:tc>
          <w:tcPr>
            <w:tcW w:w="620" w:type="pct"/>
            <w:tcBorders>
              <w:top w:val="nil"/>
              <w:left w:val="nil"/>
              <w:bottom w:val="single" w:sz="4" w:space="0" w:color="auto"/>
              <w:right w:val="single" w:sz="4" w:space="0" w:color="auto"/>
            </w:tcBorders>
            <w:shd w:val="clear" w:color="auto" w:fill="auto"/>
            <w:noWrap/>
            <w:vAlign w:val="bottom"/>
            <w:hideMark/>
          </w:tcPr>
          <w:p w14:paraId="23AED07F"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shd w:val="clear" w:color="auto" w:fill="auto"/>
            <w:noWrap/>
            <w:vAlign w:val="bottom"/>
            <w:hideMark/>
          </w:tcPr>
          <w:p w14:paraId="0481628B" w14:textId="77777777" w:rsidR="00F41CEC" w:rsidRPr="005E7888" w:rsidRDefault="00F41CEC" w:rsidP="00F41CEC">
            <w:pPr>
              <w:spacing w:after="0" w:line="240" w:lineRule="auto"/>
              <w:jc w:val="right"/>
              <w:rPr>
                <w:rFonts w:eastAsia="Times New Roman"/>
                <w:sz w:val="20"/>
                <w:szCs w:val="20"/>
              </w:rPr>
            </w:pPr>
            <w:r>
              <w:rPr>
                <w:sz w:val="20"/>
              </w:rPr>
              <w:t>1,370</w:t>
            </w:r>
          </w:p>
        </w:tc>
        <w:tc>
          <w:tcPr>
            <w:tcW w:w="620" w:type="pct"/>
            <w:tcBorders>
              <w:top w:val="nil"/>
              <w:left w:val="nil"/>
              <w:bottom w:val="single" w:sz="4" w:space="0" w:color="auto"/>
              <w:right w:val="single" w:sz="4" w:space="0" w:color="auto"/>
            </w:tcBorders>
            <w:shd w:val="clear" w:color="auto" w:fill="auto"/>
            <w:noWrap/>
            <w:vAlign w:val="bottom"/>
            <w:hideMark/>
          </w:tcPr>
          <w:p w14:paraId="72AE3021" w14:textId="77777777" w:rsidR="00F41CEC" w:rsidRPr="005E7888" w:rsidRDefault="00F41CEC" w:rsidP="00F41CEC">
            <w:pPr>
              <w:spacing w:after="0" w:line="240" w:lineRule="auto"/>
              <w:jc w:val="right"/>
              <w:rPr>
                <w:rFonts w:eastAsia="Times New Roman"/>
                <w:sz w:val="20"/>
                <w:szCs w:val="20"/>
              </w:rPr>
            </w:pPr>
            <w:r>
              <w:rPr>
                <w:sz w:val="20"/>
              </w:rPr>
              <w:t>2,120</w:t>
            </w:r>
          </w:p>
        </w:tc>
        <w:tc>
          <w:tcPr>
            <w:tcW w:w="620" w:type="pct"/>
            <w:tcBorders>
              <w:top w:val="nil"/>
              <w:left w:val="nil"/>
              <w:bottom w:val="single" w:sz="4" w:space="0" w:color="auto"/>
              <w:right w:val="single" w:sz="4" w:space="0" w:color="auto"/>
            </w:tcBorders>
            <w:shd w:val="clear" w:color="auto" w:fill="auto"/>
            <w:noWrap/>
            <w:vAlign w:val="bottom"/>
            <w:hideMark/>
          </w:tcPr>
          <w:p w14:paraId="1F7966B0" w14:textId="77777777" w:rsidR="00F41CEC" w:rsidRPr="005E7888" w:rsidRDefault="00F41CEC" w:rsidP="00F41CEC">
            <w:pPr>
              <w:spacing w:after="0" w:line="240" w:lineRule="auto"/>
              <w:jc w:val="right"/>
              <w:rPr>
                <w:rFonts w:eastAsia="Times New Roman"/>
                <w:sz w:val="20"/>
                <w:szCs w:val="20"/>
              </w:rPr>
            </w:pPr>
            <w:r>
              <w:rPr>
                <w:sz w:val="20"/>
              </w:rPr>
              <w:t>3,177</w:t>
            </w:r>
          </w:p>
        </w:tc>
      </w:tr>
      <w:tr w:rsidR="00F41CEC" w:rsidRPr="005E7888" w14:paraId="6873A1F7" w14:textId="77777777" w:rsidTr="00F41CEC">
        <w:trPr>
          <w:trHeight w:val="26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39B383A8" w14:textId="77777777" w:rsidR="00F41CEC" w:rsidRPr="005E7888" w:rsidRDefault="00F41CEC" w:rsidP="00F41CEC">
            <w:pPr>
              <w:spacing w:after="0" w:line="240" w:lineRule="auto"/>
              <w:rPr>
                <w:rFonts w:eastAsia="Times New Roman"/>
                <w:sz w:val="20"/>
                <w:szCs w:val="20"/>
              </w:rPr>
            </w:pPr>
            <w:r>
              <w:rPr>
                <w:sz w:val="20"/>
              </w:rPr>
              <w:t>Nevojiten kamionë në rajonin e Ferizajt</w:t>
            </w:r>
          </w:p>
        </w:tc>
        <w:tc>
          <w:tcPr>
            <w:tcW w:w="620" w:type="pct"/>
            <w:tcBorders>
              <w:top w:val="nil"/>
              <w:left w:val="nil"/>
              <w:bottom w:val="single" w:sz="4" w:space="0" w:color="auto"/>
              <w:right w:val="single" w:sz="4" w:space="0" w:color="auto"/>
            </w:tcBorders>
            <w:shd w:val="clear" w:color="auto" w:fill="auto"/>
            <w:noWrap/>
            <w:vAlign w:val="bottom"/>
            <w:hideMark/>
          </w:tcPr>
          <w:p w14:paraId="36CEA49D"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shd w:val="clear" w:color="auto" w:fill="auto"/>
            <w:noWrap/>
            <w:vAlign w:val="bottom"/>
            <w:hideMark/>
          </w:tcPr>
          <w:p w14:paraId="308DFA0C" w14:textId="77777777" w:rsidR="00F41CEC" w:rsidRPr="005E7888" w:rsidRDefault="00F41CEC" w:rsidP="00F41CEC">
            <w:pPr>
              <w:spacing w:after="0" w:line="240" w:lineRule="auto"/>
              <w:jc w:val="right"/>
              <w:rPr>
                <w:rFonts w:eastAsia="Times New Roman"/>
                <w:sz w:val="20"/>
                <w:szCs w:val="20"/>
              </w:rPr>
            </w:pPr>
            <w:r>
              <w:rPr>
                <w:sz w:val="20"/>
              </w:rPr>
              <w:t>6.0</w:t>
            </w:r>
          </w:p>
        </w:tc>
        <w:tc>
          <w:tcPr>
            <w:tcW w:w="620" w:type="pct"/>
            <w:tcBorders>
              <w:top w:val="nil"/>
              <w:left w:val="nil"/>
              <w:bottom w:val="single" w:sz="4" w:space="0" w:color="auto"/>
              <w:right w:val="single" w:sz="4" w:space="0" w:color="auto"/>
            </w:tcBorders>
            <w:shd w:val="clear" w:color="auto" w:fill="auto"/>
            <w:noWrap/>
            <w:vAlign w:val="bottom"/>
            <w:hideMark/>
          </w:tcPr>
          <w:p w14:paraId="51BE5E1F" w14:textId="77777777" w:rsidR="00F41CEC" w:rsidRPr="005E7888" w:rsidRDefault="00F41CEC" w:rsidP="00F41CEC">
            <w:pPr>
              <w:spacing w:after="0" w:line="240" w:lineRule="auto"/>
              <w:jc w:val="right"/>
              <w:rPr>
                <w:rFonts w:eastAsia="Times New Roman"/>
                <w:sz w:val="20"/>
                <w:szCs w:val="20"/>
              </w:rPr>
            </w:pPr>
            <w:r>
              <w:rPr>
                <w:sz w:val="20"/>
              </w:rPr>
              <w:t>8.0</w:t>
            </w:r>
          </w:p>
        </w:tc>
        <w:tc>
          <w:tcPr>
            <w:tcW w:w="620" w:type="pct"/>
            <w:tcBorders>
              <w:top w:val="nil"/>
              <w:left w:val="nil"/>
              <w:bottom w:val="single" w:sz="4" w:space="0" w:color="auto"/>
              <w:right w:val="single" w:sz="4" w:space="0" w:color="auto"/>
            </w:tcBorders>
            <w:shd w:val="clear" w:color="auto" w:fill="auto"/>
            <w:noWrap/>
            <w:vAlign w:val="bottom"/>
            <w:hideMark/>
          </w:tcPr>
          <w:p w14:paraId="0F2DBB35" w14:textId="77777777" w:rsidR="00F41CEC" w:rsidRPr="005E7888" w:rsidRDefault="00F41CEC" w:rsidP="00F41CEC">
            <w:pPr>
              <w:spacing w:after="0" w:line="240" w:lineRule="auto"/>
              <w:jc w:val="right"/>
              <w:rPr>
                <w:rFonts w:eastAsia="Times New Roman"/>
                <w:sz w:val="20"/>
                <w:szCs w:val="20"/>
              </w:rPr>
            </w:pPr>
            <w:r>
              <w:rPr>
                <w:sz w:val="20"/>
              </w:rPr>
              <w:t>12.0</w:t>
            </w:r>
          </w:p>
        </w:tc>
      </w:tr>
      <w:tr w:rsidR="00F41CEC" w:rsidRPr="005E7888" w14:paraId="64B202DA" w14:textId="77777777" w:rsidTr="00F41CEC">
        <w:trPr>
          <w:trHeight w:val="260"/>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37196609" w14:textId="77777777" w:rsidR="00F41CEC" w:rsidRPr="005E7888" w:rsidRDefault="00F41CEC" w:rsidP="00F41CEC">
            <w:pPr>
              <w:spacing w:after="0" w:line="240" w:lineRule="auto"/>
              <w:rPr>
                <w:rFonts w:eastAsia="Times New Roman"/>
                <w:sz w:val="20"/>
                <w:szCs w:val="20"/>
              </w:rPr>
            </w:pPr>
            <w:r>
              <w:rPr>
                <w:sz w:val="20"/>
              </w:rPr>
              <w:t>Nevojiten kamionë në rajonin e Gjilanit</w:t>
            </w:r>
          </w:p>
        </w:tc>
        <w:tc>
          <w:tcPr>
            <w:tcW w:w="620" w:type="pct"/>
            <w:tcBorders>
              <w:top w:val="nil"/>
              <w:left w:val="nil"/>
              <w:bottom w:val="single" w:sz="4" w:space="0" w:color="auto"/>
              <w:right w:val="single" w:sz="4" w:space="0" w:color="auto"/>
            </w:tcBorders>
            <w:shd w:val="clear" w:color="auto" w:fill="auto"/>
            <w:noWrap/>
            <w:vAlign w:val="bottom"/>
            <w:hideMark/>
          </w:tcPr>
          <w:p w14:paraId="646C30EC"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shd w:val="clear" w:color="auto" w:fill="auto"/>
            <w:noWrap/>
            <w:vAlign w:val="bottom"/>
            <w:hideMark/>
          </w:tcPr>
          <w:p w14:paraId="259DBCC8" w14:textId="77777777" w:rsidR="00F41CEC" w:rsidRPr="005E7888" w:rsidRDefault="00F41CEC" w:rsidP="00F41CEC">
            <w:pPr>
              <w:spacing w:after="0" w:line="240" w:lineRule="auto"/>
              <w:jc w:val="right"/>
              <w:rPr>
                <w:rFonts w:eastAsia="Times New Roman"/>
                <w:sz w:val="20"/>
                <w:szCs w:val="20"/>
              </w:rPr>
            </w:pPr>
            <w:r>
              <w:rPr>
                <w:sz w:val="20"/>
              </w:rPr>
              <w:t>6.0</w:t>
            </w:r>
          </w:p>
        </w:tc>
        <w:tc>
          <w:tcPr>
            <w:tcW w:w="620" w:type="pct"/>
            <w:tcBorders>
              <w:top w:val="nil"/>
              <w:left w:val="nil"/>
              <w:bottom w:val="single" w:sz="4" w:space="0" w:color="auto"/>
              <w:right w:val="single" w:sz="4" w:space="0" w:color="auto"/>
            </w:tcBorders>
            <w:shd w:val="clear" w:color="auto" w:fill="auto"/>
            <w:noWrap/>
            <w:vAlign w:val="bottom"/>
            <w:hideMark/>
          </w:tcPr>
          <w:p w14:paraId="2F5FFF7A" w14:textId="77777777" w:rsidR="00F41CEC" w:rsidRPr="005E7888" w:rsidRDefault="00F41CEC" w:rsidP="00F41CEC">
            <w:pPr>
              <w:spacing w:after="0" w:line="240" w:lineRule="auto"/>
              <w:jc w:val="right"/>
              <w:rPr>
                <w:rFonts w:eastAsia="Times New Roman"/>
                <w:sz w:val="20"/>
                <w:szCs w:val="20"/>
              </w:rPr>
            </w:pPr>
            <w:r>
              <w:rPr>
                <w:sz w:val="20"/>
              </w:rPr>
              <w:t>8.0</w:t>
            </w:r>
          </w:p>
        </w:tc>
        <w:tc>
          <w:tcPr>
            <w:tcW w:w="620" w:type="pct"/>
            <w:tcBorders>
              <w:top w:val="nil"/>
              <w:left w:val="nil"/>
              <w:bottom w:val="single" w:sz="4" w:space="0" w:color="auto"/>
              <w:right w:val="single" w:sz="4" w:space="0" w:color="auto"/>
            </w:tcBorders>
            <w:shd w:val="clear" w:color="auto" w:fill="auto"/>
            <w:noWrap/>
            <w:vAlign w:val="bottom"/>
            <w:hideMark/>
          </w:tcPr>
          <w:p w14:paraId="10D8B55A" w14:textId="77777777" w:rsidR="00F41CEC" w:rsidRPr="005E7888" w:rsidRDefault="00F41CEC" w:rsidP="00F41CEC">
            <w:pPr>
              <w:spacing w:after="0" w:line="240" w:lineRule="auto"/>
              <w:jc w:val="right"/>
              <w:rPr>
                <w:rFonts w:eastAsia="Times New Roman"/>
                <w:sz w:val="20"/>
                <w:szCs w:val="20"/>
              </w:rPr>
            </w:pPr>
            <w:r>
              <w:rPr>
                <w:sz w:val="20"/>
              </w:rPr>
              <w:t>12.0</w:t>
            </w:r>
          </w:p>
        </w:tc>
      </w:tr>
    </w:tbl>
    <w:p w14:paraId="1C245823" w14:textId="77777777" w:rsidR="00F41CEC" w:rsidRDefault="00F41CEC" w:rsidP="00A47862">
      <w:pPr>
        <w:spacing w:after="0" w:line="240" w:lineRule="auto"/>
        <w:jc w:val="both"/>
        <w:rPr>
          <w:lang w:val="en-US"/>
        </w:rPr>
      </w:pPr>
    </w:p>
    <w:p w14:paraId="3956029E" w14:textId="0C5A4E0C" w:rsidR="00B66D27" w:rsidRDefault="00B66D27" w:rsidP="00A47862">
      <w:pPr>
        <w:spacing w:after="0" w:line="240" w:lineRule="auto"/>
        <w:jc w:val="both"/>
      </w:pPr>
      <w:r>
        <w:t xml:space="preserve">Numri i përllogaritur i kontejnerëve </w:t>
      </w:r>
      <w:r w:rsidR="00E00CAF">
        <w:t>për</w:t>
      </w:r>
      <w:r>
        <w:t xml:space="preserve"> </w:t>
      </w:r>
      <w:r w:rsidR="00CD00B3">
        <w:t>mbledhje</w:t>
      </w:r>
      <w:r w:rsidR="00E00CAF">
        <w:t xml:space="preserve"> të ndarë</w:t>
      </w:r>
      <w:r>
        <w:t xml:space="preserve"> dhe automjeteve nga komunat në secilën nga nënzonat është paraqitur në tabelat e mëposhtme.</w:t>
      </w:r>
    </w:p>
    <w:p w14:paraId="33AF4150" w14:textId="77777777" w:rsidR="00541516" w:rsidRDefault="00541516" w:rsidP="00A47862">
      <w:pPr>
        <w:spacing w:after="0" w:line="240" w:lineRule="auto"/>
        <w:jc w:val="both"/>
        <w:rPr>
          <w:lang w:val="en-US"/>
        </w:rPr>
      </w:pPr>
    </w:p>
    <w:p w14:paraId="656972B3" w14:textId="3839C3D1" w:rsidR="00B66D27" w:rsidRPr="00F41CEC" w:rsidRDefault="00B66D27" w:rsidP="00B66D27">
      <w:pPr>
        <w:pStyle w:val="Caption"/>
        <w:spacing w:after="120"/>
        <w:rPr>
          <w:i w:val="0"/>
          <w:iCs w:val="0"/>
          <w:sz w:val="20"/>
          <w:szCs w:val="20"/>
        </w:rPr>
      </w:pPr>
      <w:bookmarkStart w:id="331" w:name="_Toc185936768"/>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4</w:t>
      </w:r>
      <w:r>
        <w:rPr>
          <w:i w:val="0"/>
          <w:sz w:val="20"/>
        </w:rPr>
        <w:fldChar w:fldCharType="end"/>
      </w:r>
      <w:r>
        <w:rPr>
          <w:i w:val="0"/>
          <w:sz w:val="20"/>
        </w:rPr>
        <w:t xml:space="preserve">. Numri i përllogaritur i kontejnerëve të nevojshëm për </w:t>
      </w:r>
      <w:r w:rsidR="00CD00B3">
        <w:rPr>
          <w:i w:val="0"/>
          <w:sz w:val="20"/>
        </w:rPr>
        <w:t>mbledhjen</w:t>
      </w:r>
      <w:r>
        <w:rPr>
          <w:i w:val="0"/>
          <w:sz w:val="20"/>
        </w:rPr>
        <w:t xml:space="preserve"> e mbeturinave për rajonin e Ferizajt</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71"/>
        <w:gridCol w:w="771"/>
        <w:gridCol w:w="771"/>
        <w:gridCol w:w="770"/>
        <w:gridCol w:w="770"/>
        <w:gridCol w:w="899"/>
        <w:gridCol w:w="770"/>
        <w:gridCol w:w="770"/>
        <w:gridCol w:w="770"/>
        <w:gridCol w:w="769"/>
      </w:tblGrid>
      <w:tr w:rsidR="0001569C" w:rsidRPr="00B66D27" w14:paraId="3732779E" w14:textId="77777777" w:rsidTr="0001569C">
        <w:trPr>
          <w:trHeight w:val="264"/>
        </w:trPr>
        <w:tc>
          <w:tcPr>
            <w:tcW w:w="812" w:type="pct"/>
            <w:shd w:val="clear" w:color="auto" w:fill="1F497D" w:themeFill="text2"/>
            <w:vAlign w:val="bottom"/>
            <w:hideMark/>
          </w:tcPr>
          <w:p w14:paraId="196238A9" w14:textId="77777777" w:rsidR="00B66D27" w:rsidRPr="0001569C" w:rsidRDefault="00B66D27" w:rsidP="00B66D27">
            <w:pPr>
              <w:spacing w:after="0" w:line="240" w:lineRule="auto"/>
              <w:rPr>
                <w:rFonts w:eastAsia="Times New Roman"/>
                <w:b/>
                <w:bCs/>
                <w:color w:val="FFFFFF" w:themeColor="background1"/>
                <w:sz w:val="20"/>
                <w:szCs w:val="20"/>
              </w:rPr>
            </w:pPr>
            <w:r>
              <w:rPr>
                <w:b/>
                <w:color w:val="FFFFFF" w:themeColor="background1"/>
                <w:sz w:val="20"/>
              </w:rPr>
              <w:t>Komuna</w:t>
            </w:r>
          </w:p>
        </w:tc>
        <w:tc>
          <w:tcPr>
            <w:tcW w:w="412" w:type="pct"/>
            <w:shd w:val="clear" w:color="auto" w:fill="1F497D" w:themeFill="text2"/>
            <w:noWrap/>
            <w:vAlign w:val="bottom"/>
            <w:hideMark/>
          </w:tcPr>
          <w:p w14:paraId="682479FE"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2026</w:t>
            </w:r>
          </w:p>
        </w:tc>
        <w:tc>
          <w:tcPr>
            <w:tcW w:w="412" w:type="pct"/>
            <w:shd w:val="clear" w:color="auto" w:fill="1F497D" w:themeFill="text2"/>
            <w:noWrap/>
            <w:vAlign w:val="bottom"/>
            <w:hideMark/>
          </w:tcPr>
          <w:p w14:paraId="5A68F3DE"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2027</w:t>
            </w:r>
          </w:p>
        </w:tc>
        <w:tc>
          <w:tcPr>
            <w:tcW w:w="412" w:type="pct"/>
            <w:shd w:val="clear" w:color="auto" w:fill="1F497D" w:themeFill="text2"/>
            <w:noWrap/>
            <w:vAlign w:val="bottom"/>
            <w:hideMark/>
          </w:tcPr>
          <w:p w14:paraId="07606963"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2028</w:t>
            </w:r>
          </w:p>
        </w:tc>
        <w:tc>
          <w:tcPr>
            <w:tcW w:w="412" w:type="pct"/>
            <w:shd w:val="clear" w:color="auto" w:fill="1F497D" w:themeFill="text2"/>
            <w:noWrap/>
            <w:vAlign w:val="bottom"/>
            <w:hideMark/>
          </w:tcPr>
          <w:p w14:paraId="18B7B75C"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2029</w:t>
            </w:r>
          </w:p>
        </w:tc>
        <w:tc>
          <w:tcPr>
            <w:tcW w:w="412" w:type="pct"/>
            <w:shd w:val="clear" w:color="auto" w:fill="1F497D" w:themeFill="text2"/>
            <w:noWrap/>
            <w:vAlign w:val="bottom"/>
            <w:hideMark/>
          </w:tcPr>
          <w:p w14:paraId="5B020755"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2030</w:t>
            </w:r>
          </w:p>
        </w:tc>
        <w:tc>
          <w:tcPr>
            <w:tcW w:w="481" w:type="pct"/>
            <w:shd w:val="clear" w:color="auto" w:fill="1F497D" w:themeFill="text2"/>
            <w:noWrap/>
            <w:vAlign w:val="bottom"/>
            <w:hideMark/>
          </w:tcPr>
          <w:p w14:paraId="77E02995"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2031</w:t>
            </w:r>
          </w:p>
        </w:tc>
        <w:tc>
          <w:tcPr>
            <w:tcW w:w="412" w:type="pct"/>
            <w:shd w:val="clear" w:color="auto" w:fill="1F497D" w:themeFill="text2"/>
            <w:noWrap/>
            <w:vAlign w:val="bottom"/>
            <w:hideMark/>
          </w:tcPr>
          <w:p w14:paraId="6DA833EF"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2032</w:t>
            </w:r>
          </w:p>
        </w:tc>
        <w:tc>
          <w:tcPr>
            <w:tcW w:w="412" w:type="pct"/>
            <w:shd w:val="clear" w:color="auto" w:fill="1F497D" w:themeFill="text2"/>
            <w:noWrap/>
            <w:vAlign w:val="bottom"/>
            <w:hideMark/>
          </w:tcPr>
          <w:p w14:paraId="68DD4CEF"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2033</w:t>
            </w:r>
          </w:p>
        </w:tc>
        <w:tc>
          <w:tcPr>
            <w:tcW w:w="412" w:type="pct"/>
            <w:shd w:val="clear" w:color="auto" w:fill="1F497D" w:themeFill="text2"/>
            <w:noWrap/>
            <w:vAlign w:val="bottom"/>
            <w:hideMark/>
          </w:tcPr>
          <w:p w14:paraId="0CDD696F"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2034</w:t>
            </w:r>
          </w:p>
        </w:tc>
        <w:tc>
          <w:tcPr>
            <w:tcW w:w="411" w:type="pct"/>
            <w:shd w:val="clear" w:color="auto" w:fill="1F497D" w:themeFill="text2"/>
            <w:noWrap/>
            <w:vAlign w:val="bottom"/>
            <w:hideMark/>
          </w:tcPr>
          <w:p w14:paraId="25227D6D"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2035</w:t>
            </w:r>
          </w:p>
        </w:tc>
      </w:tr>
      <w:tr w:rsidR="00B66D27" w:rsidRPr="00B66D27" w14:paraId="462FC0B3" w14:textId="77777777" w:rsidTr="0001569C">
        <w:trPr>
          <w:trHeight w:val="224"/>
        </w:trPr>
        <w:tc>
          <w:tcPr>
            <w:tcW w:w="5000" w:type="pct"/>
            <w:gridSpan w:val="11"/>
            <w:shd w:val="clear" w:color="auto" w:fill="auto"/>
            <w:vAlign w:val="bottom"/>
            <w:hideMark/>
          </w:tcPr>
          <w:p w14:paraId="2623CB02" w14:textId="4B65A929" w:rsidR="00B66D27" w:rsidRPr="0001569C" w:rsidRDefault="00B66D27" w:rsidP="0001569C">
            <w:pPr>
              <w:spacing w:after="0" w:line="240" w:lineRule="auto"/>
              <w:jc w:val="center"/>
              <w:rPr>
                <w:rFonts w:eastAsia="Times New Roman"/>
                <w:b/>
                <w:bCs/>
                <w:sz w:val="20"/>
                <w:szCs w:val="20"/>
              </w:rPr>
            </w:pPr>
            <w:r>
              <w:rPr>
                <w:b/>
                <w:sz w:val="20"/>
              </w:rPr>
              <w:t xml:space="preserve">Numri i kontejnerëve </w:t>
            </w:r>
            <w:r w:rsidR="004C3B8B">
              <w:rPr>
                <w:b/>
                <w:sz w:val="20"/>
              </w:rPr>
              <w:t>për</w:t>
            </w:r>
            <w:r>
              <w:rPr>
                <w:b/>
                <w:sz w:val="20"/>
              </w:rPr>
              <w:t xml:space="preserve"> </w:t>
            </w:r>
            <w:r w:rsidR="00CD00B3">
              <w:rPr>
                <w:b/>
                <w:sz w:val="20"/>
              </w:rPr>
              <w:t>mbledhje</w:t>
            </w:r>
            <w:r w:rsidR="004C3B8B">
              <w:rPr>
                <w:b/>
                <w:sz w:val="20"/>
              </w:rPr>
              <w:t xml:space="preserve"> të ndarë</w:t>
            </w:r>
            <w:r>
              <w:rPr>
                <w:b/>
                <w:sz w:val="20"/>
              </w:rPr>
              <w:t xml:space="preserve"> të kërkuar</w:t>
            </w:r>
          </w:p>
        </w:tc>
      </w:tr>
      <w:tr w:rsidR="00B66D27" w:rsidRPr="00B66D27" w14:paraId="3A4234A6" w14:textId="77777777" w:rsidTr="0001569C">
        <w:trPr>
          <w:trHeight w:val="264"/>
        </w:trPr>
        <w:tc>
          <w:tcPr>
            <w:tcW w:w="812" w:type="pct"/>
            <w:shd w:val="clear" w:color="auto" w:fill="auto"/>
            <w:vAlign w:val="bottom"/>
            <w:hideMark/>
          </w:tcPr>
          <w:p w14:paraId="31007CFA" w14:textId="77777777" w:rsidR="00B66D27" w:rsidRPr="0001569C" w:rsidRDefault="00B66D27" w:rsidP="00B66D27">
            <w:pPr>
              <w:spacing w:after="0" w:line="240" w:lineRule="auto"/>
              <w:rPr>
                <w:rFonts w:eastAsia="Times New Roman"/>
                <w:sz w:val="20"/>
                <w:szCs w:val="20"/>
              </w:rPr>
            </w:pPr>
            <w:r>
              <w:rPr>
                <w:sz w:val="20"/>
              </w:rPr>
              <w:t>Ferizaj</w:t>
            </w:r>
          </w:p>
        </w:tc>
        <w:tc>
          <w:tcPr>
            <w:tcW w:w="412" w:type="pct"/>
            <w:shd w:val="clear" w:color="auto" w:fill="auto"/>
            <w:noWrap/>
            <w:vAlign w:val="bottom"/>
            <w:hideMark/>
          </w:tcPr>
          <w:p w14:paraId="7AC75683" w14:textId="77777777" w:rsidR="00B66D27" w:rsidRPr="0001569C" w:rsidRDefault="00B66D27" w:rsidP="00B66D27">
            <w:pPr>
              <w:spacing w:after="0" w:line="240" w:lineRule="auto"/>
              <w:jc w:val="right"/>
              <w:rPr>
                <w:rFonts w:eastAsia="Times New Roman"/>
                <w:sz w:val="20"/>
                <w:szCs w:val="20"/>
              </w:rPr>
            </w:pPr>
            <w:r>
              <w:rPr>
                <w:sz w:val="20"/>
              </w:rPr>
              <w:t>417</w:t>
            </w:r>
          </w:p>
        </w:tc>
        <w:tc>
          <w:tcPr>
            <w:tcW w:w="412" w:type="pct"/>
            <w:shd w:val="clear" w:color="auto" w:fill="auto"/>
            <w:noWrap/>
            <w:vAlign w:val="bottom"/>
            <w:hideMark/>
          </w:tcPr>
          <w:p w14:paraId="4C4EDBAC" w14:textId="77777777" w:rsidR="00B66D27" w:rsidRPr="0001569C" w:rsidRDefault="00B66D27" w:rsidP="00B66D27">
            <w:pPr>
              <w:spacing w:after="0" w:line="240" w:lineRule="auto"/>
              <w:jc w:val="right"/>
              <w:rPr>
                <w:rFonts w:eastAsia="Times New Roman"/>
                <w:sz w:val="20"/>
                <w:szCs w:val="20"/>
              </w:rPr>
            </w:pPr>
            <w:r>
              <w:rPr>
                <w:sz w:val="20"/>
              </w:rPr>
              <w:t>890</w:t>
            </w:r>
          </w:p>
        </w:tc>
        <w:tc>
          <w:tcPr>
            <w:tcW w:w="412" w:type="pct"/>
            <w:shd w:val="clear" w:color="auto" w:fill="auto"/>
            <w:noWrap/>
            <w:vAlign w:val="bottom"/>
            <w:hideMark/>
          </w:tcPr>
          <w:p w14:paraId="084E2789" w14:textId="77777777" w:rsidR="00B66D27" w:rsidRPr="0001569C" w:rsidRDefault="00B66D27" w:rsidP="00B66D27">
            <w:pPr>
              <w:spacing w:after="0" w:line="240" w:lineRule="auto"/>
              <w:jc w:val="right"/>
              <w:rPr>
                <w:rFonts w:eastAsia="Times New Roman"/>
                <w:sz w:val="20"/>
                <w:szCs w:val="20"/>
              </w:rPr>
            </w:pPr>
            <w:r>
              <w:rPr>
                <w:sz w:val="20"/>
              </w:rPr>
              <w:t>1,015</w:t>
            </w:r>
          </w:p>
        </w:tc>
        <w:tc>
          <w:tcPr>
            <w:tcW w:w="412" w:type="pct"/>
            <w:shd w:val="clear" w:color="auto" w:fill="auto"/>
            <w:noWrap/>
            <w:vAlign w:val="bottom"/>
            <w:hideMark/>
          </w:tcPr>
          <w:p w14:paraId="394F6246" w14:textId="77777777" w:rsidR="00B66D27" w:rsidRPr="0001569C" w:rsidRDefault="00B66D27" w:rsidP="00B66D27">
            <w:pPr>
              <w:spacing w:after="0" w:line="240" w:lineRule="auto"/>
              <w:jc w:val="right"/>
              <w:rPr>
                <w:rFonts w:eastAsia="Times New Roman"/>
                <w:sz w:val="20"/>
                <w:szCs w:val="20"/>
              </w:rPr>
            </w:pPr>
            <w:r>
              <w:rPr>
                <w:sz w:val="20"/>
              </w:rPr>
              <w:t>1,180</w:t>
            </w:r>
          </w:p>
        </w:tc>
        <w:tc>
          <w:tcPr>
            <w:tcW w:w="412" w:type="pct"/>
            <w:shd w:val="clear" w:color="auto" w:fill="auto"/>
            <w:noWrap/>
            <w:vAlign w:val="bottom"/>
            <w:hideMark/>
          </w:tcPr>
          <w:p w14:paraId="3579F76A" w14:textId="77777777" w:rsidR="00B66D27" w:rsidRPr="0001569C" w:rsidRDefault="00B66D27" w:rsidP="00B66D27">
            <w:pPr>
              <w:spacing w:after="0" w:line="240" w:lineRule="auto"/>
              <w:jc w:val="right"/>
              <w:rPr>
                <w:rFonts w:eastAsia="Times New Roman"/>
                <w:sz w:val="20"/>
                <w:szCs w:val="20"/>
              </w:rPr>
            </w:pPr>
            <w:r>
              <w:rPr>
                <w:sz w:val="20"/>
              </w:rPr>
              <w:t>1,378</w:t>
            </w:r>
          </w:p>
        </w:tc>
        <w:tc>
          <w:tcPr>
            <w:tcW w:w="481" w:type="pct"/>
            <w:shd w:val="clear" w:color="auto" w:fill="auto"/>
            <w:noWrap/>
            <w:vAlign w:val="bottom"/>
            <w:hideMark/>
          </w:tcPr>
          <w:p w14:paraId="23156B23" w14:textId="77777777" w:rsidR="00B66D27" w:rsidRPr="0001569C" w:rsidRDefault="00B66D27" w:rsidP="00B66D27">
            <w:pPr>
              <w:spacing w:after="0" w:line="240" w:lineRule="auto"/>
              <w:jc w:val="right"/>
              <w:rPr>
                <w:rFonts w:eastAsia="Times New Roman"/>
                <w:sz w:val="20"/>
                <w:szCs w:val="20"/>
              </w:rPr>
            </w:pPr>
            <w:r>
              <w:rPr>
                <w:sz w:val="20"/>
              </w:rPr>
              <w:t>1,606</w:t>
            </w:r>
          </w:p>
        </w:tc>
        <w:tc>
          <w:tcPr>
            <w:tcW w:w="412" w:type="pct"/>
            <w:shd w:val="clear" w:color="auto" w:fill="auto"/>
            <w:noWrap/>
            <w:vAlign w:val="bottom"/>
            <w:hideMark/>
          </w:tcPr>
          <w:p w14:paraId="07BBD816" w14:textId="77777777" w:rsidR="00B66D27" w:rsidRPr="0001569C" w:rsidRDefault="00B66D27" w:rsidP="00B66D27">
            <w:pPr>
              <w:spacing w:after="0" w:line="240" w:lineRule="auto"/>
              <w:jc w:val="right"/>
              <w:rPr>
                <w:rFonts w:eastAsia="Times New Roman"/>
                <w:sz w:val="20"/>
                <w:szCs w:val="20"/>
              </w:rPr>
            </w:pPr>
            <w:r>
              <w:rPr>
                <w:sz w:val="20"/>
              </w:rPr>
              <w:t>1,762</w:t>
            </w:r>
          </w:p>
        </w:tc>
        <w:tc>
          <w:tcPr>
            <w:tcW w:w="412" w:type="pct"/>
            <w:shd w:val="clear" w:color="auto" w:fill="auto"/>
            <w:noWrap/>
            <w:vAlign w:val="bottom"/>
            <w:hideMark/>
          </w:tcPr>
          <w:p w14:paraId="4C5D8A93" w14:textId="77777777" w:rsidR="00B66D27" w:rsidRPr="0001569C" w:rsidRDefault="00B66D27" w:rsidP="00B66D27">
            <w:pPr>
              <w:spacing w:after="0" w:line="240" w:lineRule="auto"/>
              <w:jc w:val="right"/>
              <w:rPr>
                <w:rFonts w:eastAsia="Times New Roman"/>
                <w:sz w:val="20"/>
                <w:szCs w:val="20"/>
              </w:rPr>
            </w:pPr>
            <w:r>
              <w:rPr>
                <w:sz w:val="20"/>
              </w:rPr>
              <w:t>1,882</w:t>
            </w:r>
          </w:p>
        </w:tc>
        <w:tc>
          <w:tcPr>
            <w:tcW w:w="412" w:type="pct"/>
            <w:shd w:val="clear" w:color="auto" w:fill="auto"/>
            <w:noWrap/>
            <w:vAlign w:val="bottom"/>
            <w:hideMark/>
          </w:tcPr>
          <w:p w14:paraId="3B9A074A" w14:textId="77777777" w:rsidR="00B66D27" w:rsidRPr="0001569C" w:rsidRDefault="00B66D27" w:rsidP="00B66D27">
            <w:pPr>
              <w:spacing w:after="0" w:line="240" w:lineRule="auto"/>
              <w:jc w:val="right"/>
              <w:rPr>
                <w:rFonts w:eastAsia="Times New Roman"/>
                <w:sz w:val="20"/>
                <w:szCs w:val="20"/>
              </w:rPr>
            </w:pPr>
            <w:r>
              <w:rPr>
                <w:sz w:val="20"/>
              </w:rPr>
              <w:t>1,972</w:t>
            </w:r>
          </w:p>
        </w:tc>
        <w:tc>
          <w:tcPr>
            <w:tcW w:w="411" w:type="pct"/>
            <w:shd w:val="clear" w:color="auto" w:fill="auto"/>
            <w:noWrap/>
            <w:vAlign w:val="bottom"/>
            <w:hideMark/>
          </w:tcPr>
          <w:p w14:paraId="1F166C37" w14:textId="77777777" w:rsidR="00B66D27" w:rsidRPr="0001569C" w:rsidRDefault="00B66D27" w:rsidP="00B66D27">
            <w:pPr>
              <w:spacing w:after="0" w:line="240" w:lineRule="auto"/>
              <w:jc w:val="right"/>
              <w:rPr>
                <w:rFonts w:eastAsia="Times New Roman"/>
                <w:sz w:val="20"/>
                <w:szCs w:val="20"/>
              </w:rPr>
            </w:pPr>
            <w:r>
              <w:rPr>
                <w:sz w:val="20"/>
              </w:rPr>
              <w:t>2,066</w:t>
            </w:r>
          </w:p>
        </w:tc>
      </w:tr>
      <w:tr w:rsidR="00B66D27" w:rsidRPr="00B66D27" w14:paraId="4483450E" w14:textId="77777777" w:rsidTr="0001569C">
        <w:trPr>
          <w:trHeight w:val="264"/>
        </w:trPr>
        <w:tc>
          <w:tcPr>
            <w:tcW w:w="812" w:type="pct"/>
            <w:shd w:val="clear" w:color="auto" w:fill="auto"/>
            <w:vAlign w:val="bottom"/>
            <w:hideMark/>
          </w:tcPr>
          <w:p w14:paraId="18EAA6C3" w14:textId="77777777" w:rsidR="00B66D27" w:rsidRPr="0001569C" w:rsidRDefault="00B66D27" w:rsidP="00B66D27">
            <w:pPr>
              <w:spacing w:after="0" w:line="240" w:lineRule="auto"/>
              <w:rPr>
                <w:rFonts w:eastAsia="Times New Roman"/>
                <w:sz w:val="20"/>
                <w:szCs w:val="20"/>
              </w:rPr>
            </w:pPr>
            <w:r>
              <w:rPr>
                <w:sz w:val="20"/>
              </w:rPr>
              <w:t>Kaçanik</w:t>
            </w:r>
          </w:p>
        </w:tc>
        <w:tc>
          <w:tcPr>
            <w:tcW w:w="412" w:type="pct"/>
            <w:shd w:val="clear" w:color="auto" w:fill="auto"/>
            <w:noWrap/>
            <w:vAlign w:val="bottom"/>
            <w:hideMark/>
          </w:tcPr>
          <w:p w14:paraId="7D0C543D" w14:textId="77777777" w:rsidR="00B66D27" w:rsidRPr="0001569C" w:rsidRDefault="00B66D27" w:rsidP="00B66D27">
            <w:pPr>
              <w:spacing w:after="0" w:line="240" w:lineRule="auto"/>
              <w:jc w:val="right"/>
              <w:rPr>
                <w:rFonts w:eastAsia="Times New Roman"/>
                <w:sz w:val="20"/>
                <w:szCs w:val="20"/>
              </w:rPr>
            </w:pPr>
            <w:r>
              <w:rPr>
                <w:sz w:val="20"/>
              </w:rPr>
              <w:t>109</w:t>
            </w:r>
          </w:p>
        </w:tc>
        <w:tc>
          <w:tcPr>
            <w:tcW w:w="412" w:type="pct"/>
            <w:shd w:val="clear" w:color="auto" w:fill="auto"/>
            <w:noWrap/>
            <w:vAlign w:val="bottom"/>
            <w:hideMark/>
          </w:tcPr>
          <w:p w14:paraId="5D089A59" w14:textId="77777777" w:rsidR="00B66D27" w:rsidRPr="0001569C" w:rsidRDefault="00B66D27" w:rsidP="00B66D27">
            <w:pPr>
              <w:spacing w:after="0" w:line="240" w:lineRule="auto"/>
              <w:jc w:val="right"/>
              <w:rPr>
                <w:rFonts w:eastAsia="Times New Roman"/>
                <w:sz w:val="20"/>
                <w:szCs w:val="20"/>
              </w:rPr>
            </w:pPr>
            <w:r>
              <w:rPr>
                <w:sz w:val="20"/>
              </w:rPr>
              <w:t>279</w:t>
            </w:r>
          </w:p>
        </w:tc>
        <w:tc>
          <w:tcPr>
            <w:tcW w:w="412" w:type="pct"/>
            <w:shd w:val="clear" w:color="auto" w:fill="auto"/>
            <w:noWrap/>
            <w:vAlign w:val="bottom"/>
            <w:hideMark/>
          </w:tcPr>
          <w:p w14:paraId="2E1641A4" w14:textId="77777777" w:rsidR="00B66D27" w:rsidRPr="0001569C" w:rsidRDefault="00B66D27" w:rsidP="00B66D27">
            <w:pPr>
              <w:spacing w:after="0" w:line="240" w:lineRule="auto"/>
              <w:jc w:val="right"/>
              <w:rPr>
                <w:rFonts w:eastAsia="Times New Roman"/>
                <w:sz w:val="20"/>
                <w:szCs w:val="20"/>
              </w:rPr>
            </w:pPr>
            <w:r>
              <w:rPr>
                <w:sz w:val="20"/>
              </w:rPr>
              <w:t>315</w:t>
            </w:r>
          </w:p>
        </w:tc>
        <w:tc>
          <w:tcPr>
            <w:tcW w:w="412" w:type="pct"/>
            <w:shd w:val="clear" w:color="auto" w:fill="auto"/>
            <w:noWrap/>
            <w:vAlign w:val="bottom"/>
            <w:hideMark/>
          </w:tcPr>
          <w:p w14:paraId="26E10D57" w14:textId="77777777" w:rsidR="00B66D27" w:rsidRPr="0001569C" w:rsidRDefault="00B66D27" w:rsidP="00B66D27">
            <w:pPr>
              <w:spacing w:after="0" w:line="240" w:lineRule="auto"/>
              <w:jc w:val="right"/>
              <w:rPr>
                <w:rFonts w:eastAsia="Times New Roman"/>
                <w:sz w:val="20"/>
                <w:szCs w:val="20"/>
              </w:rPr>
            </w:pPr>
            <w:r>
              <w:rPr>
                <w:sz w:val="20"/>
              </w:rPr>
              <w:t>366</w:t>
            </w:r>
          </w:p>
        </w:tc>
        <w:tc>
          <w:tcPr>
            <w:tcW w:w="412" w:type="pct"/>
            <w:shd w:val="clear" w:color="auto" w:fill="auto"/>
            <w:noWrap/>
            <w:vAlign w:val="bottom"/>
            <w:hideMark/>
          </w:tcPr>
          <w:p w14:paraId="22C99780" w14:textId="77777777" w:rsidR="00B66D27" w:rsidRPr="0001569C" w:rsidRDefault="00B66D27" w:rsidP="00B66D27">
            <w:pPr>
              <w:spacing w:after="0" w:line="240" w:lineRule="auto"/>
              <w:jc w:val="right"/>
              <w:rPr>
                <w:rFonts w:eastAsia="Times New Roman"/>
                <w:sz w:val="20"/>
                <w:szCs w:val="20"/>
              </w:rPr>
            </w:pPr>
            <w:r>
              <w:rPr>
                <w:sz w:val="20"/>
              </w:rPr>
              <w:t>425</w:t>
            </w:r>
          </w:p>
        </w:tc>
        <w:tc>
          <w:tcPr>
            <w:tcW w:w="481" w:type="pct"/>
            <w:shd w:val="clear" w:color="auto" w:fill="auto"/>
            <w:noWrap/>
            <w:vAlign w:val="bottom"/>
            <w:hideMark/>
          </w:tcPr>
          <w:p w14:paraId="2AC5DB9F" w14:textId="77777777" w:rsidR="00B66D27" w:rsidRPr="0001569C" w:rsidRDefault="00B66D27" w:rsidP="00B66D27">
            <w:pPr>
              <w:spacing w:after="0" w:line="240" w:lineRule="auto"/>
              <w:jc w:val="right"/>
              <w:rPr>
                <w:rFonts w:eastAsia="Times New Roman"/>
                <w:sz w:val="20"/>
                <w:szCs w:val="20"/>
              </w:rPr>
            </w:pPr>
            <w:r>
              <w:rPr>
                <w:sz w:val="20"/>
              </w:rPr>
              <w:t>496</w:t>
            </w:r>
          </w:p>
        </w:tc>
        <w:tc>
          <w:tcPr>
            <w:tcW w:w="412" w:type="pct"/>
            <w:shd w:val="clear" w:color="auto" w:fill="auto"/>
            <w:noWrap/>
            <w:vAlign w:val="bottom"/>
            <w:hideMark/>
          </w:tcPr>
          <w:p w14:paraId="03873F9A" w14:textId="77777777" w:rsidR="00B66D27" w:rsidRPr="0001569C" w:rsidRDefault="00B66D27" w:rsidP="00B66D27">
            <w:pPr>
              <w:spacing w:after="0" w:line="240" w:lineRule="auto"/>
              <w:jc w:val="right"/>
              <w:rPr>
                <w:rFonts w:eastAsia="Times New Roman"/>
                <w:sz w:val="20"/>
                <w:szCs w:val="20"/>
              </w:rPr>
            </w:pPr>
            <w:r>
              <w:rPr>
                <w:sz w:val="20"/>
              </w:rPr>
              <w:t>548</w:t>
            </w:r>
          </w:p>
        </w:tc>
        <w:tc>
          <w:tcPr>
            <w:tcW w:w="412" w:type="pct"/>
            <w:shd w:val="clear" w:color="auto" w:fill="auto"/>
            <w:noWrap/>
            <w:vAlign w:val="bottom"/>
            <w:hideMark/>
          </w:tcPr>
          <w:p w14:paraId="769FAC71" w14:textId="77777777" w:rsidR="00B66D27" w:rsidRPr="0001569C" w:rsidRDefault="00B66D27" w:rsidP="00B66D27">
            <w:pPr>
              <w:spacing w:after="0" w:line="240" w:lineRule="auto"/>
              <w:jc w:val="right"/>
              <w:rPr>
                <w:rFonts w:eastAsia="Times New Roman"/>
                <w:sz w:val="20"/>
                <w:szCs w:val="20"/>
              </w:rPr>
            </w:pPr>
            <w:r>
              <w:rPr>
                <w:sz w:val="20"/>
              </w:rPr>
              <w:t>587</w:t>
            </w:r>
          </w:p>
        </w:tc>
        <w:tc>
          <w:tcPr>
            <w:tcW w:w="412" w:type="pct"/>
            <w:shd w:val="clear" w:color="auto" w:fill="auto"/>
            <w:noWrap/>
            <w:vAlign w:val="bottom"/>
            <w:hideMark/>
          </w:tcPr>
          <w:p w14:paraId="66A75F6A" w14:textId="77777777" w:rsidR="00B66D27" w:rsidRPr="0001569C" w:rsidRDefault="00B66D27" w:rsidP="00B66D27">
            <w:pPr>
              <w:spacing w:after="0" w:line="240" w:lineRule="auto"/>
              <w:jc w:val="right"/>
              <w:rPr>
                <w:rFonts w:eastAsia="Times New Roman"/>
                <w:sz w:val="20"/>
                <w:szCs w:val="20"/>
              </w:rPr>
            </w:pPr>
            <w:r>
              <w:rPr>
                <w:sz w:val="20"/>
              </w:rPr>
              <w:t>615</w:t>
            </w:r>
          </w:p>
        </w:tc>
        <w:tc>
          <w:tcPr>
            <w:tcW w:w="411" w:type="pct"/>
            <w:shd w:val="clear" w:color="auto" w:fill="auto"/>
            <w:noWrap/>
            <w:vAlign w:val="bottom"/>
            <w:hideMark/>
          </w:tcPr>
          <w:p w14:paraId="3E0442CB" w14:textId="77777777" w:rsidR="00B66D27" w:rsidRPr="0001569C" w:rsidRDefault="00B66D27" w:rsidP="00B66D27">
            <w:pPr>
              <w:spacing w:after="0" w:line="240" w:lineRule="auto"/>
              <w:jc w:val="right"/>
              <w:rPr>
                <w:rFonts w:eastAsia="Times New Roman"/>
                <w:sz w:val="20"/>
                <w:szCs w:val="20"/>
              </w:rPr>
            </w:pPr>
            <w:r>
              <w:rPr>
                <w:sz w:val="20"/>
              </w:rPr>
              <w:t>645</w:t>
            </w:r>
          </w:p>
        </w:tc>
      </w:tr>
      <w:tr w:rsidR="00B66D27" w:rsidRPr="00B66D27" w14:paraId="625F642B" w14:textId="77777777" w:rsidTr="0001569C">
        <w:trPr>
          <w:trHeight w:val="264"/>
        </w:trPr>
        <w:tc>
          <w:tcPr>
            <w:tcW w:w="812" w:type="pct"/>
            <w:shd w:val="clear" w:color="auto" w:fill="auto"/>
            <w:vAlign w:val="bottom"/>
            <w:hideMark/>
          </w:tcPr>
          <w:p w14:paraId="7AFD05B8" w14:textId="77777777" w:rsidR="00B66D27" w:rsidRPr="0001569C" w:rsidRDefault="00B66D27" w:rsidP="00B66D27">
            <w:pPr>
              <w:spacing w:after="0" w:line="240" w:lineRule="auto"/>
              <w:rPr>
                <w:rFonts w:eastAsia="Times New Roman"/>
                <w:sz w:val="20"/>
                <w:szCs w:val="20"/>
              </w:rPr>
            </w:pPr>
            <w:r>
              <w:rPr>
                <w:sz w:val="20"/>
              </w:rPr>
              <w:t>Shtime</w:t>
            </w:r>
          </w:p>
        </w:tc>
        <w:tc>
          <w:tcPr>
            <w:tcW w:w="412" w:type="pct"/>
            <w:shd w:val="clear" w:color="auto" w:fill="auto"/>
            <w:noWrap/>
            <w:vAlign w:val="bottom"/>
            <w:hideMark/>
          </w:tcPr>
          <w:p w14:paraId="57D169AA" w14:textId="77777777" w:rsidR="00B66D27" w:rsidRPr="0001569C" w:rsidRDefault="00B66D27" w:rsidP="00B66D27">
            <w:pPr>
              <w:spacing w:after="0" w:line="240" w:lineRule="auto"/>
              <w:jc w:val="right"/>
              <w:rPr>
                <w:rFonts w:eastAsia="Times New Roman"/>
                <w:sz w:val="20"/>
                <w:szCs w:val="20"/>
              </w:rPr>
            </w:pPr>
            <w:r>
              <w:rPr>
                <w:sz w:val="20"/>
              </w:rPr>
              <w:t>72</w:t>
            </w:r>
          </w:p>
        </w:tc>
        <w:tc>
          <w:tcPr>
            <w:tcW w:w="412" w:type="pct"/>
            <w:shd w:val="clear" w:color="auto" w:fill="auto"/>
            <w:noWrap/>
            <w:vAlign w:val="bottom"/>
            <w:hideMark/>
          </w:tcPr>
          <w:p w14:paraId="17CF887C" w14:textId="77777777" w:rsidR="00B66D27" w:rsidRPr="0001569C" w:rsidRDefault="00B66D27" w:rsidP="00B66D27">
            <w:pPr>
              <w:spacing w:after="0" w:line="240" w:lineRule="auto"/>
              <w:jc w:val="right"/>
              <w:rPr>
                <w:rFonts w:eastAsia="Times New Roman"/>
                <w:sz w:val="20"/>
                <w:szCs w:val="20"/>
              </w:rPr>
            </w:pPr>
            <w:r>
              <w:rPr>
                <w:sz w:val="20"/>
              </w:rPr>
              <w:t>210</w:t>
            </w:r>
          </w:p>
        </w:tc>
        <w:tc>
          <w:tcPr>
            <w:tcW w:w="412" w:type="pct"/>
            <w:shd w:val="clear" w:color="auto" w:fill="auto"/>
            <w:noWrap/>
            <w:vAlign w:val="bottom"/>
            <w:hideMark/>
          </w:tcPr>
          <w:p w14:paraId="0FB3BBD7" w14:textId="77777777" w:rsidR="00B66D27" w:rsidRPr="0001569C" w:rsidRDefault="00B66D27" w:rsidP="00B66D27">
            <w:pPr>
              <w:spacing w:after="0" w:line="240" w:lineRule="auto"/>
              <w:jc w:val="right"/>
              <w:rPr>
                <w:rFonts w:eastAsia="Times New Roman"/>
                <w:sz w:val="20"/>
                <w:szCs w:val="20"/>
              </w:rPr>
            </w:pPr>
            <w:r>
              <w:rPr>
                <w:sz w:val="20"/>
              </w:rPr>
              <w:t>236</w:t>
            </w:r>
          </w:p>
        </w:tc>
        <w:tc>
          <w:tcPr>
            <w:tcW w:w="412" w:type="pct"/>
            <w:shd w:val="clear" w:color="auto" w:fill="auto"/>
            <w:noWrap/>
            <w:vAlign w:val="bottom"/>
            <w:hideMark/>
          </w:tcPr>
          <w:p w14:paraId="7D39E2D2" w14:textId="77777777" w:rsidR="00B66D27" w:rsidRPr="0001569C" w:rsidRDefault="00B66D27" w:rsidP="00B66D27">
            <w:pPr>
              <w:spacing w:after="0" w:line="240" w:lineRule="auto"/>
              <w:jc w:val="right"/>
              <w:rPr>
                <w:rFonts w:eastAsia="Times New Roman"/>
                <w:sz w:val="20"/>
                <w:szCs w:val="20"/>
              </w:rPr>
            </w:pPr>
            <w:r>
              <w:rPr>
                <w:sz w:val="20"/>
              </w:rPr>
              <w:t>276</w:t>
            </w:r>
          </w:p>
        </w:tc>
        <w:tc>
          <w:tcPr>
            <w:tcW w:w="412" w:type="pct"/>
            <w:shd w:val="clear" w:color="auto" w:fill="auto"/>
            <w:noWrap/>
            <w:vAlign w:val="bottom"/>
            <w:hideMark/>
          </w:tcPr>
          <w:p w14:paraId="30BF8993" w14:textId="77777777" w:rsidR="00B66D27" w:rsidRPr="0001569C" w:rsidRDefault="00B66D27" w:rsidP="00B66D27">
            <w:pPr>
              <w:spacing w:after="0" w:line="240" w:lineRule="auto"/>
              <w:jc w:val="right"/>
              <w:rPr>
                <w:rFonts w:eastAsia="Times New Roman"/>
                <w:sz w:val="20"/>
                <w:szCs w:val="20"/>
              </w:rPr>
            </w:pPr>
            <w:r>
              <w:rPr>
                <w:sz w:val="20"/>
              </w:rPr>
              <w:t>320</w:t>
            </w:r>
          </w:p>
        </w:tc>
        <w:tc>
          <w:tcPr>
            <w:tcW w:w="481" w:type="pct"/>
            <w:shd w:val="clear" w:color="auto" w:fill="auto"/>
            <w:noWrap/>
            <w:vAlign w:val="bottom"/>
            <w:hideMark/>
          </w:tcPr>
          <w:p w14:paraId="3F0DACD6" w14:textId="77777777" w:rsidR="00B66D27" w:rsidRPr="0001569C" w:rsidRDefault="00B66D27" w:rsidP="00B66D27">
            <w:pPr>
              <w:spacing w:after="0" w:line="240" w:lineRule="auto"/>
              <w:jc w:val="right"/>
              <w:rPr>
                <w:rFonts w:eastAsia="Times New Roman"/>
                <w:sz w:val="20"/>
                <w:szCs w:val="20"/>
              </w:rPr>
            </w:pPr>
            <w:r>
              <w:rPr>
                <w:sz w:val="20"/>
              </w:rPr>
              <w:t>372</w:t>
            </w:r>
          </w:p>
        </w:tc>
        <w:tc>
          <w:tcPr>
            <w:tcW w:w="412" w:type="pct"/>
            <w:shd w:val="clear" w:color="auto" w:fill="auto"/>
            <w:noWrap/>
            <w:vAlign w:val="bottom"/>
            <w:hideMark/>
          </w:tcPr>
          <w:p w14:paraId="0AAC5ED1" w14:textId="77777777" w:rsidR="00B66D27" w:rsidRPr="0001569C" w:rsidRDefault="00B66D27" w:rsidP="00B66D27">
            <w:pPr>
              <w:spacing w:after="0" w:line="240" w:lineRule="auto"/>
              <w:jc w:val="right"/>
              <w:rPr>
                <w:rFonts w:eastAsia="Times New Roman"/>
                <w:sz w:val="20"/>
                <w:szCs w:val="20"/>
              </w:rPr>
            </w:pPr>
            <w:r>
              <w:rPr>
                <w:sz w:val="20"/>
              </w:rPr>
              <w:t>412</w:t>
            </w:r>
          </w:p>
        </w:tc>
        <w:tc>
          <w:tcPr>
            <w:tcW w:w="412" w:type="pct"/>
            <w:shd w:val="clear" w:color="auto" w:fill="auto"/>
            <w:noWrap/>
            <w:vAlign w:val="bottom"/>
            <w:hideMark/>
          </w:tcPr>
          <w:p w14:paraId="11BE3FEF" w14:textId="77777777" w:rsidR="00B66D27" w:rsidRPr="0001569C" w:rsidRDefault="00B66D27" w:rsidP="00B66D27">
            <w:pPr>
              <w:spacing w:after="0" w:line="240" w:lineRule="auto"/>
              <w:jc w:val="right"/>
              <w:rPr>
                <w:rFonts w:eastAsia="Times New Roman"/>
                <w:sz w:val="20"/>
                <w:szCs w:val="20"/>
              </w:rPr>
            </w:pPr>
            <w:r>
              <w:rPr>
                <w:sz w:val="20"/>
              </w:rPr>
              <w:t>444</w:t>
            </w:r>
          </w:p>
        </w:tc>
        <w:tc>
          <w:tcPr>
            <w:tcW w:w="412" w:type="pct"/>
            <w:shd w:val="clear" w:color="auto" w:fill="auto"/>
            <w:noWrap/>
            <w:vAlign w:val="bottom"/>
            <w:hideMark/>
          </w:tcPr>
          <w:p w14:paraId="4AA77CA7" w14:textId="77777777" w:rsidR="00B66D27" w:rsidRPr="0001569C" w:rsidRDefault="00B66D27" w:rsidP="00B66D27">
            <w:pPr>
              <w:spacing w:after="0" w:line="240" w:lineRule="auto"/>
              <w:jc w:val="right"/>
              <w:rPr>
                <w:rFonts w:eastAsia="Times New Roman"/>
                <w:sz w:val="20"/>
                <w:szCs w:val="20"/>
              </w:rPr>
            </w:pPr>
            <w:r>
              <w:rPr>
                <w:sz w:val="20"/>
              </w:rPr>
              <w:t>465</w:t>
            </w:r>
          </w:p>
        </w:tc>
        <w:tc>
          <w:tcPr>
            <w:tcW w:w="411" w:type="pct"/>
            <w:shd w:val="clear" w:color="auto" w:fill="auto"/>
            <w:noWrap/>
            <w:vAlign w:val="bottom"/>
            <w:hideMark/>
          </w:tcPr>
          <w:p w14:paraId="166601CA" w14:textId="77777777" w:rsidR="00B66D27" w:rsidRPr="0001569C" w:rsidRDefault="00B66D27" w:rsidP="00B66D27">
            <w:pPr>
              <w:spacing w:after="0" w:line="240" w:lineRule="auto"/>
              <w:jc w:val="right"/>
              <w:rPr>
                <w:rFonts w:eastAsia="Times New Roman"/>
                <w:sz w:val="20"/>
                <w:szCs w:val="20"/>
              </w:rPr>
            </w:pPr>
            <w:r>
              <w:rPr>
                <w:sz w:val="20"/>
              </w:rPr>
              <w:t>487</w:t>
            </w:r>
          </w:p>
        </w:tc>
      </w:tr>
      <w:tr w:rsidR="00B66D27" w:rsidRPr="00B66D27" w14:paraId="23ABD8F6" w14:textId="77777777" w:rsidTr="0001569C">
        <w:trPr>
          <w:trHeight w:val="264"/>
        </w:trPr>
        <w:tc>
          <w:tcPr>
            <w:tcW w:w="812" w:type="pct"/>
            <w:shd w:val="clear" w:color="auto" w:fill="auto"/>
            <w:vAlign w:val="bottom"/>
            <w:hideMark/>
          </w:tcPr>
          <w:p w14:paraId="0092B1E6" w14:textId="77777777" w:rsidR="00B66D27" w:rsidRPr="0001569C" w:rsidRDefault="00B66D27" w:rsidP="00B66D27">
            <w:pPr>
              <w:spacing w:after="0" w:line="240" w:lineRule="auto"/>
              <w:rPr>
                <w:rFonts w:eastAsia="Times New Roman"/>
                <w:sz w:val="20"/>
                <w:szCs w:val="20"/>
              </w:rPr>
            </w:pPr>
            <w:r>
              <w:rPr>
                <w:sz w:val="20"/>
              </w:rPr>
              <w:t>Hani i Elezit</w:t>
            </w:r>
          </w:p>
        </w:tc>
        <w:tc>
          <w:tcPr>
            <w:tcW w:w="412" w:type="pct"/>
            <w:shd w:val="clear" w:color="auto" w:fill="auto"/>
            <w:noWrap/>
            <w:vAlign w:val="bottom"/>
            <w:hideMark/>
          </w:tcPr>
          <w:p w14:paraId="16BF63BA" w14:textId="77777777" w:rsidR="00B66D27" w:rsidRPr="0001569C" w:rsidRDefault="00B66D27" w:rsidP="00B66D27">
            <w:pPr>
              <w:spacing w:after="0" w:line="240" w:lineRule="auto"/>
              <w:jc w:val="right"/>
              <w:rPr>
                <w:rFonts w:eastAsia="Times New Roman"/>
                <w:sz w:val="20"/>
                <w:szCs w:val="20"/>
              </w:rPr>
            </w:pPr>
            <w:r>
              <w:rPr>
                <w:sz w:val="20"/>
              </w:rPr>
              <w:t>32</w:t>
            </w:r>
          </w:p>
        </w:tc>
        <w:tc>
          <w:tcPr>
            <w:tcW w:w="412" w:type="pct"/>
            <w:shd w:val="clear" w:color="auto" w:fill="auto"/>
            <w:noWrap/>
            <w:vAlign w:val="bottom"/>
            <w:hideMark/>
          </w:tcPr>
          <w:p w14:paraId="47619FA0" w14:textId="77777777" w:rsidR="00B66D27" w:rsidRPr="0001569C" w:rsidRDefault="00B66D27" w:rsidP="00B66D27">
            <w:pPr>
              <w:spacing w:after="0" w:line="240" w:lineRule="auto"/>
              <w:jc w:val="right"/>
              <w:rPr>
                <w:rFonts w:eastAsia="Times New Roman"/>
                <w:sz w:val="20"/>
                <w:szCs w:val="20"/>
              </w:rPr>
            </w:pPr>
            <w:r>
              <w:rPr>
                <w:sz w:val="20"/>
              </w:rPr>
              <w:t>81</w:t>
            </w:r>
          </w:p>
        </w:tc>
        <w:tc>
          <w:tcPr>
            <w:tcW w:w="412" w:type="pct"/>
            <w:shd w:val="clear" w:color="auto" w:fill="auto"/>
            <w:noWrap/>
            <w:vAlign w:val="bottom"/>
            <w:hideMark/>
          </w:tcPr>
          <w:p w14:paraId="0735A64A" w14:textId="77777777" w:rsidR="00B66D27" w:rsidRPr="0001569C" w:rsidRDefault="00B66D27" w:rsidP="00B66D27">
            <w:pPr>
              <w:spacing w:after="0" w:line="240" w:lineRule="auto"/>
              <w:jc w:val="right"/>
              <w:rPr>
                <w:rFonts w:eastAsia="Times New Roman"/>
                <w:sz w:val="20"/>
                <w:szCs w:val="20"/>
              </w:rPr>
            </w:pPr>
            <w:r>
              <w:rPr>
                <w:sz w:val="20"/>
              </w:rPr>
              <w:t>93</w:t>
            </w:r>
          </w:p>
        </w:tc>
        <w:tc>
          <w:tcPr>
            <w:tcW w:w="412" w:type="pct"/>
            <w:shd w:val="clear" w:color="auto" w:fill="auto"/>
            <w:noWrap/>
            <w:vAlign w:val="bottom"/>
            <w:hideMark/>
          </w:tcPr>
          <w:p w14:paraId="303928EB" w14:textId="77777777" w:rsidR="00B66D27" w:rsidRPr="0001569C" w:rsidRDefault="00B66D27" w:rsidP="00B66D27">
            <w:pPr>
              <w:spacing w:after="0" w:line="240" w:lineRule="auto"/>
              <w:jc w:val="right"/>
              <w:rPr>
                <w:rFonts w:eastAsia="Times New Roman"/>
                <w:sz w:val="20"/>
                <w:szCs w:val="20"/>
              </w:rPr>
            </w:pPr>
            <w:r>
              <w:rPr>
                <w:sz w:val="20"/>
              </w:rPr>
              <w:t>107</w:t>
            </w:r>
          </w:p>
        </w:tc>
        <w:tc>
          <w:tcPr>
            <w:tcW w:w="412" w:type="pct"/>
            <w:shd w:val="clear" w:color="auto" w:fill="auto"/>
            <w:noWrap/>
            <w:vAlign w:val="bottom"/>
            <w:hideMark/>
          </w:tcPr>
          <w:p w14:paraId="1BE39684" w14:textId="77777777" w:rsidR="00B66D27" w:rsidRPr="0001569C" w:rsidRDefault="00B66D27" w:rsidP="00B66D27">
            <w:pPr>
              <w:spacing w:after="0" w:line="240" w:lineRule="auto"/>
              <w:jc w:val="right"/>
              <w:rPr>
                <w:rFonts w:eastAsia="Times New Roman"/>
                <w:sz w:val="20"/>
                <w:szCs w:val="20"/>
              </w:rPr>
            </w:pPr>
            <w:r>
              <w:rPr>
                <w:sz w:val="20"/>
              </w:rPr>
              <w:t>124</w:t>
            </w:r>
          </w:p>
        </w:tc>
        <w:tc>
          <w:tcPr>
            <w:tcW w:w="481" w:type="pct"/>
            <w:shd w:val="clear" w:color="auto" w:fill="auto"/>
            <w:noWrap/>
            <w:vAlign w:val="bottom"/>
            <w:hideMark/>
          </w:tcPr>
          <w:p w14:paraId="051202F3" w14:textId="77777777" w:rsidR="00B66D27" w:rsidRPr="0001569C" w:rsidRDefault="00B66D27" w:rsidP="00B66D27">
            <w:pPr>
              <w:spacing w:after="0" w:line="240" w:lineRule="auto"/>
              <w:jc w:val="right"/>
              <w:rPr>
                <w:rFonts w:eastAsia="Times New Roman"/>
                <w:sz w:val="20"/>
                <w:szCs w:val="20"/>
              </w:rPr>
            </w:pPr>
            <w:r>
              <w:rPr>
                <w:sz w:val="20"/>
              </w:rPr>
              <w:t>145</w:t>
            </w:r>
          </w:p>
        </w:tc>
        <w:tc>
          <w:tcPr>
            <w:tcW w:w="412" w:type="pct"/>
            <w:shd w:val="clear" w:color="auto" w:fill="auto"/>
            <w:noWrap/>
            <w:vAlign w:val="bottom"/>
            <w:hideMark/>
          </w:tcPr>
          <w:p w14:paraId="1F07D236" w14:textId="77777777" w:rsidR="00B66D27" w:rsidRPr="0001569C" w:rsidRDefault="00B66D27" w:rsidP="00B66D27">
            <w:pPr>
              <w:spacing w:after="0" w:line="240" w:lineRule="auto"/>
              <w:jc w:val="right"/>
              <w:rPr>
                <w:rFonts w:eastAsia="Times New Roman"/>
                <w:sz w:val="20"/>
                <w:szCs w:val="20"/>
              </w:rPr>
            </w:pPr>
            <w:r>
              <w:rPr>
                <w:sz w:val="20"/>
              </w:rPr>
              <w:t>159</w:t>
            </w:r>
          </w:p>
        </w:tc>
        <w:tc>
          <w:tcPr>
            <w:tcW w:w="412" w:type="pct"/>
            <w:shd w:val="clear" w:color="auto" w:fill="auto"/>
            <w:noWrap/>
            <w:vAlign w:val="bottom"/>
            <w:hideMark/>
          </w:tcPr>
          <w:p w14:paraId="0A18225C" w14:textId="77777777" w:rsidR="00B66D27" w:rsidRPr="0001569C" w:rsidRDefault="00B66D27" w:rsidP="00B66D27">
            <w:pPr>
              <w:spacing w:after="0" w:line="240" w:lineRule="auto"/>
              <w:jc w:val="right"/>
              <w:rPr>
                <w:rFonts w:eastAsia="Times New Roman"/>
                <w:sz w:val="20"/>
                <w:szCs w:val="20"/>
              </w:rPr>
            </w:pPr>
            <w:r>
              <w:rPr>
                <w:sz w:val="20"/>
              </w:rPr>
              <w:t>172</w:t>
            </w:r>
          </w:p>
        </w:tc>
        <w:tc>
          <w:tcPr>
            <w:tcW w:w="412" w:type="pct"/>
            <w:shd w:val="clear" w:color="auto" w:fill="auto"/>
            <w:noWrap/>
            <w:vAlign w:val="bottom"/>
            <w:hideMark/>
          </w:tcPr>
          <w:p w14:paraId="5AEAD480" w14:textId="77777777" w:rsidR="00B66D27" w:rsidRPr="0001569C" w:rsidRDefault="00B66D27" w:rsidP="00B66D27">
            <w:pPr>
              <w:spacing w:after="0" w:line="240" w:lineRule="auto"/>
              <w:jc w:val="right"/>
              <w:rPr>
                <w:rFonts w:eastAsia="Times New Roman"/>
                <w:sz w:val="20"/>
                <w:szCs w:val="20"/>
              </w:rPr>
            </w:pPr>
            <w:r>
              <w:rPr>
                <w:sz w:val="20"/>
              </w:rPr>
              <w:t>179</w:t>
            </w:r>
          </w:p>
        </w:tc>
        <w:tc>
          <w:tcPr>
            <w:tcW w:w="411" w:type="pct"/>
            <w:shd w:val="clear" w:color="auto" w:fill="auto"/>
            <w:noWrap/>
            <w:vAlign w:val="bottom"/>
            <w:hideMark/>
          </w:tcPr>
          <w:p w14:paraId="7DE70B5D" w14:textId="77777777" w:rsidR="00B66D27" w:rsidRPr="0001569C" w:rsidRDefault="00B66D27" w:rsidP="00B66D27">
            <w:pPr>
              <w:spacing w:after="0" w:line="240" w:lineRule="auto"/>
              <w:jc w:val="right"/>
              <w:rPr>
                <w:rFonts w:eastAsia="Times New Roman"/>
                <w:sz w:val="20"/>
                <w:szCs w:val="20"/>
              </w:rPr>
            </w:pPr>
            <w:r>
              <w:rPr>
                <w:sz w:val="20"/>
              </w:rPr>
              <w:t>187</w:t>
            </w:r>
          </w:p>
        </w:tc>
      </w:tr>
      <w:tr w:rsidR="00B66D27" w:rsidRPr="00B66D27" w14:paraId="37B95127" w14:textId="77777777" w:rsidTr="0001569C">
        <w:trPr>
          <w:trHeight w:val="264"/>
        </w:trPr>
        <w:tc>
          <w:tcPr>
            <w:tcW w:w="812" w:type="pct"/>
            <w:shd w:val="clear" w:color="auto" w:fill="auto"/>
            <w:vAlign w:val="bottom"/>
            <w:hideMark/>
          </w:tcPr>
          <w:p w14:paraId="12AF17AF" w14:textId="77777777" w:rsidR="00B66D27" w:rsidRPr="0001569C" w:rsidRDefault="00B66D27" w:rsidP="00B66D27">
            <w:pPr>
              <w:spacing w:after="0" w:line="240" w:lineRule="auto"/>
              <w:rPr>
                <w:rFonts w:eastAsia="Times New Roman"/>
                <w:sz w:val="20"/>
                <w:szCs w:val="20"/>
              </w:rPr>
            </w:pPr>
            <w:r>
              <w:rPr>
                <w:sz w:val="20"/>
              </w:rPr>
              <w:t>Shtërpcë</w:t>
            </w:r>
          </w:p>
        </w:tc>
        <w:tc>
          <w:tcPr>
            <w:tcW w:w="412" w:type="pct"/>
            <w:shd w:val="clear" w:color="auto" w:fill="auto"/>
            <w:noWrap/>
            <w:vAlign w:val="bottom"/>
            <w:hideMark/>
          </w:tcPr>
          <w:p w14:paraId="622C3E88" w14:textId="77777777" w:rsidR="00B66D27" w:rsidRPr="0001569C" w:rsidRDefault="00B66D27" w:rsidP="00B66D27">
            <w:pPr>
              <w:spacing w:after="0" w:line="240" w:lineRule="auto"/>
              <w:jc w:val="right"/>
              <w:rPr>
                <w:rFonts w:eastAsia="Times New Roman"/>
                <w:sz w:val="20"/>
                <w:szCs w:val="20"/>
              </w:rPr>
            </w:pPr>
            <w:r>
              <w:rPr>
                <w:sz w:val="20"/>
              </w:rPr>
              <w:t>13</w:t>
            </w:r>
          </w:p>
        </w:tc>
        <w:tc>
          <w:tcPr>
            <w:tcW w:w="412" w:type="pct"/>
            <w:shd w:val="clear" w:color="auto" w:fill="auto"/>
            <w:noWrap/>
            <w:vAlign w:val="bottom"/>
            <w:hideMark/>
          </w:tcPr>
          <w:p w14:paraId="5667DCD1" w14:textId="77777777" w:rsidR="00B66D27" w:rsidRPr="0001569C" w:rsidRDefault="00B66D27" w:rsidP="00B66D27">
            <w:pPr>
              <w:spacing w:after="0" w:line="240" w:lineRule="auto"/>
              <w:jc w:val="right"/>
              <w:rPr>
                <w:rFonts w:eastAsia="Times New Roman"/>
                <w:sz w:val="20"/>
                <w:szCs w:val="20"/>
              </w:rPr>
            </w:pPr>
            <w:r>
              <w:rPr>
                <w:sz w:val="20"/>
              </w:rPr>
              <w:t>48</w:t>
            </w:r>
          </w:p>
        </w:tc>
        <w:tc>
          <w:tcPr>
            <w:tcW w:w="412" w:type="pct"/>
            <w:shd w:val="clear" w:color="auto" w:fill="auto"/>
            <w:noWrap/>
            <w:vAlign w:val="bottom"/>
            <w:hideMark/>
          </w:tcPr>
          <w:p w14:paraId="698F2FF7" w14:textId="77777777" w:rsidR="00B66D27" w:rsidRPr="0001569C" w:rsidRDefault="00B66D27" w:rsidP="00B66D27">
            <w:pPr>
              <w:spacing w:after="0" w:line="240" w:lineRule="auto"/>
              <w:jc w:val="right"/>
              <w:rPr>
                <w:rFonts w:eastAsia="Times New Roman"/>
                <w:sz w:val="20"/>
                <w:szCs w:val="20"/>
              </w:rPr>
            </w:pPr>
            <w:r>
              <w:rPr>
                <w:sz w:val="20"/>
              </w:rPr>
              <w:t>55</w:t>
            </w:r>
          </w:p>
        </w:tc>
        <w:tc>
          <w:tcPr>
            <w:tcW w:w="412" w:type="pct"/>
            <w:shd w:val="clear" w:color="auto" w:fill="auto"/>
            <w:noWrap/>
            <w:vAlign w:val="bottom"/>
            <w:hideMark/>
          </w:tcPr>
          <w:p w14:paraId="3530021B" w14:textId="77777777" w:rsidR="00B66D27" w:rsidRPr="0001569C" w:rsidRDefault="00B66D27" w:rsidP="00B66D27">
            <w:pPr>
              <w:spacing w:after="0" w:line="240" w:lineRule="auto"/>
              <w:jc w:val="right"/>
              <w:rPr>
                <w:rFonts w:eastAsia="Times New Roman"/>
                <w:sz w:val="20"/>
                <w:szCs w:val="20"/>
              </w:rPr>
            </w:pPr>
            <w:r>
              <w:rPr>
                <w:sz w:val="20"/>
              </w:rPr>
              <w:t>64</w:t>
            </w:r>
          </w:p>
        </w:tc>
        <w:tc>
          <w:tcPr>
            <w:tcW w:w="412" w:type="pct"/>
            <w:shd w:val="clear" w:color="auto" w:fill="auto"/>
            <w:noWrap/>
            <w:vAlign w:val="bottom"/>
            <w:hideMark/>
          </w:tcPr>
          <w:p w14:paraId="0DCD8474" w14:textId="77777777" w:rsidR="00B66D27" w:rsidRPr="0001569C" w:rsidRDefault="00B66D27" w:rsidP="00B66D27">
            <w:pPr>
              <w:spacing w:after="0" w:line="240" w:lineRule="auto"/>
              <w:jc w:val="right"/>
              <w:rPr>
                <w:rFonts w:eastAsia="Times New Roman"/>
                <w:sz w:val="20"/>
                <w:szCs w:val="20"/>
              </w:rPr>
            </w:pPr>
            <w:r>
              <w:rPr>
                <w:sz w:val="20"/>
              </w:rPr>
              <w:t>73</w:t>
            </w:r>
          </w:p>
        </w:tc>
        <w:tc>
          <w:tcPr>
            <w:tcW w:w="481" w:type="pct"/>
            <w:shd w:val="clear" w:color="auto" w:fill="auto"/>
            <w:noWrap/>
            <w:vAlign w:val="bottom"/>
            <w:hideMark/>
          </w:tcPr>
          <w:p w14:paraId="205F03ED" w14:textId="77777777" w:rsidR="00B66D27" w:rsidRPr="0001569C" w:rsidRDefault="00B66D27" w:rsidP="00B66D27">
            <w:pPr>
              <w:spacing w:after="0" w:line="240" w:lineRule="auto"/>
              <w:jc w:val="right"/>
              <w:rPr>
                <w:rFonts w:eastAsia="Times New Roman"/>
                <w:sz w:val="20"/>
                <w:szCs w:val="20"/>
              </w:rPr>
            </w:pPr>
            <w:r>
              <w:rPr>
                <w:sz w:val="20"/>
              </w:rPr>
              <w:t>85</w:t>
            </w:r>
          </w:p>
        </w:tc>
        <w:tc>
          <w:tcPr>
            <w:tcW w:w="412" w:type="pct"/>
            <w:shd w:val="clear" w:color="auto" w:fill="auto"/>
            <w:noWrap/>
            <w:vAlign w:val="bottom"/>
            <w:hideMark/>
          </w:tcPr>
          <w:p w14:paraId="78264DE5" w14:textId="77777777" w:rsidR="00B66D27" w:rsidRPr="0001569C" w:rsidRDefault="00B66D27" w:rsidP="00B66D27">
            <w:pPr>
              <w:spacing w:after="0" w:line="240" w:lineRule="auto"/>
              <w:jc w:val="right"/>
              <w:rPr>
                <w:rFonts w:eastAsia="Times New Roman"/>
                <w:sz w:val="20"/>
                <w:szCs w:val="20"/>
              </w:rPr>
            </w:pPr>
            <w:r>
              <w:rPr>
                <w:sz w:val="20"/>
              </w:rPr>
              <w:t>94</w:t>
            </w:r>
          </w:p>
        </w:tc>
        <w:tc>
          <w:tcPr>
            <w:tcW w:w="412" w:type="pct"/>
            <w:shd w:val="clear" w:color="auto" w:fill="auto"/>
            <w:noWrap/>
            <w:vAlign w:val="bottom"/>
            <w:hideMark/>
          </w:tcPr>
          <w:p w14:paraId="7087503C" w14:textId="77777777" w:rsidR="00B66D27" w:rsidRPr="0001569C" w:rsidRDefault="00B66D27" w:rsidP="00B66D27">
            <w:pPr>
              <w:spacing w:after="0" w:line="240" w:lineRule="auto"/>
              <w:jc w:val="right"/>
              <w:rPr>
                <w:rFonts w:eastAsia="Times New Roman"/>
                <w:sz w:val="20"/>
                <w:szCs w:val="20"/>
              </w:rPr>
            </w:pPr>
            <w:r>
              <w:rPr>
                <w:sz w:val="20"/>
              </w:rPr>
              <w:t>103</w:t>
            </w:r>
          </w:p>
        </w:tc>
        <w:tc>
          <w:tcPr>
            <w:tcW w:w="412" w:type="pct"/>
            <w:shd w:val="clear" w:color="auto" w:fill="auto"/>
            <w:noWrap/>
            <w:vAlign w:val="bottom"/>
            <w:hideMark/>
          </w:tcPr>
          <w:p w14:paraId="121E0C5B" w14:textId="77777777" w:rsidR="00B66D27" w:rsidRPr="0001569C" w:rsidRDefault="00B66D27" w:rsidP="00B66D27">
            <w:pPr>
              <w:spacing w:after="0" w:line="240" w:lineRule="auto"/>
              <w:jc w:val="right"/>
              <w:rPr>
                <w:rFonts w:eastAsia="Times New Roman"/>
                <w:sz w:val="20"/>
                <w:szCs w:val="20"/>
              </w:rPr>
            </w:pPr>
            <w:r>
              <w:rPr>
                <w:sz w:val="20"/>
              </w:rPr>
              <w:t>107</w:t>
            </w:r>
          </w:p>
        </w:tc>
        <w:tc>
          <w:tcPr>
            <w:tcW w:w="411" w:type="pct"/>
            <w:shd w:val="clear" w:color="auto" w:fill="auto"/>
            <w:noWrap/>
            <w:vAlign w:val="bottom"/>
            <w:hideMark/>
          </w:tcPr>
          <w:p w14:paraId="25CCAA98" w14:textId="77777777" w:rsidR="00B66D27" w:rsidRPr="0001569C" w:rsidRDefault="00B66D27" w:rsidP="00B66D27">
            <w:pPr>
              <w:spacing w:after="0" w:line="240" w:lineRule="auto"/>
              <w:jc w:val="right"/>
              <w:rPr>
                <w:rFonts w:eastAsia="Times New Roman"/>
                <w:sz w:val="20"/>
                <w:szCs w:val="20"/>
              </w:rPr>
            </w:pPr>
            <w:r>
              <w:rPr>
                <w:sz w:val="20"/>
              </w:rPr>
              <w:t>113</w:t>
            </w:r>
          </w:p>
        </w:tc>
      </w:tr>
      <w:tr w:rsidR="00B66D27" w:rsidRPr="00B66D27" w14:paraId="3DC1AF1D" w14:textId="77777777" w:rsidTr="0001569C">
        <w:trPr>
          <w:trHeight w:val="264"/>
        </w:trPr>
        <w:tc>
          <w:tcPr>
            <w:tcW w:w="812" w:type="pct"/>
            <w:shd w:val="clear" w:color="auto" w:fill="auto"/>
            <w:vAlign w:val="bottom"/>
            <w:hideMark/>
          </w:tcPr>
          <w:p w14:paraId="5B6B0707" w14:textId="77777777" w:rsidR="00B66D27" w:rsidRPr="0001569C" w:rsidRDefault="00B66D27" w:rsidP="00B66D27">
            <w:pPr>
              <w:spacing w:after="0" w:line="240" w:lineRule="auto"/>
              <w:rPr>
                <w:rFonts w:eastAsia="Times New Roman"/>
                <w:sz w:val="20"/>
                <w:szCs w:val="20"/>
              </w:rPr>
            </w:pPr>
            <w:r>
              <w:rPr>
                <w:sz w:val="20"/>
              </w:rPr>
              <w:t>Gjithsej</w:t>
            </w:r>
          </w:p>
        </w:tc>
        <w:tc>
          <w:tcPr>
            <w:tcW w:w="412" w:type="pct"/>
            <w:shd w:val="clear" w:color="auto" w:fill="auto"/>
            <w:noWrap/>
            <w:vAlign w:val="bottom"/>
            <w:hideMark/>
          </w:tcPr>
          <w:p w14:paraId="33F98AC9" w14:textId="77777777" w:rsidR="00B66D27" w:rsidRPr="0001569C" w:rsidRDefault="00B66D27" w:rsidP="00B66D27">
            <w:pPr>
              <w:spacing w:after="0" w:line="240" w:lineRule="auto"/>
              <w:jc w:val="right"/>
              <w:rPr>
                <w:rFonts w:eastAsia="Times New Roman"/>
                <w:sz w:val="20"/>
                <w:szCs w:val="20"/>
              </w:rPr>
            </w:pPr>
            <w:r>
              <w:rPr>
                <w:sz w:val="20"/>
              </w:rPr>
              <w:t>643</w:t>
            </w:r>
          </w:p>
        </w:tc>
        <w:tc>
          <w:tcPr>
            <w:tcW w:w="412" w:type="pct"/>
            <w:shd w:val="clear" w:color="auto" w:fill="auto"/>
            <w:noWrap/>
            <w:vAlign w:val="bottom"/>
            <w:hideMark/>
          </w:tcPr>
          <w:p w14:paraId="074E0270" w14:textId="77777777" w:rsidR="00B66D27" w:rsidRPr="0001569C" w:rsidRDefault="00B66D27" w:rsidP="00B66D27">
            <w:pPr>
              <w:spacing w:after="0" w:line="240" w:lineRule="auto"/>
              <w:jc w:val="right"/>
              <w:rPr>
                <w:rFonts w:eastAsia="Times New Roman"/>
                <w:sz w:val="20"/>
                <w:szCs w:val="20"/>
              </w:rPr>
            </w:pPr>
            <w:r>
              <w:rPr>
                <w:sz w:val="20"/>
              </w:rPr>
              <w:t>1,508</w:t>
            </w:r>
          </w:p>
        </w:tc>
        <w:tc>
          <w:tcPr>
            <w:tcW w:w="412" w:type="pct"/>
            <w:shd w:val="clear" w:color="auto" w:fill="auto"/>
            <w:noWrap/>
            <w:vAlign w:val="bottom"/>
            <w:hideMark/>
          </w:tcPr>
          <w:p w14:paraId="56C025C1" w14:textId="77777777" w:rsidR="00B66D27" w:rsidRPr="0001569C" w:rsidRDefault="00B66D27" w:rsidP="00B66D27">
            <w:pPr>
              <w:spacing w:after="0" w:line="240" w:lineRule="auto"/>
              <w:jc w:val="right"/>
              <w:rPr>
                <w:rFonts w:eastAsia="Times New Roman"/>
                <w:sz w:val="20"/>
                <w:szCs w:val="20"/>
              </w:rPr>
            </w:pPr>
            <w:r>
              <w:rPr>
                <w:sz w:val="20"/>
              </w:rPr>
              <w:t>1,714</w:t>
            </w:r>
          </w:p>
        </w:tc>
        <w:tc>
          <w:tcPr>
            <w:tcW w:w="412" w:type="pct"/>
            <w:shd w:val="clear" w:color="auto" w:fill="auto"/>
            <w:noWrap/>
            <w:vAlign w:val="bottom"/>
            <w:hideMark/>
          </w:tcPr>
          <w:p w14:paraId="24753741" w14:textId="77777777" w:rsidR="00B66D27" w:rsidRPr="0001569C" w:rsidRDefault="00B66D27" w:rsidP="00B66D27">
            <w:pPr>
              <w:spacing w:after="0" w:line="240" w:lineRule="auto"/>
              <w:jc w:val="right"/>
              <w:rPr>
                <w:rFonts w:eastAsia="Times New Roman"/>
                <w:sz w:val="20"/>
                <w:szCs w:val="20"/>
              </w:rPr>
            </w:pPr>
            <w:r>
              <w:rPr>
                <w:sz w:val="20"/>
              </w:rPr>
              <w:t>1,993</w:t>
            </w:r>
          </w:p>
        </w:tc>
        <w:tc>
          <w:tcPr>
            <w:tcW w:w="412" w:type="pct"/>
            <w:shd w:val="clear" w:color="auto" w:fill="auto"/>
            <w:noWrap/>
            <w:vAlign w:val="bottom"/>
            <w:hideMark/>
          </w:tcPr>
          <w:p w14:paraId="3FD57FCC" w14:textId="77777777" w:rsidR="00B66D27" w:rsidRPr="0001569C" w:rsidRDefault="00B66D27" w:rsidP="00B66D27">
            <w:pPr>
              <w:spacing w:after="0" w:line="240" w:lineRule="auto"/>
              <w:jc w:val="right"/>
              <w:rPr>
                <w:rFonts w:eastAsia="Times New Roman"/>
                <w:sz w:val="20"/>
                <w:szCs w:val="20"/>
              </w:rPr>
            </w:pPr>
            <w:r>
              <w:rPr>
                <w:sz w:val="20"/>
              </w:rPr>
              <w:t>2,320</w:t>
            </w:r>
          </w:p>
        </w:tc>
        <w:tc>
          <w:tcPr>
            <w:tcW w:w="481" w:type="pct"/>
            <w:shd w:val="clear" w:color="auto" w:fill="auto"/>
            <w:noWrap/>
            <w:vAlign w:val="bottom"/>
            <w:hideMark/>
          </w:tcPr>
          <w:p w14:paraId="7C947E03" w14:textId="77777777" w:rsidR="00B66D27" w:rsidRPr="0001569C" w:rsidRDefault="00B66D27" w:rsidP="00B66D27">
            <w:pPr>
              <w:spacing w:after="0" w:line="240" w:lineRule="auto"/>
              <w:jc w:val="right"/>
              <w:rPr>
                <w:rFonts w:eastAsia="Times New Roman"/>
                <w:sz w:val="20"/>
                <w:szCs w:val="20"/>
              </w:rPr>
            </w:pPr>
            <w:r>
              <w:rPr>
                <w:sz w:val="20"/>
              </w:rPr>
              <w:t>2,704</w:t>
            </w:r>
          </w:p>
        </w:tc>
        <w:tc>
          <w:tcPr>
            <w:tcW w:w="412" w:type="pct"/>
            <w:shd w:val="clear" w:color="auto" w:fill="auto"/>
            <w:noWrap/>
            <w:vAlign w:val="bottom"/>
            <w:hideMark/>
          </w:tcPr>
          <w:p w14:paraId="67B32F2D" w14:textId="77777777" w:rsidR="00B66D27" w:rsidRPr="0001569C" w:rsidRDefault="00B66D27" w:rsidP="00B66D27">
            <w:pPr>
              <w:spacing w:after="0" w:line="240" w:lineRule="auto"/>
              <w:jc w:val="right"/>
              <w:rPr>
                <w:rFonts w:eastAsia="Times New Roman"/>
                <w:sz w:val="20"/>
                <w:szCs w:val="20"/>
              </w:rPr>
            </w:pPr>
            <w:r>
              <w:rPr>
                <w:sz w:val="20"/>
              </w:rPr>
              <w:t>2,975</w:t>
            </w:r>
          </w:p>
        </w:tc>
        <w:tc>
          <w:tcPr>
            <w:tcW w:w="412" w:type="pct"/>
            <w:shd w:val="clear" w:color="auto" w:fill="auto"/>
            <w:noWrap/>
            <w:vAlign w:val="bottom"/>
            <w:hideMark/>
          </w:tcPr>
          <w:p w14:paraId="6025B560" w14:textId="77777777" w:rsidR="00B66D27" w:rsidRPr="0001569C" w:rsidRDefault="00B66D27" w:rsidP="00B66D27">
            <w:pPr>
              <w:spacing w:after="0" w:line="240" w:lineRule="auto"/>
              <w:jc w:val="right"/>
              <w:rPr>
                <w:rFonts w:eastAsia="Times New Roman"/>
                <w:sz w:val="20"/>
                <w:szCs w:val="20"/>
              </w:rPr>
            </w:pPr>
            <w:r>
              <w:rPr>
                <w:sz w:val="20"/>
              </w:rPr>
              <w:t>3,188</w:t>
            </w:r>
          </w:p>
        </w:tc>
        <w:tc>
          <w:tcPr>
            <w:tcW w:w="412" w:type="pct"/>
            <w:shd w:val="clear" w:color="auto" w:fill="auto"/>
            <w:noWrap/>
            <w:vAlign w:val="bottom"/>
            <w:hideMark/>
          </w:tcPr>
          <w:p w14:paraId="21AC1086" w14:textId="77777777" w:rsidR="00B66D27" w:rsidRPr="0001569C" w:rsidRDefault="00B66D27" w:rsidP="00B66D27">
            <w:pPr>
              <w:spacing w:after="0" w:line="240" w:lineRule="auto"/>
              <w:jc w:val="right"/>
              <w:rPr>
                <w:rFonts w:eastAsia="Times New Roman"/>
                <w:sz w:val="20"/>
                <w:szCs w:val="20"/>
              </w:rPr>
            </w:pPr>
            <w:r>
              <w:rPr>
                <w:sz w:val="20"/>
              </w:rPr>
              <w:t>3,338</w:t>
            </w:r>
          </w:p>
        </w:tc>
        <w:tc>
          <w:tcPr>
            <w:tcW w:w="411" w:type="pct"/>
            <w:shd w:val="clear" w:color="auto" w:fill="auto"/>
            <w:noWrap/>
            <w:vAlign w:val="bottom"/>
            <w:hideMark/>
          </w:tcPr>
          <w:p w14:paraId="6102A6B1" w14:textId="77777777" w:rsidR="00B66D27" w:rsidRPr="0001569C" w:rsidRDefault="00B66D27" w:rsidP="00B66D27">
            <w:pPr>
              <w:spacing w:after="0" w:line="240" w:lineRule="auto"/>
              <w:jc w:val="right"/>
              <w:rPr>
                <w:rFonts w:eastAsia="Times New Roman"/>
                <w:sz w:val="20"/>
                <w:szCs w:val="20"/>
              </w:rPr>
            </w:pPr>
            <w:r>
              <w:rPr>
                <w:sz w:val="20"/>
              </w:rPr>
              <w:t>3,498</w:t>
            </w:r>
          </w:p>
        </w:tc>
      </w:tr>
      <w:tr w:rsidR="00B66D27" w:rsidRPr="00B66D27" w14:paraId="0AE63BB9" w14:textId="77777777" w:rsidTr="0001569C">
        <w:trPr>
          <w:trHeight w:val="224"/>
        </w:trPr>
        <w:tc>
          <w:tcPr>
            <w:tcW w:w="5000" w:type="pct"/>
            <w:gridSpan w:val="11"/>
            <w:shd w:val="clear" w:color="auto" w:fill="auto"/>
            <w:vAlign w:val="bottom"/>
            <w:hideMark/>
          </w:tcPr>
          <w:p w14:paraId="4A67CB12" w14:textId="77777777" w:rsidR="00B66D27" w:rsidRPr="0001569C" w:rsidRDefault="00B66D27" w:rsidP="0001569C">
            <w:pPr>
              <w:spacing w:after="0" w:line="240" w:lineRule="auto"/>
              <w:jc w:val="center"/>
              <w:rPr>
                <w:rFonts w:eastAsia="Times New Roman"/>
                <w:b/>
                <w:bCs/>
                <w:sz w:val="20"/>
                <w:szCs w:val="20"/>
              </w:rPr>
            </w:pPr>
            <w:r>
              <w:rPr>
                <w:b/>
                <w:sz w:val="20"/>
              </w:rPr>
              <w:t>Kontejnerë të rinj për t'u blerë</w:t>
            </w:r>
          </w:p>
        </w:tc>
      </w:tr>
      <w:tr w:rsidR="00B66D27" w:rsidRPr="00B66D27" w14:paraId="738BA416" w14:textId="77777777" w:rsidTr="0001569C">
        <w:trPr>
          <w:trHeight w:val="264"/>
        </w:trPr>
        <w:tc>
          <w:tcPr>
            <w:tcW w:w="812" w:type="pct"/>
            <w:shd w:val="clear" w:color="auto" w:fill="auto"/>
            <w:vAlign w:val="bottom"/>
            <w:hideMark/>
          </w:tcPr>
          <w:p w14:paraId="3D8DD4F1" w14:textId="77777777" w:rsidR="00B66D27" w:rsidRPr="0001569C" w:rsidRDefault="00B66D27" w:rsidP="00B66D27">
            <w:pPr>
              <w:spacing w:after="0" w:line="240" w:lineRule="auto"/>
              <w:rPr>
                <w:rFonts w:eastAsia="Times New Roman"/>
                <w:sz w:val="20"/>
                <w:szCs w:val="20"/>
              </w:rPr>
            </w:pPr>
            <w:r>
              <w:rPr>
                <w:sz w:val="20"/>
              </w:rPr>
              <w:t>Ferizaj</w:t>
            </w:r>
          </w:p>
        </w:tc>
        <w:tc>
          <w:tcPr>
            <w:tcW w:w="412" w:type="pct"/>
            <w:shd w:val="clear" w:color="auto" w:fill="auto"/>
            <w:noWrap/>
            <w:vAlign w:val="bottom"/>
            <w:hideMark/>
          </w:tcPr>
          <w:p w14:paraId="052EE5E4" w14:textId="77777777" w:rsidR="00B66D27" w:rsidRPr="0001569C" w:rsidRDefault="00B66D27" w:rsidP="00B66D27">
            <w:pPr>
              <w:spacing w:after="0" w:line="240" w:lineRule="auto"/>
              <w:jc w:val="right"/>
              <w:rPr>
                <w:rFonts w:eastAsia="Times New Roman"/>
                <w:sz w:val="20"/>
                <w:szCs w:val="20"/>
              </w:rPr>
            </w:pPr>
            <w:r>
              <w:rPr>
                <w:sz w:val="20"/>
              </w:rPr>
              <w:t>446</w:t>
            </w:r>
          </w:p>
        </w:tc>
        <w:tc>
          <w:tcPr>
            <w:tcW w:w="412" w:type="pct"/>
            <w:shd w:val="clear" w:color="auto" w:fill="auto"/>
            <w:noWrap/>
            <w:vAlign w:val="bottom"/>
            <w:hideMark/>
          </w:tcPr>
          <w:p w14:paraId="7336021D" w14:textId="77777777" w:rsidR="00B66D27" w:rsidRPr="0001569C" w:rsidRDefault="00B66D27" w:rsidP="00B66D27">
            <w:pPr>
              <w:spacing w:after="0" w:line="240" w:lineRule="auto"/>
              <w:jc w:val="right"/>
              <w:rPr>
                <w:rFonts w:eastAsia="Times New Roman"/>
                <w:sz w:val="20"/>
                <w:szCs w:val="20"/>
              </w:rPr>
            </w:pPr>
            <w:r>
              <w:rPr>
                <w:sz w:val="20"/>
              </w:rPr>
              <w:t>507</w:t>
            </w:r>
          </w:p>
        </w:tc>
        <w:tc>
          <w:tcPr>
            <w:tcW w:w="412" w:type="pct"/>
            <w:shd w:val="clear" w:color="auto" w:fill="auto"/>
            <w:noWrap/>
            <w:vAlign w:val="bottom"/>
            <w:hideMark/>
          </w:tcPr>
          <w:p w14:paraId="79FC0BC4" w14:textId="77777777" w:rsidR="00B66D27" w:rsidRPr="0001569C" w:rsidRDefault="00B66D27" w:rsidP="00B66D27">
            <w:pPr>
              <w:spacing w:after="0" w:line="240" w:lineRule="auto"/>
              <w:jc w:val="right"/>
              <w:rPr>
                <w:rFonts w:eastAsia="Times New Roman"/>
                <w:sz w:val="20"/>
                <w:szCs w:val="20"/>
              </w:rPr>
            </w:pPr>
            <w:r>
              <w:rPr>
                <w:sz w:val="20"/>
              </w:rPr>
              <w:t>134</w:t>
            </w:r>
          </w:p>
        </w:tc>
        <w:tc>
          <w:tcPr>
            <w:tcW w:w="412" w:type="pct"/>
            <w:shd w:val="clear" w:color="auto" w:fill="auto"/>
            <w:noWrap/>
            <w:vAlign w:val="bottom"/>
            <w:hideMark/>
          </w:tcPr>
          <w:p w14:paraId="555C5A82" w14:textId="77777777" w:rsidR="00B66D27" w:rsidRPr="0001569C" w:rsidRDefault="00B66D27" w:rsidP="00B66D27">
            <w:pPr>
              <w:spacing w:after="0" w:line="240" w:lineRule="auto"/>
              <w:jc w:val="right"/>
              <w:rPr>
                <w:rFonts w:eastAsia="Times New Roman"/>
                <w:sz w:val="20"/>
                <w:szCs w:val="20"/>
              </w:rPr>
            </w:pPr>
            <w:r>
              <w:rPr>
                <w:sz w:val="20"/>
              </w:rPr>
              <w:t>177</w:t>
            </w:r>
          </w:p>
        </w:tc>
        <w:tc>
          <w:tcPr>
            <w:tcW w:w="412" w:type="pct"/>
            <w:shd w:val="clear" w:color="auto" w:fill="auto"/>
            <w:noWrap/>
            <w:vAlign w:val="bottom"/>
            <w:hideMark/>
          </w:tcPr>
          <w:p w14:paraId="53091441" w14:textId="77777777" w:rsidR="00B66D27" w:rsidRPr="0001569C" w:rsidRDefault="00B66D27" w:rsidP="00B66D27">
            <w:pPr>
              <w:spacing w:after="0" w:line="240" w:lineRule="auto"/>
              <w:jc w:val="right"/>
              <w:rPr>
                <w:rFonts w:eastAsia="Times New Roman"/>
                <w:sz w:val="20"/>
                <w:szCs w:val="20"/>
              </w:rPr>
            </w:pPr>
            <w:r>
              <w:rPr>
                <w:sz w:val="20"/>
              </w:rPr>
              <w:t>212</w:t>
            </w:r>
          </w:p>
        </w:tc>
        <w:tc>
          <w:tcPr>
            <w:tcW w:w="481" w:type="pct"/>
            <w:shd w:val="clear" w:color="auto" w:fill="auto"/>
            <w:noWrap/>
            <w:vAlign w:val="bottom"/>
            <w:hideMark/>
          </w:tcPr>
          <w:p w14:paraId="1E5AD217" w14:textId="77777777" w:rsidR="00B66D27" w:rsidRPr="0001569C" w:rsidRDefault="00B66D27" w:rsidP="00B66D27">
            <w:pPr>
              <w:spacing w:after="0" w:line="240" w:lineRule="auto"/>
              <w:jc w:val="right"/>
              <w:rPr>
                <w:rFonts w:eastAsia="Times New Roman"/>
                <w:sz w:val="20"/>
                <w:szCs w:val="20"/>
              </w:rPr>
            </w:pPr>
            <w:r>
              <w:rPr>
                <w:sz w:val="20"/>
              </w:rPr>
              <w:t>244</w:t>
            </w:r>
          </w:p>
        </w:tc>
        <w:tc>
          <w:tcPr>
            <w:tcW w:w="412" w:type="pct"/>
            <w:shd w:val="clear" w:color="auto" w:fill="auto"/>
            <w:noWrap/>
            <w:vAlign w:val="bottom"/>
            <w:hideMark/>
          </w:tcPr>
          <w:p w14:paraId="1D3A72FB" w14:textId="77777777" w:rsidR="00B66D27" w:rsidRPr="0001569C" w:rsidRDefault="00B66D27" w:rsidP="00B66D27">
            <w:pPr>
              <w:spacing w:after="0" w:line="240" w:lineRule="auto"/>
              <w:jc w:val="right"/>
              <w:rPr>
                <w:rFonts w:eastAsia="Times New Roman"/>
                <w:sz w:val="20"/>
                <w:szCs w:val="20"/>
              </w:rPr>
            </w:pPr>
            <w:r>
              <w:rPr>
                <w:sz w:val="20"/>
              </w:rPr>
              <w:t>167</w:t>
            </w:r>
          </w:p>
        </w:tc>
        <w:tc>
          <w:tcPr>
            <w:tcW w:w="412" w:type="pct"/>
            <w:shd w:val="clear" w:color="auto" w:fill="auto"/>
            <w:noWrap/>
            <w:vAlign w:val="bottom"/>
            <w:hideMark/>
          </w:tcPr>
          <w:p w14:paraId="6659CA9E" w14:textId="77777777" w:rsidR="00B66D27" w:rsidRPr="0001569C" w:rsidRDefault="00B66D27" w:rsidP="00B66D27">
            <w:pPr>
              <w:spacing w:after="0" w:line="240" w:lineRule="auto"/>
              <w:jc w:val="right"/>
              <w:rPr>
                <w:rFonts w:eastAsia="Times New Roman"/>
                <w:sz w:val="20"/>
                <w:szCs w:val="20"/>
              </w:rPr>
            </w:pPr>
            <w:r>
              <w:rPr>
                <w:sz w:val="20"/>
              </w:rPr>
              <w:t>575</w:t>
            </w:r>
          </w:p>
        </w:tc>
        <w:tc>
          <w:tcPr>
            <w:tcW w:w="412" w:type="pct"/>
            <w:shd w:val="clear" w:color="auto" w:fill="auto"/>
            <w:noWrap/>
            <w:vAlign w:val="bottom"/>
            <w:hideMark/>
          </w:tcPr>
          <w:p w14:paraId="1DBEFB86" w14:textId="77777777" w:rsidR="00B66D27" w:rsidRPr="0001569C" w:rsidRDefault="00B66D27" w:rsidP="00B66D27">
            <w:pPr>
              <w:spacing w:after="0" w:line="240" w:lineRule="auto"/>
              <w:jc w:val="right"/>
              <w:rPr>
                <w:rFonts w:eastAsia="Times New Roman"/>
                <w:sz w:val="20"/>
                <w:szCs w:val="20"/>
              </w:rPr>
            </w:pPr>
            <w:r>
              <w:rPr>
                <w:sz w:val="20"/>
              </w:rPr>
              <w:t>604</w:t>
            </w:r>
          </w:p>
        </w:tc>
        <w:tc>
          <w:tcPr>
            <w:tcW w:w="411" w:type="pct"/>
            <w:shd w:val="clear" w:color="auto" w:fill="auto"/>
            <w:noWrap/>
            <w:vAlign w:val="bottom"/>
            <w:hideMark/>
          </w:tcPr>
          <w:p w14:paraId="42C3FB47" w14:textId="77777777" w:rsidR="00B66D27" w:rsidRPr="0001569C" w:rsidRDefault="00B66D27" w:rsidP="00B66D27">
            <w:pPr>
              <w:spacing w:after="0" w:line="240" w:lineRule="auto"/>
              <w:jc w:val="right"/>
              <w:rPr>
                <w:rFonts w:eastAsia="Times New Roman"/>
                <w:sz w:val="20"/>
                <w:szCs w:val="20"/>
              </w:rPr>
            </w:pPr>
            <w:r>
              <w:rPr>
                <w:sz w:val="20"/>
              </w:rPr>
              <w:t>235</w:t>
            </w:r>
          </w:p>
        </w:tc>
      </w:tr>
      <w:tr w:rsidR="00B66D27" w:rsidRPr="00B66D27" w14:paraId="06661697" w14:textId="77777777" w:rsidTr="0001569C">
        <w:trPr>
          <w:trHeight w:val="264"/>
        </w:trPr>
        <w:tc>
          <w:tcPr>
            <w:tcW w:w="812" w:type="pct"/>
            <w:shd w:val="clear" w:color="auto" w:fill="auto"/>
            <w:vAlign w:val="bottom"/>
            <w:hideMark/>
          </w:tcPr>
          <w:p w14:paraId="4F22E344" w14:textId="77777777" w:rsidR="00B66D27" w:rsidRPr="0001569C" w:rsidRDefault="00B66D27" w:rsidP="00B66D27">
            <w:pPr>
              <w:spacing w:after="0" w:line="240" w:lineRule="auto"/>
              <w:rPr>
                <w:rFonts w:eastAsia="Times New Roman"/>
                <w:sz w:val="20"/>
                <w:szCs w:val="20"/>
              </w:rPr>
            </w:pPr>
            <w:r>
              <w:rPr>
                <w:sz w:val="20"/>
              </w:rPr>
              <w:lastRenderedPageBreak/>
              <w:t>Kaçanik</w:t>
            </w:r>
          </w:p>
        </w:tc>
        <w:tc>
          <w:tcPr>
            <w:tcW w:w="412" w:type="pct"/>
            <w:shd w:val="clear" w:color="auto" w:fill="auto"/>
            <w:noWrap/>
            <w:vAlign w:val="bottom"/>
            <w:hideMark/>
          </w:tcPr>
          <w:p w14:paraId="08758A8A" w14:textId="77777777" w:rsidR="00B66D27" w:rsidRPr="0001569C" w:rsidRDefault="00B66D27" w:rsidP="00B66D27">
            <w:pPr>
              <w:spacing w:after="0" w:line="240" w:lineRule="auto"/>
              <w:jc w:val="right"/>
              <w:rPr>
                <w:rFonts w:eastAsia="Times New Roman"/>
                <w:sz w:val="20"/>
                <w:szCs w:val="20"/>
              </w:rPr>
            </w:pPr>
            <w:r>
              <w:rPr>
                <w:sz w:val="20"/>
              </w:rPr>
              <w:t>117</w:t>
            </w:r>
          </w:p>
        </w:tc>
        <w:tc>
          <w:tcPr>
            <w:tcW w:w="412" w:type="pct"/>
            <w:shd w:val="clear" w:color="auto" w:fill="auto"/>
            <w:noWrap/>
            <w:vAlign w:val="bottom"/>
            <w:hideMark/>
          </w:tcPr>
          <w:p w14:paraId="205073A7" w14:textId="77777777" w:rsidR="00B66D27" w:rsidRPr="0001569C" w:rsidRDefault="00B66D27" w:rsidP="00B66D27">
            <w:pPr>
              <w:spacing w:after="0" w:line="240" w:lineRule="auto"/>
              <w:jc w:val="right"/>
              <w:rPr>
                <w:rFonts w:eastAsia="Times New Roman"/>
                <w:sz w:val="20"/>
                <w:szCs w:val="20"/>
              </w:rPr>
            </w:pPr>
            <w:r>
              <w:rPr>
                <w:sz w:val="20"/>
              </w:rPr>
              <w:t>182</w:t>
            </w:r>
          </w:p>
        </w:tc>
        <w:tc>
          <w:tcPr>
            <w:tcW w:w="412" w:type="pct"/>
            <w:shd w:val="clear" w:color="auto" w:fill="auto"/>
            <w:noWrap/>
            <w:vAlign w:val="bottom"/>
            <w:hideMark/>
          </w:tcPr>
          <w:p w14:paraId="497184E4" w14:textId="77777777" w:rsidR="00B66D27" w:rsidRPr="0001569C" w:rsidRDefault="00B66D27" w:rsidP="00B66D27">
            <w:pPr>
              <w:spacing w:after="0" w:line="240" w:lineRule="auto"/>
              <w:jc w:val="right"/>
              <w:rPr>
                <w:rFonts w:eastAsia="Times New Roman"/>
                <w:sz w:val="20"/>
                <w:szCs w:val="20"/>
              </w:rPr>
            </w:pPr>
            <w:r>
              <w:rPr>
                <w:sz w:val="20"/>
              </w:rPr>
              <w:t>39</w:t>
            </w:r>
          </w:p>
        </w:tc>
        <w:tc>
          <w:tcPr>
            <w:tcW w:w="412" w:type="pct"/>
            <w:shd w:val="clear" w:color="auto" w:fill="auto"/>
            <w:noWrap/>
            <w:vAlign w:val="bottom"/>
            <w:hideMark/>
          </w:tcPr>
          <w:p w14:paraId="2303F3A6" w14:textId="77777777" w:rsidR="00B66D27" w:rsidRPr="0001569C" w:rsidRDefault="00B66D27" w:rsidP="00B66D27">
            <w:pPr>
              <w:spacing w:after="0" w:line="240" w:lineRule="auto"/>
              <w:jc w:val="right"/>
              <w:rPr>
                <w:rFonts w:eastAsia="Times New Roman"/>
                <w:sz w:val="20"/>
                <w:szCs w:val="20"/>
              </w:rPr>
            </w:pPr>
            <w:r>
              <w:rPr>
                <w:sz w:val="20"/>
              </w:rPr>
              <w:t>55</w:t>
            </w:r>
          </w:p>
        </w:tc>
        <w:tc>
          <w:tcPr>
            <w:tcW w:w="412" w:type="pct"/>
            <w:shd w:val="clear" w:color="auto" w:fill="auto"/>
            <w:noWrap/>
            <w:vAlign w:val="bottom"/>
            <w:hideMark/>
          </w:tcPr>
          <w:p w14:paraId="69A6F275" w14:textId="77777777" w:rsidR="00B66D27" w:rsidRPr="0001569C" w:rsidRDefault="00B66D27" w:rsidP="00B66D27">
            <w:pPr>
              <w:spacing w:after="0" w:line="240" w:lineRule="auto"/>
              <w:jc w:val="right"/>
              <w:rPr>
                <w:rFonts w:eastAsia="Times New Roman"/>
                <w:sz w:val="20"/>
                <w:szCs w:val="20"/>
              </w:rPr>
            </w:pPr>
            <w:r>
              <w:rPr>
                <w:sz w:val="20"/>
              </w:rPr>
              <w:t>63</w:t>
            </w:r>
          </w:p>
        </w:tc>
        <w:tc>
          <w:tcPr>
            <w:tcW w:w="481" w:type="pct"/>
            <w:shd w:val="clear" w:color="auto" w:fill="auto"/>
            <w:noWrap/>
            <w:vAlign w:val="bottom"/>
            <w:hideMark/>
          </w:tcPr>
          <w:p w14:paraId="44B05376" w14:textId="77777777" w:rsidR="00B66D27" w:rsidRPr="0001569C" w:rsidRDefault="00B66D27" w:rsidP="00B66D27">
            <w:pPr>
              <w:spacing w:after="0" w:line="240" w:lineRule="auto"/>
              <w:jc w:val="right"/>
              <w:rPr>
                <w:rFonts w:eastAsia="Times New Roman"/>
                <w:sz w:val="20"/>
                <w:szCs w:val="20"/>
              </w:rPr>
            </w:pPr>
            <w:r>
              <w:rPr>
                <w:sz w:val="20"/>
              </w:rPr>
              <w:t>76</w:t>
            </w:r>
          </w:p>
        </w:tc>
        <w:tc>
          <w:tcPr>
            <w:tcW w:w="412" w:type="pct"/>
            <w:shd w:val="clear" w:color="auto" w:fill="auto"/>
            <w:noWrap/>
            <w:vAlign w:val="bottom"/>
            <w:hideMark/>
          </w:tcPr>
          <w:p w14:paraId="3B7EB15B" w14:textId="77777777" w:rsidR="00B66D27" w:rsidRPr="0001569C" w:rsidRDefault="00B66D27" w:rsidP="00B66D27">
            <w:pPr>
              <w:spacing w:after="0" w:line="240" w:lineRule="auto"/>
              <w:jc w:val="right"/>
              <w:rPr>
                <w:rFonts w:eastAsia="Times New Roman"/>
                <w:sz w:val="20"/>
                <w:szCs w:val="20"/>
              </w:rPr>
            </w:pPr>
            <w:r>
              <w:rPr>
                <w:sz w:val="20"/>
              </w:rPr>
              <w:t>56</w:t>
            </w:r>
          </w:p>
        </w:tc>
        <w:tc>
          <w:tcPr>
            <w:tcW w:w="412" w:type="pct"/>
            <w:shd w:val="clear" w:color="auto" w:fill="auto"/>
            <w:noWrap/>
            <w:vAlign w:val="bottom"/>
            <w:hideMark/>
          </w:tcPr>
          <w:p w14:paraId="0666C196" w14:textId="77777777" w:rsidR="00B66D27" w:rsidRPr="0001569C" w:rsidRDefault="00B66D27" w:rsidP="00B66D27">
            <w:pPr>
              <w:spacing w:after="0" w:line="240" w:lineRule="auto"/>
              <w:jc w:val="right"/>
              <w:rPr>
                <w:rFonts w:eastAsia="Times New Roman"/>
                <w:sz w:val="20"/>
                <w:szCs w:val="20"/>
              </w:rPr>
            </w:pPr>
            <w:r>
              <w:rPr>
                <w:sz w:val="20"/>
              </w:rPr>
              <w:t>158</w:t>
            </w:r>
          </w:p>
        </w:tc>
        <w:tc>
          <w:tcPr>
            <w:tcW w:w="412" w:type="pct"/>
            <w:shd w:val="clear" w:color="auto" w:fill="auto"/>
            <w:noWrap/>
            <w:vAlign w:val="bottom"/>
            <w:hideMark/>
          </w:tcPr>
          <w:p w14:paraId="2F1D3C95" w14:textId="77777777" w:rsidR="00B66D27" w:rsidRPr="0001569C" w:rsidRDefault="00B66D27" w:rsidP="00B66D27">
            <w:pPr>
              <w:spacing w:after="0" w:line="240" w:lineRule="auto"/>
              <w:jc w:val="right"/>
              <w:rPr>
                <w:rFonts w:eastAsia="Times New Roman"/>
                <w:sz w:val="20"/>
                <w:szCs w:val="20"/>
              </w:rPr>
            </w:pPr>
            <w:r>
              <w:rPr>
                <w:sz w:val="20"/>
              </w:rPr>
              <w:t>212</w:t>
            </w:r>
          </w:p>
        </w:tc>
        <w:tc>
          <w:tcPr>
            <w:tcW w:w="411" w:type="pct"/>
            <w:shd w:val="clear" w:color="auto" w:fill="auto"/>
            <w:noWrap/>
            <w:vAlign w:val="bottom"/>
            <w:hideMark/>
          </w:tcPr>
          <w:p w14:paraId="0FA9F699" w14:textId="77777777" w:rsidR="00B66D27" w:rsidRPr="0001569C" w:rsidRDefault="00B66D27" w:rsidP="00B66D27">
            <w:pPr>
              <w:spacing w:after="0" w:line="240" w:lineRule="auto"/>
              <w:jc w:val="right"/>
              <w:rPr>
                <w:rFonts w:eastAsia="Times New Roman"/>
                <w:sz w:val="20"/>
                <w:szCs w:val="20"/>
              </w:rPr>
            </w:pPr>
            <w:r>
              <w:rPr>
                <w:sz w:val="20"/>
              </w:rPr>
              <w:t>71</w:t>
            </w:r>
          </w:p>
        </w:tc>
      </w:tr>
      <w:tr w:rsidR="00B66D27" w:rsidRPr="00B66D27" w14:paraId="30B27029" w14:textId="77777777" w:rsidTr="0001569C">
        <w:trPr>
          <w:trHeight w:val="264"/>
        </w:trPr>
        <w:tc>
          <w:tcPr>
            <w:tcW w:w="812" w:type="pct"/>
            <w:shd w:val="clear" w:color="auto" w:fill="auto"/>
            <w:vAlign w:val="bottom"/>
            <w:hideMark/>
          </w:tcPr>
          <w:p w14:paraId="157D4B84" w14:textId="77777777" w:rsidR="00B66D27" w:rsidRPr="0001569C" w:rsidRDefault="00B66D27" w:rsidP="00B66D27">
            <w:pPr>
              <w:spacing w:after="0" w:line="240" w:lineRule="auto"/>
              <w:rPr>
                <w:rFonts w:eastAsia="Times New Roman"/>
                <w:sz w:val="20"/>
                <w:szCs w:val="20"/>
              </w:rPr>
            </w:pPr>
            <w:r>
              <w:rPr>
                <w:sz w:val="20"/>
              </w:rPr>
              <w:t>Shtime</w:t>
            </w:r>
          </w:p>
        </w:tc>
        <w:tc>
          <w:tcPr>
            <w:tcW w:w="412" w:type="pct"/>
            <w:shd w:val="clear" w:color="auto" w:fill="auto"/>
            <w:noWrap/>
            <w:vAlign w:val="bottom"/>
            <w:hideMark/>
          </w:tcPr>
          <w:p w14:paraId="02C6C453" w14:textId="77777777" w:rsidR="00B66D27" w:rsidRPr="0001569C" w:rsidRDefault="00B66D27" w:rsidP="00B66D27">
            <w:pPr>
              <w:spacing w:after="0" w:line="240" w:lineRule="auto"/>
              <w:jc w:val="right"/>
              <w:rPr>
                <w:rFonts w:eastAsia="Times New Roman"/>
                <w:sz w:val="20"/>
                <w:szCs w:val="20"/>
              </w:rPr>
            </w:pPr>
            <w:r>
              <w:rPr>
                <w:sz w:val="20"/>
              </w:rPr>
              <w:t>77</w:t>
            </w:r>
          </w:p>
        </w:tc>
        <w:tc>
          <w:tcPr>
            <w:tcW w:w="412" w:type="pct"/>
            <w:shd w:val="clear" w:color="auto" w:fill="auto"/>
            <w:noWrap/>
            <w:vAlign w:val="bottom"/>
            <w:hideMark/>
          </w:tcPr>
          <w:p w14:paraId="1E664E90" w14:textId="77777777" w:rsidR="00B66D27" w:rsidRPr="0001569C" w:rsidRDefault="00B66D27" w:rsidP="00B66D27">
            <w:pPr>
              <w:spacing w:after="0" w:line="240" w:lineRule="auto"/>
              <w:jc w:val="right"/>
              <w:rPr>
                <w:rFonts w:eastAsia="Times New Roman"/>
                <w:sz w:val="20"/>
                <w:szCs w:val="20"/>
              </w:rPr>
            </w:pPr>
            <w:r>
              <w:rPr>
                <w:sz w:val="20"/>
              </w:rPr>
              <w:t>148</w:t>
            </w:r>
          </w:p>
        </w:tc>
        <w:tc>
          <w:tcPr>
            <w:tcW w:w="412" w:type="pct"/>
            <w:shd w:val="clear" w:color="auto" w:fill="auto"/>
            <w:noWrap/>
            <w:vAlign w:val="bottom"/>
            <w:hideMark/>
          </w:tcPr>
          <w:p w14:paraId="55E0BCCF" w14:textId="77777777" w:rsidR="00B66D27" w:rsidRPr="0001569C" w:rsidRDefault="00B66D27" w:rsidP="00B66D27">
            <w:pPr>
              <w:spacing w:after="0" w:line="240" w:lineRule="auto"/>
              <w:jc w:val="right"/>
              <w:rPr>
                <w:rFonts w:eastAsia="Times New Roman"/>
                <w:sz w:val="20"/>
                <w:szCs w:val="20"/>
              </w:rPr>
            </w:pPr>
            <w:r>
              <w:rPr>
                <w:sz w:val="20"/>
              </w:rPr>
              <w:t>28</w:t>
            </w:r>
          </w:p>
        </w:tc>
        <w:tc>
          <w:tcPr>
            <w:tcW w:w="412" w:type="pct"/>
            <w:shd w:val="clear" w:color="auto" w:fill="auto"/>
            <w:noWrap/>
            <w:vAlign w:val="bottom"/>
            <w:hideMark/>
          </w:tcPr>
          <w:p w14:paraId="29B84185" w14:textId="77777777" w:rsidR="00B66D27" w:rsidRPr="0001569C" w:rsidRDefault="00B66D27" w:rsidP="00B66D27">
            <w:pPr>
              <w:spacing w:after="0" w:line="240" w:lineRule="auto"/>
              <w:jc w:val="right"/>
              <w:rPr>
                <w:rFonts w:eastAsia="Times New Roman"/>
                <w:sz w:val="20"/>
                <w:szCs w:val="20"/>
              </w:rPr>
            </w:pPr>
            <w:r>
              <w:rPr>
                <w:sz w:val="20"/>
              </w:rPr>
              <w:t>43</w:t>
            </w:r>
          </w:p>
        </w:tc>
        <w:tc>
          <w:tcPr>
            <w:tcW w:w="412" w:type="pct"/>
            <w:shd w:val="clear" w:color="auto" w:fill="auto"/>
            <w:noWrap/>
            <w:vAlign w:val="bottom"/>
            <w:hideMark/>
          </w:tcPr>
          <w:p w14:paraId="1CB64982" w14:textId="77777777" w:rsidR="00B66D27" w:rsidRPr="0001569C" w:rsidRDefault="00B66D27" w:rsidP="00B66D27">
            <w:pPr>
              <w:spacing w:after="0" w:line="240" w:lineRule="auto"/>
              <w:jc w:val="right"/>
              <w:rPr>
                <w:rFonts w:eastAsia="Times New Roman"/>
                <w:sz w:val="20"/>
                <w:szCs w:val="20"/>
              </w:rPr>
            </w:pPr>
            <w:r>
              <w:rPr>
                <w:sz w:val="20"/>
              </w:rPr>
              <w:t>47</w:t>
            </w:r>
          </w:p>
        </w:tc>
        <w:tc>
          <w:tcPr>
            <w:tcW w:w="481" w:type="pct"/>
            <w:shd w:val="clear" w:color="auto" w:fill="auto"/>
            <w:noWrap/>
            <w:vAlign w:val="bottom"/>
            <w:hideMark/>
          </w:tcPr>
          <w:p w14:paraId="182ED0ED" w14:textId="77777777" w:rsidR="00B66D27" w:rsidRPr="0001569C" w:rsidRDefault="00B66D27" w:rsidP="00B66D27">
            <w:pPr>
              <w:spacing w:after="0" w:line="240" w:lineRule="auto"/>
              <w:jc w:val="right"/>
              <w:rPr>
                <w:rFonts w:eastAsia="Times New Roman"/>
                <w:sz w:val="20"/>
                <w:szCs w:val="20"/>
              </w:rPr>
            </w:pPr>
            <w:r>
              <w:rPr>
                <w:sz w:val="20"/>
              </w:rPr>
              <w:t>56</w:t>
            </w:r>
          </w:p>
        </w:tc>
        <w:tc>
          <w:tcPr>
            <w:tcW w:w="412" w:type="pct"/>
            <w:shd w:val="clear" w:color="auto" w:fill="auto"/>
            <w:noWrap/>
            <w:vAlign w:val="bottom"/>
            <w:hideMark/>
          </w:tcPr>
          <w:p w14:paraId="5711DFA0" w14:textId="77777777" w:rsidR="00B66D27" w:rsidRPr="0001569C" w:rsidRDefault="00B66D27" w:rsidP="00B66D27">
            <w:pPr>
              <w:spacing w:after="0" w:line="240" w:lineRule="auto"/>
              <w:jc w:val="right"/>
              <w:rPr>
                <w:rFonts w:eastAsia="Times New Roman"/>
                <w:sz w:val="20"/>
                <w:szCs w:val="20"/>
              </w:rPr>
            </w:pPr>
            <w:r>
              <w:rPr>
                <w:sz w:val="20"/>
              </w:rPr>
              <w:t>43</w:t>
            </w:r>
          </w:p>
        </w:tc>
        <w:tc>
          <w:tcPr>
            <w:tcW w:w="412" w:type="pct"/>
            <w:shd w:val="clear" w:color="auto" w:fill="auto"/>
            <w:noWrap/>
            <w:vAlign w:val="bottom"/>
            <w:hideMark/>
          </w:tcPr>
          <w:p w14:paraId="63BCDA8F" w14:textId="77777777" w:rsidR="00B66D27" w:rsidRPr="0001569C" w:rsidRDefault="00B66D27" w:rsidP="00B66D27">
            <w:pPr>
              <w:spacing w:after="0" w:line="240" w:lineRule="auto"/>
              <w:jc w:val="right"/>
              <w:rPr>
                <w:rFonts w:eastAsia="Times New Roman"/>
                <w:sz w:val="20"/>
                <w:szCs w:val="20"/>
              </w:rPr>
            </w:pPr>
            <w:r>
              <w:rPr>
                <w:sz w:val="20"/>
              </w:rPr>
              <w:t>111</w:t>
            </w:r>
          </w:p>
        </w:tc>
        <w:tc>
          <w:tcPr>
            <w:tcW w:w="412" w:type="pct"/>
            <w:shd w:val="clear" w:color="auto" w:fill="auto"/>
            <w:noWrap/>
            <w:vAlign w:val="bottom"/>
            <w:hideMark/>
          </w:tcPr>
          <w:p w14:paraId="5F198D31" w14:textId="77777777" w:rsidR="00B66D27" w:rsidRPr="0001569C" w:rsidRDefault="00B66D27" w:rsidP="00B66D27">
            <w:pPr>
              <w:spacing w:after="0" w:line="240" w:lineRule="auto"/>
              <w:jc w:val="right"/>
              <w:rPr>
                <w:rFonts w:eastAsia="Times New Roman"/>
                <w:sz w:val="20"/>
                <w:szCs w:val="20"/>
              </w:rPr>
            </w:pPr>
            <w:r>
              <w:rPr>
                <w:sz w:val="20"/>
              </w:rPr>
              <w:t>171</w:t>
            </w:r>
          </w:p>
        </w:tc>
        <w:tc>
          <w:tcPr>
            <w:tcW w:w="411" w:type="pct"/>
            <w:shd w:val="clear" w:color="auto" w:fill="auto"/>
            <w:noWrap/>
            <w:vAlign w:val="bottom"/>
            <w:hideMark/>
          </w:tcPr>
          <w:p w14:paraId="724A8A8E" w14:textId="77777777" w:rsidR="00B66D27" w:rsidRPr="0001569C" w:rsidRDefault="00B66D27" w:rsidP="00B66D27">
            <w:pPr>
              <w:spacing w:after="0" w:line="240" w:lineRule="auto"/>
              <w:jc w:val="right"/>
              <w:rPr>
                <w:rFonts w:eastAsia="Times New Roman"/>
                <w:sz w:val="20"/>
                <w:szCs w:val="20"/>
              </w:rPr>
            </w:pPr>
            <w:r>
              <w:rPr>
                <w:sz w:val="20"/>
              </w:rPr>
              <w:t>51</w:t>
            </w:r>
          </w:p>
        </w:tc>
      </w:tr>
      <w:tr w:rsidR="00B66D27" w:rsidRPr="00B66D27" w14:paraId="46E93F30" w14:textId="77777777" w:rsidTr="0001569C">
        <w:trPr>
          <w:trHeight w:val="264"/>
        </w:trPr>
        <w:tc>
          <w:tcPr>
            <w:tcW w:w="812" w:type="pct"/>
            <w:shd w:val="clear" w:color="auto" w:fill="auto"/>
            <w:vAlign w:val="bottom"/>
            <w:hideMark/>
          </w:tcPr>
          <w:p w14:paraId="48859110" w14:textId="77777777" w:rsidR="00B66D27" w:rsidRPr="0001569C" w:rsidRDefault="00B66D27" w:rsidP="00B66D27">
            <w:pPr>
              <w:spacing w:after="0" w:line="240" w:lineRule="auto"/>
              <w:rPr>
                <w:rFonts w:eastAsia="Times New Roman"/>
                <w:sz w:val="20"/>
                <w:szCs w:val="20"/>
              </w:rPr>
            </w:pPr>
            <w:r>
              <w:rPr>
                <w:sz w:val="20"/>
              </w:rPr>
              <w:t>Hani i Elezit</w:t>
            </w:r>
          </w:p>
        </w:tc>
        <w:tc>
          <w:tcPr>
            <w:tcW w:w="412" w:type="pct"/>
            <w:shd w:val="clear" w:color="auto" w:fill="auto"/>
            <w:noWrap/>
            <w:vAlign w:val="bottom"/>
            <w:hideMark/>
          </w:tcPr>
          <w:p w14:paraId="471AE72F" w14:textId="77777777" w:rsidR="00B66D27" w:rsidRPr="0001569C" w:rsidRDefault="00B66D27" w:rsidP="00B66D27">
            <w:pPr>
              <w:spacing w:after="0" w:line="240" w:lineRule="auto"/>
              <w:jc w:val="right"/>
              <w:rPr>
                <w:rFonts w:eastAsia="Times New Roman"/>
                <w:sz w:val="20"/>
                <w:szCs w:val="20"/>
              </w:rPr>
            </w:pPr>
            <w:r>
              <w:rPr>
                <w:sz w:val="20"/>
              </w:rPr>
              <w:t>34</w:t>
            </w:r>
          </w:p>
        </w:tc>
        <w:tc>
          <w:tcPr>
            <w:tcW w:w="412" w:type="pct"/>
            <w:shd w:val="clear" w:color="auto" w:fill="auto"/>
            <w:noWrap/>
            <w:vAlign w:val="bottom"/>
            <w:hideMark/>
          </w:tcPr>
          <w:p w14:paraId="6E23BDC7" w14:textId="77777777" w:rsidR="00B66D27" w:rsidRPr="0001569C" w:rsidRDefault="00B66D27" w:rsidP="00B66D27">
            <w:pPr>
              <w:spacing w:after="0" w:line="240" w:lineRule="auto"/>
              <w:jc w:val="right"/>
              <w:rPr>
                <w:rFonts w:eastAsia="Times New Roman"/>
                <w:sz w:val="20"/>
                <w:szCs w:val="20"/>
              </w:rPr>
            </w:pPr>
            <w:r>
              <w:rPr>
                <w:sz w:val="20"/>
              </w:rPr>
              <w:t>53</w:t>
            </w:r>
          </w:p>
        </w:tc>
        <w:tc>
          <w:tcPr>
            <w:tcW w:w="412" w:type="pct"/>
            <w:shd w:val="clear" w:color="auto" w:fill="auto"/>
            <w:noWrap/>
            <w:vAlign w:val="bottom"/>
            <w:hideMark/>
          </w:tcPr>
          <w:p w14:paraId="6C3474F9" w14:textId="77777777" w:rsidR="00B66D27" w:rsidRPr="0001569C" w:rsidRDefault="00B66D27" w:rsidP="00B66D27">
            <w:pPr>
              <w:spacing w:after="0" w:line="240" w:lineRule="auto"/>
              <w:jc w:val="right"/>
              <w:rPr>
                <w:rFonts w:eastAsia="Times New Roman"/>
                <w:sz w:val="20"/>
                <w:szCs w:val="20"/>
              </w:rPr>
            </w:pPr>
            <w:r>
              <w:rPr>
                <w:sz w:val="20"/>
              </w:rPr>
              <w:t>13</w:t>
            </w:r>
          </w:p>
        </w:tc>
        <w:tc>
          <w:tcPr>
            <w:tcW w:w="412" w:type="pct"/>
            <w:shd w:val="clear" w:color="auto" w:fill="auto"/>
            <w:noWrap/>
            <w:vAlign w:val="bottom"/>
            <w:hideMark/>
          </w:tcPr>
          <w:p w14:paraId="33787410" w14:textId="77777777" w:rsidR="00B66D27" w:rsidRPr="0001569C" w:rsidRDefault="00B66D27" w:rsidP="00B66D27">
            <w:pPr>
              <w:spacing w:after="0" w:line="240" w:lineRule="auto"/>
              <w:jc w:val="right"/>
              <w:rPr>
                <w:rFonts w:eastAsia="Times New Roman"/>
                <w:sz w:val="20"/>
                <w:szCs w:val="20"/>
              </w:rPr>
            </w:pPr>
            <w:r>
              <w:rPr>
                <w:sz w:val="20"/>
              </w:rPr>
              <w:t>15</w:t>
            </w:r>
          </w:p>
        </w:tc>
        <w:tc>
          <w:tcPr>
            <w:tcW w:w="412" w:type="pct"/>
            <w:shd w:val="clear" w:color="auto" w:fill="auto"/>
            <w:noWrap/>
            <w:vAlign w:val="bottom"/>
            <w:hideMark/>
          </w:tcPr>
          <w:p w14:paraId="2F094A2D" w14:textId="77777777" w:rsidR="00B66D27" w:rsidRPr="0001569C" w:rsidRDefault="00B66D27" w:rsidP="00B66D27">
            <w:pPr>
              <w:spacing w:after="0" w:line="240" w:lineRule="auto"/>
              <w:jc w:val="right"/>
              <w:rPr>
                <w:rFonts w:eastAsia="Times New Roman"/>
                <w:sz w:val="20"/>
                <w:szCs w:val="20"/>
              </w:rPr>
            </w:pPr>
            <w:r>
              <w:rPr>
                <w:sz w:val="20"/>
              </w:rPr>
              <w:t>18</w:t>
            </w:r>
          </w:p>
        </w:tc>
        <w:tc>
          <w:tcPr>
            <w:tcW w:w="481" w:type="pct"/>
            <w:shd w:val="clear" w:color="auto" w:fill="auto"/>
            <w:noWrap/>
            <w:vAlign w:val="bottom"/>
            <w:hideMark/>
          </w:tcPr>
          <w:p w14:paraId="126F7B50" w14:textId="77777777" w:rsidR="00B66D27" w:rsidRPr="0001569C" w:rsidRDefault="00B66D27" w:rsidP="00B66D27">
            <w:pPr>
              <w:spacing w:after="0" w:line="240" w:lineRule="auto"/>
              <w:jc w:val="right"/>
              <w:rPr>
                <w:rFonts w:eastAsia="Times New Roman"/>
                <w:sz w:val="20"/>
                <w:szCs w:val="20"/>
              </w:rPr>
            </w:pPr>
            <w:r>
              <w:rPr>
                <w:sz w:val="20"/>
              </w:rPr>
              <w:t>23</w:t>
            </w:r>
          </w:p>
        </w:tc>
        <w:tc>
          <w:tcPr>
            <w:tcW w:w="412" w:type="pct"/>
            <w:shd w:val="clear" w:color="auto" w:fill="auto"/>
            <w:noWrap/>
            <w:vAlign w:val="bottom"/>
            <w:hideMark/>
          </w:tcPr>
          <w:p w14:paraId="59DA732B" w14:textId="77777777" w:rsidR="00B66D27" w:rsidRPr="0001569C" w:rsidRDefault="00B66D27" w:rsidP="00B66D27">
            <w:pPr>
              <w:spacing w:after="0" w:line="240" w:lineRule="auto"/>
              <w:jc w:val="right"/>
              <w:rPr>
                <w:rFonts w:eastAsia="Times New Roman"/>
                <w:sz w:val="20"/>
                <w:szCs w:val="20"/>
              </w:rPr>
            </w:pPr>
            <w:r>
              <w:rPr>
                <w:sz w:val="20"/>
              </w:rPr>
              <w:t>15</w:t>
            </w:r>
          </w:p>
        </w:tc>
        <w:tc>
          <w:tcPr>
            <w:tcW w:w="412" w:type="pct"/>
            <w:shd w:val="clear" w:color="auto" w:fill="auto"/>
            <w:noWrap/>
            <w:vAlign w:val="bottom"/>
            <w:hideMark/>
          </w:tcPr>
          <w:p w14:paraId="2C8120EC" w14:textId="77777777" w:rsidR="00B66D27" w:rsidRPr="0001569C" w:rsidRDefault="00B66D27" w:rsidP="00B66D27">
            <w:pPr>
              <w:spacing w:after="0" w:line="240" w:lineRule="auto"/>
              <w:jc w:val="right"/>
              <w:rPr>
                <w:rFonts w:eastAsia="Times New Roman"/>
                <w:sz w:val="20"/>
                <w:szCs w:val="20"/>
              </w:rPr>
            </w:pPr>
            <w:r>
              <w:rPr>
                <w:sz w:val="20"/>
              </w:rPr>
              <w:t>48</w:t>
            </w:r>
          </w:p>
        </w:tc>
        <w:tc>
          <w:tcPr>
            <w:tcW w:w="412" w:type="pct"/>
            <w:shd w:val="clear" w:color="auto" w:fill="auto"/>
            <w:noWrap/>
            <w:vAlign w:val="bottom"/>
            <w:hideMark/>
          </w:tcPr>
          <w:p w14:paraId="70D8D194" w14:textId="77777777" w:rsidR="00B66D27" w:rsidRPr="0001569C" w:rsidRDefault="00B66D27" w:rsidP="00B66D27">
            <w:pPr>
              <w:spacing w:after="0" w:line="240" w:lineRule="auto"/>
              <w:jc w:val="right"/>
              <w:rPr>
                <w:rFonts w:eastAsia="Times New Roman"/>
                <w:sz w:val="20"/>
                <w:szCs w:val="20"/>
              </w:rPr>
            </w:pPr>
            <w:r>
              <w:rPr>
                <w:sz w:val="20"/>
              </w:rPr>
              <w:t>60</w:t>
            </w:r>
          </w:p>
        </w:tc>
        <w:tc>
          <w:tcPr>
            <w:tcW w:w="411" w:type="pct"/>
            <w:shd w:val="clear" w:color="auto" w:fill="auto"/>
            <w:noWrap/>
            <w:vAlign w:val="bottom"/>
            <w:hideMark/>
          </w:tcPr>
          <w:p w14:paraId="48ECFE6C" w14:textId="77777777" w:rsidR="00B66D27" w:rsidRPr="0001569C" w:rsidRDefault="00B66D27" w:rsidP="00B66D27">
            <w:pPr>
              <w:spacing w:after="0" w:line="240" w:lineRule="auto"/>
              <w:jc w:val="right"/>
              <w:rPr>
                <w:rFonts w:eastAsia="Times New Roman"/>
                <w:sz w:val="20"/>
                <w:szCs w:val="20"/>
              </w:rPr>
            </w:pPr>
            <w:r>
              <w:rPr>
                <w:sz w:val="20"/>
              </w:rPr>
              <w:t>21</w:t>
            </w:r>
          </w:p>
        </w:tc>
      </w:tr>
      <w:tr w:rsidR="00B66D27" w:rsidRPr="00B66D27" w14:paraId="15F3E8D4" w14:textId="77777777" w:rsidTr="0001569C">
        <w:trPr>
          <w:trHeight w:val="264"/>
        </w:trPr>
        <w:tc>
          <w:tcPr>
            <w:tcW w:w="812" w:type="pct"/>
            <w:shd w:val="clear" w:color="auto" w:fill="auto"/>
            <w:vAlign w:val="bottom"/>
            <w:hideMark/>
          </w:tcPr>
          <w:p w14:paraId="7D29F8FD" w14:textId="77777777" w:rsidR="00B66D27" w:rsidRPr="0001569C" w:rsidRDefault="00B66D27" w:rsidP="00B66D27">
            <w:pPr>
              <w:spacing w:after="0" w:line="240" w:lineRule="auto"/>
              <w:rPr>
                <w:rFonts w:eastAsia="Times New Roman"/>
                <w:sz w:val="20"/>
                <w:szCs w:val="20"/>
              </w:rPr>
            </w:pPr>
            <w:r>
              <w:rPr>
                <w:sz w:val="20"/>
              </w:rPr>
              <w:t>Shtërpcë</w:t>
            </w:r>
          </w:p>
        </w:tc>
        <w:tc>
          <w:tcPr>
            <w:tcW w:w="412" w:type="pct"/>
            <w:shd w:val="clear" w:color="auto" w:fill="auto"/>
            <w:noWrap/>
            <w:vAlign w:val="bottom"/>
            <w:hideMark/>
          </w:tcPr>
          <w:p w14:paraId="4E41F8F8" w14:textId="77777777" w:rsidR="00B66D27" w:rsidRPr="0001569C" w:rsidRDefault="00B66D27" w:rsidP="00B66D27">
            <w:pPr>
              <w:spacing w:after="0" w:line="240" w:lineRule="auto"/>
              <w:jc w:val="right"/>
              <w:rPr>
                <w:rFonts w:eastAsia="Times New Roman"/>
                <w:sz w:val="20"/>
                <w:szCs w:val="20"/>
              </w:rPr>
            </w:pPr>
            <w:r>
              <w:rPr>
                <w:sz w:val="20"/>
              </w:rPr>
              <w:t>14</w:t>
            </w:r>
          </w:p>
        </w:tc>
        <w:tc>
          <w:tcPr>
            <w:tcW w:w="412" w:type="pct"/>
            <w:shd w:val="clear" w:color="auto" w:fill="auto"/>
            <w:noWrap/>
            <w:vAlign w:val="bottom"/>
            <w:hideMark/>
          </w:tcPr>
          <w:p w14:paraId="53F9340F" w14:textId="77777777" w:rsidR="00B66D27" w:rsidRPr="0001569C" w:rsidRDefault="00B66D27" w:rsidP="00B66D27">
            <w:pPr>
              <w:spacing w:after="0" w:line="240" w:lineRule="auto"/>
              <w:jc w:val="right"/>
              <w:rPr>
                <w:rFonts w:eastAsia="Times New Roman"/>
                <w:sz w:val="20"/>
                <w:szCs w:val="20"/>
              </w:rPr>
            </w:pPr>
            <w:r>
              <w:rPr>
                <w:sz w:val="20"/>
              </w:rPr>
              <w:t>38</w:t>
            </w:r>
          </w:p>
        </w:tc>
        <w:tc>
          <w:tcPr>
            <w:tcW w:w="412" w:type="pct"/>
            <w:shd w:val="clear" w:color="auto" w:fill="auto"/>
            <w:noWrap/>
            <w:vAlign w:val="bottom"/>
            <w:hideMark/>
          </w:tcPr>
          <w:p w14:paraId="1A4F07DB" w14:textId="77777777" w:rsidR="00B66D27" w:rsidRPr="0001569C" w:rsidRDefault="00B66D27" w:rsidP="00B66D27">
            <w:pPr>
              <w:spacing w:after="0" w:line="240" w:lineRule="auto"/>
              <w:jc w:val="right"/>
              <w:rPr>
                <w:rFonts w:eastAsia="Times New Roman"/>
                <w:sz w:val="20"/>
                <w:szCs w:val="20"/>
              </w:rPr>
            </w:pPr>
            <w:r>
              <w:rPr>
                <w:sz w:val="20"/>
              </w:rPr>
              <w:t>8</w:t>
            </w:r>
          </w:p>
        </w:tc>
        <w:tc>
          <w:tcPr>
            <w:tcW w:w="412" w:type="pct"/>
            <w:shd w:val="clear" w:color="auto" w:fill="auto"/>
            <w:noWrap/>
            <w:vAlign w:val="bottom"/>
            <w:hideMark/>
          </w:tcPr>
          <w:p w14:paraId="64ED1F51" w14:textId="77777777" w:rsidR="00B66D27" w:rsidRPr="0001569C" w:rsidRDefault="00B66D27" w:rsidP="00B66D27">
            <w:pPr>
              <w:spacing w:after="0" w:line="240" w:lineRule="auto"/>
              <w:jc w:val="right"/>
              <w:rPr>
                <w:rFonts w:eastAsia="Times New Roman"/>
                <w:sz w:val="20"/>
                <w:szCs w:val="20"/>
              </w:rPr>
            </w:pPr>
            <w:r>
              <w:rPr>
                <w:sz w:val="20"/>
              </w:rPr>
              <w:t>10</w:t>
            </w:r>
          </w:p>
        </w:tc>
        <w:tc>
          <w:tcPr>
            <w:tcW w:w="412" w:type="pct"/>
            <w:shd w:val="clear" w:color="auto" w:fill="auto"/>
            <w:noWrap/>
            <w:vAlign w:val="bottom"/>
            <w:hideMark/>
          </w:tcPr>
          <w:p w14:paraId="77D7608E" w14:textId="77777777" w:rsidR="00B66D27" w:rsidRPr="0001569C" w:rsidRDefault="00B66D27" w:rsidP="00B66D27">
            <w:pPr>
              <w:spacing w:after="0" w:line="240" w:lineRule="auto"/>
              <w:jc w:val="right"/>
              <w:rPr>
                <w:rFonts w:eastAsia="Times New Roman"/>
                <w:sz w:val="20"/>
                <w:szCs w:val="20"/>
              </w:rPr>
            </w:pPr>
            <w:r>
              <w:rPr>
                <w:sz w:val="20"/>
              </w:rPr>
              <w:t>10</w:t>
            </w:r>
          </w:p>
        </w:tc>
        <w:tc>
          <w:tcPr>
            <w:tcW w:w="481" w:type="pct"/>
            <w:shd w:val="clear" w:color="auto" w:fill="auto"/>
            <w:noWrap/>
            <w:vAlign w:val="bottom"/>
            <w:hideMark/>
          </w:tcPr>
          <w:p w14:paraId="1CA02AA3" w14:textId="77777777" w:rsidR="00B66D27" w:rsidRPr="0001569C" w:rsidRDefault="00B66D27" w:rsidP="00B66D27">
            <w:pPr>
              <w:spacing w:after="0" w:line="240" w:lineRule="auto"/>
              <w:jc w:val="right"/>
              <w:rPr>
                <w:rFonts w:eastAsia="Times New Roman"/>
                <w:sz w:val="20"/>
                <w:szCs w:val="20"/>
              </w:rPr>
            </w:pPr>
            <w:r>
              <w:rPr>
                <w:sz w:val="20"/>
              </w:rPr>
              <w:t>13</w:t>
            </w:r>
          </w:p>
        </w:tc>
        <w:tc>
          <w:tcPr>
            <w:tcW w:w="412" w:type="pct"/>
            <w:shd w:val="clear" w:color="auto" w:fill="auto"/>
            <w:noWrap/>
            <w:vAlign w:val="bottom"/>
            <w:hideMark/>
          </w:tcPr>
          <w:p w14:paraId="47907D37" w14:textId="77777777" w:rsidR="00B66D27" w:rsidRPr="0001569C" w:rsidRDefault="00B66D27" w:rsidP="00B66D27">
            <w:pPr>
              <w:spacing w:after="0" w:line="240" w:lineRule="auto"/>
              <w:jc w:val="right"/>
              <w:rPr>
                <w:rFonts w:eastAsia="Times New Roman"/>
                <w:sz w:val="20"/>
                <w:szCs w:val="20"/>
              </w:rPr>
            </w:pPr>
            <w:r>
              <w:rPr>
                <w:sz w:val="20"/>
              </w:rPr>
              <w:t>10</w:t>
            </w:r>
          </w:p>
        </w:tc>
        <w:tc>
          <w:tcPr>
            <w:tcW w:w="412" w:type="pct"/>
            <w:shd w:val="clear" w:color="auto" w:fill="auto"/>
            <w:noWrap/>
            <w:vAlign w:val="bottom"/>
            <w:hideMark/>
          </w:tcPr>
          <w:p w14:paraId="0D208432" w14:textId="77777777" w:rsidR="00B66D27" w:rsidRPr="0001569C" w:rsidRDefault="00B66D27" w:rsidP="00B66D27">
            <w:pPr>
              <w:spacing w:after="0" w:line="240" w:lineRule="auto"/>
              <w:jc w:val="right"/>
              <w:rPr>
                <w:rFonts w:eastAsia="Times New Roman"/>
                <w:sz w:val="20"/>
                <w:szCs w:val="20"/>
              </w:rPr>
            </w:pPr>
            <w:r>
              <w:rPr>
                <w:sz w:val="20"/>
              </w:rPr>
              <w:t>24</w:t>
            </w:r>
          </w:p>
        </w:tc>
        <w:tc>
          <w:tcPr>
            <w:tcW w:w="412" w:type="pct"/>
            <w:shd w:val="clear" w:color="auto" w:fill="auto"/>
            <w:noWrap/>
            <w:vAlign w:val="bottom"/>
            <w:hideMark/>
          </w:tcPr>
          <w:p w14:paraId="337C2424" w14:textId="77777777" w:rsidR="00B66D27" w:rsidRPr="0001569C" w:rsidRDefault="00B66D27" w:rsidP="00B66D27">
            <w:pPr>
              <w:spacing w:after="0" w:line="240" w:lineRule="auto"/>
              <w:jc w:val="right"/>
              <w:rPr>
                <w:rFonts w:eastAsia="Times New Roman"/>
                <w:sz w:val="20"/>
                <w:szCs w:val="20"/>
              </w:rPr>
            </w:pPr>
            <w:r>
              <w:rPr>
                <w:sz w:val="20"/>
              </w:rPr>
              <w:t>42</w:t>
            </w:r>
          </w:p>
        </w:tc>
        <w:tc>
          <w:tcPr>
            <w:tcW w:w="411" w:type="pct"/>
            <w:shd w:val="clear" w:color="auto" w:fill="auto"/>
            <w:noWrap/>
            <w:vAlign w:val="bottom"/>
            <w:hideMark/>
          </w:tcPr>
          <w:p w14:paraId="3C8358D6" w14:textId="77777777" w:rsidR="00B66D27" w:rsidRPr="0001569C" w:rsidRDefault="00B66D27" w:rsidP="00B66D27">
            <w:pPr>
              <w:spacing w:after="0" w:line="240" w:lineRule="auto"/>
              <w:jc w:val="right"/>
              <w:rPr>
                <w:rFonts w:eastAsia="Times New Roman"/>
                <w:sz w:val="20"/>
                <w:szCs w:val="20"/>
              </w:rPr>
            </w:pPr>
            <w:r>
              <w:rPr>
                <w:sz w:val="20"/>
              </w:rPr>
              <w:t>14</w:t>
            </w:r>
          </w:p>
        </w:tc>
      </w:tr>
      <w:tr w:rsidR="00B66D27" w:rsidRPr="00B66D27" w14:paraId="328FCDB2" w14:textId="77777777" w:rsidTr="0001569C">
        <w:trPr>
          <w:trHeight w:val="264"/>
        </w:trPr>
        <w:tc>
          <w:tcPr>
            <w:tcW w:w="812" w:type="pct"/>
            <w:shd w:val="clear" w:color="auto" w:fill="auto"/>
            <w:vAlign w:val="bottom"/>
            <w:hideMark/>
          </w:tcPr>
          <w:p w14:paraId="4937D3BF" w14:textId="77777777" w:rsidR="00B66D27" w:rsidRPr="0001569C" w:rsidRDefault="00B66D27" w:rsidP="00B66D27">
            <w:pPr>
              <w:spacing w:after="0" w:line="240" w:lineRule="auto"/>
              <w:rPr>
                <w:rFonts w:eastAsia="Times New Roman"/>
                <w:sz w:val="20"/>
                <w:szCs w:val="20"/>
              </w:rPr>
            </w:pPr>
            <w:r>
              <w:rPr>
                <w:sz w:val="20"/>
              </w:rPr>
              <w:t>Gjithsej</w:t>
            </w:r>
          </w:p>
        </w:tc>
        <w:tc>
          <w:tcPr>
            <w:tcW w:w="412" w:type="pct"/>
            <w:shd w:val="clear" w:color="auto" w:fill="auto"/>
            <w:noWrap/>
            <w:vAlign w:val="bottom"/>
            <w:hideMark/>
          </w:tcPr>
          <w:p w14:paraId="7DC33235" w14:textId="77777777" w:rsidR="00B66D27" w:rsidRPr="0001569C" w:rsidRDefault="00B66D27" w:rsidP="00B66D27">
            <w:pPr>
              <w:spacing w:after="0" w:line="240" w:lineRule="auto"/>
              <w:jc w:val="right"/>
              <w:rPr>
                <w:rFonts w:eastAsia="Times New Roman"/>
                <w:sz w:val="20"/>
                <w:szCs w:val="20"/>
              </w:rPr>
            </w:pPr>
            <w:r>
              <w:rPr>
                <w:sz w:val="20"/>
              </w:rPr>
              <w:t>688</w:t>
            </w:r>
          </w:p>
        </w:tc>
        <w:tc>
          <w:tcPr>
            <w:tcW w:w="412" w:type="pct"/>
            <w:shd w:val="clear" w:color="auto" w:fill="auto"/>
            <w:noWrap/>
            <w:vAlign w:val="bottom"/>
            <w:hideMark/>
          </w:tcPr>
          <w:p w14:paraId="446A03B4" w14:textId="77777777" w:rsidR="00B66D27" w:rsidRPr="0001569C" w:rsidRDefault="00B66D27" w:rsidP="00B66D27">
            <w:pPr>
              <w:spacing w:after="0" w:line="240" w:lineRule="auto"/>
              <w:jc w:val="right"/>
              <w:rPr>
                <w:rFonts w:eastAsia="Times New Roman"/>
                <w:sz w:val="20"/>
                <w:szCs w:val="20"/>
              </w:rPr>
            </w:pPr>
            <w:r>
              <w:rPr>
                <w:sz w:val="20"/>
              </w:rPr>
              <w:t>928</w:t>
            </w:r>
          </w:p>
        </w:tc>
        <w:tc>
          <w:tcPr>
            <w:tcW w:w="412" w:type="pct"/>
            <w:shd w:val="clear" w:color="auto" w:fill="auto"/>
            <w:noWrap/>
            <w:vAlign w:val="bottom"/>
            <w:hideMark/>
          </w:tcPr>
          <w:p w14:paraId="321CF253" w14:textId="77777777" w:rsidR="00B66D27" w:rsidRPr="0001569C" w:rsidRDefault="00B66D27" w:rsidP="00B66D27">
            <w:pPr>
              <w:spacing w:after="0" w:line="240" w:lineRule="auto"/>
              <w:jc w:val="right"/>
              <w:rPr>
                <w:rFonts w:eastAsia="Times New Roman"/>
                <w:sz w:val="20"/>
                <w:szCs w:val="20"/>
              </w:rPr>
            </w:pPr>
            <w:r>
              <w:rPr>
                <w:sz w:val="20"/>
              </w:rPr>
              <w:t>221</w:t>
            </w:r>
          </w:p>
        </w:tc>
        <w:tc>
          <w:tcPr>
            <w:tcW w:w="412" w:type="pct"/>
            <w:shd w:val="clear" w:color="auto" w:fill="auto"/>
            <w:noWrap/>
            <w:vAlign w:val="bottom"/>
            <w:hideMark/>
          </w:tcPr>
          <w:p w14:paraId="1B891D24" w14:textId="77777777" w:rsidR="00B66D27" w:rsidRPr="0001569C" w:rsidRDefault="00B66D27" w:rsidP="00B66D27">
            <w:pPr>
              <w:spacing w:after="0" w:line="240" w:lineRule="auto"/>
              <w:jc w:val="right"/>
              <w:rPr>
                <w:rFonts w:eastAsia="Times New Roman"/>
                <w:sz w:val="20"/>
                <w:szCs w:val="20"/>
              </w:rPr>
            </w:pPr>
            <w:r>
              <w:rPr>
                <w:sz w:val="20"/>
              </w:rPr>
              <w:t>299</w:t>
            </w:r>
          </w:p>
        </w:tc>
        <w:tc>
          <w:tcPr>
            <w:tcW w:w="412" w:type="pct"/>
            <w:shd w:val="clear" w:color="auto" w:fill="auto"/>
            <w:noWrap/>
            <w:vAlign w:val="bottom"/>
            <w:hideMark/>
          </w:tcPr>
          <w:p w14:paraId="762FB063" w14:textId="77777777" w:rsidR="00B66D27" w:rsidRPr="0001569C" w:rsidRDefault="00B66D27" w:rsidP="00B66D27">
            <w:pPr>
              <w:spacing w:after="0" w:line="240" w:lineRule="auto"/>
              <w:jc w:val="right"/>
              <w:rPr>
                <w:rFonts w:eastAsia="Times New Roman"/>
                <w:sz w:val="20"/>
                <w:szCs w:val="20"/>
              </w:rPr>
            </w:pPr>
            <w:r>
              <w:rPr>
                <w:sz w:val="20"/>
              </w:rPr>
              <w:t>350</w:t>
            </w:r>
          </w:p>
        </w:tc>
        <w:tc>
          <w:tcPr>
            <w:tcW w:w="481" w:type="pct"/>
            <w:shd w:val="clear" w:color="auto" w:fill="auto"/>
            <w:noWrap/>
            <w:vAlign w:val="bottom"/>
            <w:hideMark/>
          </w:tcPr>
          <w:p w14:paraId="1E8EBCA7" w14:textId="77777777" w:rsidR="00B66D27" w:rsidRPr="0001569C" w:rsidRDefault="00B66D27" w:rsidP="00B66D27">
            <w:pPr>
              <w:spacing w:after="0" w:line="240" w:lineRule="auto"/>
              <w:jc w:val="right"/>
              <w:rPr>
                <w:rFonts w:eastAsia="Times New Roman"/>
                <w:sz w:val="20"/>
                <w:szCs w:val="20"/>
              </w:rPr>
            </w:pPr>
            <w:r>
              <w:rPr>
                <w:sz w:val="20"/>
              </w:rPr>
              <w:t>411</w:t>
            </w:r>
          </w:p>
        </w:tc>
        <w:tc>
          <w:tcPr>
            <w:tcW w:w="412" w:type="pct"/>
            <w:shd w:val="clear" w:color="auto" w:fill="auto"/>
            <w:noWrap/>
            <w:vAlign w:val="bottom"/>
            <w:hideMark/>
          </w:tcPr>
          <w:p w14:paraId="64E821B7" w14:textId="77777777" w:rsidR="00B66D27" w:rsidRPr="0001569C" w:rsidRDefault="00B66D27" w:rsidP="00B66D27">
            <w:pPr>
              <w:spacing w:after="0" w:line="240" w:lineRule="auto"/>
              <w:jc w:val="right"/>
              <w:rPr>
                <w:rFonts w:eastAsia="Times New Roman"/>
                <w:sz w:val="20"/>
                <w:szCs w:val="20"/>
              </w:rPr>
            </w:pPr>
            <w:r>
              <w:rPr>
                <w:sz w:val="20"/>
              </w:rPr>
              <w:t>291</w:t>
            </w:r>
          </w:p>
        </w:tc>
        <w:tc>
          <w:tcPr>
            <w:tcW w:w="412" w:type="pct"/>
            <w:shd w:val="clear" w:color="auto" w:fill="auto"/>
            <w:noWrap/>
            <w:vAlign w:val="bottom"/>
            <w:hideMark/>
          </w:tcPr>
          <w:p w14:paraId="38625B86" w14:textId="77777777" w:rsidR="00B66D27" w:rsidRPr="0001569C" w:rsidRDefault="00B66D27" w:rsidP="00B66D27">
            <w:pPr>
              <w:spacing w:after="0" w:line="240" w:lineRule="auto"/>
              <w:jc w:val="right"/>
              <w:rPr>
                <w:rFonts w:eastAsia="Times New Roman"/>
                <w:sz w:val="20"/>
                <w:szCs w:val="20"/>
              </w:rPr>
            </w:pPr>
            <w:r>
              <w:rPr>
                <w:sz w:val="20"/>
              </w:rPr>
              <w:t>916</w:t>
            </w:r>
          </w:p>
        </w:tc>
        <w:tc>
          <w:tcPr>
            <w:tcW w:w="412" w:type="pct"/>
            <w:shd w:val="clear" w:color="auto" w:fill="auto"/>
            <w:noWrap/>
            <w:vAlign w:val="bottom"/>
            <w:hideMark/>
          </w:tcPr>
          <w:p w14:paraId="305DE8B1" w14:textId="77777777" w:rsidR="00B66D27" w:rsidRPr="0001569C" w:rsidRDefault="00B66D27" w:rsidP="00B66D27">
            <w:pPr>
              <w:spacing w:after="0" w:line="240" w:lineRule="auto"/>
              <w:jc w:val="right"/>
              <w:rPr>
                <w:rFonts w:eastAsia="Times New Roman"/>
                <w:sz w:val="20"/>
                <w:szCs w:val="20"/>
              </w:rPr>
            </w:pPr>
            <w:r>
              <w:rPr>
                <w:sz w:val="20"/>
              </w:rPr>
              <w:t>1,089</w:t>
            </w:r>
          </w:p>
        </w:tc>
        <w:tc>
          <w:tcPr>
            <w:tcW w:w="411" w:type="pct"/>
            <w:shd w:val="clear" w:color="auto" w:fill="auto"/>
            <w:noWrap/>
            <w:vAlign w:val="bottom"/>
            <w:hideMark/>
          </w:tcPr>
          <w:p w14:paraId="1DB48CF1" w14:textId="77777777" w:rsidR="00B66D27" w:rsidRPr="0001569C" w:rsidRDefault="00B66D27" w:rsidP="00B66D27">
            <w:pPr>
              <w:spacing w:after="0" w:line="240" w:lineRule="auto"/>
              <w:jc w:val="right"/>
              <w:rPr>
                <w:rFonts w:eastAsia="Times New Roman"/>
                <w:sz w:val="20"/>
                <w:szCs w:val="20"/>
              </w:rPr>
            </w:pPr>
            <w:r>
              <w:rPr>
                <w:sz w:val="20"/>
              </w:rPr>
              <w:t>392</w:t>
            </w:r>
          </w:p>
        </w:tc>
      </w:tr>
    </w:tbl>
    <w:p w14:paraId="51D2FED4" w14:textId="77777777" w:rsidR="00B66D27" w:rsidRDefault="00B66D27" w:rsidP="00A47862">
      <w:pPr>
        <w:spacing w:after="0" w:line="240" w:lineRule="auto"/>
        <w:jc w:val="both"/>
        <w:rPr>
          <w:lang w:val="en-US"/>
        </w:rPr>
      </w:pPr>
    </w:p>
    <w:p w14:paraId="2686EAB3" w14:textId="516459CE" w:rsidR="00B66D27" w:rsidRPr="00F41CEC" w:rsidRDefault="00B66D27" w:rsidP="00B66D27">
      <w:pPr>
        <w:pStyle w:val="Caption"/>
        <w:spacing w:after="120"/>
        <w:rPr>
          <w:i w:val="0"/>
          <w:iCs w:val="0"/>
          <w:sz w:val="20"/>
          <w:szCs w:val="20"/>
        </w:rPr>
      </w:pPr>
      <w:bookmarkStart w:id="332" w:name="_Toc185936769"/>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5</w:t>
      </w:r>
      <w:r>
        <w:rPr>
          <w:i w:val="0"/>
          <w:sz w:val="20"/>
        </w:rPr>
        <w:fldChar w:fldCharType="end"/>
      </w:r>
      <w:r>
        <w:rPr>
          <w:i w:val="0"/>
          <w:sz w:val="20"/>
        </w:rPr>
        <w:t xml:space="preserve">. Numri i përllogaritur i kontejnerëve të nevojshëm për </w:t>
      </w:r>
      <w:r w:rsidR="00CD00B3">
        <w:rPr>
          <w:i w:val="0"/>
          <w:sz w:val="20"/>
        </w:rPr>
        <w:t>mbledhjen</w:t>
      </w:r>
      <w:r>
        <w:rPr>
          <w:i w:val="0"/>
          <w:sz w:val="20"/>
        </w:rPr>
        <w:t xml:space="preserve"> e mbeturinave për rajonin e Gjilanit</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09"/>
        <w:gridCol w:w="809"/>
        <w:gridCol w:w="810"/>
        <w:gridCol w:w="810"/>
        <w:gridCol w:w="810"/>
        <w:gridCol w:w="810"/>
        <w:gridCol w:w="810"/>
        <w:gridCol w:w="810"/>
        <w:gridCol w:w="810"/>
        <w:gridCol w:w="806"/>
      </w:tblGrid>
      <w:tr w:rsidR="0001569C" w:rsidRPr="00233E96" w14:paraId="614BBA33" w14:textId="77777777" w:rsidTr="0001569C">
        <w:trPr>
          <w:trHeight w:val="264"/>
          <w:tblHeader/>
        </w:trPr>
        <w:tc>
          <w:tcPr>
            <w:tcW w:w="672" w:type="pct"/>
            <w:shd w:val="clear" w:color="auto" w:fill="1F497D" w:themeFill="text2"/>
            <w:vAlign w:val="bottom"/>
            <w:hideMark/>
          </w:tcPr>
          <w:p w14:paraId="20E6AD25" w14:textId="77777777" w:rsidR="00233E96" w:rsidRPr="0001569C" w:rsidRDefault="00233E96" w:rsidP="00233E96">
            <w:pPr>
              <w:spacing w:after="0" w:line="240" w:lineRule="auto"/>
              <w:rPr>
                <w:rFonts w:eastAsia="Times New Roman"/>
                <w:b/>
                <w:bCs/>
                <w:color w:val="FFFFFF" w:themeColor="background1"/>
                <w:sz w:val="20"/>
                <w:szCs w:val="20"/>
              </w:rPr>
            </w:pPr>
            <w:r>
              <w:rPr>
                <w:b/>
                <w:color w:val="FFFFFF" w:themeColor="background1"/>
                <w:sz w:val="20"/>
              </w:rPr>
              <w:t>Komuna</w:t>
            </w:r>
          </w:p>
        </w:tc>
        <w:tc>
          <w:tcPr>
            <w:tcW w:w="433" w:type="pct"/>
            <w:shd w:val="clear" w:color="auto" w:fill="1F497D" w:themeFill="text2"/>
            <w:noWrap/>
            <w:vAlign w:val="bottom"/>
            <w:hideMark/>
          </w:tcPr>
          <w:p w14:paraId="4C8D2F4B"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2026</w:t>
            </w:r>
          </w:p>
        </w:tc>
        <w:tc>
          <w:tcPr>
            <w:tcW w:w="433" w:type="pct"/>
            <w:shd w:val="clear" w:color="auto" w:fill="1F497D" w:themeFill="text2"/>
            <w:noWrap/>
            <w:vAlign w:val="bottom"/>
            <w:hideMark/>
          </w:tcPr>
          <w:p w14:paraId="5F5C3BB1"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2027</w:t>
            </w:r>
          </w:p>
        </w:tc>
        <w:tc>
          <w:tcPr>
            <w:tcW w:w="433" w:type="pct"/>
            <w:shd w:val="clear" w:color="auto" w:fill="1F497D" w:themeFill="text2"/>
            <w:noWrap/>
            <w:vAlign w:val="bottom"/>
            <w:hideMark/>
          </w:tcPr>
          <w:p w14:paraId="706AE145"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2028</w:t>
            </w:r>
          </w:p>
        </w:tc>
        <w:tc>
          <w:tcPr>
            <w:tcW w:w="433" w:type="pct"/>
            <w:shd w:val="clear" w:color="auto" w:fill="1F497D" w:themeFill="text2"/>
            <w:noWrap/>
            <w:vAlign w:val="bottom"/>
            <w:hideMark/>
          </w:tcPr>
          <w:p w14:paraId="4F510A74"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2029</w:t>
            </w:r>
          </w:p>
        </w:tc>
        <w:tc>
          <w:tcPr>
            <w:tcW w:w="433" w:type="pct"/>
            <w:shd w:val="clear" w:color="auto" w:fill="1F497D" w:themeFill="text2"/>
            <w:noWrap/>
            <w:vAlign w:val="bottom"/>
            <w:hideMark/>
          </w:tcPr>
          <w:p w14:paraId="730ADDAD"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2030</w:t>
            </w:r>
          </w:p>
        </w:tc>
        <w:tc>
          <w:tcPr>
            <w:tcW w:w="433" w:type="pct"/>
            <w:shd w:val="clear" w:color="auto" w:fill="1F497D" w:themeFill="text2"/>
            <w:noWrap/>
            <w:vAlign w:val="bottom"/>
            <w:hideMark/>
          </w:tcPr>
          <w:p w14:paraId="02E73860"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2031</w:t>
            </w:r>
          </w:p>
        </w:tc>
        <w:tc>
          <w:tcPr>
            <w:tcW w:w="433" w:type="pct"/>
            <w:shd w:val="clear" w:color="auto" w:fill="1F497D" w:themeFill="text2"/>
            <w:noWrap/>
            <w:vAlign w:val="bottom"/>
            <w:hideMark/>
          </w:tcPr>
          <w:p w14:paraId="7B6A7E88"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2032</w:t>
            </w:r>
          </w:p>
        </w:tc>
        <w:tc>
          <w:tcPr>
            <w:tcW w:w="433" w:type="pct"/>
            <w:shd w:val="clear" w:color="auto" w:fill="1F497D" w:themeFill="text2"/>
            <w:noWrap/>
            <w:vAlign w:val="bottom"/>
            <w:hideMark/>
          </w:tcPr>
          <w:p w14:paraId="3F85286F"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2033</w:t>
            </w:r>
          </w:p>
        </w:tc>
        <w:tc>
          <w:tcPr>
            <w:tcW w:w="433" w:type="pct"/>
            <w:shd w:val="clear" w:color="auto" w:fill="1F497D" w:themeFill="text2"/>
            <w:noWrap/>
            <w:vAlign w:val="bottom"/>
            <w:hideMark/>
          </w:tcPr>
          <w:p w14:paraId="726D12FF"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2034</w:t>
            </w:r>
          </w:p>
        </w:tc>
        <w:tc>
          <w:tcPr>
            <w:tcW w:w="431" w:type="pct"/>
            <w:shd w:val="clear" w:color="auto" w:fill="1F497D" w:themeFill="text2"/>
            <w:noWrap/>
            <w:vAlign w:val="bottom"/>
            <w:hideMark/>
          </w:tcPr>
          <w:p w14:paraId="5D7EB752"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2035</w:t>
            </w:r>
          </w:p>
        </w:tc>
      </w:tr>
      <w:tr w:rsidR="00233E96" w:rsidRPr="00233E96" w14:paraId="12A82E0D" w14:textId="77777777" w:rsidTr="0001569C">
        <w:trPr>
          <w:trHeight w:val="251"/>
        </w:trPr>
        <w:tc>
          <w:tcPr>
            <w:tcW w:w="5000" w:type="pct"/>
            <w:gridSpan w:val="11"/>
            <w:shd w:val="clear" w:color="auto" w:fill="auto"/>
            <w:vAlign w:val="bottom"/>
            <w:hideMark/>
          </w:tcPr>
          <w:p w14:paraId="31332892" w14:textId="5766704A" w:rsidR="00233E96" w:rsidRPr="0001569C" w:rsidRDefault="00233E96" w:rsidP="0001569C">
            <w:pPr>
              <w:spacing w:after="0" w:line="240" w:lineRule="auto"/>
              <w:jc w:val="center"/>
              <w:rPr>
                <w:rFonts w:eastAsia="Times New Roman"/>
                <w:b/>
                <w:bCs/>
                <w:sz w:val="20"/>
                <w:szCs w:val="20"/>
              </w:rPr>
            </w:pPr>
            <w:r>
              <w:rPr>
                <w:b/>
                <w:sz w:val="20"/>
              </w:rPr>
              <w:t xml:space="preserve">Numri i kontejnerëve </w:t>
            </w:r>
            <w:r w:rsidR="00E00CAF">
              <w:rPr>
                <w:b/>
                <w:sz w:val="20"/>
              </w:rPr>
              <w:t>për</w:t>
            </w:r>
            <w:r>
              <w:rPr>
                <w:b/>
                <w:sz w:val="20"/>
              </w:rPr>
              <w:t xml:space="preserve"> </w:t>
            </w:r>
            <w:r w:rsidR="00CD00B3">
              <w:rPr>
                <w:b/>
                <w:sz w:val="20"/>
              </w:rPr>
              <w:t>mbledhje</w:t>
            </w:r>
            <w:r w:rsidR="00E00CAF">
              <w:rPr>
                <w:b/>
                <w:sz w:val="20"/>
              </w:rPr>
              <w:t xml:space="preserve"> të ndarë</w:t>
            </w:r>
            <w:r>
              <w:rPr>
                <w:b/>
                <w:sz w:val="20"/>
              </w:rPr>
              <w:t xml:space="preserve"> të kërkuar</w:t>
            </w:r>
          </w:p>
        </w:tc>
      </w:tr>
      <w:tr w:rsidR="00233E96" w:rsidRPr="00233E96" w14:paraId="484F53FF" w14:textId="77777777" w:rsidTr="0001569C">
        <w:trPr>
          <w:trHeight w:val="264"/>
        </w:trPr>
        <w:tc>
          <w:tcPr>
            <w:tcW w:w="672" w:type="pct"/>
            <w:shd w:val="clear" w:color="auto" w:fill="auto"/>
            <w:vAlign w:val="bottom"/>
            <w:hideMark/>
          </w:tcPr>
          <w:p w14:paraId="58FB675D" w14:textId="77777777" w:rsidR="00233E96" w:rsidRPr="0001569C" w:rsidRDefault="00233E96" w:rsidP="00233E96">
            <w:pPr>
              <w:spacing w:after="0" w:line="240" w:lineRule="auto"/>
              <w:rPr>
                <w:rFonts w:eastAsia="Times New Roman"/>
                <w:sz w:val="20"/>
                <w:szCs w:val="20"/>
              </w:rPr>
            </w:pPr>
            <w:r>
              <w:rPr>
                <w:sz w:val="20"/>
              </w:rPr>
              <w:t>Gjilan</w:t>
            </w:r>
          </w:p>
        </w:tc>
        <w:tc>
          <w:tcPr>
            <w:tcW w:w="433" w:type="pct"/>
            <w:shd w:val="clear" w:color="auto" w:fill="auto"/>
            <w:noWrap/>
            <w:vAlign w:val="bottom"/>
            <w:hideMark/>
          </w:tcPr>
          <w:p w14:paraId="3FB92EEE" w14:textId="77777777" w:rsidR="00233E96" w:rsidRPr="0001569C" w:rsidRDefault="00233E96" w:rsidP="00233E96">
            <w:pPr>
              <w:spacing w:after="0" w:line="240" w:lineRule="auto"/>
              <w:jc w:val="right"/>
              <w:rPr>
                <w:rFonts w:eastAsia="Times New Roman"/>
                <w:sz w:val="20"/>
                <w:szCs w:val="20"/>
              </w:rPr>
            </w:pPr>
            <w:r>
              <w:rPr>
                <w:sz w:val="20"/>
              </w:rPr>
              <w:t>444</w:t>
            </w:r>
          </w:p>
        </w:tc>
        <w:tc>
          <w:tcPr>
            <w:tcW w:w="433" w:type="pct"/>
            <w:shd w:val="clear" w:color="auto" w:fill="auto"/>
            <w:noWrap/>
            <w:vAlign w:val="bottom"/>
            <w:hideMark/>
          </w:tcPr>
          <w:p w14:paraId="3E4A39A0" w14:textId="77777777" w:rsidR="00233E96" w:rsidRPr="0001569C" w:rsidRDefault="00233E96" w:rsidP="00233E96">
            <w:pPr>
              <w:spacing w:after="0" w:line="240" w:lineRule="auto"/>
              <w:jc w:val="right"/>
              <w:rPr>
                <w:rFonts w:eastAsia="Times New Roman"/>
                <w:sz w:val="20"/>
                <w:szCs w:val="20"/>
              </w:rPr>
            </w:pPr>
            <w:r>
              <w:rPr>
                <w:sz w:val="20"/>
              </w:rPr>
              <w:t>700</w:t>
            </w:r>
          </w:p>
        </w:tc>
        <w:tc>
          <w:tcPr>
            <w:tcW w:w="433" w:type="pct"/>
            <w:shd w:val="clear" w:color="auto" w:fill="auto"/>
            <w:noWrap/>
            <w:vAlign w:val="bottom"/>
            <w:hideMark/>
          </w:tcPr>
          <w:p w14:paraId="40918ECF" w14:textId="77777777" w:rsidR="00233E96" w:rsidRPr="0001569C" w:rsidRDefault="00233E96" w:rsidP="00233E96">
            <w:pPr>
              <w:spacing w:after="0" w:line="240" w:lineRule="auto"/>
              <w:jc w:val="right"/>
              <w:rPr>
                <w:rFonts w:eastAsia="Times New Roman"/>
                <w:sz w:val="20"/>
                <w:szCs w:val="20"/>
              </w:rPr>
            </w:pPr>
            <w:r>
              <w:rPr>
                <w:sz w:val="20"/>
              </w:rPr>
              <w:t>809</w:t>
            </w:r>
          </w:p>
        </w:tc>
        <w:tc>
          <w:tcPr>
            <w:tcW w:w="433" w:type="pct"/>
            <w:shd w:val="clear" w:color="auto" w:fill="auto"/>
            <w:noWrap/>
            <w:vAlign w:val="bottom"/>
            <w:hideMark/>
          </w:tcPr>
          <w:p w14:paraId="2B207351" w14:textId="77777777" w:rsidR="00233E96" w:rsidRPr="0001569C" w:rsidRDefault="00233E96" w:rsidP="00233E96">
            <w:pPr>
              <w:spacing w:after="0" w:line="240" w:lineRule="auto"/>
              <w:jc w:val="right"/>
              <w:rPr>
                <w:rFonts w:eastAsia="Times New Roman"/>
                <w:sz w:val="20"/>
                <w:szCs w:val="20"/>
              </w:rPr>
            </w:pPr>
            <w:r>
              <w:rPr>
                <w:sz w:val="20"/>
              </w:rPr>
              <w:t>944</w:t>
            </w:r>
          </w:p>
        </w:tc>
        <w:tc>
          <w:tcPr>
            <w:tcW w:w="433" w:type="pct"/>
            <w:shd w:val="clear" w:color="auto" w:fill="auto"/>
            <w:noWrap/>
            <w:vAlign w:val="bottom"/>
            <w:hideMark/>
          </w:tcPr>
          <w:p w14:paraId="16F4B548" w14:textId="77777777" w:rsidR="00233E96" w:rsidRPr="0001569C" w:rsidRDefault="00233E96" w:rsidP="00233E96">
            <w:pPr>
              <w:spacing w:after="0" w:line="240" w:lineRule="auto"/>
              <w:jc w:val="right"/>
              <w:rPr>
                <w:rFonts w:eastAsia="Times New Roman"/>
                <w:sz w:val="20"/>
                <w:szCs w:val="20"/>
              </w:rPr>
            </w:pPr>
            <w:r>
              <w:rPr>
                <w:sz w:val="20"/>
              </w:rPr>
              <w:t>1,106</w:t>
            </w:r>
          </w:p>
        </w:tc>
        <w:tc>
          <w:tcPr>
            <w:tcW w:w="433" w:type="pct"/>
            <w:shd w:val="clear" w:color="auto" w:fill="auto"/>
            <w:noWrap/>
            <w:vAlign w:val="bottom"/>
            <w:hideMark/>
          </w:tcPr>
          <w:p w14:paraId="44DB503D" w14:textId="77777777" w:rsidR="00233E96" w:rsidRPr="0001569C" w:rsidRDefault="00233E96" w:rsidP="00233E96">
            <w:pPr>
              <w:spacing w:after="0" w:line="240" w:lineRule="auto"/>
              <w:jc w:val="right"/>
              <w:rPr>
                <w:rFonts w:eastAsia="Times New Roman"/>
                <w:sz w:val="20"/>
                <w:szCs w:val="20"/>
              </w:rPr>
            </w:pPr>
            <w:r>
              <w:rPr>
                <w:sz w:val="20"/>
              </w:rPr>
              <w:t>1,296</w:t>
            </w:r>
          </w:p>
        </w:tc>
        <w:tc>
          <w:tcPr>
            <w:tcW w:w="433" w:type="pct"/>
            <w:shd w:val="clear" w:color="auto" w:fill="auto"/>
            <w:noWrap/>
            <w:vAlign w:val="bottom"/>
            <w:hideMark/>
          </w:tcPr>
          <w:p w14:paraId="2CA22022" w14:textId="77777777" w:rsidR="00233E96" w:rsidRPr="0001569C" w:rsidRDefault="00233E96" w:rsidP="00233E96">
            <w:pPr>
              <w:spacing w:after="0" w:line="240" w:lineRule="auto"/>
              <w:jc w:val="right"/>
              <w:rPr>
                <w:rFonts w:eastAsia="Times New Roman"/>
                <w:sz w:val="20"/>
                <w:szCs w:val="20"/>
              </w:rPr>
            </w:pPr>
            <w:r>
              <w:rPr>
                <w:sz w:val="20"/>
              </w:rPr>
              <w:t>1,398</w:t>
            </w:r>
          </w:p>
        </w:tc>
        <w:tc>
          <w:tcPr>
            <w:tcW w:w="433" w:type="pct"/>
            <w:shd w:val="clear" w:color="auto" w:fill="auto"/>
            <w:noWrap/>
            <w:vAlign w:val="bottom"/>
            <w:hideMark/>
          </w:tcPr>
          <w:p w14:paraId="62B78860" w14:textId="77777777" w:rsidR="00233E96" w:rsidRPr="0001569C" w:rsidRDefault="00233E96" w:rsidP="00233E96">
            <w:pPr>
              <w:spacing w:after="0" w:line="240" w:lineRule="auto"/>
              <w:jc w:val="right"/>
              <w:rPr>
                <w:rFonts w:eastAsia="Times New Roman"/>
                <w:sz w:val="20"/>
                <w:szCs w:val="20"/>
              </w:rPr>
            </w:pPr>
            <w:r>
              <w:rPr>
                <w:sz w:val="20"/>
              </w:rPr>
              <w:t>1,482</w:t>
            </w:r>
          </w:p>
        </w:tc>
        <w:tc>
          <w:tcPr>
            <w:tcW w:w="433" w:type="pct"/>
            <w:shd w:val="clear" w:color="auto" w:fill="auto"/>
            <w:noWrap/>
            <w:vAlign w:val="bottom"/>
            <w:hideMark/>
          </w:tcPr>
          <w:p w14:paraId="35F7A46A" w14:textId="77777777" w:rsidR="00233E96" w:rsidRPr="0001569C" w:rsidRDefault="00233E96" w:rsidP="00233E96">
            <w:pPr>
              <w:spacing w:after="0" w:line="240" w:lineRule="auto"/>
              <w:jc w:val="right"/>
              <w:rPr>
                <w:rFonts w:eastAsia="Times New Roman"/>
                <w:sz w:val="20"/>
                <w:szCs w:val="20"/>
              </w:rPr>
            </w:pPr>
            <w:r>
              <w:rPr>
                <w:sz w:val="20"/>
              </w:rPr>
              <w:t>1,548</w:t>
            </w:r>
          </w:p>
        </w:tc>
        <w:tc>
          <w:tcPr>
            <w:tcW w:w="431" w:type="pct"/>
            <w:shd w:val="clear" w:color="auto" w:fill="auto"/>
            <w:noWrap/>
            <w:vAlign w:val="bottom"/>
            <w:hideMark/>
          </w:tcPr>
          <w:p w14:paraId="786B52AB" w14:textId="77777777" w:rsidR="00233E96" w:rsidRPr="0001569C" w:rsidRDefault="00233E96" w:rsidP="00233E96">
            <w:pPr>
              <w:spacing w:after="0" w:line="240" w:lineRule="auto"/>
              <w:jc w:val="right"/>
              <w:rPr>
                <w:rFonts w:eastAsia="Times New Roman"/>
                <w:sz w:val="20"/>
                <w:szCs w:val="20"/>
              </w:rPr>
            </w:pPr>
            <w:r>
              <w:rPr>
                <w:sz w:val="20"/>
              </w:rPr>
              <w:t>1618</w:t>
            </w:r>
          </w:p>
        </w:tc>
      </w:tr>
      <w:tr w:rsidR="00233E96" w:rsidRPr="00233E96" w14:paraId="1CD280C8" w14:textId="77777777" w:rsidTr="0001569C">
        <w:trPr>
          <w:trHeight w:val="264"/>
        </w:trPr>
        <w:tc>
          <w:tcPr>
            <w:tcW w:w="672" w:type="pct"/>
            <w:shd w:val="clear" w:color="auto" w:fill="auto"/>
            <w:vAlign w:val="bottom"/>
            <w:hideMark/>
          </w:tcPr>
          <w:p w14:paraId="26562A71" w14:textId="77777777" w:rsidR="00233E96" w:rsidRPr="0001569C" w:rsidRDefault="00233E96" w:rsidP="00233E96">
            <w:pPr>
              <w:spacing w:after="0" w:line="240" w:lineRule="auto"/>
              <w:rPr>
                <w:rFonts w:eastAsia="Times New Roman"/>
                <w:sz w:val="20"/>
                <w:szCs w:val="20"/>
              </w:rPr>
            </w:pPr>
            <w:r>
              <w:rPr>
                <w:sz w:val="20"/>
              </w:rPr>
              <w:t>Kamenicë</w:t>
            </w:r>
          </w:p>
        </w:tc>
        <w:tc>
          <w:tcPr>
            <w:tcW w:w="433" w:type="pct"/>
            <w:shd w:val="clear" w:color="auto" w:fill="auto"/>
            <w:noWrap/>
            <w:vAlign w:val="bottom"/>
            <w:hideMark/>
          </w:tcPr>
          <w:p w14:paraId="52A6EB7E" w14:textId="77777777" w:rsidR="00233E96" w:rsidRPr="0001569C" w:rsidRDefault="00233E96" w:rsidP="00233E96">
            <w:pPr>
              <w:spacing w:after="0" w:line="240" w:lineRule="auto"/>
              <w:jc w:val="right"/>
              <w:rPr>
                <w:rFonts w:eastAsia="Times New Roman"/>
                <w:sz w:val="20"/>
                <w:szCs w:val="20"/>
              </w:rPr>
            </w:pPr>
            <w:r>
              <w:rPr>
                <w:sz w:val="20"/>
              </w:rPr>
              <w:t>55</w:t>
            </w:r>
          </w:p>
        </w:tc>
        <w:tc>
          <w:tcPr>
            <w:tcW w:w="433" w:type="pct"/>
            <w:shd w:val="clear" w:color="auto" w:fill="auto"/>
            <w:noWrap/>
            <w:vAlign w:val="bottom"/>
            <w:hideMark/>
          </w:tcPr>
          <w:p w14:paraId="68A534AF" w14:textId="77777777" w:rsidR="00233E96" w:rsidRPr="0001569C" w:rsidRDefault="00233E96" w:rsidP="00233E96">
            <w:pPr>
              <w:spacing w:after="0" w:line="240" w:lineRule="auto"/>
              <w:jc w:val="right"/>
              <w:rPr>
                <w:rFonts w:eastAsia="Times New Roman"/>
                <w:sz w:val="20"/>
                <w:szCs w:val="20"/>
              </w:rPr>
            </w:pPr>
            <w:r>
              <w:rPr>
                <w:sz w:val="20"/>
              </w:rPr>
              <w:t>194</w:t>
            </w:r>
          </w:p>
        </w:tc>
        <w:tc>
          <w:tcPr>
            <w:tcW w:w="433" w:type="pct"/>
            <w:shd w:val="clear" w:color="auto" w:fill="auto"/>
            <w:noWrap/>
            <w:vAlign w:val="bottom"/>
            <w:hideMark/>
          </w:tcPr>
          <w:p w14:paraId="24E31DB4" w14:textId="77777777" w:rsidR="00233E96" w:rsidRPr="0001569C" w:rsidRDefault="00233E96" w:rsidP="00233E96">
            <w:pPr>
              <w:spacing w:after="0" w:line="240" w:lineRule="auto"/>
              <w:jc w:val="right"/>
              <w:rPr>
                <w:rFonts w:eastAsia="Times New Roman"/>
                <w:sz w:val="20"/>
                <w:szCs w:val="20"/>
              </w:rPr>
            </w:pPr>
            <w:r>
              <w:rPr>
                <w:sz w:val="20"/>
              </w:rPr>
              <w:t>220</w:t>
            </w:r>
          </w:p>
        </w:tc>
        <w:tc>
          <w:tcPr>
            <w:tcW w:w="433" w:type="pct"/>
            <w:shd w:val="clear" w:color="auto" w:fill="auto"/>
            <w:noWrap/>
            <w:vAlign w:val="bottom"/>
            <w:hideMark/>
          </w:tcPr>
          <w:p w14:paraId="37F74D18" w14:textId="77777777" w:rsidR="00233E96" w:rsidRPr="0001569C" w:rsidRDefault="00233E96" w:rsidP="00233E96">
            <w:pPr>
              <w:spacing w:after="0" w:line="240" w:lineRule="auto"/>
              <w:jc w:val="right"/>
              <w:rPr>
                <w:rFonts w:eastAsia="Times New Roman"/>
                <w:sz w:val="20"/>
                <w:szCs w:val="20"/>
              </w:rPr>
            </w:pPr>
            <w:r>
              <w:rPr>
                <w:sz w:val="20"/>
              </w:rPr>
              <w:t>254</w:t>
            </w:r>
          </w:p>
        </w:tc>
        <w:tc>
          <w:tcPr>
            <w:tcW w:w="433" w:type="pct"/>
            <w:shd w:val="clear" w:color="auto" w:fill="auto"/>
            <w:noWrap/>
            <w:vAlign w:val="bottom"/>
            <w:hideMark/>
          </w:tcPr>
          <w:p w14:paraId="25556F3B" w14:textId="77777777" w:rsidR="00233E96" w:rsidRPr="0001569C" w:rsidRDefault="00233E96" w:rsidP="00233E96">
            <w:pPr>
              <w:spacing w:after="0" w:line="240" w:lineRule="auto"/>
              <w:jc w:val="right"/>
              <w:rPr>
                <w:rFonts w:eastAsia="Times New Roman"/>
                <w:sz w:val="20"/>
                <w:szCs w:val="20"/>
              </w:rPr>
            </w:pPr>
            <w:r>
              <w:rPr>
                <w:sz w:val="20"/>
              </w:rPr>
              <w:t>294</w:t>
            </w:r>
          </w:p>
        </w:tc>
        <w:tc>
          <w:tcPr>
            <w:tcW w:w="433" w:type="pct"/>
            <w:shd w:val="clear" w:color="auto" w:fill="auto"/>
            <w:noWrap/>
            <w:vAlign w:val="bottom"/>
            <w:hideMark/>
          </w:tcPr>
          <w:p w14:paraId="5998F848" w14:textId="77777777" w:rsidR="00233E96" w:rsidRPr="0001569C" w:rsidRDefault="00233E96" w:rsidP="00233E96">
            <w:pPr>
              <w:spacing w:after="0" w:line="240" w:lineRule="auto"/>
              <w:jc w:val="right"/>
              <w:rPr>
                <w:rFonts w:eastAsia="Times New Roman"/>
                <w:sz w:val="20"/>
                <w:szCs w:val="20"/>
              </w:rPr>
            </w:pPr>
            <w:r>
              <w:rPr>
                <w:sz w:val="20"/>
              </w:rPr>
              <w:t>342</w:t>
            </w:r>
          </w:p>
        </w:tc>
        <w:tc>
          <w:tcPr>
            <w:tcW w:w="433" w:type="pct"/>
            <w:shd w:val="clear" w:color="auto" w:fill="auto"/>
            <w:noWrap/>
            <w:vAlign w:val="bottom"/>
            <w:hideMark/>
          </w:tcPr>
          <w:p w14:paraId="5C79D7CB" w14:textId="77777777" w:rsidR="00233E96" w:rsidRPr="0001569C" w:rsidRDefault="00233E96" w:rsidP="00233E96">
            <w:pPr>
              <w:spacing w:after="0" w:line="240" w:lineRule="auto"/>
              <w:jc w:val="right"/>
              <w:rPr>
                <w:rFonts w:eastAsia="Times New Roman"/>
                <w:sz w:val="20"/>
                <w:szCs w:val="20"/>
              </w:rPr>
            </w:pPr>
            <w:r>
              <w:rPr>
                <w:sz w:val="20"/>
              </w:rPr>
              <w:t>382</w:t>
            </w:r>
          </w:p>
        </w:tc>
        <w:tc>
          <w:tcPr>
            <w:tcW w:w="433" w:type="pct"/>
            <w:shd w:val="clear" w:color="auto" w:fill="auto"/>
            <w:noWrap/>
            <w:vAlign w:val="bottom"/>
            <w:hideMark/>
          </w:tcPr>
          <w:p w14:paraId="49586754" w14:textId="77777777" w:rsidR="00233E96" w:rsidRPr="0001569C" w:rsidRDefault="00233E96" w:rsidP="00233E96">
            <w:pPr>
              <w:spacing w:after="0" w:line="240" w:lineRule="auto"/>
              <w:jc w:val="right"/>
              <w:rPr>
                <w:rFonts w:eastAsia="Times New Roman"/>
                <w:sz w:val="20"/>
                <w:szCs w:val="20"/>
              </w:rPr>
            </w:pPr>
            <w:r>
              <w:rPr>
                <w:sz w:val="20"/>
              </w:rPr>
              <w:t>413</w:t>
            </w:r>
          </w:p>
        </w:tc>
        <w:tc>
          <w:tcPr>
            <w:tcW w:w="433" w:type="pct"/>
            <w:shd w:val="clear" w:color="auto" w:fill="auto"/>
            <w:noWrap/>
            <w:vAlign w:val="bottom"/>
            <w:hideMark/>
          </w:tcPr>
          <w:p w14:paraId="5F80E086" w14:textId="77777777" w:rsidR="00233E96" w:rsidRPr="0001569C" w:rsidRDefault="00233E96" w:rsidP="00233E96">
            <w:pPr>
              <w:spacing w:after="0" w:line="240" w:lineRule="auto"/>
              <w:jc w:val="right"/>
              <w:rPr>
                <w:rFonts w:eastAsia="Times New Roman"/>
                <w:sz w:val="20"/>
                <w:szCs w:val="20"/>
              </w:rPr>
            </w:pPr>
            <w:r>
              <w:rPr>
                <w:sz w:val="20"/>
              </w:rPr>
              <w:t>433</w:t>
            </w:r>
          </w:p>
        </w:tc>
        <w:tc>
          <w:tcPr>
            <w:tcW w:w="431" w:type="pct"/>
            <w:shd w:val="clear" w:color="auto" w:fill="auto"/>
            <w:noWrap/>
            <w:vAlign w:val="bottom"/>
            <w:hideMark/>
          </w:tcPr>
          <w:p w14:paraId="6E325ACE" w14:textId="77777777" w:rsidR="00233E96" w:rsidRPr="0001569C" w:rsidRDefault="00233E96" w:rsidP="00233E96">
            <w:pPr>
              <w:spacing w:after="0" w:line="240" w:lineRule="auto"/>
              <w:jc w:val="right"/>
              <w:rPr>
                <w:rFonts w:eastAsia="Times New Roman"/>
                <w:sz w:val="20"/>
                <w:szCs w:val="20"/>
              </w:rPr>
            </w:pPr>
            <w:r>
              <w:rPr>
                <w:sz w:val="20"/>
              </w:rPr>
              <w:t>455</w:t>
            </w:r>
          </w:p>
        </w:tc>
      </w:tr>
      <w:tr w:rsidR="00233E96" w:rsidRPr="00233E96" w14:paraId="4D321CFE" w14:textId="77777777" w:rsidTr="0001569C">
        <w:trPr>
          <w:trHeight w:val="264"/>
        </w:trPr>
        <w:tc>
          <w:tcPr>
            <w:tcW w:w="672" w:type="pct"/>
            <w:shd w:val="clear" w:color="auto" w:fill="auto"/>
            <w:vAlign w:val="bottom"/>
            <w:hideMark/>
          </w:tcPr>
          <w:p w14:paraId="52A33A84" w14:textId="77777777" w:rsidR="00233E96" w:rsidRPr="0001569C" w:rsidRDefault="00233E96" w:rsidP="00233E96">
            <w:pPr>
              <w:spacing w:after="0" w:line="240" w:lineRule="auto"/>
              <w:rPr>
                <w:rFonts w:eastAsia="Times New Roman"/>
                <w:sz w:val="20"/>
                <w:szCs w:val="20"/>
              </w:rPr>
            </w:pPr>
            <w:r>
              <w:rPr>
                <w:sz w:val="20"/>
              </w:rPr>
              <w:t>Viti</w:t>
            </w:r>
          </w:p>
        </w:tc>
        <w:tc>
          <w:tcPr>
            <w:tcW w:w="433" w:type="pct"/>
            <w:shd w:val="clear" w:color="auto" w:fill="auto"/>
            <w:noWrap/>
            <w:vAlign w:val="bottom"/>
            <w:hideMark/>
          </w:tcPr>
          <w:p w14:paraId="5B08CD31" w14:textId="77777777" w:rsidR="00233E96" w:rsidRPr="0001569C" w:rsidRDefault="00233E96" w:rsidP="00233E96">
            <w:pPr>
              <w:spacing w:after="0" w:line="240" w:lineRule="auto"/>
              <w:jc w:val="right"/>
              <w:rPr>
                <w:rFonts w:eastAsia="Times New Roman"/>
                <w:sz w:val="20"/>
                <w:szCs w:val="20"/>
              </w:rPr>
            </w:pPr>
            <w:r>
              <w:rPr>
                <w:sz w:val="20"/>
              </w:rPr>
              <w:t>144</w:t>
            </w:r>
          </w:p>
        </w:tc>
        <w:tc>
          <w:tcPr>
            <w:tcW w:w="433" w:type="pct"/>
            <w:shd w:val="clear" w:color="auto" w:fill="auto"/>
            <w:noWrap/>
            <w:vAlign w:val="bottom"/>
            <w:hideMark/>
          </w:tcPr>
          <w:p w14:paraId="7BB4B893" w14:textId="77777777" w:rsidR="00233E96" w:rsidRPr="0001569C" w:rsidRDefault="00233E96" w:rsidP="00233E96">
            <w:pPr>
              <w:spacing w:after="0" w:line="240" w:lineRule="auto"/>
              <w:jc w:val="right"/>
              <w:rPr>
                <w:rFonts w:eastAsia="Times New Roman"/>
                <w:sz w:val="20"/>
                <w:szCs w:val="20"/>
              </w:rPr>
            </w:pPr>
            <w:r>
              <w:rPr>
                <w:sz w:val="20"/>
              </w:rPr>
              <w:t>378</w:t>
            </w:r>
          </w:p>
        </w:tc>
        <w:tc>
          <w:tcPr>
            <w:tcW w:w="433" w:type="pct"/>
            <w:shd w:val="clear" w:color="auto" w:fill="auto"/>
            <w:noWrap/>
            <w:vAlign w:val="bottom"/>
            <w:hideMark/>
          </w:tcPr>
          <w:p w14:paraId="5F19CF32" w14:textId="77777777" w:rsidR="00233E96" w:rsidRPr="0001569C" w:rsidRDefault="00233E96" w:rsidP="00233E96">
            <w:pPr>
              <w:spacing w:after="0" w:line="240" w:lineRule="auto"/>
              <w:jc w:val="right"/>
              <w:rPr>
                <w:rFonts w:eastAsia="Times New Roman"/>
                <w:sz w:val="20"/>
                <w:szCs w:val="20"/>
              </w:rPr>
            </w:pPr>
            <w:r>
              <w:rPr>
                <w:sz w:val="20"/>
              </w:rPr>
              <w:t>428</w:t>
            </w:r>
          </w:p>
        </w:tc>
        <w:tc>
          <w:tcPr>
            <w:tcW w:w="433" w:type="pct"/>
            <w:shd w:val="clear" w:color="auto" w:fill="auto"/>
            <w:noWrap/>
            <w:vAlign w:val="bottom"/>
            <w:hideMark/>
          </w:tcPr>
          <w:p w14:paraId="7C2E8B4D" w14:textId="77777777" w:rsidR="00233E96" w:rsidRPr="0001569C" w:rsidRDefault="00233E96" w:rsidP="00233E96">
            <w:pPr>
              <w:spacing w:after="0" w:line="240" w:lineRule="auto"/>
              <w:jc w:val="right"/>
              <w:rPr>
                <w:rFonts w:eastAsia="Times New Roman"/>
                <w:sz w:val="20"/>
                <w:szCs w:val="20"/>
              </w:rPr>
            </w:pPr>
            <w:r>
              <w:rPr>
                <w:sz w:val="20"/>
              </w:rPr>
              <w:t>496</w:t>
            </w:r>
          </w:p>
        </w:tc>
        <w:tc>
          <w:tcPr>
            <w:tcW w:w="433" w:type="pct"/>
            <w:shd w:val="clear" w:color="auto" w:fill="auto"/>
            <w:noWrap/>
            <w:vAlign w:val="bottom"/>
            <w:hideMark/>
          </w:tcPr>
          <w:p w14:paraId="20A2F685" w14:textId="77777777" w:rsidR="00233E96" w:rsidRPr="0001569C" w:rsidRDefault="00233E96" w:rsidP="00233E96">
            <w:pPr>
              <w:spacing w:after="0" w:line="240" w:lineRule="auto"/>
              <w:jc w:val="right"/>
              <w:rPr>
                <w:rFonts w:eastAsia="Times New Roman"/>
                <w:sz w:val="20"/>
                <w:szCs w:val="20"/>
              </w:rPr>
            </w:pPr>
            <w:r>
              <w:rPr>
                <w:sz w:val="20"/>
              </w:rPr>
              <w:t>578</w:t>
            </w:r>
          </w:p>
        </w:tc>
        <w:tc>
          <w:tcPr>
            <w:tcW w:w="433" w:type="pct"/>
            <w:shd w:val="clear" w:color="auto" w:fill="auto"/>
            <w:noWrap/>
            <w:vAlign w:val="bottom"/>
            <w:hideMark/>
          </w:tcPr>
          <w:p w14:paraId="26D81560" w14:textId="77777777" w:rsidR="00233E96" w:rsidRPr="0001569C" w:rsidRDefault="00233E96" w:rsidP="00233E96">
            <w:pPr>
              <w:spacing w:after="0" w:line="240" w:lineRule="auto"/>
              <w:jc w:val="right"/>
              <w:rPr>
                <w:rFonts w:eastAsia="Times New Roman"/>
                <w:sz w:val="20"/>
                <w:szCs w:val="20"/>
              </w:rPr>
            </w:pPr>
            <w:r>
              <w:rPr>
                <w:sz w:val="20"/>
              </w:rPr>
              <w:t>673</w:t>
            </w:r>
          </w:p>
        </w:tc>
        <w:tc>
          <w:tcPr>
            <w:tcW w:w="433" w:type="pct"/>
            <w:shd w:val="clear" w:color="auto" w:fill="auto"/>
            <w:noWrap/>
            <w:vAlign w:val="bottom"/>
            <w:hideMark/>
          </w:tcPr>
          <w:p w14:paraId="4AB8BB2C" w14:textId="77777777" w:rsidR="00233E96" w:rsidRPr="0001569C" w:rsidRDefault="00233E96" w:rsidP="00233E96">
            <w:pPr>
              <w:spacing w:after="0" w:line="240" w:lineRule="auto"/>
              <w:jc w:val="right"/>
              <w:rPr>
                <w:rFonts w:eastAsia="Times New Roman"/>
                <w:sz w:val="20"/>
                <w:szCs w:val="20"/>
              </w:rPr>
            </w:pPr>
            <w:r>
              <w:rPr>
                <w:sz w:val="20"/>
              </w:rPr>
              <w:t>744</w:t>
            </w:r>
          </w:p>
        </w:tc>
        <w:tc>
          <w:tcPr>
            <w:tcW w:w="433" w:type="pct"/>
            <w:shd w:val="clear" w:color="auto" w:fill="auto"/>
            <w:noWrap/>
            <w:vAlign w:val="bottom"/>
            <w:hideMark/>
          </w:tcPr>
          <w:p w14:paraId="2BF162C6" w14:textId="77777777" w:rsidR="00233E96" w:rsidRPr="0001569C" w:rsidRDefault="00233E96" w:rsidP="00233E96">
            <w:pPr>
              <w:spacing w:after="0" w:line="240" w:lineRule="auto"/>
              <w:jc w:val="right"/>
              <w:rPr>
                <w:rFonts w:eastAsia="Times New Roman"/>
                <w:sz w:val="20"/>
                <w:szCs w:val="20"/>
              </w:rPr>
            </w:pPr>
            <w:r>
              <w:rPr>
                <w:sz w:val="20"/>
              </w:rPr>
              <w:t>799</w:t>
            </w:r>
          </w:p>
        </w:tc>
        <w:tc>
          <w:tcPr>
            <w:tcW w:w="433" w:type="pct"/>
            <w:shd w:val="clear" w:color="auto" w:fill="auto"/>
            <w:noWrap/>
            <w:vAlign w:val="bottom"/>
            <w:hideMark/>
          </w:tcPr>
          <w:p w14:paraId="66670CF6" w14:textId="77777777" w:rsidR="00233E96" w:rsidRPr="0001569C" w:rsidRDefault="00233E96" w:rsidP="00233E96">
            <w:pPr>
              <w:spacing w:after="0" w:line="240" w:lineRule="auto"/>
              <w:jc w:val="right"/>
              <w:rPr>
                <w:rFonts w:eastAsia="Times New Roman"/>
                <w:sz w:val="20"/>
                <w:szCs w:val="20"/>
              </w:rPr>
            </w:pPr>
            <w:r>
              <w:rPr>
                <w:sz w:val="20"/>
              </w:rPr>
              <w:t>836</w:t>
            </w:r>
          </w:p>
        </w:tc>
        <w:tc>
          <w:tcPr>
            <w:tcW w:w="431" w:type="pct"/>
            <w:shd w:val="clear" w:color="auto" w:fill="auto"/>
            <w:noWrap/>
            <w:vAlign w:val="bottom"/>
            <w:hideMark/>
          </w:tcPr>
          <w:p w14:paraId="1A691AB4" w14:textId="77777777" w:rsidR="00233E96" w:rsidRPr="0001569C" w:rsidRDefault="00233E96" w:rsidP="00233E96">
            <w:pPr>
              <w:spacing w:after="0" w:line="240" w:lineRule="auto"/>
              <w:jc w:val="right"/>
              <w:rPr>
                <w:rFonts w:eastAsia="Times New Roman"/>
                <w:sz w:val="20"/>
                <w:szCs w:val="20"/>
              </w:rPr>
            </w:pPr>
            <w:r>
              <w:rPr>
                <w:sz w:val="20"/>
              </w:rPr>
              <w:t>877</w:t>
            </w:r>
          </w:p>
        </w:tc>
      </w:tr>
      <w:tr w:rsidR="00233E96" w:rsidRPr="00233E96" w14:paraId="145C1EB5" w14:textId="77777777" w:rsidTr="0001569C">
        <w:trPr>
          <w:trHeight w:val="264"/>
        </w:trPr>
        <w:tc>
          <w:tcPr>
            <w:tcW w:w="672" w:type="pct"/>
            <w:shd w:val="clear" w:color="auto" w:fill="auto"/>
            <w:vAlign w:val="bottom"/>
            <w:hideMark/>
          </w:tcPr>
          <w:p w14:paraId="168F1F8E" w14:textId="77777777" w:rsidR="00233E96" w:rsidRPr="0001569C" w:rsidRDefault="00233E96" w:rsidP="00233E96">
            <w:pPr>
              <w:spacing w:after="0" w:line="240" w:lineRule="auto"/>
              <w:rPr>
                <w:rFonts w:eastAsia="Times New Roman"/>
                <w:sz w:val="20"/>
                <w:szCs w:val="20"/>
              </w:rPr>
            </w:pPr>
            <w:r>
              <w:rPr>
                <w:sz w:val="20"/>
              </w:rPr>
              <w:t>Novobërdë</w:t>
            </w:r>
          </w:p>
        </w:tc>
        <w:tc>
          <w:tcPr>
            <w:tcW w:w="433" w:type="pct"/>
            <w:shd w:val="clear" w:color="auto" w:fill="auto"/>
            <w:noWrap/>
            <w:vAlign w:val="bottom"/>
            <w:hideMark/>
          </w:tcPr>
          <w:p w14:paraId="0BBA57EA"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06CB70DF" w14:textId="77777777" w:rsidR="00233E96" w:rsidRPr="0001569C" w:rsidRDefault="00233E96" w:rsidP="00233E96">
            <w:pPr>
              <w:spacing w:after="0" w:line="240" w:lineRule="auto"/>
              <w:jc w:val="right"/>
              <w:rPr>
                <w:rFonts w:eastAsia="Times New Roman"/>
                <w:sz w:val="20"/>
                <w:szCs w:val="20"/>
              </w:rPr>
            </w:pPr>
            <w:r>
              <w:rPr>
                <w:sz w:val="20"/>
              </w:rPr>
              <w:t>46</w:t>
            </w:r>
          </w:p>
        </w:tc>
        <w:tc>
          <w:tcPr>
            <w:tcW w:w="433" w:type="pct"/>
            <w:shd w:val="clear" w:color="auto" w:fill="auto"/>
            <w:noWrap/>
            <w:vAlign w:val="bottom"/>
            <w:hideMark/>
          </w:tcPr>
          <w:p w14:paraId="45B5CBB7" w14:textId="77777777" w:rsidR="00233E96" w:rsidRPr="0001569C" w:rsidRDefault="00233E96" w:rsidP="00233E96">
            <w:pPr>
              <w:spacing w:after="0" w:line="240" w:lineRule="auto"/>
              <w:jc w:val="right"/>
              <w:rPr>
                <w:rFonts w:eastAsia="Times New Roman"/>
                <w:sz w:val="20"/>
                <w:szCs w:val="20"/>
              </w:rPr>
            </w:pPr>
            <w:r>
              <w:rPr>
                <w:sz w:val="20"/>
              </w:rPr>
              <w:t>51</w:t>
            </w:r>
          </w:p>
        </w:tc>
        <w:tc>
          <w:tcPr>
            <w:tcW w:w="433" w:type="pct"/>
            <w:shd w:val="clear" w:color="auto" w:fill="auto"/>
            <w:noWrap/>
            <w:vAlign w:val="bottom"/>
            <w:hideMark/>
          </w:tcPr>
          <w:p w14:paraId="6A5507DD" w14:textId="77777777" w:rsidR="00233E96" w:rsidRPr="0001569C" w:rsidRDefault="00233E96" w:rsidP="00233E96">
            <w:pPr>
              <w:spacing w:after="0" w:line="240" w:lineRule="auto"/>
              <w:jc w:val="right"/>
              <w:rPr>
                <w:rFonts w:eastAsia="Times New Roman"/>
                <w:sz w:val="20"/>
                <w:szCs w:val="20"/>
              </w:rPr>
            </w:pPr>
            <w:r>
              <w:rPr>
                <w:sz w:val="20"/>
              </w:rPr>
              <w:t>57</w:t>
            </w:r>
          </w:p>
        </w:tc>
        <w:tc>
          <w:tcPr>
            <w:tcW w:w="433" w:type="pct"/>
            <w:shd w:val="clear" w:color="auto" w:fill="auto"/>
            <w:noWrap/>
            <w:vAlign w:val="bottom"/>
            <w:hideMark/>
          </w:tcPr>
          <w:p w14:paraId="5B1BA810" w14:textId="77777777" w:rsidR="00233E96" w:rsidRPr="0001569C" w:rsidRDefault="00233E96" w:rsidP="00233E96">
            <w:pPr>
              <w:spacing w:after="0" w:line="240" w:lineRule="auto"/>
              <w:jc w:val="right"/>
              <w:rPr>
                <w:rFonts w:eastAsia="Times New Roman"/>
                <w:sz w:val="20"/>
                <w:szCs w:val="20"/>
              </w:rPr>
            </w:pPr>
            <w:r>
              <w:rPr>
                <w:sz w:val="20"/>
              </w:rPr>
              <w:t>66</w:t>
            </w:r>
          </w:p>
        </w:tc>
        <w:tc>
          <w:tcPr>
            <w:tcW w:w="433" w:type="pct"/>
            <w:shd w:val="clear" w:color="auto" w:fill="auto"/>
            <w:noWrap/>
            <w:vAlign w:val="bottom"/>
            <w:hideMark/>
          </w:tcPr>
          <w:p w14:paraId="4F0B548A" w14:textId="77777777" w:rsidR="00233E96" w:rsidRPr="0001569C" w:rsidRDefault="00233E96" w:rsidP="00233E96">
            <w:pPr>
              <w:spacing w:after="0" w:line="240" w:lineRule="auto"/>
              <w:jc w:val="right"/>
              <w:rPr>
                <w:rFonts w:eastAsia="Times New Roman"/>
                <w:sz w:val="20"/>
                <w:szCs w:val="20"/>
              </w:rPr>
            </w:pPr>
            <w:r>
              <w:rPr>
                <w:sz w:val="20"/>
              </w:rPr>
              <w:t>77</w:t>
            </w:r>
          </w:p>
        </w:tc>
        <w:tc>
          <w:tcPr>
            <w:tcW w:w="433" w:type="pct"/>
            <w:shd w:val="clear" w:color="auto" w:fill="auto"/>
            <w:noWrap/>
            <w:vAlign w:val="bottom"/>
            <w:hideMark/>
          </w:tcPr>
          <w:p w14:paraId="00B70D1A" w14:textId="77777777" w:rsidR="00233E96" w:rsidRPr="0001569C" w:rsidRDefault="00233E96" w:rsidP="00233E96">
            <w:pPr>
              <w:spacing w:after="0" w:line="240" w:lineRule="auto"/>
              <w:jc w:val="right"/>
              <w:rPr>
                <w:rFonts w:eastAsia="Times New Roman"/>
                <w:sz w:val="20"/>
                <w:szCs w:val="20"/>
              </w:rPr>
            </w:pPr>
            <w:r>
              <w:rPr>
                <w:sz w:val="20"/>
              </w:rPr>
              <w:t>88</w:t>
            </w:r>
          </w:p>
        </w:tc>
        <w:tc>
          <w:tcPr>
            <w:tcW w:w="433" w:type="pct"/>
            <w:shd w:val="clear" w:color="auto" w:fill="auto"/>
            <w:noWrap/>
            <w:vAlign w:val="bottom"/>
            <w:hideMark/>
          </w:tcPr>
          <w:p w14:paraId="097E3F31" w14:textId="77777777" w:rsidR="00233E96" w:rsidRPr="0001569C" w:rsidRDefault="00233E96" w:rsidP="00233E96">
            <w:pPr>
              <w:spacing w:after="0" w:line="240" w:lineRule="auto"/>
              <w:jc w:val="right"/>
              <w:rPr>
                <w:rFonts w:eastAsia="Times New Roman"/>
                <w:sz w:val="20"/>
                <w:szCs w:val="20"/>
              </w:rPr>
            </w:pPr>
            <w:r>
              <w:rPr>
                <w:sz w:val="20"/>
              </w:rPr>
              <w:t>97</w:t>
            </w:r>
          </w:p>
        </w:tc>
        <w:tc>
          <w:tcPr>
            <w:tcW w:w="433" w:type="pct"/>
            <w:shd w:val="clear" w:color="auto" w:fill="auto"/>
            <w:noWrap/>
            <w:vAlign w:val="bottom"/>
            <w:hideMark/>
          </w:tcPr>
          <w:p w14:paraId="4B4AFCBD" w14:textId="77777777" w:rsidR="00233E96" w:rsidRPr="0001569C" w:rsidRDefault="00233E96" w:rsidP="00233E96">
            <w:pPr>
              <w:spacing w:after="0" w:line="240" w:lineRule="auto"/>
              <w:jc w:val="right"/>
              <w:rPr>
                <w:rFonts w:eastAsia="Times New Roman"/>
                <w:sz w:val="20"/>
                <w:szCs w:val="20"/>
              </w:rPr>
            </w:pPr>
            <w:r>
              <w:rPr>
                <w:sz w:val="20"/>
              </w:rPr>
              <w:t>101</w:t>
            </w:r>
          </w:p>
        </w:tc>
        <w:tc>
          <w:tcPr>
            <w:tcW w:w="431" w:type="pct"/>
            <w:shd w:val="clear" w:color="auto" w:fill="auto"/>
            <w:noWrap/>
            <w:vAlign w:val="bottom"/>
            <w:hideMark/>
          </w:tcPr>
          <w:p w14:paraId="16CEBE02" w14:textId="77777777" w:rsidR="00233E96" w:rsidRPr="0001569C" w:rsidRDefault="00233E96" w:rsidP="00233E96">
            <w:pPr>
              <w:spacing w:after="0" w:line="240" w:lineRule="auto"/>
              <w:jc w:val="right"/>
              <w:rPr>
                <w:rFonts w:eastAsia="Times New Roman"/>
                <w:sz w:val="20"/>
                <w:szCs w:val="20"/>
              </w:rPr>
            </w:pPr>
            <w:r>
              <w:rPr>
                <w:sz w:val="20"/>
              </w:rPr>
              <w:t>107</w:t>
            </w:r>
          </w:p>
        </w:tc>
      </w:tr>
      <w:tr w:rsidR="00233E96" w:rsidRPr="00233E96" w14:paraId="1CD165DC" w14:textId="77777777" w:rsidTr="0001569C">
        <w:trPr>
          <w:trHeight w:val="264"/>
        </w:trPr>
        <w:tc>
          <w:tcPr>
            <w:tcW w:w="672" w:type="pct"/>
            <w:shd w:val="clear" w:color="auto" w:fill="auto"/>
            <w:vAlign w:val="bottom"/>
            <w:hideMark/>
          </w:tcPr>
          <w:p w14:paraId="2D12C046" w14:textId="77777777" w:rsidR="00233E96" w:rsidRPr="0001569C" w:rsidRDefault="00233E96" w:rsidP="00233E96">
            <w:pPr>
              <w:spacing w:after="0" w:line="240" w:lineRule="auto"/>
              <w:rPr>
                <w:rFonts w:eastAsia="Times New Roman"/>
                <w:sz w:val="20"/>
                <w:szCs w:val="20"/>
              </w:rPr>
            </w:pPr>
            <w:r>
              <w:rPr>
                <w:sz w:val="20"/>
              </w:rPr>
              <w:t>Partesh</w:t>
            </w:r>
          </w:p>
        </w:tc>
        <w:tc>
          <w:tcPr>
            <w:tcW w:w="433" w:type="pct"/>
            <w:shd w:val="clear" w:color="auto" w:fill="auto"/>
            <w:noWrap/>
            <w:vAlign w:val="bottom"/>
            <w:hideMark/>
          </w:tcPr>
          <w:p w14:paraId="436711F3"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64286CEB" w14:textId="77777777" w:rsidR="00233E96" w:rsidRPr="0001569C" w:rsidRDefault="00233E96" w:rsidP="00233E96">
            <w:pPr>
              <w:spacing w:after="0" w:line="240" w:lineRule="auto"/>
              <w:jc w:val="right"/>
              <w:rPr>
                <w:rFonts w:eastAsia="Times New Roman"/>
                <w:sz w:val="20"/>
                <w:szCs w:val="20"/>
              </w:rPr>
            </w:pPr>
            <w:r>
              <w:rPr>
                <w:sz w:val="20"/>
              </w:rPr>
              <w:t>11</w:t>
            </w:r>
          </w:p>
        </w:tc>
        <w:tc>
          <w:tcPr>
            <w:tcW w:w="433" w:type="pct"/>
            <w:shd w:val="clear" w:color="auto" w:fill="auto"/>
            <w:noWrap/>
            <w:vAlign w:val="bottom"/>
            <w:hideMark/>
          </w:tcPr>
          <w:p w14:paraId="7DE764CF" w14:textId="77777777" w:rsidR="00233E96" w:rsidRPr="0001569C" w:rsidRDefault="00233E96" w:rsidP="00233E96">
            <w:pPr>
              <w:spacing w:after="0" w:line="240" w:lineRule="auto"/>
              <w:jc w:val="right"/>
              <w:rPr>
                <w:rFonts w:eastAsia="Times New Roman"/>
                <w:sz w:val="20"/>
                <w:szCs w:val="20"/>
              </w:rPr>
            </w:pPr>
            <w:r>
              <w:rPr>
                <w:sz w:val="20"/>
              </w:rPr>
              <w:t>14</w:t>
            </w:r>
          </w:p>
        </w:tc>
        <w:tc>
          <w:tcPr>
            <w:tcW w:w="433" w:type="pct"/>
            <w:shd w:val="clear" w:color="auto" w:fill="auto"/>
            <w:noWrap/>
            <w:vAlign w:val="bottom"/>
            <w:hideMark/>
          </w:tcPr>
          <w:p w14:paraId="3113598D" w14:textId="77777777" w:rsidR="00233E96" w:rsidRPr="0001569C" w:rsidRDefault="00233E96" w:rsidP="00233E96">
            <w:pPr>
              <w:spacing w:after="0" w:line="240" w:lineRule="auto"/>
              <w:jc w:val="right"/>
              <w:rPr>
                <w:rFonts w:eastAsia="Times New Roman"/>
                <w:sz w:val="20"/>
                <w:szCs w:val="20"/>
              </w:rPr>
            </w:pPr>
            <w:r>
              <w:rPr>
                <w:sz w:val="20"/>
              </w:rPr>
              <w:t>16</w:t>
            </w:r>
          </w:p>
        </w:tc>
        <w:tc>
          <w:tcPr>
            <w:tcW w:w="433" w:type="pct"/>
            <w:shd w:val="clear" w:color="auto" w:fill="auto"/>
            <w:noWrap/>
            <w:vAlign w:val="bottom"/>
            <w:hideMark/>
          </w:tcPr>
          <w:p w14:paraId="4E5F55E8" w14:textId="77777777" w:rsidR="00233E96" w:rsidRPr="0001569C" w:rsidRDefault="00233E96" w:rsidP="00233E96">
            <w:pPr>
              <w:spacing w:after="0" w:line="240" w:lineRule="auto"/>
              <w:jc w:val="right"/>
              <w:rPr>
                <w:rFonts w:eastAsia="Times New Roman"/>
                <w:sz w:val="20"/>
                <w:szCs w:val="20"/>
              </w:rPr>
            </w:pPr>
            <w:r>
              <w:rPr>
                <w:sz w:val="20"/>
              </w:rPr>
              <w:t>18</w:t>
            </w:r>
          </w:p>
        </w:tc>
        <w:tc>
          <w:tcPr>
            <w:tcW w:w="433" w:type="pct"/>
            <w:shd w:val="clear" w:color="auto" w:fill="auto"/>
            <w:noWrap/>
            <w:vAlign w:val="bottom"/>
            <w:hideMark/>
          </w:tcPr>
          <w:p w14:paraId="3A6F7D66" w14:textId="77777777" w:rsidR="00233E96" w:rsidRPr="0001569C" w:rsidRDefault="00233E96" w:rsidP="00233E96">
            <w:pPr>
              <w:spacing w:after="0" w:line="240" w:lineRule="auto"/>
              <w:jc w:val="right"/>
              <w:rPr>
                <w:rFonts w:eastAsia="Times New Roman"/>
                <w:sz w:val="20"/>
                <w:szCs w:val="20"/>
              </w:rPr>
            </w:pPr>
            <w:r>
              <w:rPr>
                <w:sz w:val="20"/>
              </w:rPr>
              <w:t>20</w:t>
            </w:r>
          </w:p>
        </w:tc>
        <w:tc>
          <w:tcPr>
            <w:tcW w:w="433" w:type="pct"/>
            <w:shd w:val="clear" w:color="auto" w:fill="auto"/>
            <w:noWrap/>
            <w:vAlign w:val="bottom"/>
            <w:hideMark/>
          </w:tcPr>
          <w:p w14:paraId="622A7CE8" w14:textId="77777777" w:rsidR="00233E96" w:rsidRPr="0001569C" w:rsidRDefault="00233E96" w:rsidP="00233E96">
            <w:pPr>
              <w:spacing w:after="0" w:line="240" w:lineRule="auto"/>
              <w:jc w:val="right"/>
              <w:rPr>
                <w:rFonts w:eastAsia="Times New Roman"/>
                <w:sz w:val="20"/>
                <w:szCs w:val="20"/>
              </w:rPr>
            </w:pPr>
            <w:r>
              <w:rPr>
                <w:sz w:val="20"/>
              </w:rPr>
              <w:t>22</w:t>
            </w:r>
          </w:p>
        </w:tc>
        <w:tc>
          <w:tcPr>
            <w:tcW w:w="433" w:type="pct"/>
            <w:shd w:val="clear" w:color="auto" w:fill="auto"/>
            <w:noWrap/>
            <w:vAlign w:val="bottom"/>
            <w:hideMark/>
          </w:tcPr>
          <w:p w14:paraId="1306BBBB" w14:textId="77777777" w:rsidR="00233E96" w:rsidRPr="0001569C" w:rsidRDefault="00233E96" w:rsidP="00233E96">
            <w:pPr>
              <w:spacing w:after="0" w:line="240" w:lineRule="auto"/>
              <w:jc w:val="right"/>
              <w:rPr>
                <w:rFonts w:eastAsia="Times New Roman"/>
                <w:sz w:val="20"/>
                <w:szCs w:val="20"/>
              </w:rPr>
            </w:pPr>
            <w:r>
              <w:rPr>
                <w:sz w:val="20"/>
              </w:rPr>
              <w:t>24</w:t>
            </w:r>
          </w:p>
        </w:tc>
        <w:tc>
          <w:tcPr>
            <w:tcW w:w="433" w:type="pct"/>
            <w:shd w:val="clear" w:color="auto" w:fill="auto"/>
            <w:noWrap/>
            <w:vAlign w:val="bottom"/>
            <w:hideMark/>
          </w:tcPr>
          <w:p w14:paraId="045CBA8C" w14:textId="77777777" w:rsidR="00233E96" w:rsidRPr="0001569C" w:rsidRDefault="00233E96" w:rsidP="00233E96">
            <w:pPr>
              <w:spacing w:after="0" w:line="240" w:lineRule="auto"/>
              <w:jc w:val="right"/>
              <w:rPr>
                <w:rFonts w:eastAsia="Times New Roman"/>
                <w:sz w:val="20"/>
                <w:szCs w:val="20"/>
              </w:rPr>
            </w:pPr>
            <w:r>
              <w:rPr>
                <w:sz w:val="20"/>
              </w:rPr>
              <w:t>25</w:t>
            </w:r>
          </w:p>
        </w:tc>
        <w:tc>
          <w:tcPr>
            <w:tcW w:w="431" w:type="pct"/>
            <w:shd w:val="clear" w:color="auto" w:fill="auto"/>
            <w:noWrap/>
            <w:vAlign w:val="bottom"/>
            <w:hideMark/>
          </w:tcPr>
          <w:p w14:paraId="746D3684" w14:textId="77777777" w:rsidR="00233E96" w:rsidRPr="0001569C" w:rsidRDefault="00233E96" w:rsidP="00233E96">
            <w:pPr>
              <w:spacing w:after="0" w:line="240" w:lineRule="auto"/>
              <w:jc w:val="right"/>
              <w:rPr>
                <w:rFonts w:eastAsia="Times New Roman"/>
                <w:sz w:val="20"/>
                <w:szCs w:val="20"/>
              </w:rPr>
            </w:pPr>
            <w:r>
              <w:rPr>
                <w:sz w:val="20"/>
              </w:rPr>
              <w:t>27</w:t>
            </w:r>
          </w:p>
        </w:tc>
      </w:tr>
      <w:tr w:rsidR="00233E96" w:rsidRPr="00233E96" w14:paraId="0F669DC4" w14:textId="77777777" w:rsidTr="0001569C">
        <w:trPr>
          <w:trHeight w:val="264"/>
        </w:trPr>
        <w:tc>
          <w:tcPr>
            <w:tcW w:w="672" w:type="pct"/>
            <w:shd w:val="clear" w:color="auto" w:fill="auto"/>
            <w:vAlign w:val="bottom"/>
            <w:hideMark/>
          </w:tcPr>
          <w:p w14:paraId="283D5ECC" w14:textId="77777777" w:rsidR="00233E96" w:rsidRPr="0001569C" w:rsidRDefault="00233E96" w:rsidP="00233E96">
            <w:pPr>
              <w:spacing w:after="0" w:line="240" w:lineRule="auto"/>
              <w:rPr>
                <w:rFonts w:eastAsia="Times New Roman"/>
                <w:sz w:val="20"/>
                <w:szCs w:val="20"/>
              </w:rPr>
            </w:pPr>
            <w:r>
              <w:rPr>
                <w:sz w:val="20"/>
              </w:rPr>
              <w:t>Kllokot</w:t>
            </w:r>
          </w:p>
        </w:tc>
        <w:tc>
          <w:tcPr>
            <w:tcW w:w="433" w:type="pct"/>
            <w:shd w:val="clear" w:color="auto" w:fill="auto"/>
            <w:noWrap/>
            <w:vAlign w:val="bottom"/>
            <w:hideMark/>
          </w:tcPr>
          <w:p w14:paraId="556A8296"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7220A375" w14:textId="77777777" w:rsidR="00233E96" w:rsidRPr="0001569C" w:rsidRDefault="00233E96" w:rsidP="00233E96">
            <w:pPr>
              <w:spacing w:after="0" w:line="240" w:lineRule="auto"/>
              <w:jc w:val="right"/>
              <w:rPr>
                <w:rFonts w:eastAsia="Times New Roman"/>
                <w:sz w:val="20"/>
                <w:szCs w:val="20"/>
              </w:rPr>
            </w:pPr>
            <w:r>
              <w:rPr>
                <w:sz w:val="20"/>
              </w:rPr>
              <w:t>18</w:t>
            </w:r>
          </w:p>
        </w:tc>
        <w:tc>
          <w:tcPr>
            <w:tcW w:w="433" w:type="pct"/>
            <w:shd w:val="clear" w:color="auto" w:fill="auto"/>
            <w:noWrap/>
            <w:vAlign w:val="bottom"/>
            <w:hideMark/>
          </w:tcPr>
          <w:p w14:paraId="692BC014" w14:textId="77777777" w:rsidR="00233E96" w:rsidRPr="0001569C" w:rsidRDefault="00233E96" w:rsidP="00233E96">
            <w:pPr>
              <w:spacing w:after="0" w:line="240" w:lineRule="auto"/>
              <w:jc w:val="right"/>
              <w:rPr>
                <w:rFonts w:eastAsia="Times New Roman"/>
                <w:sz w:val="20"/>
                <w:szCs w:val="20"/>
              </w:rPr>
            </w:pPr>
            <w:r>
              <w:rPr>
                <w:sz w:val="20"/>
              </w:rPr>
              <w:t>18</w:t>
            </w:r>
          </w:p>
        </w:tc>
        <w:tc>
          <w:tcPr>
            <w:tcW w:w="433" w:type="pct"/>
            <w:shd w:val="clear" w:color="auto" w:fill="auto"/>
            <w:noWrap/>
            <w:vAlign w:val="bottom"/>
            <w:hideMark/>
          </w:tcPr>
          <w:p w14:paraId="4E74B3C7" w14:textId="77777777" w:rsidR="00233E96" w:rsidRPr="0001569C" w:rsidRDefault="00233E96" w:rsidP="00233E96">
            <w:pPr>
              <w:spacing w:after="0" w:line="240" w:lineRule="auto"/>
              <w:jc w:val="right"/>
              <w:rPr>
                <w:rFonts w:eastAsia="Times New Roman"/>
                <w:sz w:val="20"/>
                <w:szCs w:val="20"/>
              </w:rPr>
            </w:pPr>
            <w:r>
              <w:rPr>
                <w:sz w:val="20"/>
              </w:rPr>
              <w:t>22</w:t>
            </w:r>
          </w:p>
        </w:tc>
        <w:tc>
          <w:tcPr>
            <w:tcW w:w="433" w:type="pct"/>
            <w:shd w:val="clear" w:color="auto" w:fill="auto"/>
            <w:noWrap/>
            <w:vAlign w:val="bottom"/>
            <w:hideMark/>
          </w:tcPr>
          <w:p w14:paraId="6E21C470" w14:textId="77777777" w:rsidR="00233E96" w:rsidRPr="0001569C" w:rsidRDefault="00233E96" w:rsidP="00233E96">
            <w:pPr>
              <w:spacing w:after="0" w:line="240" w:lineRule="auto"/>
              <w:jc w:val="right"/>
              <w:rPr>
                <w:rFonts w:eastAsia="Times New Roman"/>
                <w:sz w:val="20"/>
                <w:szCs w:val="20"/>
              </w:rPr>
            </w:pPr>
            <w:r>
              <w:rPr>
                <w:sz w:val="20"/>
              </w:rPr>
              <w:t>25</w:t>
            </w:r>
          </w:p>
        </w:tc>
        <w:tc>
          <w:tcPr>
            <w:tcW w:w="433" w:type="pct"/>
            <w:shd w:val="clear" w:color="auto" w:fill="auto"/>
            <w:noWrap/>
            <w:vAlign w:val="bottom"/>
            <w:hideMark/>
          </w:tcPr>
          <w:p w14:paraId="2079F327" w14:textId="77777777" w:rsidR="00233E96" w:rsidRPr="0001569C" w:rsidRDefault="00233E96" w:rsidP="00233E96">
            <w:pPr>
              <w:spacing w:after="0" w:line="240" w:lineRule="auto"/>
              <w:jc w:val="right"/>
              <w:rPr>
                <w:rFonts w:eastAsia="Times New Roman"/>
                <w:sz w:val="20"/>
                <w:szCs w:val="20"/>
              </w:rPr>
            </w:pPr>
            <w:r>
              <w:rPr>
                <w:sz w:val="20"/>
              </w:rPr>
              <w:t>29</w:t>
            </w:r>
          </w:p>
        </w:tc>
        <w:tc>
          <w:tcPr>
            <w:tcW w:w="433" w:type="pct"/>
            <w:shd w:val="clear" w:color="auto" w:fill="auto"/>
            <w:noWrap/>
            <w:vAlign w:val="bottom"/>
            <w:hideMark/>
          </w:tcPr>
          <w:p w14:paraId="0171D964" w14:textId="77777777" w:rsidR="00233E96" w:rsidRPr="0001569C" w:rsidRDefault="00233E96" w:rsidP="00233E96">
            <w:pPr>
              <w:spacing w:after="0" w:line="240" w:lineRule="auto"/>
              <w:jc w:val="right"/>
              <w:rPr>
                <w:rFonts w:eastAsia="Times New Roman"/>
                <w:sz w:val="20"/>
                <w:szCs w:val="20"/>
              </w:rPr>
            </w:pPr>
            <w:r>
              <w:rPr>
                <w:sz w:val="20"/>
              </w:rPr>
              <w:t>33</w:t>
            </w:r>
          </w:p>
        </w:tc>
        <w:tc>
          <w:tcPr>
            <w:tcW w:w="433" w:type="pct"/>
            <w:shd w:val="clear" w:color="auto" w:fill="auto"/>
            <w:noWrap/>
            <w:vAlign w:val="bottom"/>
            <w:hideMark/>
          </w:tcPr>
          <w:p w14:paraId="07AD89FA" w14:textId="77777777" w:rsidR="00233E96" w:rsidRPr="0001569C" w:rsidRDefault="00233E96" w:rsidP="00233E96">
            <w:pPr>
              <w:spacing w:after="0" w:line="240" w:lineRule="auto"/>
              <w:jc w:val="right"/>
              <w:rPr>
                <w:rFonts w:eastAsia="Times New Roman"/>
                <w:sz w:val="20"/>
                <w:szCs w:val="20"/>
              </w:rPr>
            </w:pPr>
            <w:r>
              <w:rPr>
                <w:sz w:val="20"/>
              </w:rPr>
              <w:t>36</w:t>
            </w:r>
          </w:p>
        </w:tc>
        <w:tc>
          <w:tcPr>
            <w:tcW w:w="433" w:type="pct"/>
            <w:shd w:val="clear" w:color="auto" w:fill="auto"/>
            <w:noWrap/>
            <w:vAlign w:val="bottom"/>
            <w:hideMark/>
          </w:tcPr>
          <w:p w14:paraId="2792FB96" w14:textId="77777777" w:rsidR="00233E96" w:rsidRPr="0001569C" w:rsidRDefault="00233E96" w:rsidP="00233E96">
            <w:pPr>
              <w:spacing w:after="0" w:line="240" w:lineRule="auto"/>
              <w:jc w:val="right"/>
              <w:rPr>
                <w:rFonts w:eastAsia="Times New Roman"/>
                <w:sz w:val="20"/>
                <w:szCs w:val="20"/>
              </w:rPr>
            </w:pPr>
            <w:r>
              <w:rPr>
                <w:sz w:val="20"/>
              </w:rPr>
              <w:t>38</w:t>
            </w:r>
          </w:p>
        </w:tc>
        <w:tc>
          <w:tcPr>
            <w:tcW w:w="431" w:type="pct"/>
            <w:shd w:val="clear" w:color="auto" w:fill="auto"/>
            <w:noWrap/>
            <w:vAlign w:val="bottom"/>
            <w:hideMark/>
          </w:tcPr>
          <w:p w14:paraId="4CCA7E93" w14:textId="77777777" w:rsidR="00233E96" w:rsidRPr="0001569C" w:rsidRDefault="00233E96" w:rsidP="00233E96">
            <w:pPr>
              <w:spacing w:after="0" w:line="240" w:lineRule="auto"/>
              <w:jc w:val="right"/>
              <w:rPr>
                <w:rFonts w:eastAsia="Times New Roman"/>
                <w:sz w:val="20"/>
                <w:szCs w:val="20"/>
              </w:rPr>
            </w:pPr>
            <w:r>
              <w:rPr>
                <w:sz w:val="20"/>
              </w:rPr>
              <w:t>40</w:t>
            </w:r>
          </w:p>
        </w:tc>
      </w:tr>
      <w:tr w:rsidR="00233E96" w:rsidRPr="00233E96" w14:paraId="22E1EB7F" w14:textId="77777777" w:rsidTr="0001569C">
        <w:trPr>
          <w:trHeight w:val="264"/>
        </w:trPr>
        <w:tc>
          <w:tcPr>
            <w:tcW w:w="672" w:type="pct"/>
            <w:shd w:val="clear" w:color="auto" w:fill="auto"/>
            <w:vAlign w:val="bottom"/>
            <w:hideMark/>
          </w:tcPr>
          <w:p w14:paraId="6EBF2797" w14:textId="77777777" w:rsidR="00233E96" w:rsidRPr="0001569C" w:rsidRDefault="00233E96" w:rsidP="00233E96">
            <w:pPr>
              <w:spacing w:after="0" w:line="240" w:lineRule="auto"/>
              <w:rPr>
                <w:rFonts w:eastAsia="Times New Roman"/>
                <w:sz w:val="20"/>
                <w:szCs w:val="20"/>
              </w:rPr>
            </w:pPr>
            <w:r>
              <w:rPr>
                <w:sz w:val="20"/>
              </w:rPr>
              <w:t>Ranillug</w:t>
            </w:r>
          </w:p>
        </w:tc>
        <w:tc>
          <w:tcPr>
            <w:tcW w:w="433" w:type="pct"/>
            <w:shd w:val="clear" w:color="auto" w:fill="auto"/>
            <w:noWrap/>
            <w:vAlign w:val="bottom"/>
            <w:hideMark/>
          </w:tcPr>
          <w:p w14:paraId="365EBF52"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6BDE832E" w14:textId="77777777" w:rsidR="00233E96" w:rsidRPr="0001569C" w:rsidRDefault="00233E96" w:rsidP="00233E96">
            <w:pPr>
              <w:spacing w:after="0" w:line="240" w:lineRule="auto"/>
              <w:jc w:val="right"/>
              <w:rPr>
                <w:rFonts w:eastAsia="Times New Roman"/>
                <w:sz w:val="20"/>
                <w:szCs w:val="20"/>
              </w:rPr>
            </w:pPr>
            <w:r>
              <w:rPr>
                <w:sz w:val="20"/>
              </w:rPr>
              <w:t>23</w:t>
            </w:r>
          </w:p>
        </w:tc>
        <w:tc>
          <w:tcPr>
            <w:tcW w:w="433" w:type="pct"/>
            <w:shd w:val="clear" w:color="auto" w:fill="auto"/>
            <w:noWrap/>
            <w:vAlign w:val="bottom"/>
            <w:hideMark/>
          </w:tcPr>
          <w:p w14:paraId="525B661C" w14:textId="77777777" w:rsidR="00233E96" w:rsidRPr="0001569C" w:rsidRDefault="00233E96" w:rsidP="00233E96">
            <w:pPr>
              <w:spacing w:after="0" w:line="240" w:lineRule="auto"/>
              <w:jc w:val="right"/>
              <w:rPr>
                <w:rFonts w:eastAsia="Times New Roman"/>
                <w:sz w:val="20"/>
                <w:szCs w:val="20"/>
              </w:rPr>
            </w:pPr>
            <w:r>
              <w:rPr>
                <w:sz w:val="20"/>
              </w:rPr>
              <w:t>25</w:t>
            </w:r>
          </w:p>
        </w:tc>
        <w:tc>
          <w:tcPr>
            <w:tcW w:w="433" w:type="pct"/>
            <w:shd w:val="clear" w:color="auto" w:fill="auto"/>
            <w:noWrap/>
            <w:vAlign w:val="bottom"/>
            <w:hideMark/>
          </w:tcPr>
          <w:p w14:paraId="17691751" w14:textId="77777777" w:rsidR="00233E96" w:rsidRPr="0001569C" w:rsidRDefault="00233E96" w:rsidP="00233E96">
            <w:pPr>
              <w:spacing w:after="0" w:line="240" w:lineRule="auto"/>
              <w:jc w:val="right"/>
              <w:rPr>
                <w:rFonts w:eastAsia="Times New Roman"/>
                <w:sz w:val="20"/>
                <w:szCs w:val="20"/>
              </w:rPr>
            </w:pPr>
            <w:r>
              <w:rPr>
                <w:sz w:val="20"/>
              </w:rPr>
              <w:t>29</w:t>
            </w:r>
          </w:p>
        </w:tc>
        <w:tc>
          <w:tcPr>
            <w:tcW w:w="433" w:type="pct"/>
            <w:shd w:val="clear" w:color="auto" w:fill="auto"/>
            <w:noWrap/>
            <w:vAlign w:val="bottom"/>
            <w:hideMark/>
          </w:tcPr>
          <w:p w14:paraId="35B03B6B" w14:textId="77777777" w:rsidR="00233E96" w:rsidRPr="0001569C" w:rsidRDefault="00233E96" w:rsidP="00233E96">
            <w:pPr>
              <w:spacing w:after="0" w:line="240" w:lineRule="auto"/>
              <w:jc w:val="right"/>
              <w:rPr>
                <w:rFonts w:eastAsia="Times New Roman"/>
                <w:sz w:val="20"/>
                <w:szCs w:val="20"/>
              </w:rPr>
            </w:pPr>
            <w:r>
              <w:rPr>
                <w:sz w:val="20"/>
              </w:rPr>
              <w:t>33</w:t>
            </w:r>
          </w:p>
        </w:tc>
        <w:tc>
          <w:tcPr>
            <w:tcW w:w="433" w:type="pct"/>
            <w:shd w:val="clear" w:color="auto" w:fill="auto"/>
            <w:noWrap/>
            <w:vAlign w:val="bottom"/>
            <w:hideMark/>
          </w:tcPr>
          <w:p w14:paraId="44E44C2A" w14:textId="77777777" w:rsidR="00233E96" w:rsidRPr="0001569C" w:rsidRDefault="00233E96" w:rsidP="00233E96">
            <w:pPr>
              <w:spacing w:after="0" w:line="240" w:lineRule="auto"/>
              <w:jc w:val="right"/>
              <w:rPr>
                <w:rFonts w:eastAsia="Times New Roman"/>
                <w:sz w:val="20"/>
                <w:szCs w:val="20"/>
              </w:rPr>
            </w:pPr>
            <w:r>
              <w:rPr>
                <w:sz w:val="20"/>
              </w:rPr>
              <w:t>38</w:t>
            </w:r>
          </w:p>
        </w:tc>
        <w:tc>
          <w:tcPr>
            <w:tcW w:w="433" w:type="pct"/>
            <w:shd w:val="clear" w:color="auto" w:fill="auto"/>
            <w:noWrap/>
            <w:vAlign w:val="bottom"/>
            <w:hideMark/>
          </w:tcPr>
          <w:p w14:paraId="054ACE5D" w14:textId="77777777" w:rsidR="00233E96" w:rsidRPr="0001569C" w:rsidRDefault="00233E96" w:rsidP="00233E96">
            <w:pPr>
              <w:spacing w:after="0" w:line="240" w:lineRule="auto"/>
              <w:jc w:val="right"/>
              <w:rPr>
                <w:rFonts w:eastAsia="Times New Roman"/>
                <w:sz w:val="20"/>
                <w:szCs w:val="20"/>
              </w:rPr>
            </w:pPr>
            <w:r>
              <w:rPr>
                <w:sz w:val="20"/>
              </w:rPr>
              <w:t>44</w:t>
            </w:r>
          </w:p>
        </w:tc>
        <w:tc>
          <w:tcPr>
            <w:tcW w:w="433" w:type="pct"/>
            <w:shd w:val="clear" w:color="auto" w:fill="auto"/>
            <w:noWrap/>
            <w:vAlign w:val="bottom"/>
            <w:hideMark/>
          </w:tcPr>
          <w:p w14:paraId="21DB76DE" w14:textId="77777777" w:rsidR="00233E96" w:rsidRPr="0001569C" w:rsidRDefault="00233E96" w:rsidP="00233E96">
            <w:pPr>
              <w:spacing w:after="0" w:line="240" w:lineRule="auto"/>
              <w:jc w:val="right"/>
              <w:rPr>
                <w:rFonts w:eastAsia="Times New Roman"/>
                <w:sz w:val="20"/>
                <w:szCs w:val="20"/>
              </w:rPr>
            </w:pPr>
            <w:r>
              <w:rPr>
                <w:sz w:val="20"/>
              </w:rPr>
              <w:t>49</w:t>
            </w:r>
          </w:p>
        </w:tc>
        <w:tc>
          <w:tcPr>
            <w:tcW w:w="433" w:type="pct"/>
            <w:shd w:val="clear" w:color="auto" w:fill="auto"/>
            <w:noWrap/>
            <w:vAlign w:val="bottom"/>
            <w:hideMark/>
          </w:tcPr>
          <w:p w14:paraId="7B6BD526" w14:textId="77777777" w:rsidR="00233E96" w:rsidRPr="0001569C" w:rsidRDefault="00233E96" w:rsidP="00233E96">
            <w:pPr>
              <w:spacing w:after="0" w:line="240" w:lineRule="auto"/>
              <w:jc w:val="right"/>
              <w:rPr>
                <w:rFonts w:eastAsia="Times New Roman"/>
                <w:sz w:val="20"/>
                <w:szCs w:val="20"/>
              </w:rPr>
            </w:pPr>
            <w:r>
              <w:rPr>
                <w:sz w:val="20"/>
              </w:rPr>
              <w:t>51</w:t>
            </w:r>
          </w:p>
        </w:tc>
        <w:tc>
          <w:tcPr>
            <w:tcW w:w="431" w:type="pct"/>
            <w:shd w:val="clear" w:color="auto" w:fill="auto"/>
            <w:noWrap/>
            <w:vAlign w:val="bottom"/>
            <w:hideMark/>
          </w:tcPr>
          <w:p w14:paraId="72DCFCFA" w14:textId="77777777" w:rsidR="00233E96" w:rsidRPr="0001569C" w:rsidRDefault="00233E96" w:rsidP="00233E96">
            <w:pPr>
              <w:spacing w:after="0" w:line="240" w:lineRule="auto"/>
              <w:jc w:val="right"/>
              <w:rPr>
                <w:rFonts w:eastAsia="Times New Roman"/>
                <w:sz w:val="20"/>
                <w:szCs w:val="20"/>
              </w:rPr>
            </w:pPr>
            <w:r>
              <w:rPr>
                <w:sz w:val="20"/>
              </w:rPr>
              <w:t>53</w:t>
            </w:r>
          </w:p>
        </w:tc>
      </w:tr>
      <w:tr w:rsidR="00233E96" w:rsidRPr="00233E96" w14:paraId="63F19F81" w14:textId="77777777" w:rsidTr="0001569C">
        <w:trPr>
          <w:trHeight w:val="264"/>
        </w:trPr>
        <w:tc>
          <w:tcPr>
            <w:tcW w:w="672" w:type="pct"/>
            <w:shd w:val="clear" w:color="auto" w:fill="auto"/>
            <w:vAlign w:val="bottom"/>
            <w:hideMark/>
          </w:tcPr>
          <w:p w14:paraId="50143789" w14:textId="77777777" w:rsidR="00233E96" w:rsidRPr="0001569C" w:rsidRDefault="00233E96" w:rsidP="00233E96">
            <w:pPr>
              <w:spacing w:after="0" w:line="240" w:lineRule="auto"/>
              <w:rPr>
                <w:rFonts w:eastAsia="Times New Roman"/>
                <w:sz w:val="20"/>
                <w:szCs w:val="20"/>
              </w:rPr>
            </w:pPr>
            <w:r>
              <w:rPr>
                <w:sz w:val="20"/>
              </w:rPr>
              <w:t>Gjithsej</w:t>
            </w:r>
          </w:p>
        </w:tc>
        <w:tc>
          <w:tcPr>
            <w:tcW w:w="433" w:type="pct"/>
            <w:shd w:val="clear" w:color="auto" w:fill="auto"/>
            <w:noWrap/>
            <w:vAlign w:val="bottom"/>
            <w:hideMark/>
          </w:tcPr>
          <w:p w14:paraId="32A358CA" w14:textId="77777777" w:rsidR="00233E96" w:rsidRPr="0001569C" w:rsidRDefault="00233E96" w:rsidP="00233E96">
            <w:pPr>
              <w:spacing w:after="0" w:line="240" w:lineRule="auto"/>
              <w:jc w:val="right"/>
              <w:rPr>
                <w:rFonts w:eastAsia="Times New Roman"/>
                <w:sz w:val="20"/>
                <w:szCs w:val="20"/>
              </w:rPr>
            </w:pPr>
            <w:r>
              <w:rPr>
                <w:sz w:val="20"/>
              </w:rPr>
              <w:t>643</w:t>
            </w:r>
          </w:p>
        </w:tc>
        <w:tc>
          <w:tcPr>
            <w:tcW w:w="433" w:type="pct"/>
            <w:shd w:val="clear" w:color="auto" w:fill="auto"/>
            <w:noWrap/>
            <w:vAlign w:val="bottom"/>
            <w:hideMark/>
          </w:tcPr>
          <w:p w14:paraId="3F9204F1" w14:textId="77777777" w:rsidR="00233E96" w:rsidRPr="0001569C" w:rsidRDefault="00233E96" w:rsidP="00233E96">
            <w:pPr>
              <w:spacing w:after="0" w:line="240" w:lineRule="auto"/>
              <w:jc w:val="right"/>
              <w:rPr>
                <w:rFonts w:eastAsia="Times New Roman"/>
                <w:sz w:val="20"/>
                <w:szCs w:val="20"/>
              </w:rPr>
            </w:pPr>
            <w:r>
              <w:rPr>
                <w:sz w:val="20"/>
              </w:rPr>
              <w:t>1,370</w:t>
            </w:r>
          </w:p>
        </w:tc>
        <w:tc>
          <w:tcPr>
            <w:tcW w:w="433" w:type="pct"/>
            <w:shd w:val="clear" w:color="auto" w:fill="auto"/>
            <w:noWrap/>
            <w:vAlign w:val="bottom"/>
            <w:hideMark/>
          </w:tcPr>
          <w:p w14:paraId="5FD456EF" w14:textId="77777777" w:rsidR="00233E96" w:rsidRPr="0001569C" w:rsidRDefault="00233E96" w:rsidP="00233E96">
            <w:pPr>
              <w:spacing w:after="0" w:line="240" w:lineRule="auto"/>
              <w:jc w:val="right"/>
              <w:rPr>
                <w:rFonts w:eastAsia="Times New Roman"/>
                <w:sz w:val="20"/>
                <w:szCs w:val="20"/>
              </w:rPr>
            </w:pPr>
            <w:r>
              <w:rPr>
                <w:sz w:val="20"/>
              </w:rPr>
              <w:t>1,565</w:t>
            </w:r>
          </w:p>
        </w:tc>
        <w:tc>
          <w:tcPr>
            <w:tcW w:w="433" w:type="pct"/>
            <w:shd w:val="clear" w:color="auto" w:fill="auto"/>
            <w:noWrap/>
            <w:vAlign w:val="bottom"/>
            <w:hideMark/>
          </w:tcPr>
          <w:p w14:paraId="7017F04E" w14:textId="77777777" w:rsidR="00233E96" w:rsidRPr="0001569C" w:rsidRDefault="00233E96" w:rsidP="00233E96">
            <w:pPr>
              <w:spacing w:after="0" w:line="240" w:lineRule="auto"/>
              <w:jc w:val="right"/>
              <w:rPr>
                <w:rFonts w:eastAsia="Times New Roman"/>
                <w:sz w:val="20"/>
                <w:szCs w:val="20"/>
              </w:rPr>
            </w:pPr>
            <w:r>
              <w:rPr>
                <w:sz w:val="20"/>
              </w:rPr>
              <w:t>1,818</w:t>
            </w:r>
          </w:p>
        </w:tc>
        <w:tc>
          <w:tcPr>
            <w:tcW w:w="433" w:type="pct"/>
            <w:shd w:val="clear" w:color="auto" w:fill="auto"/>
            <w:noWrap/>
            <w:vAlign w:val="bottom"/>
            <w:hideMark/>
          </w:tcPr>
          <w:p w14:paraId="616AC63D" w14:textId="77777777" w:rsidR="00233E96" w:rsidRPr="0001569C" w:rsidRDefault="00233E96" w:rsidP="00233E96">
            <w:pPr>
              <w:spacing w:after="0" w:line="240" w:lineRule="auto"/>
              <w:jc w:val="right"/>
              <w:rPr>
                <w:rFonts w:eastAsia="Times New Roman"/>
                <w:sz w:val="20"/>
                <w:szCs w:val="20"/>
              </w:rPr>
            </w:pPr>
            <w:r>
              <w:rPr>
                <w:sz w:val="20"/>
              </w:rPr>
              <w:t>2,120</w:t>
            </w:r>
          </w:p>
        </w:tc>
        <w:tc>
          <w:tcPr>
            <w:tcW w:w="433" w:type="pct"/>
            <w:shd w:val="clear" w:color="auto" w:fill="auto"/>
            <w:noWrap/>
            <w:vAlign w:val="bottom"/>
            <w:hideMark/>
          </w:tcPr>
          <w:p w14:paraId="5843ED32" w14:textId="77777777" w:rsidR="00233E96" w:rsidRPr="0001569C" w:rsidRDefault="00233E96" w:rsidP="00233E96">
            <w:pPr>
              <w:spacing w:after="0" w:line="240" w:lineRule="auto"/>
              <w:jc w:val="right"/>
              <w:rPr>
                <w:rFonts w:eastAsia="Times New Roman"/>
                <w:sz w:val="20"/>
                <w:szCs w:val="20"/>
              </w:rPr>
            </w:pPr>
            <w:r>
              <w:rPr>
                <w:sz w:val="20"/>
              </w:rPr>
              <w:t>2,475</w:t>
            </w:r>
          </w:p>
        </w:tc>
        <w:tc>
          <w:tcPr>
            <w:tcW w:w="433" w:type="pct"/>
            <w:shd w:val="clear" w:color="auto" w:fill="auto"/>
            <w:noWrap/>
            <w:vAlign w:val="bottom"/>
            <w:hideMark/>
          </w:tcPr>
          <w:p w14:paraId="40EF8B9A" w14:textId="77777777" w:rsidR="00233E96" w:rsidRPr="0001569C" w:rsidRDefault="00233E96" w:rsidP="00233E96">
            <w:pPr>
              <w:spacing w:after="0" w:line="240" w:lineRule="auto"/>
              <w:jc w:val="right"/>
              <w:rPr>
                <w:rFonts w:eastAsia="Times New Roman"/>
                <w:sz w:val="20"/>
                <w:szCs w:val="20"/>
              </w:rPr>
            </w:pPr>
            <w:r>
              <w:rPr>
                <w:sz w:val="20"/>
              </w:rPr>
              <w:t>2,711</w:t>
            </w:r>
          </w:p>
        </w:tc>
        <w:tc>
          <w:tcPr>
            <w:tcW w:w="433" w:type="pct"/>
            <w:shd w:val="clear" w:color="auto" w:fill="auto"/>
            <w:noWrap/>
            <w:vAlign w:val="bottom"/>
            <w:hideMark/>
          </w:tcPr>
          <w:p w14:paraId="40CB7720" w14:textId="77777777" w:rsidR="00233E96" w:rsidRPr="0001569C" w:rsidRDefault="00233E96" w:rsidP="00233E96">
            <w:pPr>
              <w:spacing w:after="0" w:line="240" w:lineRule="auto"/>
              <w:jc w:val="right"/>
              <w:rPr>
                <w:rFonts w:eastAsia="Times New Roman"/>
                <w:sz w:val="20"/>
                <w:szCs w:val="20"/>
              </w:rPr>
            </w:pPr>
            <w:r>
              <w:rPr>
                <w:sz w:val="20"/>
              </w:rPr>
              <w:t>2,900</w:t>
            </w:r>
          </w:p>
        </w:tc>
        <w:tc>
          <w:tcPr>
            <w:tcW w:w="433" w:type="pct"/>
            <w:shd w:val="clear" w:color="auto" w:fill="auto"/>
            <w:noWrap/>
            <w:vAlign w:val="bottom"/>
            <w:hideMark/>
          </w:tcPr>
          <w:p w14:paraId="58A5DAD8" w14:textId="77777777" w:rsidR="00233E96" w:rsidRPr="0001569C" w:rsidRDefault="00233E96" w:rsidP="00233E96">
            <w:pPr>
              <w:spacing w:after="0" w:line="240" w:lineRule="auto"/>
              <w:jc w:val="right"/>
              <w:rPr>
                <w:rFonts w:eastAsia="Times New Roman"/>
                <w:sz w:val="20"/>
                <w:szCs w:val="20"/>
              </w:rPr>
            </w:pPr>
            <w:r>
              <w:rPr>
                <w:sz w:val="20"/>
              </w:rPr>
              <w:t>3,032</w:t>
            </w:r>
          </w:p>
        </w:tc>
        <w:tc>
          <w:tcPr>
            <w:tcW w:w="431" w:type="pct"/>
            <w:shd w:val="clear" w:color="auto" w:fill="auto"/>
            <w:noWrap/>
            <w:vAlign w:val="bottom"/>
            <w:hideMark/>
          </w:tcPr>
          <w:p w14:paraId="6DC97099" w14:textId="77777777" w:rsidR="00233E96" w:rsidRPr="0001569C" w:rsidRDefault="00233E96" w:rsidP="00233E96">
            <w:pPr>
              <w:spacing w:after="0" w:line="240" w:lineRule="auto"/>
              <w:jc w:val="right"/>
              <w:rPr>
                <w:rFonts w:eastAsia="Times New Roman"/>
                <w:sz w:val="20"/>
                <w:szCs w:val="20"/>
              </w:rPr>
            </w:pPr>
            <w:r>
              <w:rPr>
                <w:sz w:val="20"/>
              </w:rPr>
              <w:t>3,177</w:t>
            </w:r>
          </w:p>
        </w:tc>
      </w:tr>
      <w:tr w:rsidR="00233E96" w:rsidRPr="00233E96" w14:paraId="3E5717EB" w14:textId="77777777" w:rsidTr="0001569C">
        <w:trPr>
          <w:trHeight w:val="314"/>
        </w:trPr>
        <w:tc>
          <w:tcPr>
            <w:tcW w:w="5000" w:type="pct"/>
            <w:gridSpan w:val="11"/>
            <w:shd w:val="clear" w:color="auto" w:fill="auto"/>
            <w:vAlign w:val="bottom"/>
            <w:hideMark/>
          </w:tcPr>
          <w:p w14:paraId="478116DE" w14:textId="77777777" w:rsidR="00233E96" w:rsidRPr="0001569C" w:rsidRDefault="00233E96" w:rsidP="0001569C">
            <w:pPr>
              <w:spacing w:after="0" w:line="240" w:lineRule="auto"/>
              <w:jc w:val="center"/>
              <w:rPr>
                <w:rFonts w:eastAsia="Times New Roman"/>
                <w:b/>
                <w:bCs/>
                <w:sz w:val="20"/>
                <w:szCs w:val="20"/>
              </w:rPr>
            </w:pPr>
            <w:r>
              <w:rPr>
                <w:b/>
                <w:sz w:val="20"/>
              </w:rPr>
              <w:t>Kontejnerë të rinj për t'u blerë</w:t>
            </w:r>
          </w:p>
        </w:tc>
      </w:tr>
      <w:tr w:rsidR="00233E96" w:rsidRPr="00233E96" w14:paraId="3E58F391" w14:textId="77777777" w:rsidTr="0001569C">
        <w:trPr>
          <w:trHeight w:val="264"/>
        </w:trPr>
        <w:tc>
          <w:tcPr>
            <w:tcW w:w="672" w:type="pct"/>
            <w:shd w:val="clear" w:color="auto" w:fill="auto"/>
            <w:vAlign w:val="bottom"/>
            <w:hideMark/>
          </w:tcPr>
          <w:p w14:paraId="2E3D60F9" w14:textId="77777777" w:rsidR="00233E96" w:rsidRPr="0001569C" w:rsidRDefault="00233E96" w:rsidP="00233E96">
            <w:pPr>
              <w:spacing w:after="0" w:line="240" w:lineRule="auto"/>
              <w:rPr>
                <w:rFonts w:eastAsia="Times New Roman"/>
                <w:sz w:val="20"/>
                <w:szCs w:val="20"/>
              </w:rPr>
            </w:pPr>
            <w:r>
              <w:rPr>
                <w:sz w:val="20"/>
              </w:rPr>
              <w:t>Gjilan</w:t>
            </w:r>
          </w:p>
        </w:tc>
        <w:tc>
          <w:tcPr>
            <w:tcW w:w="433" w:type="pct"/>
            <w:shd w:val="clear" w:color="auto" w:fill="auto"/>
            <w:noWrap/>
            <w:vAlign w:val="bottom"/>
            <w:hideMark/>
          </w:tcPr>
          <w:p w14:paraId="03BDF8B1" w14:textId="77777777" w:rsidR="00233E96" w:rsidRPr="0001569C" w:rsidRDefault="00233E96" w:rsidP="00233E96">
            <w:pPr>
              <w:spacing w:after="0" w:line="240" w:lineRule="auto"/>
              <w:jc w:val="right"/>
              <w:rPr>
                <w:rFonts w:eastAsia="Times New Roman"/>
                <w:sz w:val="20"/>
                <w:szCs w:val="20"/>
              </w:rPr>
            </w:pPr>
            <w:r>
              <w:rPr>
                <w:sz w:val="20"/>
              </w:rPr>
              <w:t>475</w:t>
            </w:r>
          </w:p>
        </w:tc>
        <w:tc>
          <w:tcPr>
            <w:tcW w:w="433" w:type="pct"/>
            <w:shd w:val="clear" w:color="auto" w:fill="auto"/>
            <w:noWrap/>
            <w:vAlign w:val="bottom"/>
            <w:hideMark/>
          </w:tcPr>
          <w:p w14:paraId="29FA55AD" w14:textId="77777777" w:rsidR="00233E96" w:rsidRPr="0001569C" w:rsidRDefault="00233E96" w:rsidP="00233E96">
            <w:pPr>
              <w:spacing w:after="0" w:line="240" w:lineRule="auto"/>
              <w:jc w:val="right"/>
              <w:rPr>
                <w:rFonts w:eastAsia="Times New Roman"/>
                <w:sz w:val="20"/>
                <w:szCs w:val="20"/>
              </w:rPr>
            </w:pPr>
            <w:r>
              <w:rPr>
                <w:sz w:val="20"/>
              </w:rPr>
              <w:t>274</w:t>
            </w:r>
          </w:p>
        </w:tc>
        <w:tc>
          <w:tcPr>
            <w:tcW w:w="433" w:type="pct"/>
            <w:shd w:val="clear" w:color="auto" w:fill="auto"/>
            <w:noWrap/>
            <w:vAlign w:val="bottom"/>
            <w:hideMark/>
          </w:tcPr>
          <w:p w14:paraId="03B58A3E" w14:textId="77777777" w:rsidR="00233E96" w:rsidRPr="0001569C" w:rsidRDefault="00233E96" w:rsidP="00233E96">
            <w:pPr>
              <w:spacing w:after="0" w:line="240" w:lineRule="auto"/>
              <w:jc w:val="right"/>
              <w:rPr>
                <w:rFonts w:eastAsia="Times New Roman"/>
                <w:sz w:val="20"/>
                <w:szCs w:val="20"/>
              </w:rPr>
            </w:pPr>
            <w:r>
              <w:rPr>
                <w:sz w:val="20"/>
              </w:rPr>
              <w:t>117</w:t>
            </w:r>
          </w:p>
        </w:tc>
        <w:tc>
          <w:tcPr>
            <w:tcW w:w="433" w:type="pct"/>
            <w:shd w:val="clear" w:color="auto" w:fill="auto"/>
            <w:noWrap/>
            <w:vAlign w:val="bottom"/>
            <w:hideMark/>
          </w:tcPr>
          <w:p w14:paraId="66852F6F" w14:textId="77777777" w:rsidR="00233E96" w:rsidRPr="0001569C" w:rsidRDefault="00233E96" w:rsidP="00233E96">
            <w:pPr>
              <w:spacing w:after="0" w:line="240" w:lineRule="auto"/>
              <w:jc w:val="right"/>
              <w:rPr>
                <w:rFonts w:eastAsia="Times New Roman"/>
                <w:sz w:val="20"/>
                <w:szCs w:val="20"/>
              </w:rPr>
            </w:pPr>
            <w:r>
              <w:rPr>
                <w:sz w:val="20"/>
              </w:rPr>
              <w:t>145</w:t>
            </w:r>
          </w:p>
        </w:tc>
        <w:tc>
          <w:tcPr>
            <w:tcW w:w="433" w:type="pct"/>
            <w:shd w:val="clear" w:color="auto" w:fill="auto"/>
            <w:noWrap/>
            <w:vAlign w:val="bottom"/>
            <w:hideMark/>
          </w:tcPr>
          <w:p w14:paraId="1E799708" w14:textId="77777777" w:rsidR="00233E96" w:rsidRPr="0001569C" w:rsidRDefault="00233E96" w:rsidP="00233E96">
            <w:pPr>
              <w:spacing w:after="0" w:line="240" w:lineRule="auto"/>
              <w:jc w:val="right"/>
              <w:rPr>
                <w:rFonts w:eastAsia="Times New Roman"/>
                <w:sz w:val="20"/>
                <w:szCs w:val="20"/>
              </w:rPr>
            </w:pPr>
            <w:r>
              <w:rPr>
                <w:sz w:val="20"/>
              </w:rPr>
              <w:t>173</w:t>
            </w:r>
          </w:p>
        </w:tc>
        <w:tc>
          <w:tcPr>
            <w:tcW w:w="433" w:type="pct"/>
            <w:shd w:val="clear" w:color="auto" w:fill="auto"/>
            <w:noWrap/>
            <w:vAlign w:val="bottom"/>
            <w:hideMark/>
          </w:tcPr>
          <w:p w14:paraId="39A3E25A" w14:textId="77777777" w:rsidR="00233E96" w:rsidRPr="0001569C" w:rsidRDefault="00233E96" w:rsidP="00233E96">
            <w:pPr>
              <w:spacing w:after="0" w:line="240" w:lineRule="auto"/>
              <w:jc w:val="right"/>
              <w:rPr>
                <w:rFonts w:eastAsia="Times New Roman"/>
                <w:sz w:val="20"/>
                <w:szCs w:val="20"/>
              </w:rPr>
            </w:pPr>
            <w:r>
              <w:rPr>
                <w:sz w:val="20"/>
              </w:rPr>
              <w:t>203</w:t>
            </w:r>
          </w:p>
        </w:tc>
        <w:tc>
          <w:tcPr>
            <w:tcW w:w="433" w:type="pct"/>
            <w:shd w:val="clear" w:color="auto" w:fill="auto"/>
            <w:noWrap/>
            <w:vAlign w:val="bottom"/>
            <w:hideMark/>
          </w:tcPr>
          <w:p w14:paraId="5F2F655E" w14:textId="77777777" w:rsidR="00233E96" w:rsidRPr="0001569C" w:rsidRDefault="00233E96" w:rsidP="00233E96">
            <w:pPr>
              <w:spacing w:after="0" w:line="240" w:lineRule="auto"/>
              <w:jc w:val="right"/>
              <w:rPr>
                <w:rFonts w:eastAsia="Times New Roman"/>
                <w:sz w:val="20"/>
                <w:szCs w:val="20"/>
              </w:rPr>
            </w:pPr>
            <w:r>
              <w:rPr>
                <w:sz w:val="20"/>
              </w:rPr>
              <w:t>109</w:t>
            </w:r>
          </w:p>
        </w:tc>
        <w:tc>
          <w:tcPr>
            <w:tcW w:w="433" w:type="pct"/>
            <w:shd w:val="clear" w:color="auto" w:fill="auto"/>
            <w:noWrap/>
            <w:vAlign w:val="bottom"/>
            <w:hideMark/>
          </w:tcPr>
          <w:p w14:paraId="3850BCB6" w14:textId="77777777" w:rsidR="00233E96" w:rsidRPr="0001569C" w:rsidRDefault="00233E96" w:rsidP="00233E96">
            <w:pPr>
              <w:spacing w:after="0" w:line="240" w:lineRule="auto"/>
              <w:jc w:val="right"/>
              <w:rPr>
                <w:rFonts w:eastAsia="Times New Roman"/>
                <w:sz w:val="20"/>
                <w:szCs w:val="20"/>
              </w:rPr>
            </w:pPr>
            <w:r>
              <w:rPr>
                <w:sz w:val="20"/>
              </w:rPr>
              <w:t>565</w:t>
            </w:r>
          </w:p>
        </w:tc>
        <w:tc>
          <w:tcPr>
            <w:tcW w:w="433" w:type="pct"/>
            <w:shd w:val="clear" w:color="auto" w:fill="auto"/>
            <w:noWrap/>
            <w:vAlign w:val="bottom"/>
            <w:hideMark/>
          </w:tcPr>
          <w:p w14:paraId="0C646BBC" w14:textId="77777777" w:rsidR="00233E96" w:rsidRPr="0001569C" w:rsidRDefault="00233E96" w:rsidP="00233E96">
            <w:pPr>
              <w:spacing w:after="0" w:line="240" w:lineRule="auto"/>
              <w:jc w:val="right"/>
              <w:rPr>
                <w:rFonts w:eastAsia="Times New Roman"/>
                <w:sz w:val="20"/>
                <w:szCs w:val="20"/>
              </w:rPr>
            </w:pPr>
            <w:r>
              <w:rPr>
                <w:sz w:val="20"/>
              </w:rPr>
              <w:t>345</w:t>
            </w:r>
          </w:p>
        </w:tc>
        <w:tc>
          <w:tcPr>
            <w:tcW w:w="431" w:type="pct"/>
            <w:shd w:val="clear" w:color="auto" w:fill="auto"/>
            <w:noWrap/>
            <w:vAlign w:val="bottom"/>
            <w:hideMark/>
          </w:tcPr>
          <w:p w14:paraId="0385C811" w14:textId="77777777" w:rsidR="00233E96" w:rsidRPr="0001569C" w:rsidRDefault="00233E96" w:rsidP="00233E96">
            <w:pPr>
              <w:spacing w:after="0" w:line="240" w:lineRule="auto"/>
              <w:jc w:val="right"/>
              <w:rPr>
                <w:rFonts w:eastAsia="Times New Roman"/>
                <w:sz w:val="20"/>
                <w:szCs w:val="20"/>
              </w:rPr>
            </w:pPr>
            <w:r>
              <w:rPr>
                <w:sz w:val="20"/>
              </w:rPr>
              <w:t>192</w:t>
            </w:r>
          </w:p>
        </w:tc>
      </w:tr>
      <w:tr w:rsidR="00233E96" w:rsidRPr="00233E96" w14:paraId="1CB30FE4" w14:textId="77777777" w:rsidTr="0001569C">
        <w:trPr>
          <w:trHeight w:val="264"/>
        </w:trPr>
        <w:tc>
          <w:tcPr>
            <w:tcW w:w="672" w:type="pct"/>
            <w:shd w:val="clear" w:color="auto" w:fill="auto"/>
            <w:vAlign w:val="bottom"/>
            <w:hideMark/>
          </w:tcPr>
          <w:p w14:paraId="7584CEC6" w14:textId="77777777" w:rsidR="00233E96" w:rsidRPr="0001569C" w:rsidRDefault="00233E96" w:rsidP="00233E96">
            <w:pPr>
              <w:spacing w:after="0" w:line="240" w:lineRule="auto"/>
              <w:rPr>
                <w:rFonts w:eastAsia="Times New Roman"/>
                <w:sz w:val="20"/>
                <w:szCs w:val="20"/>
              </w:rPr>
            </w:pPr>
            <w:r>
              <w:rPr>
                <w:sz w:val="20"/>
              </w:rPr>
              <w:t>Kamenicë</w:t>
            </w:r>
          </w:p>
        </w:tc>
        <w:tc>
          <w:tcPr>
            <w:tcW w:w="433" w:type="pct"/>
            <w:shd w:val="clear" w:color="auto" w:fill="auto"/>
            <w:noWrap/>
            <w:vAlign w:val="bottom"/>
            <w:hideMark/>
          </w:tcPr>
          <w:p w14:paraId="02FD7E9D" w14:textId="77777777" w:rsidR="00233E96" w:rsidRPr="0001569C" w:rsidRDefault="00233E96" w:rsidP="00233E96">
            <w:pPr>
              <w:spacing w:after="0" w:line="240" w:lineRule="auto"/>
              <w:jc w:val="right"/>
              <w:rPr>
                <w:rFonts w:eastAsia="Times New Roman"/>
                <w:sz w:val="20"/>
                <w:szCs w:val="20"/>
              </w:rPr>
            </w:pPr>
            <w:r>
              <w:rPr>
                <w:sz w:val="20"/>
              </w:rPr>
              <w:t>59</w:t>
            </w:r>
          </w:p>
        </w:tc>
        <w:tc>
          <w:tcPr>
            <w:tcW w:w="433" w:type="pct"/>
            <w:shd w:val="clear" w:color="auto" w:fill="auto"/>
            <w:noWrap/>
            <w:vAlign w:val="bottom"/>
            <w:hideMark/>
          </w:tcPr>
          <w:p w14:paraId="51EF0A1A" w14:textId="77777777" w:rsidR="00233E96" w:rsidRPr="0001569C" w:rsidRDefault="00233E96" w:rsidP="00233E96">
            <w:pPr>
              <w:spacing w:after="0" w:line="240" w:lineRule="auto"/>
              <w:jc w:val="right"/>
              <w:rPr>
                <w:rFonts w:eastAsia="Times New Roman"/>
                <w:sz w:val="20"/>
                <w:szCs w:val="20"/>
              </w:rPr>
            </w:pPr>
            <w:r>
              <w:rPr>
                <w:sz w:val="20"/>
              </w:rPr>
              <w:t>149</w:t>
            </w:r>
          </w:p>
        </w:tc>
        <w:tc>
          <w:tcPr>
            <w:tcW w:w="433" w:type="pct"/>
            <w:shd w:val="clear" w:color="auto" w:fill="auto"/>
            <w:noWrap/>
            <w:vAlign w:val="bottom"/>
            <w:hideMark/>
          </w:tcPr>
          <w:p w14:paraId="5A6362B6" w14:textId="77777777" w:rsidR="00233E96" w:rsidRPr="0001569C" w:rsidRDefault="00233E96" w:rsidP="00233E96">
            <w:pPr>
              <w:spacing w:after="0" w:line="240" w:lineRule="auto"/>
              <w:jc w:val="right"/>
              <w:rPr>
                <w:rFonts w:eastAsia="Times New Roman"/>
                <w:sz w:val="20"/>
                <w:szCs w:val="20"/>
              </w:rPr>
            </w:pPr>
            <w:r>
              <w:rPr>
                <w:sz w:val="20"/>
              </w:rPr>
              <w:t>28</w:t>
            </w:r>
          </w:p>
        </w:tc>
        <w:tc>
          <w:tcPr>
            <w:tcW w:w="433" w:type="pct"/>
            <w:shd w:val="clear" w:color="auto" w:fill="auto"/>
            <w:noWrap/>
            <w:vAlign w:val="bottom"/>
            <w:hideMark/>
          </w:tcPr>
          <w:p w14:paraId="31CEB3BD" w14:textId="77777777" w:rsidR="00233E96" w:rsidRPr="0001569C" w:rsidRDefault="00233E96" w:rsidP="00233E96">
            <w:pPr>
              <w:spacing w:after="0" w:line="240" w:lineRule="auto"/>
              <w:jc w:val="right"/>
              <w:rPr>
                <w:rFonts w:eastAsia="Times New Roman"/>
                <w:sz w:val="20"/>
                <w:szCs w:val="20"/>
              </w:rPr>
            </w:pPr>
            <w:r>
              <w:rPr>
                <w:sz w:val="20"/>
              </w:rPr>
              <w:t>36</w:t>
            </w:r>
          </w:p>
        </w:tc>
        <w:tc>
          <w:tcPr>
            <w:tcW w:w="433" w:type="pct"/>
            <w:shd w:val="clear" w:color="auto" w:fill="auto"/>
            <w:noWrap/>
            <w:vAlign w:val="bottom"/>
            <w:hideMark/>
          </w:tcPr>
          <w:p w14:paraId="61D22868" w14:textId="77777777" w:rsidR="00233E96" w:rsidRPr="0001569C" w:rsidRDefault="00233E96" w:rsidP="00233E96">
            <w:pPr>
              <w:spacing w:after="0" w:line="240" w:lineRule="auto"/>
              <w:jc w:val="right"/>
              <w:rPr>
                <w:rFonts w:eastAsia="Times New Roman"/>
                <w:sz w:val="20"/>
                <w:szCs w:val="20"/>
              </w:rPr>
            </w:pPr>
            <w:r>
              <w:rPr>
                <w:sz w:val="20"/>
              </w:rPr>
              <w:t>43</w:t>
            </w:r>
          </w:p>
        </w:tc>
        <w:tc>
          <w:tcPr>
            <w:tcW w:w="433" w:type="pct"/>
            <w:shd w:val="clear" w:color="auto" w:fill="auto"/>
            <w:noWrap/>
            <w:vAlign w:val="bottom"/>
            <w:hideMark/>
          </w:tcPr>
          <w:p w14:paraId="56651A50" w14:textId="77777777" w:rsidR="00233E96" w:rsidRPr="0001569C" w:rsidRDefault="00233E96" w:rsidP="00233E96">
            <w:pPr>
              <w:spacing w:after="0" w:line="240" w:lineRule="auto"/>
              <w:jc w:val="right"/>
              <w:rPr>
                <w:rFonts w:eastAsia="Times New Roman"/>
                <w:sz w:val="20"/>
                <w:szCs w:val="20"/>
              </w:rPr>
            </w:pPr>
            <w:r>
              <w:rPr>
                <w:sz w:val="20"/>
              </w:rPr>
              <w:t>51</w:t>
            </w:r>
          </w:p>
        </w:tc>
        <w:tc>
          <w:tcPr>
            <w:tcW w:w="433" w:type="pct"/>
            <w:shd w:val="clear" w:color="auto" w:fill="auto"/>
            <w:noWrap/>
            <w:vAlign w:val="bottom"/>
            <w:hideMark/>
          </w:tcPr>
          <w:p w14:paraId="7FAF448D" w14:textId="77777777" w:rsidR="00233E96" w:rsidRPr="0001569C" w:rsidRDefault="00233E96" w:rsidP="00233E96">
            <w:pPr>
              <w:spacing w:after="0" w:line="240" w:lineRule="auto"/>
              <w:jc w:val="right"/>
              <w:rPr>
                <w:rFonts w:eastAsia="Times New Roman"/>
                <w:sz w:val="20"/>
                <w:szCs w:val="20"/>
              </w:rPr>
            </w:pPr>
            <w:r>
              <w:rPr>
                <w:sz w:val="20"/>
              </w:rPr>
              <w:t>43</w:t>
            </w:r>
          </w:p>
        </w:tc>
        <w:tc>
          <w:tcPr>
            <w:tcW w:w="433" w:type="pct"/>
            <w:shd w:val="clear" w:color="auto" w:fill="auto"/>
            <w:noWrap/>
            <w:vAlign w:val="bottom"/>
            <w:hideMark/>
          </w:tcPr>
          <w:p w14:paraId="01E5DF18" w14:textId="77777777" w:rsidR="00233E96" w:rsidRPr="0001569C" w:rsidRDefault="00233E96" w:rsidP="00233E96">
            <w:pPr>
              <w:spacing w:after="0" w:line="240" w:lineRule="auto"/>
              <w:jc w:val="right"/>
              <w:rPr>
                <w:rFonts w:eastAsia="Times New Roman"/>
                <w:sz w:val="20"/>
                <w:szCs w:val="20"/>
              </w:rPr>
            </w:pPr>
            <w:r>
              <w:rPr>
                <w:sz w:val="20"/>
              </w:rPr>
              <w:t>92</w:t>
            </w:r>
          </w:p>
        </w:tc>
        <w:tc>
          <w:tcPr>
            <w:tcW w:w="433" w:type="pct"/>
            <w:shd w:val="clear" w:color="auto" w:fill="auto"/>
            <w:noWrap/>
            <w:vAlign w:val="bottom"/>
            <w:hideMark/>
          </w:tcPr>
          <w:p w14:paraId="6AAC5796" w14:textId="77777777" w:rsidR="00233E96" w:rsidRPr="0001569C" w:rsidRDefault="00233E96" w:rsidP="00233E96">
            <w:pPr>
              <w:spacing w:after="0" w:line="240" w:lineRule="auto"/>
              <w:jc w:val="right"/>
              <w:rPr>
                <w:rFonts w:eastAsia="Times New Roman"/>
                <w:sz w:val="20"/>
                <w:szCs w:val="20"/>
              </w:rPr>
            </w:pPr>
            <w:r>
              <w:rPr>
                <w:sz w:val="20"/>
              </w:rPr>
              <w:t>171</w:t>
            </w:r>
          </w:p>
        </w:tc>
        <w:tc>
          <w:tcPr>
            <w:tcW w:w="431" w:type="pct"/>
            <w:shd w:val="clear" w:color="auto" w:fill="auto"/>
            <w:noWrap/>
            <w:vAlign w:val="bottom"/>
            <w:hideMark/>
          </w:tcPr>
          <w:p w14:paraId="70A8F45A" w14:textId="77777777" w:rsidR="00233E96" w:rsidRPr="0001569C" w:rsidRDefault="00233E96" w:rsidP="00233E96">
            <w:pPr>
              <w:spacing w:after="0" w:line="240" w:lineRule="auto"/>
              <w:jc w:val="right"/>
              <w:rPr>
                <w:rFonts w:eastAsia="Times New Roman"/>
                <w:sz w:val="20"/>
                <w:szCs w:val="20"/>
              </w:rPr>
            </w:pPr>
            <w:r>
              <w:rPr>
                <w:sz w:val="20"/>
              </w:rPr>
              <w:t>51</w:t>
            </w:r>
          </w:p>
        </w:tc>
      </w:tr>
      <w:tr w:rsidR="00233E96" w:rsidRPr="00233E96" w14:paraId="1E6CB3BB" w14:textId="77777777" w:rsidTr="0001569C">
        <w:trPr>
          <w:trHeight w:val="264"/>
        </w:trPr>
        <w:tc>
          <w:tcPr>
            <w:tcW w:w="672" w:type="pct"/>
            <w:shd w:val="clear" w:color="auto" w:fill="auto"/>
            <w:vAlign w:val="bottom"/>
            <w:hideMark/>
          </w:tcPr>
          <w:p w14:paraId="1C756696" w14:textId="77777777" w:rsidR="00233E96" w:rsidRPr="0001569C" w:rsidRDefault="00233E96" w:rsidP="00233E96">
            <w:pPr>
              <w:spacing w:after="0" w:line="240" w:lineRule="auto"/>
              <w:rPr>
                <w:rFonts w:eastAsia="Times New Roman"/>
                <w:sz w:val="20"/>
                <w:szCs w:val="20"/>
              </w:rPr>
            </w:pPr>
            <w:r>
              <w:rPr>
                <w:sz w:val="20"/>
              </w:rPr>
              <w:t>Viti</w:t>
            </w:r>
          </w:p>
        </w:tc>
        <w:tc>
          <w:tcPr>
            <w:tcW w:w="433" w:type="pct"/>
            <w:shd w:val="clear" w:color="auto" w:fill="auto"/>
            <w:noWrap/>
            <w:vAlign w:val="bottom"/>
            <w:hideMark/>
          </w:tcPr>
          <w:p w14:paraId="5EED4A47" w14:textId="77777777" w:rsidR="00233E96" w:rsidRPr="0001569C" w:rsidRDefault="00233E96" w:rsidP="00233E96">
            <w:pPr>
              <w:spacing w:after="0" w:line="240" w:lineRule="auto"/>
              <w:jc w:val="right"/>
              <w:rPr>
                <w:rFonts w:eastAsia="Times New Roman"/>
                <w:sz w:val="20"/>
                <w:szCs w:val="20"/>
              </w:rPr>
            </w:pPr>
            <w:r>
              <w:rPr>
                <w:sz w:val="20"/>
              </w:rPr>
              <w:t>154</w:t>
            </w:r>
          </w:p>
        </w:tc>
        <w:tc>
          <w:tcPr>
            <w:tcW w:w="433" w:type="pct"/>
            <w:shd w:val="clear" w:color="auto" w:fill="auto"/>
            <w:noWrap/>
            <w:vAlign w:val="bottom"/>
            <w:hideMark/>
          </w:tcPr>
          <w:p w14:paraId="50477210" w14:textId="77777777" w:rsidR="00233E96" w:rsidRPr="0001569C" w:rsidRDefault="00233E96" w:rsidP="00233E96">
            <w:pPr>
              <w:spacing w:after="0" w:line="240" w:lineRule="auto"/>
              <w:jc w:val="right"/>
              <w:rPr>
                <w:rFonts w:eastAsia="Times New Roman"/>
                <w:sz w:val="20"/>
                <w:szCs w:val="20"/>
              </w:rPr>
            </w:pPr>
            <w:r>
              <w:rPr>
                <w:sz w:val="20"/>
              </w:rPr>
              <w:t>251</w:t>
            </w:r>
          </w:p>
        </w:tc>
        <w:tc>
          <w:tcPr>
            <w:tcW w:w="433" w:type="pct"/>
            <w:shd w:val="clear" w:color="auto" w:fill="auto"/>
            <w:noWrap/>
            <w:vAlign w:val="bottom"/>
            <w:hideMark/>
          </w:tcPr>
          <w:p w14:paraId="5FEFBBB5" w14:textId="77777777" w:rsidR="00233E96" w:rsidRPr="0001569C" w:rsidRDefault="00233E96" w:rsidP="00233E96">
            <w:pPr>
              <w:spacing w:after="0" w:line="240" w:lineRule="auto"/>
              <w:jc w:val="right"/>
              <w:rPr>
                <w:rFonts w:eastAsia="Times New Roman"/>
                <w:sz w:val="20"/>
                <w:szCs w:val="20"/>
              </w:rPr>
            </w:pPr>
            <w:r>
              <w:rPr>
                <w:sz w:val="20"/>
              </w:rPr>
              <w:t>54</w:t>
            </w:r>
          </w:p>
        </w:tc>
        <w:tc>
          <w:tcPr>
            <w:tcW w:w="433" w:type="pct"/>
            <w:shd w:val="clear" w:color="auto" w:fill="auto"/>
            <w:noWrap/>
            <w:vAlign w:val="bottom"/>
            <w:hideMark/>
          </w:tcPr>
          <w:p w14:paraId="0B00FE2D" w14:textId="77777777" w:rsidR="00233E96" w:rsidRPr="0001569C" w:rsidRDefault="00233E96" w:rsidP="00233E96">
            <w:pPr>
              <w:spacing w:after="0" w:line="240" w:lineRule="auto"/>
              <w:jc w:val="right"/>
              <w:rPr>
                <w:rFonts w:eastAsia="Times New Roman"/>
                <w:sz w:val="20"/>
                <w:szCs w:val="20"/>
              </w:rPr>
            </w:pPr>
            <w:r>
              <w:rPr>
                <w:sz w:val="20"/>
              </w:rPr>
              <w:t>73</w:t>
            </w:r>
          </w:p>
        </w:tc>
        <w:tc>
          <w:tcPr>
            <w:tcW w:w="433" w:type="pct"/>
            <w:shd w:val="clear" w:color="auto" w:fill="auto"/>
            <w:noWrap/>
            <w:vAlign w:val="bottom"/>
            <w:hideMark/>
          </w:tcPr>
          <w:p w14:paraId="4023BBA5" w14:textId="77777777" w:rsidR="00233E96" w:rsidRPr="0001569C" w:rsidRDefault="00233E96" w:rsidP="00233E96">
            <w:pPr>
              <w:spacing w:after="0" w:line="240" w:lineRule="auto"/>
              <w:jc w:val="right"/>
              <w:rPr>
                <w:rFonts w:eastAsia="Times New Roman"/>
                <w:sz w:val="20"/>
                <w:szCs w:val="20"/>
              </w:rPr>
            </w:pPr>
            <w:r>
              <w:rPr>
                <w:sz w:val="20"/>
              </w:rPr>
              <w:t>88</w:t>
            </w:r>
          </w:p>
        </w:tc>
        <w:tc>
          <w:tcPr>
            <w:tcW w:w="433" w:type="pct"/>
            <w:shd w:val="clear" w:color="auto" w:fill="auto"/>
            <w:noWrap/>
            <w:vAlign w:val="bottom"/>
            <w:hideMark/>
          </w:tcPr>
          <w:p w14:paraId="35E284BB" w14:textId="77777777" w:rsidR="00233E96" w:rsidRPr="0001569C" w:rsidRDefault="00233E96" w:rsidP="00233E96">
            <w:pPr>
              <w:spacing w:after="0" w:line="240" w:lineRule="auto"/>
              <w:jc w:val="right"/>
              <w:rPr>
                <w:rFonts w:eastAsia="Times New Roman"/>
                <w:sz w:val="20"/>
                <w:szCs w:val="20"/>
              </w:rPr>
            </w:pPr>
            <w:r>
              <w:rPr>
                <w:sz w:val="20"/>
              </w:rPr>
              <w:t>102</w:t>
            </w:r>
          </w:p>
        </w:tc>
        <w:tc>
          <w:tcPr>
            <w:tcW w:w="433" w:type="pct"/>
            <w:shd w:val="clear" w:color="auto" w:fill="auto"/>
            <w:noWrap/>
            <w:vAlign w:val="bottom"/>
            <w:hideMark/>
          </w:tcPr>
          <w:p w14:paraId="4E0AC0F7" w14:textId="77777777" w:rsidR="00233E96" w:rsidRPr="0001569C" w:rsidRDefault="00233E96" w:rsidP="00233E96">
            <w:pPr>
              <w:spacing w:after="0" w:line="240" w:lineRule="auto"/>
              <w:jc w:val="right"/>
              <w:rPr>
                <w:rFonts w:eastAsia="Times New Roman"/>
                <w:sz w:val="20"/>
                <w:szCs w:val="20"/>
              </w:rPr>
            </w:pPr>
            <w:r>
              <w:rPr>
                <w:sz w:val="20"/>
              </w:rPr>
              <w:t>76</w:t>
            </w:r>
          </w:p>
        </w:tc>
        <w:tc>
          <w:tcPr>
            <w:tcW w:w="433" w:type="pct"/>
            <w:shd w:val="clear" w:color="auto" w:fill="auto"/>
            <w:noWrap/>
            <w:vAlign w:val="bottom"/>
            <w:hideMark/>
          </w:tcPr>
          <w:p w14:paraId="0D99A511" w14:textId="77777777" w:rsidR="00233E96" w:rsidRPr="0001569C" w:rsidRDefault="00233E96" w:rsidP="00233E96">
            <w:pPr>
              <w:spacing w:after="0" w:line="240" w:lineRule="auto"/>
              <w:jc w:val="right"/>
              <w:rPr>
                <w:rFonts w:eastAsia="Times New Roman"/>
                <w:sz w:val="20"/>
                <w:szCs w:val="20"/>
              </w:rPr>
            </w:pPr>
            <w:r>
              <w:rPr>
                <w:sz w:val="20"/>
              </w:rPr>
              <w:t>213</w:t>
            </w:r>
          </w:p>
        </w:tc>
        <w:tc>
          <w:tcPr>
            <w:tcW w:w="433" w:type="pct"/>
            <w:shd w:val="clear" w:color="auto" w:fill="auto"/>
            <w:noWrap/>
            <w:vAlign w:val="bottom"/>
            <w:hideMark/>
          </w:tcPr>
          <w:p w14:paraId="5A5E2EC7" w14:textId="77777777" w:rsidR="00233E96" w:rsidRPr="0001569C" w:rsidRDefault="00233E96" w:rsidP="00233E96">
            <w:pPr>
              <w:spacing w:after="0" w:line="240" w:lineRule="auto"/>
              <w:jc w:val="right"/>
              <w:rPr>
                <w:rFonts w:eastAsia="Times New Roman"/>
                <w:sz w:val="20"/>
                <w:szCs w:val="20"/>
              </w:rPr>
            </w:pPr>
            <w:r>
              <w:rPr>
                <w:sz w:val="20"/>
              </w:rPr>
              <w:t>291</w:t>
            </w:r>
          </w:p>
        </w:tc>
        <w:tc>
          <w:tcPr>
            <w:tcW w:w="431" w:type="pct"/>
            <w:shd w:val="clear" w:color="auto" w:fill="auto"/>
            <w:noWrap/>
            <w:vAlign w:val="bottom"/>
            <w:hideMark/>
          </w:tcPr>
          <w:p w14:paraId="6A356B92" w14:textId="77777777" w:rsidR="00233E96" w:rsidRPr="0001569C" w:rsidRDefault="00233E96" w:rsidP="00233E96">
            <w:pPr>
              <w:spacing w:after="0" w:line="240" w:lineRule="auto"/>
              <w:jc w:val="right"/>
              <w:rPr>
                <w:rFonts w:eastAsia="Times New Roman"/>
                <w:sz w:val="20"/>
                <w:szCs w:val="20"/>
              </w:rPr>
            </w:pPr>
            <w:r>
              <w:rPr>
                <w:sz w:val="20"/>
              </w:rPr>
              <w:t>98</w:t>
            </w:r>
          </w:p>
        </w:tc>
      </w:tr>
      <w:tr w:rsidR="00233E96" w:rsidRPr="00233E96" w14:paraId="5785B6B4" w14:textId="77777777" w:rsidTr="0001569C">
        <w:trPr>
          <w:trHeight w:val="264"/>
        </w:trPr>
        <w:tc>
          <w:tcPr>
            <w:tcW w:w="672" w:type="pct"/>
            <w:shd w:val="clear" w:color="auto" w:fill="auto"/>
            <w:vAlign w:val="bottom"/>
            <w:hideMark/>
          </w:tcPr>
          <w:p w14:paraId="4B37D1CB" w14:textId="77777777" w:rsidR="00233E96" w:rsidRPr="0001569C" w:rsidRDefault="00233E96" w:rsidP="00233E96">
            <w:pPr>
              <w:spacing w:after="0" w:line="240" w:lineRule="auto"/>
              <w:rPr>
                <w:rFonts w:eastAsia="Times New Roman"/>
                <w:sz w:val="20"/>
                <w:szCs w:val="20"/>
              </w:rPr>
            </w:pPr>
            <w:r>
              <w:rPr>
                <w:sz w:val="20"/>
              </w:rPr>
              <w:t>Novobërdë</w:t>
            </w:r>
          </w:p>
        </w:tc>
        <w:tc>
          <w:tcPr>
            <w:tcW w:w="433" w:type="pct"/>
            <w:shd w:val="clear" w:color="auto" w:fill="auto"/>
            <w:noWrap/>
            <w:vAlign w:val="bottom"/>
            <w:hideMark/>
          </w:tcPr>
          <w:p w14:paraId="37782FD0"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18CF1AF4" w14:textId="77777777" w:rsidR="00233E96" w:rsidRPr="0001569C" w:rsidRDefault="00233E96" w:rsidP="00233E96">
            <w:pPr>
              <w:spacing w:after="0" w:line="240" w:lineRule="auto"/>
              <w:jc w:val="right"/>
              <w:rPr>
                <w:rFonts w:eastAsia="Times New Roman"/>
                <w:sz w:val="20"/>
                <w:szCs w:val="20"/>
              </w:rPr>
            </w:pPr>
            <w:r>
              <w:rPr>
                <w:sz w:val="20"/>
              </w:rPr>
              <w:t>49</w:t>
            </w:r>
          </w:p>
        </w:tc>
        <w:tc>
          <w:tcPr>
            <w:tcW w:w="433" w:type="pct"/>
            <w:shd w:val="clear" w:color="auto" w:fill="auto"/>
            <w:noWrap/>
            <w:vAlign w:val="bottom"/>
            <w:hideMark/>
          </w:tcPr>
          <w:p w14:paraId="5C49B4B1" w14:textId="77777777" w:rsidR="00233E96" w:rsidRPr="0001569C" w:rsidRDefault="00233E96" w:rsidP="00233E96">
            <w:pPr>
              <w:spacing w:after="0" w:line="240" w:lineRule="auto"/>
              <w:jc w:val="right"/>
              <w:rPr>
                <w:rFonts w:eastAsia="Times New Roman"/>
                <w:sz w:val="20"/>
                <w:szCs w:val="20"/>
              </w:rPr>
            </w:pPr>
            <w:r>
              <w:rPr>
                <w:sz w:val="20"/>
              </w:rPr>
              <w:t>5</w:t>
            </w:r>
          </w:p>
        </w:tc>
        <w:tc>
          <w:tcPr>
            <w:tcW w:w="433" w:type="pct"/>
            <w:shd w:val="clear" w:color="auto" w:fill="auto"/>
            <w:noWrap/>
            <w:vAlign w:val="bottom"/>
            <w:hideMark/>
          </w:tcPr>
          <w:p w14:paraId="12A5D108" w14:textId="77777777" w:rsidR="00233E96" w:rsidRPr="0001569C" w:rsidRDefault="00233E96" w:rsidP="00233E96">
            <w:pPr>
              <w:spacing w:after="0" w:line="240" w:lineRule="auto"/>
              <w:jc w:val="right"/>
              <w:rPr>
                <w:rFonts w:eastAsia="Times New Roman"/>
                <w:sz w:val="20"/>
                <w:szCs w:val="20"/>
              </w:rPr>
            </w:pPr>
            <w:r>
              <w:rPr>
                <w:sz w:val="20"/>
              </w:rPr>
              <w:t>6</w:t>
            </w:r>
          </w:p>
        </w:tc>
        <w:tc>
          <w:tcPr>
            <w:tcW w:w="433" w:type="pct"/>
            <w:shd w:val="clear" w:color="auto" w:fill="auto"/>
            <w:noWrap/>
            <w:vAlign w:val="bottom"/>
            <w:hideMark/>
          </w:tcPr>
          <w:p w14:paraId="7E50D481" w14:textId="77777777" w:rsidR="00233E96" w:rsidRPr="0001569C" w:rsidRDefault="00233E96" w:rsidP="00233E96">
            <w:pPr>
              <w:spacing w:after="0" w:line="240" w:lineRule="auto"/>
              <w:jc w:val="right"/>
              <w:rPr>
                <w:rFonts w:eastAsia="Times New Roman"/>
                <w:sz w:val="20"/>
                <w:szCs w:val="20"/>
              </w:rPr>
            </w:pPr>
            <w:r>
              <w:rPr>
                <w:sz w:val="20"/>
              </w:rPr>
              <w:t>10</w:t>
            </w:r>
          </w:p>
        </w:tc>
        <w:tc>
          <w:tcPr>
            <w:tcW w:w="433" w:type="pct"/>
            <w:shd w:val="clear" w:color="auto" w:fill="auto"/>
            <w:noWrap/>
            <w:vAlign w:val="bottom"/>
            <w:hideMark/>
          </w:tcPr>
          <w:p w14:paraId="7DF54654" w14:textId="77777777" w:rsidR="00233E96" w:rsidRPr="0001569C" w:rsidRDefault="00233E96" w:rsidP="00233E96">
            <w:pPr>
              <w:spacing w:after="0" w:line="240" w:lineRule="auto"/>
              <w:jc w:val="right"/>
              <w:rPr>
                <w:rFonts w:eastAsia="Times New Roman"/>
                <w:sz w:val="20"/>
                <w:szCs w:val="20"/>
              </w:rPr>
            </w:pPr>
            <w:r>
              <w:rPr>
                <w:sz w:val="20"/>
              </w:rPr>
              <w:t>12</w:t>
            </w:r>
          </w:p>
        </w:tc>
        <w:tc>
          <w:tcPr>
            <w:tcW w:w="433" w:type="pct"/>
            <w:shd w:val="clear" w:color="auto" w:fill="auto"/>
            <w:noWrap/>
            <w:vAlign w:val="bottom"/>
            <w:hideMark/>
          </w:tcPr>
          <w:p w14:paraId="45981341" w14:textId="77777777" w:rsidR="00233E96" w:rsidRPr="0001569C" w:rsidRDefault="00233E96" w:rsidP="00233E96">
            <w:pPr>
              <w:spacing w:after="0" w:line="240" w:lineRule="auto"/>
              <w:jc w:val="right"/>
              <w:rPr>
                <w:rFonts w:eastAsia="Times New Roman"/>
                <w:sz w:val="20"/>
                <w:szCs w:val="20"/>
              </w:rPr>
            </w:pPr>
            <w:r>
              <w:rPr>
                <w:sz w:val="20"/>
              </w:rPr>
              <w:t>12</w:t>
            </w:r>
          </w:p>
        </w:tc>
        <w:tc>
          <w:tcPr>
            <w:tcW w:w="433" w:type="pct"/>
            <w:shd w:val="clear" w:color="auto" w:fill="auto"/>
            <w:noWrap/>
            <w:vAlign w:val="bottom"/>
            <w:hideMark/>
          </w:tcPr>
          <w:p w14:paraId="76277F80" w14:textId="77777777" w:rsidR="00233E96" w:rsidRPr="0001569C" w:rsidRDefault="00233E96" w:rsidP="00233E96">
            <w:pPr>
              <w:spacing w:after="0" w:line="240" w:lineRule="auto"/>
              <w:jc w:val="right"/>
              <w:rPr>
                <w:rFonts w:eastAsia="Times New Roman"/>
                <w:sz w:val="20"/>
                <w:szCs w:val="20"/>
              </w:rPr>
            </w:pPr>
            <w:r>
              <w:rPr>
                <w:sz w:val="20"/>
              </w:rPr>
              <w:t>10</w:t>
            </w:r>
          </w:p>
        </w:tc>
        <w:tc>
          <w:tcPr>
            <w:tcW w:w="433" w:type="pct"/>
            <w:shd w:val="clear" w:color="auto" w:fill="auto"/>
            <w:noWrap/>
            <w:vAlign w:val="bottom"/>
            <w:hideMark/>
          </w:tcPr>
          <w:p w14:paraId="64533800" w14:textId="77777777" w:rsidR="00233E96" w:rsidRPr="0001569C" w:rsidRDefault="00233E96" w:rsidP="00233E96">
            <w:pPr>
              <w:spacing w:after="0" w:line="240" w:lineRule="auto"/>
              <w:jc w:val="right"/>
              <w:rPr>
                <w:rFonts w:eastAsia="Times New Roman"/>
                <w:sz w:val="20"/>
                <w:szCs w:val="20"/>
              </w:rPr>
            </w:pPr>
            <w:r>
              <w:rPr>
                <w:sz w:val="20"/>
              </w:rPr>
              <w:t>54</w:t>
            </w:r>
          </w:p>
        </w:tc>
        <w:tc>
          <w:tcPr>
            <w:tcW w:w="431" w:type="pct"/>
            <w:shd w:val="clear" w:color="auto" w:fill="auto"/>
            <w:noWrap/>
            <w:vAlign w:val="bottom"/>
            <w:hideMark/>
          </w:tcPr>
          <w:p w14:paraId="6798446B" w14:textId="77777777" w:rsidR="00233E96" w:rsidRPr="0001569C" w:rsidRDefault="00233E96" w:rsidP="00233E96">
            <w:pPr>
              <w:spacing w:after="0" w:line="240" w:lineRule="auto"/>
              <w:jc w:val="right"/>
              <w:rPr>
                <w:rFonts w:eastAsia="Times New Roman"/>
                <w:sz w:val="20"/>
                <w:szCs w:val="20"/>
              </w:rPr>
            </w:pPr>
            <w:r>
              <w:rPr>
                <w:sz w:val="20"/>
              </w:rPr>
              <w:t>12</w:t>
            </w:r>
          </w:p>
        </w:tc>
      </w:tr>
      <w:tr w:rsidR="00233E96" w:rsidRPr="00233E96" w14:paraId="48950CC2" w14:textId="77777777" w:rsidTr="0001569C">
        <w:trPr>
          <w:trHeight w:val="264"/>
        </w:trPr>
        <w:tc>
          <w:tcPr>
            <w:tcW w:w="672" w:type="pct"/>
            <w:shd w:val="clear" w:color="auto" w:fill="auto"/>
            <w:vAlign w:val="bottom"/>
            <w:hideMark/>
          </w:tcPr>
          <w:p w14:paraId="3FBEFE91" w14:textId="77777777" w:rsidR="00233E96" w:rsidRPr="0001569C" w:rsidRDefault="00233E96" w:rsidP="00233E96">
            <w:pPr>
              <w:spacing w:after="0" w:line="240" w:lineRule="auto"/>
              <w:rPr>
                <w:rFonts w:eastAsia="Times New Roman"/>
                <w:sz w:val="20"/>
                <w:szCs w:val="20"/>
              </w:rPr>
            </w:pPr>
            <w:r>
              <w:rPr>
                <w:sz w:val="20"/>
              </w:rPr>
              <w:t>Partesh</w:t>
            </w:r>
          </w:p>
        </w:tc>
        <w:tc>
          <w:tcPr>
            <w:tcW w:w="433" w:type="pct"/>
            <w:shd w:val="clear" w:color="auto" w:fill="auto"/>
            <w:noWrap/>
            <w:vAlign w:val="bottom"/>
            <w:hideMark/>
          </w:tcPr>
          <w:p w14:paraId="1D38DF16"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29D323BD" w14:textId="77777777" w:rsidR="00233E96" w:rsidRPr="0001569C" w:rsidRDefault="00233E96" w:rsidP="00233E96">
            <w:pPr>
              <w:spacing w:after="0" w:line="240" w:lineRule="auto"/>
              <w:jc w:val="right"/>
              <w:rPr>
                <w:rFonts w:eastAsia="Times New Roman"/>
                <w:sz w:val="20"/>
                <w:szCs w:val="20"/>
              </w:rPr>
            </w:pPr>
            <w:r>
              <w:rPr>
                <w:sz w:val="20"/>
              </w:rPr>
              <w:t>12</w:t>
            </w:r>
          </w:p>
        </w:tc>
        <w:tc>
          <w:tcPr>
            <w:tcW w:w="433" w:type="pct"/>
            <w:shd w:val="clear" w:color="auto" w:fill="auto"/>
            <w:noWrap/>
            <w:vAlign w:val="bottom"/>
            <w:hideMark/>
          </w:tcPr>
          <w:p w14:paraId="240ECDD9" w14:textId="77777777" w:rsidR="00233E96" w:rsidRPr="0001569C" w:rsidRDefault="00233E96" w:rsidP="00233E96">
            <w:pPr>
              <w:spacing w:after="0" w:line="240" w:lineRule="auto"/>
              <w:jc w:val="right"/>
              <w:rPr>
                <w:rFonts w:eastAsia="Times New Roman"/>
                <w:sz w:val="20"/>
                <w:szCs w:val="20"/>
              </w:rPr>
            </w:pPr>
            <w:r>
              <w:rPr>
                <w:sz w:val="20"/>
              </w:rPr>
              <w:t>3</w:t>
            </w:r>
          </w:p>
        </w:tc>
        <w:tc>
          <w:tcPr>
            <w:tcW w:w="433" w:type="pct"/>
            <w:shd w:val="clear" w:color="auto" w:fill="auto"/>
            <w:noWrap/>
            <w:vAlign w:val="bottom"/>
            <w:hideMark/>
          </w:tcPr>
          <w:p w14:paraId="66FBBC8C"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shd w:val="clear" w:color="auto" w:fill="auto"/>
            <w:noWrap/>
            <w:vAlign w:val="bottom"/>
            <w:hideMark/>
          </w:tcPr>
          <w:p w14:paraId="627D21F8"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shd w:val="clear" w:color="auto" w:fill="auto"/>
            <w:noWrap/>
            <w:vAlign w:val="bottom"/>
            <w:hideMark/>
          </w:tcPr>
          <w:p w14:paraId="758D227F"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shd w:val="clear" w:color="auto" w:fill="auto"/>
            <w:noWrap/>
            <w:vAlign w:val="bottom"/>
            <w:hideMark/>
          </w:tcPr>
          <w:p w14:paraId="4271688F"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shd w:val="clear" w:color="auto" w:fill="auto"/>
            <w:noWrap/>
            <w:vAlign w:val="bottom"/>
            <w:hideMark/>
          </w:tcPr>
          <w:p w14:paraId="13C50AB2"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shd w:val="clear" w:color="auto" w:fill="auto"/>
            <w:noWrap/>
            <w:vAlign w:val="bottom"/>
            <w:hideMark/>
          </w:tcPr>
          <w:p w14:paraId="093812DA" w14:textId="77777777" w:rsidR="00233E96" w:rsidRPr="0001569C" w:rsidRDefault="00233E96" w:rsidP="00233E96">
            <w:pPr>
              <w:spacing w:after="0" w:line="240" w:lineRule="auto"/>
              <w:jc w:val="right"/>
              <w:rPr>
                <w:rFonts w:eastAsia="Times New Roman"/>
                <w:sz w:val="20"/>
                <w:szCs w:val="20"/>
              </w:rPr>
            </w:pPr>
            <w:r>
              <w:rPr>
                <w:sz w:val="20"/>
              </w:rPr>
              <w:t>13</w:t>
            </w:r>
          </w:p>
        </w:tc>
        <w:tc>
          <w:tcPr>
            <w:tcW w:w="431" w:type="pct"/>
            <w:shd w:val="clear" w:color="auto" w:fill="auto"/>
            <w:noWrap/>
            <w:vAlign w:val="bottom"/>
            <w:hideMark/>
          </w:tcPr>
          <w:p w14:paraId="4737F3E9" w14:textId="77777777" w:rsidR="00233E96" w:rsidRPr="0001569C" w:rsidRDefault="00233E96" w:rsidP="00233E96">
            <w:pPr>
              <w:spacing w:after="0" w:line="240" w:lineRule="auto"/>
              <w:jc w:val="right"/>
              <w:rPr>
                <w:rFonts w:eastAsia="Times New Roman"/>
                <w:sz w:val="20"/>
                <w:szCs w:val="20"/>
              </w:rPr>
            </w:pPr>
            <w:r>
              <w:rPr>
                <w:sz w:val="20"/>
              </w:rPr>
              <w:t>5</w:t>
            </w:r>
          </w:p>
        </w:tc>
      </w:tr>
      <w:tr w:rsidR="00233E96" w:rsidRPr="00233E96" w14:paraId="2AE54FA5" w14:textId="77777777" w:rsidTr="0001569C">
        <w:trPr>
          <w:trHeight w:val="264"/>
        </w:trPr>
        <w:tc>
          <w:tcPr>
            <w:tcW w:w="672" w:type="pct"/>
            <w:shd w:val="clear" w:color="auto" w:fill="auto"/>
            <w:vAlign w:val="bottom"/>
            <w:hideMark/>
          </w:tcPr>
          <w:p w14:paraId="19174386" w14:textId="77777777" w:rsidR="00233E96" w:rsidRPr="0001569C" w:rsidRDefault="00233E96" w:rsidP="00233E96">
            <w:pPr>
              <w:spacing w:after="0" w:line="240" w:lineRule="auto"/>
              <w:rPr>
                <w:rFonts w:eastAsia="Times New Roman"/>
                <w:sz w:val="20"/>
                <w:szCs w:val="20"/>
              </w:rPr>
            </w:pPr>
            <w:r>
              <w:rPr>
                <w:sz w:val="20"/>
              </w:rPr>
              <w:t>Kllokot</w:t>
            </w:r>
          </w:p>
        </w:tc>
        <w:tc>
          <w:tcPr>
            <w:tcW w:w="433" w:type="pct"/>
            <w:shd w:val="clear" w:color="auto" w:fill="auto"/>
            <w:noWrap/>
            <w:vAlign w:val="bottom"/>
            <w:hideMark/>
          </w:tcPr>
          <w:p w14:paraId="2C862560"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3154A878" w14:textId="77777777" w:rsidR="00233E96" w:rsidRPr="0001569C" w:rsidRDefault="00233E96" w:rsidP="00233E96">
            <w:pPr>
              <w:spacing w:after="0" w:line="240" w:lineRule="auto"/>
              <w:jc w:val="right"/>
              <w:rPr>
                <w:rFonts w:eastAsia="Times New Roman"/>
                <w:sz w:val="20"/>
                <w:szCs w:val="20"/>
              </w:rPr>
            </w:pPr>
            <w:r>
              <w:rPr>
                <w:sz w:val="20"/>
              </w:rPr>
              <w:t>19</w:t>
            </w:r>
          </w:p>
        </w:tc>
        <w:tc>
          <w:tcPr>
            <w:tcW w:w="433" w:type="pct"/>
            <w:shd w:val="clear" w:color="auto" w:fill="auto"/>
            <w:noWrap/>
            <w:vAlign w:val="bottom"/>
            <w:hideMark/>
          </w:tcPr>
          <w:p w14:paraId="17CFE035"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1CD91837"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shd w:val="clear" w:color="auto" w:fill="auto"/>
            <w:noWrap/>
            <w:vAlign w:val="bottom"/>
            <w:hideMark/>
          </w:tcPr>
          <w:p w14:paraId="4F82A9FB" w14:textId="77777777" w:rsidR="00233E96" w:rsidRPr="0001569C" w:rsidRDefault="00233E96" w:rsidP="00233E96">
            <w:pPr>
              <w:spacing w:after="0" w:line="240" w:lineRule="auto"/>
              <w:jc w:val="right"/>
              <w:rPr>
                <w:rFonts w:eastAsia="Times New Roman"/>
                <w:sz w:val="20"/>
                <w:szCs w:val="20"/>
              </w:rPr>
            </w:pPr>
            <w:r>
              <w:rPr>
                <w:sz w:val="20"/>
              </w:rPr>
              <w:t>3</w:t>
            </w:r>
          </w:p>
        </w:tc>
        <w:tc>
          <w:tcPr>
            <w:tcW w:w="433" w:type="pct"/>
            <w:shd w:val="clear" w:color="auto" w:fill="auto"/>
            <w:noWrap/>
            <w:vAlign w:val="bottom"/>
            <w:hideMark/>
          </w:tcPr>
          <w:p w14:paraId="62BFDE45"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shd w:val="clear" w:color="auto" w:fill="auto"/>
            <w:noWrap/>
            <w:vAlign w:val="bottom"/>
            <w:hideMark/>
          </w:tcPr>
          <w:p w14:paraId="75BEDFF8"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shd w:val="clear" w:color="auto" w:fill="auto"/>
            <w:noWrap/>
            <w:vAlign w:val="bottom"/>
            <w:hideMark/>
          </w:tcPr>
          <w:p w14:paraId="36A3244E" w14:textId="77777777" w:rsidR="00233E96" w:rsidRPr="0001569C" w:rsidRDefault="00233E96" w:rsidP="00233E96">
            <w:pPr>
              <w:spacing w:after="0" w:line="240" w:lineRule="auto"/>
              <w:jc w:val="right"/>
              <w:rPr>
                <w:rFonts w:eastAsia="Times New Roman"/>
                <w:sz w:val="20"/>
                <w:szCs w:val="20"/>
              </w:rPr>
            </w:pPr>
            <w:r>
              <w:rPr>
                <w:sz w:val="20"/>
              </w:rPr>
              <w:t>3</w:t>
            </w:r>
          </w:p>
        </w:tc>
        <w:tc>
          <w:tcPr>
            <w:tcW w:w="433" w:type="pct"/>
            <w:shd w:val="clear" w:color="auto" w:fill="auto"/>
            <w:noWrap/>
            <w:vAlign w:val="bottom"/>
            <w:hideMark/>
          </w:tcPr>
          <w:p w14:paraId="2BB49DE0" w14:textId="77777777" w:rsidR="00233E96" w:rsidRPr="0001569C" w:rsidRDefault="00233E96" w:rsidP="00233E96">
            <w:pPr>
              <w:spacing w:after="0" w:line="240" w:lineRule="auto"/>
              <w:jc w:val="right"/>
              <w:rPr>
                <w:rFonts w:eastAsia="Times New Roman"/>
                <w:sz w:val="20"/>
                <w:szCs w:val="20"/>
              </w:rPr>
            </w:pPr>
            <w:r>
              <w:rPr>
                <w:sz w:val="20"/>
              </w:rPr>
              <w:t>21</w:t>
            </w:r>
          </w:p>
        </w:tc>
        <w:tc>
          <w:tcPr>
            <w:tcW w:w="431" w:type="pct"/>
            <w:shd w:val="clear" w:color="auto" w:fill="auto"/>
            <w:noWrap/>
            <w:vAlign w:val="bottom"/>
            <w:hideMark/>
          </w:tcPr>
          <w:p w14:paraId="4B197689" w14:textId="77777777" w:rsidR="00233E96" w:rsidRPr="0001569C" w:rsidRDefault="00233E96" w:rsidP="00233E96">
            <w:pPr>
              <w:spacing w:after="0" w:line="240" w:lineRule="auto"/>
              <w:jc w:val="right"/>
              <w:rPr>
                <w:rFonts w:eastAsia="Times New Roman"/>
                <w:sz w:val="20"/>
                <w:szCs w:val="20"/>
              </w:rPr>
            </w:pPr>
            <w:r>
              <w:rPr>
                <w:sz w:val="20"/>
              </w:rPr>
              <w:t>2</w:t>
            </w:r>
          </w:p>
        </w:tc>
      </w:tr>
      <w:tr w:rsidR="00233E96" w:rsidRPr="00233E96" w14:paraId="0C30BB34" w14:textId="77777777" w:rsidTr="0001569C">
        <w:trPr>
          <w:trHeight w:val="264"/>
        </w:trPr>
        <w:tc>
          <w:tcPr>
            <w:tcW w:w="672" w:type="pct"/>
            <w:shd w:val="clear" w:color="auto" w:fill="auto"/>
            <w:vAlign w:val="bottom"/>
            <w:hideMark/>
          </w:tcPr>
          <w:p w14:paraId="3A2D39AB" w14:textId="77777777" w:rsidR="00233E96" w:rsidRPr="0001569C" w:rsidRDefault="00233E96" w:rsidP="00233E96">
            <w:pPr>
              <w:spacing w:after="0" w:line="240" w:lineRule="auto"/>
              <w:rPr>
                <w:rFonts w:eastAsia="Times New Roman"/>
                <w:sz w:val="20"/>
                <w:szCs w:val="20"/>
              </w:rPr>
            </w:pPr>
            <w:r>
              <w:rPr>
                <w:sz w:val="20"/>
              </w:rPr>
              <w:t>Ranillug</w:t>
            </w:r>
          </w:p>
        </w:tc>
        <w:tc>
          <w:tcPr>
            <w:tcW w:w="433" w:type="pct"/>
            <w:shd w:val="clear" w:color="auto" w:fill="auto"/>
            <w:noWrap/>
            <w:vAlign w:val="bottom"/>
            <w:hideMark/>
          </w:tcPr>
          <w:p w14:paraId="740A2EF5"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shd w:val="clear" w:color="auto" w:fill="auto"/>
            <w:noWrap/>
            <w:vAlign w:val="bottom"/>
            <w:hideMark/>
          </w:tcPr>
          <w:p w14:paraId="45B8650A" w14:textId="77777777" w:rsidR="00233E96" w:rsidRPr="0001569C" w:rsidRDefault="00233E96" w:rsidP="00233E96">
            <w:pPr>
              <w:spacing w:after="0" w:line="240" w:lineRule="auto"/>
              <w:jc w:val="right"/>
              <w:rPr>
                <w:rFonts w:eastAsia="Times New Roman"/>
                <w:sz w:val="20"/>
                <w:szCs w:val="20"/>
              </w:rPr>
            </w:pPr>
            <w:r>
              <w:rPr>
                <w:sz w:val="20"/>
              </w:rPr>
              <w:t>25</w:t>
            </w:r>
          </w:p>
        </w:tc>
        <w:tc>
          <w:tcPr>
            <w:tcW w:w="433" w:type="pct"/>
            <w:shd w:val="clear" w:color="auto" w:fill="auto"/>
            <w:noWrap/>
            <w:vAlign w:val="bottom"/>
            <w:hideMark/>
          </w:tcPr>
          <w:p w14:paraId="4E090A2C"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shd w:val="clear" w:color="auto" w:fill="auto"/>
            <w:noWrap/>
            <w:vAlign w:val="bottom"/>
            <w:hideMark/>
          </w:tcPr>
          <w:p w14:paraId="4BD81625"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shd w:val="clear" w:color="auto" w:fill="auto"/>
            <w:noWrap/>
            <w:vAlign w:val="bottom"/>
            <w:hideMark/>
          </w:tcPr>
          <w:p w14:paraId="3BD67351"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shd w:val="clear" w:color="auto" w:fill="auto"/>
            <w:noWrap/>
            <w:vAlign w:val="bottom"/>
            <w:hideMark/>
          </w:tcPr>
          <w:p w14:paraId="2D12B727" w14:textId="77777777" w:rsidR="00233E96" w:rsidRPr="0001569C" w:rsidRDefault="00233E96" w:rsidP="00233E96">
            <w:pPr>
              <w:spacing w:after="0" w:line="240" w:lineRule="auto"/>
              <w:jc w:val="right"/>
              <w:rPr>
                <w:rFonts w:eastAsia="Times New Roman"/>
                <w:sz w:val="20"/>
                <w:szCs w:val="20"/>
              </w:rPr>
            </w:pPr>
            <w:r>
              <w:rPr>
                <w:sz w:val="20"/>
              </w:rPr>
              <w:t>5</w:t>
            </w:r>
          </w:p>
        </w:tc>
        <w:tc>
          <w:tcPr>
            <w:tcW w:w="433" w:type="pct"/>
            <w:shd w:val="clear" w:color="auto" w:fill="auto"/>
            <w:noWrap/>
            <w:vAlign w:val="bottom"/>
            <w:hideMark/>
          </w:tcPr>
          <w:p w14:paraId="42092D02" w14:textId="77777777" w:rsidR="00233E96" w:rsidRPr="0001569C" w:rsidRDefault="00233E96" w:rsidP="00233E96">
            <w:pPr>
              <w:spacing w:after="0" w:line="240" w:lineRule="auto"/>
              <w:jc w:val="right"/>
              <w:rPr>
                <w:rFonts w:eastAsia="Times New Roman"/>
                <w:sz w:val="20"/>
                <w:szCs w:val="20"/>
              </w:rPr>
            </w:pPr>
            <w:r>
              <w:rPr>
                <w:sz w:val="20"/>
              </w:rPr>
              <w:t>6</w:t>
            </w:r>
          </w:p>
        </w:tc>
        <w:tc>
          <w:tcPr>
            <w:tcW w:w="433" w:type="pct"/>
            <w:shd w:val="clear" w:color="auto" w:fill="auto"/>
            <w:noWrap/>
            <w:vAlign w:val="bottom"/>
            <w:hideMark/>
          </w:tcPr>
          <w:p w14:paraId="75107765" w14:textId="77777777" w:rsidR="00233E96" w:rsidRPr="0001569C" w:rsidRDefault="00233E96" w:rsidP="00233E96">
            <w:pPr>
              <w:spacing w:after="0" w:line="240" w:lineRule="auto"/>
              <w:jc w:val="right"/>
              <w:rPr>
                <w:rFonts w:eastAsia="Times New Roman"/>
                <w:sz w:val="20"/>
                <w:szCs w:val="20"/>
              </w:rPr>
            </w:pPr>
            <w:r>
              <w:rPr>
                <w:sz w:val="20"/>
              </w:rPr>
              <w:t>5</w:t>
            </w:r>
          </w:p>
        </w:tc>
        <w:tc>
          <w:tcPr>
            <w:tcW w:w="433" w:type="pct"/>
            <w:shd w:val="clear" w:color="auto" w:fill="auto"/>
            <w:noWrap/>
            <w:vAlign w:val="bottom"/>
            <w:hideMark/>
          </w:tcPr>
          <w:p w14:paraId="13C15D72" w14:textId="77777777" w:rsidR="00233E96" w:rsidRPr="0001569C" w:rsidRDefault="00233E96" w:rsidP="00233E96">
            <w:pPr>
              <w:spacing w:after="0" w:line="240" w:lineRule="auto"/>
              <w:jc w:val="right"/>
              <w:rPr>
                <w:rFonts w:eastAsia="Times New Roman"/>
                <w:sz w:val="20"/>
                <w:szCs w:val="20"/>
              </w:rPr>
            </w:pPr>
            <w:r>
              <w:rPr>
                <w:sz w:val="20"/>
              </w:rPr>
              <w:t>27</w:t>
            </w:r>
          </w:p>
        </w:tc>
        <w:tc>
          <w:tcPr>
            <w:tcW w:w="431" w:type="pct"/>
            <w:shd w:val="clear" w:color="auto" w:fill="auto"/>
            <w:noWrap/>
            <w:vAlign w:val="bottom"/>
            <w:hideMark/>
          </w:tcPr>
          <w:p w14:paraId="7C2AACB6" w14:textId="77777777" w:rsidR="00233E96" w:rsidRPr="0001569C" w:rsidRDefault="00233E96" w:rsidP="00233E96">
            <w:pPr>
              <w:spacing w:after="0" w:line="240" w:lineRule="auto"/>
              <w:jc w:val="right"/>
              <w:rPr>
                <w:rFonts w:eastAsia="Times New Roman"/>
                <w:sz w:val="20"/>
                <w:szCs w:val="20"/>
              </w:rPr>
            </w:pPr>
            <w:r>
              <w:rPr>
                <w:sz w:val="20"/>
              </w:rPr>
              <w:t>4</w:t>
            </w:r>
          </w:p>
        </w:tc>
      </w:tr>
      <w:tr w:rsidR="00233E96" w:rsidRPr="00233E96" w14:paraId="4257A80C" w14:textId="77777777" w:rsidTr="0001569C">
        <w:trPr>
          <w:trHeight w:val="264"/>
        </w:trPr>
        <w:tc>
          <w:tcPr>
            <w:tcW w:w="672" w:type="pct"/>
            <w:shd w:val="clear" w:color="auto" w:fill="auto"/>
            <w:vAlign w:val="bottom"/>
            <w:hideMark/>
          </w:tcPr>
          <w:p w14:paraId="448A81BF" w14:textId="77777777" w:rsidR="00233E96" w:rsidRPr="0001569C" w:rsidRDefault="00233E96" w:rsidP="00233E96">
            <w:pPr>
              <w:spacing w:after="0" w:line="240" w:lineRule="auto"/>
              <w:rPr>
                <w:rFonts w:eastAsia="Times New Roman"/>
                <w:sz w:val="20"/>
                <w:szCs w:val="20"/>
              </w:rPr>
            </w:pPr>
            <w:r>
              <w:rPr>
                <w:sz w:val="20"/>
              </w:rPr>
              <w:t>Gjithsej</w:t>
            </w:r>
          </w:p>
        </w:tc>
        <w:tc>
          <w:tcPr>
            <w:tcW w:w="433" w:type="pct"/>
            <w:shd w:val="clear" w:color="auto" w:fill="auto"/>
            <w:noWrap/>
            <w:vAlign w:val="bottom"/>
            <w:hideMark/>
          </w:tcPr>
          <w:p w14:paraId="10A05DA6" w14:textId="77777777" w:rsidR="00233E96" w:rsidRPr="0001569C" w:rsidRDefault="00233E96" w:rsidP="00233E96">
            <w:pPr>
              <w:spacing w:after="0" w:line="240" w:lineRule="auto"/>
              <w:jc w:val="right"/>
              <w:rPr>
                <w:rFonts w:eastAsia="Times New Roman"/>
                <w:sz w:val="20"/>
                <w:szCs w:val="20"/>
              </w:rPr>
            </w:pPr>
            <w:r>
              <w:rPr>
                <w:sz w:val="20"/>
              </w:rPr>
              <w:t>688</w:t>
            </w:r>
          </w:p>
        </w:tc>
        <w:tc>
          <w:tcPr>
            <w:tcW w:w="433" w:type="pct"/>
            <w:shd w:val="clear" w:color="auto" w:fill="auto"/>
            <w:noWrap/>
            <w:vAlign w:val="bottom"/>
            <w:hideMark/>
          </w:tcPr>
          <w:p w14:paraId="733553F0" w14:textId="77777777" w:rsidR="00233E96" w:rsidRPr="0001569C" w:rsidRDefault="00233E96" w:rsidP="00233E96">
            <w:pPr>
              <w:spacing w:after="0" w:line="240" w:lineRule="auto"/>
              <w:jc w:val="right"/>
              <w:rPr>
                <w:rFonts w:eastAsia="Times New Roman"/>
                <w:sz w:val="20"/>
                <w:szCs w:val="20"/>
              </w:rPr>
            </w:pPr>
            <w:r>
              <w:rPr>
                <w:sz w:val="20"/>
              </w:rPr>
              <w:t>780</w:t>
            </w:r>
          </w:p>
        </w:tc>
        <w:tc>
          <w:tcPr>
            <w:tcW w:w="433" w:type="pct"/>
            <w:shd w:val="clear" w:color="auto" w:fill="auto"/>
            <w:noWrap/>
            <w:vAlign w:val="bottom"/>
            <w:hideMark/>
          </w:tcPr>
          <w:p w14:paraId="5FE20596" w14:textId="77777777" w:rsidR="00233E96" w:rsidRPr="0001569C" w:rsidRDefault="00233E96" w:rsidP="00233E96">
            <w:pPr>
              <w:spacing w:after="0" w:line="240" w:lineRule="auto"/>
              <w:jc w:val="right"/>
              <w:rPr>
                <w:rFonts w:eastAsia="Times New Roman"/>
                <w:sz w:val="20"/>
                <w:szCs w:val="20"/>
              </w:rPr>
            </w:pPr>
            <w:r>
              <w:rPr>
                <w:sz w:val="20"/>
              </w:rPr>
              <w:t>209</w:t>
            </w:r>
          </w:p>
        </w:tc>
        <w:tc>
          <w:tcPr>
            <w:tcW w:w="433" w:type="pct"/>
            <w:shd w:val="clear" w:color="auto" w:fill="auto"/>
            <w:noWrap/>
            <w:vAlign w:val="bottom"/>
            <w:hideMark/>
          </w:tcPr>
          <w:p w14:paraId="7CFD3ECE" w14:textId="77777777" w:rsidR="00233E96" w:rsidRPr="0001569C" w:rsidRDefault="00233E96" w:rsidP="00233E96">
            <w:pPr>
              <w:spacing w:after="0" w:line="240" w:lineRule="auto"/>
              <w:jc w:val="right"/>
              <w:rPr>
                <w:rFonts w:eastAsia="Times New Roman"/>
                <w:sz w:val="20"/>
                <w:szCs w:val="20"/>
              </w:rPr>
            </w:pPr>
            <w:r>
              <w:rPr>
                <w:sz w:val="20"/>
              </w:rPr>
              <w:t>271</w:t>
            </w:r>
          </w:p>
        </w:tc>
        <w:tc>
          <w:tcPr>
            <w:tcW w:w="433" w:type="pct"/>
            <w:shd w:val="clear" w:color="auto" w:fill="auto"/>
            <w:noWrap/>
            <w:vAlign w:val="bottom"/>
            <w:hideMark/>
          </w:tcPr>
          <w:p w14:paraId="1A5F5395" w14:textId="77777777" w:rsidR="00233E96" w:rsidRPr="0001569C" w:rsidRDefault="00233E96" w:rsidP="00233E96">
            <w:pPr>
              <w:spacing w:after="0" w:line="240" w:lineRule="auto"/>
              <w:jc w:val="right"/>
              <w:rPr>
                <w:rFonts w:eastAsia="Times New Roman"/>
                <w:sz w:val="20"/>
                <w:szCs w:val="20"/>
              </w:rPr>
            </w:pPr>
            <w:r>
              <w:rPr>
                <w:sz w:val="20"/>
              </w:rPr>
              <w:t>323</w:t>
            </w:r>
          </w:p>
        </w:tc>
        <w:tc>
          <w:tcPr>
            <w:tcW w:w="433" w:type="pct"/>
            <w:shd w:val="clear" w:color="auto" w:fill="auto"/>
            <w:noWrap/>
            <w:vAlign w:val="bottom"/>
            <w:hideMark/>
          </w:tcPr>
          <w:p w14:paraId="56164096" w14:textId="77777777" w:rsidR="00233E96" w:rsidRPr="0001569C" w:rsidRDefault="00233E96" w:rsidP="00233E96">
            <w:pPr>
              <w:spacing w:after="0" w:line="240" w:lineRule="auto"/>
              <w:jc w:val="right"/>
              <w:rPr>
                <w:rFonts w:eastAsia="Times New Roman"/>
                <w:sz w:val="20"/>
                <w:szCs w:val="20"/>
              </w:rPr>
            </w:pPr>
            <w:r>
              <w:rPr>
                <w:sz w:val="20"/>
              </w:rPr>
              <w:t>380</w:t>
            </w:r>
          </w:p>
        </w:tc>
        <w:tc>
          <w:tcPr>
            <w:tcW w:w="433" w:type="pct"/>
            <w:shd w:val="clear" w:color="auto" w:fill="auto"/>
            <w:noWrap/>
            <w:vAlign w:val="bottom"/>
            <w:hideMark/>
          </w:tcPr>
          <w:p w14:paraId="2EB8A2F2" w14:textId="77777777" w:rsidR="00233E96" w:rsidRPr="0001569C" w:rsidRDefault="00233E96" w:rsidP="00233E96">
            <w:pPr>
              <w:spacing w:after="0" w:line="240" w:lineRule="auto"/>
              <w:jc w:val="right"/>
              <w:rPr>
                <w:rFonts w:eastAsia="Times New Roman"/>
                <w:sz w:val="20"/>
                <w:szCs w:val="20"/>
              </w:rPr>
            </w:pPr>
            <w:r>
              <w:rPr>
                <w:sz w:val="20"/>
              </w:rPr>
              <w:t>253</w:t>
            </w:r>
          </w:p>
        </w:tc>
        <w:tc>
          <w:tcPr>
            <w:tcW w:w="433" w:type="pct"/>
            <w:shd w:val="clear" w:color="auto" w:fill="auto"/>
            <w:noWrap/>
            <w:vAlign w:val="bottom"/>
            <w:hideMark/>
          </w:tcPr>
          <w:p w14:paraId="7C4FD954" w14:textId="77777777" w:rsidR="00233E96" w:rsidRPr="0001569C" w:rsidRDefault="00233E96" w:rsidP="00233E96">
            <w:pPr>
              <w:spacing w:after="0" w:line="240" w:lineRule="auto"/>
              <w:jc w:val="right"/>
              <w:rPr>
                <w:rFonts w:eastAsia="Times New Roman"/>
                <w:sz w:val="20"/>
                <w:szCs w:val="20"/>
              </w:rPr>
            </w:pPr>
            <w:r>
              <w:rPr>
                <w:sz w:val="20"/>
              </w:rPr>
              <w:t>891</w:t>
            </w:r>
          </w:p>
        </w:tc>
        <w:tc>
          <w:tcPr>
            <w:tcW w:w="433" w:type="pct"/>
            <w:shd w:val="clear" w:color="auto" w:fill="auto"/>
            <w:noWrap/>
            <w:vAlign w:val="bottom"/>
            <w:hideMark/>
          </w:tcPr>
          <w:p w14:paraId="1E516D4B" w14:textId="77777777" w:rsidR="00233E96" w:rsidRPr="0001569C" w:rsidRDefault="00233E96" w:rsidP="00233E96">
            <w:pPr>
              <w:spacing w:after="0" w:line="240" w:lineRule="auto"/>
              <w:jc w:val="right"/>
              <w:rPr>
                <w:rFonts w:eastAsia="Times New Roman"/>
                <w:sz w:val="20"/>
                <w:szCs w:val="20"/>
              </w:rPr>
            </w:pPr>
            <w:r>
              <w:rPr>
                <w:sz w:val="20"/>
              </w:rPr>
              <w:t>921</w:t>
            </w:r>
          </w:p>
        </w:tc>
        <w:tc>
          <w:tcPr>
            <w:tcW w:w="431" w:type="pct"/>
            <w:shd w:val="clear" w:color="auto" w:fill="auto"/>
            <w:noWrap/>
            <w:vAlign w:val="bottom"/>
            <w:hideMark/>
          </w:tcPr>
          <w:p w14:paraId="34DAA0CD" w14:textId="77777777" w:rsidR="00233E96" w:rsidRPr="0001569C" w:rsidRDefault="00233E96" w:rsidP="00233E96">
            <w:pPr>
              <w:spacing w:after="0" w:line="240" w:lineRule="auto"/>
              <w:jc w:val="right"/>
              <w:rPr>
                <w:rFonts w:eastAsia="Times New Roman"/>
                <w:sz w:val="20"/>
                <w:szCs w:val="20"/>
              </w:rPr>
            </w:pPr>
            <w:r>
              <w:rPr>
                <w:sz w:val="20"/>
              </w:rPr>
              <w:t>364</w:t>
            </w:r>
          </w:p>
        </w:tc>
      </w:tr>
    </w:tbl>
    <w:p w14:paraId="37D6AA74" w14:textId="77777777" w:rsidR="00B66D27" w:rsidRDefault="00B66D27" w:rsidP="00A47862">
      <w:pPr>
        <w:spacing w:after="0" w:line="240" w:lineRule="auto"/>
        <w:jc w:val="both"/>
        <w:rPr>
          <w:lang w:val="en-US"/>
        </w:rPr>
      </w:pPr>
    </w:p>
    <w:p w14:paraId="4155F2AA" w14:textId="569EE3AE" w:rsidR="00F41CEC" w:rsidRDefault="00CE2D0E" w:rsidP="00A47862">
      <w:pPr>
        <w:spacing w:after="0" w:line="240" w:lineRule="auto"/>
        <w:jc w:val="both"/>
      </w:pPr>
      <w:r>
        <w:t xml:space="preserve">Skemat e PZP do të jenë përgjegjëse për përmbushjen e kostove të sistemit për </w:t>
      </w:r>
      <w:r w:rsidR="00CD00B3">
        <w:t>mbledhje</w:t>
      </w:r>
      <w:r>
        <w:t xml:space="preserve"> të </w:t>
      </w:r>
      <w:r w:rsidR="00CD00B3">
        <w:t>ndarë</w:t>
      </w:r>
      <w:r>
        <w:t xml:space="preserve"> të mbeturinave. Përkatësisht, të ardhurat nga shitja e materialeve të riciklueshme do t'i atribuoheshin organizatave PZP. Siç u përmend më lart, roli i komunave do të ishte bashkëpunimi me OPP-në në identifikimin e vendeve për kontejnerë.</w:t>
      </w:r>
    </w:p>
    <w:p w14:paraId="194B4B63" w14:textId="77777777" w:rsidR="00CE2D0E" w:rsidRPr="00680962" w:rsidRDefault="00CE2D0E" w:rsidP="00A47862">
      <w:pPr>
        <w:spacing w:after="0" w:line="240" w:lineRule="auto"/>
        <w:jc w:val="both"/>
      </w:pPr>
    </w:p>
    <w:p w14:paraId="7897D074" w14:textId="77777777" w:rsidR="00B21A02" w:rsidRPr="00B21A02" w:rsidRDefault="00B21A02" w:rsidP="008F49A6">
      <w:pPr>
        <w:pStyle w:val="Heading3"/>
        <w:numPr>
          <w:ilvl w:val="2"/>
          <w:numId w:val="1"/>
        </w:numPr>
        <w:tabs>
          <w:tab w:val="left" w:pos="1260"/>
        </w:tabs>
        <w:ind w:hanging="360"/>
        <w:rPr>
          <w:sz w:val="22"/>
          <w:szCs w:val="22"/>
        </w:rPr>
      </w:pPr>
      <w:bookmarkStart w:id="333" w:name="_Toc185936666"/>
      <w:r>
        <w:rPr>
          <w:sz w:val="22"/>
        </w:rPr>
        <w:t>Ndarja në burim e biombeturinave</w:t>
      </w:r>
      <w:bookmarkEnd w:id="333"/>
    </w:p>
    <w:p w14:paraId="7324FAE2" w14:textId="77777777" w:rsidR="00E54FB6" w:rsidRDefault="00E54FB6" w:rsidP="00150874">
      <w:pPr>
        <w:spacing w:after="0" w:line="240" w:lineRule="auto"/>
      </w:pPr>
    </w:p>
    <w:p w14:paraId="6CB99CF8" w14:textId="49D22AE6" w:rsidR="00A47862" w:rsidRDefault="00E54FB6" w:rsidP="00E54FB6">
      <w:pPr>
        <w:spacing w:after="0" w:line="240" w:lineRule="auto"/>
        <w:jc w:val="both"/>
      </w:pPr>
      <w:r>
        <w:t xml:space="preserve">Sistemi i ndarjes në burim të biombeturinave do të iniciohet me </w:t>
      </w:r>
      <w:r w:rsidR="00CD00B3">
        <w:t>mbledhjen</w:t>
      </w:r>
      <w:r>
        <w:t xml:space="preserve"> e ndarë të mbeturinave të gjelbra nga hapësirat publike (parqet, varrezat, mirëmbajtja e rrugëve, hotelet dhe pronat komerciale, etj). Mbeturinat e gjelbra të </w:t>
      </w:r>
      <w:r w:rsidR="00F559DD">
        <w:t>mbledhura</w:t>
      </w:r>
      <w:r>
        <w:t xml:space="preserve"> do të transportohen në impiantet e kompostimit të mbeturinave të gjelbra në Gjilan dhe Ferizaj.</w:t>
      </w:r>
    </w:p>
    <w:p w14:paraId="27C7D373" w14:textId="77777777" w:rsidR="00E54FB6" w:rsidRDefault="00E54FB6" w:rsidP="00E54FB6">
      <w:pPr>
        <w:spacing w:after="0" w:line="240" w:lineRule="auto"/>
        <w:jc w:val="both"/>
      </w:pPr>
    </w:p>
    <w:p w14:paraId="3807B845" w14:textId="7F971CAB" w:rsidR="00E54FB6" w:rsidRDefault="00170AD2" w:rsidP="00E54FB6">
      <w:pPr>
        <w:spacing w:after="0" w:line="240" w:lineRule="auto"/>
        <w:jc w:val="both"/>
      </w:pPr>
      <w:r>
        <w:t xml:space="preserve">Me zgjerimin e sistemit të menaxhimit të biombeturinave (seksioni </w:t>
      </w:r>
      <w:r>
        <w:fldChar w:fldCharType="begin"/>
      </w:r>
      <w:r>
        <w:instrText xml:space="preserve"> REF _Ref156223998 \r \h </w:instrText>
      </w:r>
      <w:r>
        <w:fldChar w:fldCharType="separate"/>
      </w:r>
      <w:r w:rsidR="00B84FD7">
        <w:t>8.4.2</w:t>
      </w:r>
      <w:r>
        <w:fldChar w:fldCharType="end"/>
      </w:r>
      <w:r>
        <w:t xml:space="preserve">), do të iniciohet </w:t>
      </w:r>
      <w:r w:rsidR="00CD00B3">
        <w:t xml:space="preserve">mbledhja e </w:t>
      </w:r>
      <w:r>
        <w:t xml:space="preserve">ndarë </w:t>
      </w:r>
      <w:r w:rsidR="00CD00B3">
        <w:t>e</w:t>
      </w:r>
      <w:r>
        <w:t xml:space="preserve"> mbeturinave ushqimore në qytetin e Gjilanit dhe Ferizajt.</w:t>
      </w:r>
    </w:p>
    <w:p w14:paraId="1B351293" w14:textId="36C0AF8C" w:rsidR="00E54FB6" w:rsidRDefault="00E54FB6" w:rsidP="00E54FB6">
      <w:pPr>
        <w:spacing w:after="0" w:line="240" w:lineRule="auto"/>
        <w:jc w:val="both"/>
      </w:pPr>
    </w:p>
    <w:p w14:paraId="191B5C2A" w14:textId="1D5ADADF" w:rsidR="00AC178B" w:rsidRDefault="00AC178B" w:rsidP="00E54FB6">
      <w:pPr>
        <w:spacing w:after="0" w:line="240" w:lineRule="auto"/>
        <w:jc w:val="both"/>
      </w:pPr>
    </w:p>
    <w:p w14:paraId="418B6E02" w14:textId="3B41E5EF" w:rsidR="00AC178B" w:rsidRDefault="00AC178B" w:rsidP="00E54FB6">
      <w:pPr>
        <w:spacing w:after="0" w:line="240" w:lineRule="auto"/>
        <w:jc w:val="both"/>
      </w:pPr>
    </w:p>
    <w:p w14:paraId="6A1EC721" w14:textId="77777777" w:rsidR="00AC178B" w:rsidRDefault="00AC178B" w:rsidP="00E54FB6">
      <w:pPr>
        <w:spacing w:after="0" w:line="240" w:lineRule="auto"/>
        <w:jc w:val="both"/>
      </w:pPr>
    </w:p>
    <w:p w14:paraId="5E164D45" w14:textId="77777777"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34" w:name="_Toc185936667"/>
      <w:r>
        <w:rPr>
          <w:color w:val="365F91" w:themeColor="accent1" w:themeShade="BF"/>
        </w:rPr>
        <w:lastRenderedPageBreak/>
        <w:t>Masat për riciklim dhe rikuperim të burimeve</w:t>
      </w:r>
      <w:bookmarkEnd w:id="334"/>
    </w:p>
    <w:p w14:paraId="189F2EEE" w14:textId="77777777" w:rsidR="001B76E5" w:rsidRDefault="001B76E5" w:rsidP="00150874">
      <w:pPr>
        <w:spacing w:after="0" w:line="240" w:lineRule="auto"/>
      </w:pPr>
    </w:p>
    <w:p w14:paraId="2DD8124A" w14:textId="77777777" w:rsidR="00EC4084" w:rsidRPr="00EC4084" w:rsidRDefault="00EC4084" w:rsidP="008F49A6">
      <w:pPr>
        <w:pStyle w:val="Heading3"/>
        <w:numPr>
          <w:ilvl w:val="2"/>
          <w:numId w:val="1"/>
        </w:numPr>
        <w:tabs>
          <w:tab w:val="left" w:pos="1260"/>
        </w:tabs>
        <w:ind w:hanging="360"/>
        <w:rPr>
          <w:sz w:val="22"/>
          <w:szCs w:val="22"/>
        </w:rPr>
      </w:pPr>
      <w:bookmarkStart w:id="335" w:name="_Toc185936668"/>
      <w:r>
        <w:rPr>
          <w:sz w:val="22"/>
        </w:rPr>
        <w:t>Riciklimi dhe rikuperimi i mbeturinave jo organike</w:t>
      </w:r>
      <w:bookmarkEnd w:id="335"/>
    </w:p>
    <w:p w14:paraId="554272B4" w14:textId="77777777" w:rsidR="00EC4084" w:rsidRDefault="00EC4084" w:rsidP="00150874">
      <w:pPr>
        <w:spacing w:after="0" w:line="240" w:lineRule="auto"/>
      </w:pPr>
    </w:p>
    <w:p w14:paraId="71374AB7" w14:textId="77777777" w:rsidR="007862C0" w:rsidRDefault="007862C0" w:rsidP="003569FE">
      <w:pPr>
        <w:spacing w:after="0" w:line="240" w:lineRule="auto"/>
        <w:jc w:val="both"/>
        <w:rPr>
          <w:rFonts w:eastAsia="MS Mincho" w:cs="Times New Roman"/>
          <w:bCs/>
        </w:rPr>
      </w:pPr>
      <w:r>
        <w:t>Sistemi për riciklimin dhe rikuperimin e mbeturinave komunale në ZMM do të përbëhet nga elementët e mëposhtëm:</w:t>
      </w:r>
    </w:p>
    <w:p w14:paraId="713A3AD3" w14:textId="77777777" w:rsidR="007862C0" w:rsidRDefault="007862C0" w:rsidP="007862C0">
      <w:pPr>
        <w:spacing w:after="0" w:line="240" w:lineRule="auto"/>
        <w:rPr>
          <w:rFonts w:eastAsia="MS Mincho" w:cs="Times New Roman"/>
          <w:bCs/>
        </w:rPr>
      </w:pPr>
    </w:p>
    <w:p w14:paraId="61EFA3AA" w14:textId="77777777" w:rsidR="007862C0" w:rsidRPr="007862C0" w:rsidRDefault="007862C0" w:rsidP="007862C0">
      <w:pPr>
        <w:pStyle w:val="Caption"/>
        <w:spacing w:after="120"/>
        <w:rPr>
          <w:i w:val="0"/>
          <w:iCs w:val="0"/>
          <w:sz w:val="20"/>
          <w:szCs w:val="20"/>
        </w:rPr>
      </w:pPr>
      <w:bookmarkStart w:id="336" w:name="_Toc18593677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Sistemi i riciklimit dhe rikuperimit në ZMM</w:t>
      </w:r>
      <w:bookmarkEnd w:id="336"/>
    </w:p>
    <w:tbl>
      <w:tblPr>
        <w:tblStyle w:val="TableGrid"/>
        <w:tblW w:w="0" w:type="auto"/>
        <w:tblLook w:val="04A0" w:firstRow="1" w:lastRow="0" w:firstColumn="1" w:lastColumn="0" w:noHBand="0" w:noVBand="1"/>
      </w:tblPr>
      <w:tblGrid>
        <w:gridCol w:w="2065"/>
        <w:gridCol w:w="2340"/>
        <w:gridCol w:w="2160"/>
        <w:gridCol w:w="1350"/>
        <w:gridCol w:w="1435"/>
      </w:tblGrid>
      <w:tr w:rsidR="007862C0" w:rsidRPr="004A0534" w14:paraId="0BD6655C" w14:textId="77777777" w:rsidTr="00446364">
        <w:trPr>
          <w:tblHeader/>
        </w:trPr>
        <w:tc>
          <w:tcPr>
            <w:tcW w:w="2065" w:type="dxa"/>
            <w:shd w:val="clear" w:color="auto" w:fill="365F91" w:themeFill="accent1" w:themeFillShade="BF"/>
          </w:tcPr>
          <w:p w14:paraId="4166AA11" w14:textId="77777777" w:rsidR="007862C0" w:rsidRPr="004A0534" w:rsidRDefault="007862C0">
            <w:pPr>
              <w:rPr>
                <w:b/>
                <w:bCs/>
                <w:color w:val="FFFFFF" w:themeColor="background1"/>
                <w:sz w:val="20"/>
                <w:szCs w:val="20"/>
              </w:rPr>
            </w:pPr>
            <w:r>
              <w:rPr>
                <w:b/>
                <w:color w:val="FFFFFF" w:themeColor="background1"/>
                <w:sz w:val="20"/>
              </w:rPr>
              <w:t>Elementi i sistemit</w:t>
            </w:r>
          </w:p>
        </w:tc>
        <w:tc>
          <w:tcPr>
            <w:tcW w:w="2340" w:type="dxa"/>
            <w:shd w:val="clear" w:color="auto" w:fill="365F91" w:themeFill="accent1" w:themeFillShade="BF"/>
          </w:tcPr>
          <w:p w14:paraId="1A972AF1" w14:textId="77777777" w:rsidR="007862C0" w:rsidRPr="004A0534" w:rsidRDefault="007862C0">
            <w:pPr>
              <w:jc w:val="center"/>
              <w:rPr>
                <w:b/>
                <w:bCs/>
                <w:color w:val="FFFFFF" w:themeColor="background1"/>
                <w:sz w:val="20"/>
                <w:szCs w:val="20"/>
              </w:rPr>
            </w:pPr>
            <w:r>
              <w:rPr>
                <w:b/>
                <w:color w:val="FFFFFF" w:themeColor="background1"/>
                <w:sz w:val="20"/>
              </w:rPr>
              <w:t>Rrjedha e synuar e mbeturinave</w:t>
            </w:r>
          </w:p>
        </w:tc>
        <w:tc>
          <w:tcPr>
            <w:tcW w:w="2160" w:type="dxa"/>
            <w:shd w:val="clear" w:color="auto" w:fill="365F91" w:themeFill="accent1" w:themeFillShade="BF"/>
          </w:tcPr>
          <w:p w14:paraId="34570E15" w14:textId="77777777" w:rsidR="007862C0" w:rsidRPr="004A0534" w:rsidRDefault="007862C0">
            <w:pPr>
              <w:jc w:val="center"/>
              <w:rPr>
                <w:b/>
                <w:bCs/>
                <w:color w:val="FFFFFF" w:themeColor="background1"/>
                <w:sz w:val="20"/>
                <w:szCs w:val="20"/>
              </w:rPr>
            </w:pPr>
            <w:r>
              <w:rPr>
                <w:b/>
                <w:color w:val="FFFFFF" w:themeColor="background1"/>
                <w:sz w:val="20"/>
              </w:rPr>
              <w:t>Burimi i gjenerimit</w:t>
            </w:r>
          </w:p>
        </w:tc>
        <w:tc>
          <w:tcPr>
            <w:tcW w:w="1350" w:type="dxa"/>
            <w:shd w:val="clear" w:color="auto" w:fill="365F91" w:themeFill="accent1" w:themeFillShade="BF"/>
          </w:tcPr>
          <w:p w14:paraId="0AC40DC1" w14:textId="77777777" w:rsidR="007862C0" w:rsidRPr="004A0534" w:rsidRDefault="007862C0">
            <w:pPr>
              <w:jc w:val="center"/>
              <w:rPr>
                <w:b/>
                <w:bCs/>
                <w:color w:val="FFFFFF" w:themeColor="background1"/>
                <w:sz w:val="20"/>
                <w:szCs w:val="20"/>
              </w:rPr>
            </w:pPr>
            <w:r>
              <w:rPr>
                <w:b/>
                <w:color w:val="FFFFFF" w:themeColor="background1"/>
                <w:sz w:val="20"/>
              </w:rPr>
              <w:t>Kapaciteti, ton/vit</w:t>
            </w:r>
          </w:p>
        </w:tc>
        <w:tc>
          <w:tcPr>
            <w:tcW w:w="1435" w:type="dxa"/>
            <w:shd w:val="clear" w:color="auto" w:fill="365F91" w:themeFill="accent1" w:themeFillShade="BF"/>
          </w:tcPr>
          <w:p w14:paraId="1E505B97" w14:textId="77777777" w:rsidR="007862C0" w:rsidRPr="004A0534" w:rsidRDefault="007862C0">
            <w:pPr>
              <w:jc w:val="center"/>
              <w:rPr>
                <w:b/>
                <w:bCs/>
                <w:color w:val="FFFFFF" w:themeColor="background1"/>
                <w:sz w:val="20"/>
                <w:szCs w:val="20"/>
              </w:rPr>
            </w:pPr>
            <w:r>
              <w:rPr>
                <w:b/>
                <w:color w:val="FFFFFF" w:themeColor="background1"/>
                <w:sz w:val="20"/>
              </w:rPr>
              <w:t>Viti që do të krijohet</w:t>
            </w:r>
          </w:p>
        </w:tc>
      </w:tr>
      <w:tr w:rsidR="00F8401B" w:rsidRPr="004A0534" w14:paraId="56D10FB7" w14:textId="77777777" w:rsidTr="00446364">
        <w:tc>
          <w:tcPr>
            <w:tcW w:w="2065" w:type="dxa"/>
          </w:tcPr>
          <w:p w14:paraId="3AFB220F" w14:textId="77777777" w:rsidR="00F8401B" w:rsidRPr="004A0534" w:rsidRDefault="00F8401B" w:rsidP="00F8401B">
            <w:pPr>
              <w:rPr>
                <w:sz w:val="20"/>
                <w:szCs w:val="20"/>
              </w:rPr>
            </w:pPr>
            <w:r>
              <w:rPr>
                <w:sz w:val="20"/>
              </w:rPr>
              <w:t>Objekt për ORM për rajonin e Gjilanit</w:t>
            </w:r>
          </w:p>
        </w:tc>
        <w:tc>
          <w:tcPr>
            <w:tcW w:w="2340" w:type="dxa"/>
          </w:tcPr>
          <w:p w14:paraId="4F5676A9" w14:textId="77777777" w:rsidR="00F8401B" w:rsidRPr="004A0534" w:rsidRDefault="00F8401B" w:rsidP="00F8401B">
            <w:pPr>
              <w:rPr>
                <w:sz w:val="20"/>
                <w:szCs w:val="20"/>
              </w:rPr>
            </w:pPr>
            <w:r>
              <w:rPr>
                <w:sz w:val="20"/>
              </w:rPr>
              <w:t>Plastikë, letër/karton, metal dhe qelq</w:t>
            </w:r>
          </w:p>
        </w:tc>
        <w:tc>
          <w:tcPr>
            <w:tcW w:w="2160" w:type="dxa"/>
          </w:tcPr>
          <w:p w14:paraId="431309BC" w14:textId="77777777" w:rsidR="00F8401B" w:rsidRPr="004A0534" w:rsidRDefault="00F8401B" w:rsidP="00F8401B">
            <w:pPr>
              <w:rPr>
                <w:sz w:val="20"/>
                <w:szCs w:val="20"/>
              </w:rPr>
            </w:pPr>
            <w:r>
              <w:rPr>
                <w:sz w:val="20"/>
              </w:rPr>
              <w:t>Lëndë të riciklueshme të thata të mbledhura veçmas</w:t>
            </w:r>
          </w:p>
        </w:tc>
        <w:tc>
          <w:tcPr>
            <w:tcW w:w="1350" w:type="dxa"/>
          </w:tcPr>
          <w:p w14:paraId="4C69510E" w14:textId="77777777" w:rsidR="00F8401B" w:rsidRPr="00F8401B" w:rsidRDefault="00F8401B" w:rsidP="00F8401B">
            <w:pPr>
              <w:jc w:val="center"/>
              <w:rPr>
                <w:sz w:val="20"/>
                <w:szCs w:val="20"/>
              </w:rPr>
            </w:pPr>
            <w:r>
              <w:rPr>
                <w:sz w:val="20"/>
              </w:rPr>
              <w:t>16,000</w:t>
            </w:r>
          </w:p>
        </w:tc>
        <w:tc>
          <w:tcPr>
            <w:tcW w:w="1435" w:type="dxa"/>
          </w:tcPr>
          <w:p w14:paraId="7F57652B" w14:textId="77777777" w:rsidR="00F8401B" w:rsidRPr="00F8401B" w:rsidRDefault="00F8401B" w:rsidP="00F8401B">
            <w:pPr>
              <w:jc w:val="center"/>
              <w:rPr>
                <w:sz w:val="20"/>
                <w:szCs w:val="20"/>
              </w:rPr>
            </w:pPr>
            <w:r>
              <w:rPr>
                <w:sz w:val="20"/>
              </w:rPr>
              <w:t>2026</w:t>
            </w:r>
          </w:p>
        </w:tc>
      </w:tr>
      <w:tr w:rsidR="00F8401B" w:rsidRPr="004A0534" w14:paraId="347E7777" w14:textId="77777777" w:rsidTr="00446364">
        <w:tc>
          <w:tcPr>
            <w:tcW w:w="2065" w:type="dxa"/>
          </w:tcPr>
          <w:p w14:paraId="2D54CB4E" w14:textId="77777777" w:rsidR="00F8401B" w:rsidRPr="004A0534" w:rsidRDefault="00F8401B" w:rsidP="00F8401B">
            <w:pPr>
              <w:rPr>
                <w:sz w:val="20"/>
                <w:szCs w:val="20"/>
              </w:rPr>
            </w:pPr>
            <w:r>
              <w:rPr>
                <w:sz w:val="20"/>
              </w:rPr>
              <w:t>Objekt për ORM për rajonin e Ferizajt</w:t>
            </w:r>
          </w:p>
        </w:tc>
        <w:tc>
          <w:tcPr>
            <w:tcW w:w="2340" w:type="dxa"/>
          </w:tcPr>
          <w:p w14:paraId="2908316D" w14:textId="77777777" w:rsidR="00F8401B" w:rsidRPr="003569FE" w:rsidRDefault="00F8401B" w:rsidP="00F8401B">
            <w:pPr>
              <w:rPr>
                <w:sz w:val="20"/>
                <w:szCs w:val="20"/>
              </w:rPr>
            </w:pPr>
            <w:r>
              <w:rPr>
                <w:sz w:val="20"/>
              </w:rPr>
              <w:t>Plastikë, letër/karton, metal dhe qelq</w:t>
            </w:r>
          </w:p>
        </w:tc>
        <w:tc>
          <w:tcPr>
            <w:tcW w:w="2160" w:type="dxa"/>
          </w:tcPr>
          <w:p w14:paraId="3A5CDE04" w14:textId="77777777" w:rsidR="00F8401B" w:rsidRPr="004A0534" w:rsidRDefault="00F8401B" w:rsidP="00F8401B">
            <w:pPr>
              <w:rPr>
                <w:sz w:val="20"/>
                <w:szCs w:val="20"/>
              </w:rPr>
            </w:pPr>
            <w:r>
              <w:rPr>
                <w:sz w:val="20"/>
              </w:rPr>
              <w:t>Lëndë të riciklueshme të thata të mbledhura veçmas</w:t>
            </w:r>
          </w:p>
        </w:tc>
        <w:tc>
          <w:tcPr>
            <w:tcW w:w="1350" w:type="dxa"/>
          </w:tcPr>
          <w:p w14:paraId="17BE1ADE" w14:textId="77777777" w:rsidR="00F8401B" w:rsidRPr="00F8401B" w:rsidRDefault="00F8401B" w:rsidP="00F8401B">
            <w:pPr>
              <w:jc w:val="center"/>
              <w:rPr>
                <w:sz w:val="20"/>
                <w:szCs w:val="20"/>
              </w:rPr>
            </w:pPr>
            <w:r>
              <w:rPr>
                <w:sz w:val="20"/>
              </w:rPr>
              <w:t>18,000</w:t>
            </w:r>
          </w:p>
        </w:tc>
        <w:tc>
          <w:tcPr>
            <w:tcW w:w="1435" w:type="dxa"/>
          </w:tcPr>
          <w:p w14:paraId="73198133" w14:textId="77777777" w:rsidR="00F8401B" w:rsidRPr="00F8401B" w:rsidRDefault="00F8401B" w:rsidP="00F8401B">
            <w:pPr>
              <w:jc w:val="center"/>
              <w:rPr>
                <w:sz w:val="20"/>
                <w:szCs w:val="20"/>
              </w:rPr>
            </w:pPr>
            <w:r>
              <w:rPr>
                <w:sz w:val="20"/>
              </w:rPr>
              <w:t>2026</w:t>
            </w:r>
          </w:p>
        </w:tc>
      </w:tr>
      <w:tr w:rsidR="00F8401B" w:rsidRPr="004A0534" w14:paraId="390CB462" w14:textId="77777777" w:rsidTr="00446364">
        <w:tc>
          <w:tcPr>
            <w:tcW w:w="2065" w:type="dxa"/>
          </w:tcPr>
          <w:p w14:paraId="72B9E678" w14:textId="77777777" w:rsidR="00F8401B" w:rsidRPr="004A0534" w:rsidRDefault="00F8401B" w:rsidP="00F8401B">
            <w:pPr>
              <w:rPr>
                <w:sz w:val="20"/>
                <w:szCs w:val="20"/>
              </w:rPr>
            </w:pPr>
            <w:r>
              <w:rPr>
                <w:sz w:val="20"/>
              </w:rPr>
              <w:t>Objekti për TMB për të gjithë ZMM</w:t>
            </w:r>
          </w:p>
        </w:tc>
        <w:tc>
          <w:tcPr>
            <w:tcW w:w="2340" w:type="dxa"/>
          </w:tcPr>
          <w:p w14:paraId="60CB8C6B" w14:textId="77777777" w:rsidR="00F8401B" w:rsidRPr="004A0534" w:rsidRDefault="00F8401B" w:rsidP="00F8401B">
            <w:pPr>
              <w:rPr>
                <w:sz w:val="20"/>
                <w:szCs w:val="20"/>
              </w:rPr>
            </w:pPr>
            <w:r>
              <w:rPr>
                <w:sz w:val="20"/>
              </w:rPr>
              <w:t>Mbeturinat e përziera komunale</w:t>
            </w:r>
          </w:p>
        </w:tc>
        <w:tc>
          <w:tcPr>
            <w:tcW w:w="2160" w:type="dxa"/>
          </w:tcPr>
          <w:p w14:paraId="7BD6C467" w14:textId="77777777" w:rsidR="00F8401B" w:rsidRPr="004A0534" w:rsidRDefault="00F8401B" w:rsidP="00F8401B">
            <w:pPr>
              <w:rPr>
                <w:sz w:val="20"/>
                <w:szCs w:val="20"/>
              </w:rPr>
            </w:pPr>
            <w:r>
              <w:rPr>
                <w:sz w:val="20"/>
              </w:rPr>
              <w:t>Qyteti i Gjilanit dhe Ferizajt</w:t>
            </w:r>
          </w:p>
        </w:tc>
        <w:tc>
          <w:tcPr>
            <w:tcW w:w="1350" w:type="dxa"/>
          </w:tcPr>
          <w:p w14:paraId="793993F5" w14:textId="77777777" w:rsidR="00F8401B" w:rsidRPr="00F8401B" w:rsidRDefault="00F8401B" w:rsidP="00F8401B">
            <w:pPr>
              <w:jc w:val="center"/>
              <w:rPr>
                <w:sz w:val="20"/>
                <w:szCs w:val="20"/>
              </w:rPr>
            </w:pPr>
            <w:r>
              <w:rPr>
                <w:sz w:val="20"/>
              </w:rPr>
              <w:t>70,000</w:t>
            </w:r>
          </w:p>
        </w:tc>
        <w:tc>
          <w:tcPr>
            <w:tcW w:w="1435" w:type="dxa"/>
          </w:tcPr>
          <w:p w14:paraId="30EE179D" w14:textId="77777777" w:rsidR="00F8401B" w:rsidRPr="00F8401B" w:rsidRDefault="00F8401B" w:rsidP="00F8401B">
            <w:pPr>
              <w:jc w:val="center"/>
              <w:rPr>
                <w:sz w:val="20"/>
                <w:szCs w:val="20"/>
              </w:rPr>
            </w:pPr>
            <w:r>
              <w:rPr>
                <w:sz w:val="20"/>
              </w:rPr>
              <w:t>2032</w:t>
            </w:r>
          </w:p>
        </w:tc>
      </w:tr>
    </w:tbl>
    <w:p w14:paraId="3770DEFB" w14:textId="77777777" w:rsidR="007862C0" w:rsidRDefault="007862C0" w:rsidP="007862C0">
      <w:pPr>
        <w:spacing w:after="0" w:line="240" w:lineRule="auto"/>
        <w:rPr>
          <w:rFonts w:eastAsia="MS Mincho" w:cs="Times New Roman"/>
          <w:bCs/>
        </w:rPr>
      </w:pPr>
    </w:p>
    <w:p w14:paraId="002712B0" w14:textId="77777777" w:rsidR="007862C0" w:rsidRPr="007862C0" w:rsidRDefault="007862C0" w:rsidP="007862C0">
      <w:pPr>
        <w:spacing w:after="0" w:line="240" w:lineRule="auto"/>
        <w:rPr>
          <w:rFonts w:eastAsia="MS Mincho" w:cs="Times New Roman"/>
          <w:b/>
        </w:rPr>
      </w:pPr>
      <w:r>
        <w:rPr>
          <w:b/>
        </w:rPr>
        <w:t>Klasifikimi i lëndëve të riciklueshme të thata të ndara në burim</w:t>
      </w:r>
    </w:p>
    <w:p w14:paraId="760492B2" w14:textId="77777777" w:rsidR="007862C0" w:rsidRDefault="00446364" w:rsidP="00640A61">
      <w:pPr>
        <w:spacing w:after="0" w:line="240" w:lineRule="auto"/>
        <w:jc w:val="both"/>
        <w:rPr>
          <w:rFonts w:eastAsia="MS Mincho" w:cs="Times New Roman"/>
          <w:bCs/>
        </w:rPr>
      </w:pPr>
      <w:r>
        <w:t xml:space="preserve">Një ORM duhet të krijohet në secilin nga dy rajonet. ORM-të do të përpunojnë mbeturinat e riciklueshme të mbledhura veçmas. Asnjë mbeturinë komunale e përzier nuk do të përpunohet nga objektet. </w:t>
      </w:r>
    </w:p>
    <w:p w14:paraId="287CAFAD" w14:textId="77777777" w:rsidR="007862C0" w:rsidRDefault="007862C0" w:rsidP="007862C0">
      <w:pPr>
        <w:spacing w:after="0" w:line="240" w:lineRule="auto"/>
        <w:rPr>
          <w:rFonts w:eastAsia="MS Mincho" w:cs="Times New Roman"/>
          <w:bCs/>
        </w:rPr>
      </w:pPr>
    </w:p>
    <w:p w14:paraId="526C4F32" w14:textId="77777777" w:rsidR="00EC4084" w:rsidRPr="00EC4084" w:rsidRDefault="00EC4084" w:rsidP="007862C0">
      <w:pPr>
        <w:spacing w:after="0" w:line="240" w:lineRule="auto"/>
        <w:rPr>
          <w:rFonts w:eastAsia="MS Mincho" w:cs="Times New Roman"/>
          <w:bCs/>
        </w:rPr>
      </w:pPr>
      <w:r>
        <w:t>Fraksionet e mëposhtme zakonisht ndahen në ORM:</w:t>
      </w:r>
    </w:p>
    <w:tbl>
      <w:tblPr>
        <w:tblStyle w:val="TableGrid12"/>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675"/>
      </w:tblGrid>
      <w:tr w:rsidR="00EC4084" w:rsidRPr="00EC4084" w14:paraId="76B09FA6" w14:textId="77777777">
        <w:tc>
          <w:tcPr>
            <w:tcW w:w="4050" w:type="dxa"/>
          </w:tcPr>
          <w:p w14:paraId="202718B8" w14:textId="77777777" w:rsidR="00EC4084" w:rsidRPr="00EC4084" w:rsidRDefault="00EC4084" w:rsidP="007862C0">
            <w:pPr>
              <w:numPr>
                <w:ilvl w:val="0"/>
                <w:numId w:val="42"/>
              </w:numPr>
              <w:contextualSpacing/>
              <w:rPr>
                <w:rFonts w:eastAsia="MS Mincho"/>
                <w:bCs/>
              </w:rPr>
            </w:pPr>
            <w:r>
              <w:t>PET i pastër</w:t>
            </w:r>
          </w:p>
        </w:tc>
        <w:tc>
          <w:tcPr>
            <w:tcW w:w="4675" w:type="dxa"/>
          </w:tcPr>
          <w:p w14:paraId="16EBFF5F" w14:textId="77777777" w:rsidR="00EC4084" w:rsidRPr="00EC4084" w:rsidRDefault="00EC4084" w:rsidP="007862C0">
            <w:pPr>
              <w:numPr>
                <w:ilvl w:val="0"/>
                <w:numId w:val="41"/>
              </w:numPr>
              <w:contextualSpacing/>
              <w:rPr>
                <w:rFonts w:eastAsia="MS Mincho"/>
                <w:bCs/>
              </w:rPr>
            </w:pPr>
            <w:r>
              <w:t>Karton i valëzuar</w:t>
            </w:r>
          </w:p>
        </w:tc>
      </w:tr>
      <w:tr w:rsidR="00EC4084" w:rsidRPr="00EC4084" w14:paraId="4A6094C1" w14:textId="77777777">
        <w:tc>
          <w:tcPr>
            <w:tcW w:w="4050" w:type="dxa"/>
          </w:tcPr>
          <w:p w14:paraId="70E98FB9" w14:textId="77777777" w:rsidR="00EC4084" w:rsidRPr="00EC4084" w:rsidRDefault="00EC4084" w:rsidP="007862C0">
            <w:pPr>
              <w:numPr>
                <w:ilvl w:val="0"/>
                <w:numId w:val="42"/>
              </w:numPr>
              <w:contextualSpacing/>
              <w:rPr>
                <w:rFonts w:eastAsia="MS Mincho"/>
                <w:bCs/>
              </w:rPr>
            </w:pPr>
            <w:r>
              <w:t>PET me ngjyrë</w:t>
            </w:r>
          </w:p>
        </w:tc>
        <w:tc>
          <w:tcPr>
            <w:tcW w:w="4675" w:type="dxa"/>
          </w:tcPr>
          <w:p w14:paraId="4B3BA61D" w14:textId="77777777" w:rsidR="00EC4084" w:rsidRPr="00EC4084" w:rsidRDefault="00EC4084" w:rsidP="007862C0">
            <w:pPr>
              <w:numPr>
                <w:ilvl w:val="0"/>
                <w:numId w:val="41"/>
              </w:numPr>
              <w:contextualSpacing/>
              <w:rPr>
                <w:rFonts w:eastAsia="MS Mincho"/>
                <w:bCs/>
              </w:rPr>
            </w:pPr>
            <w:r>
              <w:t>Letër e përzier</w:t>
            </w:r>
          </w:p>
        </w:tc>
      </w:tr>
      <w:tr w:rsidR="00EC4084" w:rsidRPr="00EC4084" w14:paraId="7E8FF4B3" w14:textId="77777777">
        <w:tc>
          <w:tcPr>
            <w:tcW w:w="4050" w:type="dxa"/>
          </w:tcPr>
          <w:p w14:paraId="7637915E" w14:textId="77777777" w:rsidR="00EC4084" w:rsidRPr="00EC4084" w:rsidRDefault="00EC4084" w:rsidP="007862C0">
            <w:pPr>
              <w:numPr>
                <w:ilvl w:val="0"/>
                <w:numId w:val="42"/>
              </w:numPr>
              <w:contextualSpacing/>
              <w:rPr>
                <w:rFonts w:eastAsia="MS Mincho"/>
                <w:bCs/>
              </w:rPr>
            </w:pPr>
            <w:r>
              <w:t>Foli të qarta</w:t>
            </w:r>
          </w:p>
        </w:tc>
        <w:tc>
          <w:tcPr>
            <w:tcW w:w="4675" w:type="dxa"/>
          </w:tcPr>
          <w:p w14:paraId="4CD0BA82" w14:textId="77777777" w:rsidR="00EC4084" w:rsidRPr="00EC4084" w:rsidRDefault="00EC4084" w:rsidP="007862C0">
            <w:pPr>
              <w:numPr>
                <w:ilvl w:val="0"/>
                <w:numId w:val="41"/>
              </w:numPr>
              <w:contextualSpacing/>
              <w:rPr>
                <w:rFonts w:eastAsia="MS Mincho"/>
                <w:bCs/>
              </w:rPr>
            </w:pPr>
            <w:r>
              <w:t>Alumin (kanaçe)</w:t>
            </w:r>
          </w:p>
        </w:tc>
      </w:tr>
      <w:tr w:rsidR="00EC4084" w:rsidRPr="00EC4084" w14:paraId="52C60BE9" w14:textId="77777777">
        <w:tc>
          <w:tcPr>
            <w:tcW w:w="4050" w:type="dxa"/>
          </w:tcPr>
          <w:p w14:paraId="73AB714F" w14:textId="77777777" w:rsidR="00EC4084" w:rsidRPr="00EC4084" w:rsidRDefault="00EC4084" w:rsidP="007862C0">
            <w:pPr>
              <w:numPr>
                <w:ilvl w:val="0"/>
                <w:numId w:val="42"/>
              </w:numPr>
              <w:contextualSpacing/>
              <w:rPr>
                <w:rFonts w:eastAsia="MS Mincho"/>
                <w:bCs/>
              </w:rPr>
            </w:pPr>
            <w:r>
              <w:t>Foli me ngjyra</w:t>
            </w:r>
          </w:p>
        </w:tc>
        <w:tc>
          <w:tcPr>
            <w:tcW w:w="4675" w:type="dxa"/>
          </w:tcPr>
          <w:p w14:paraId="1326CE53" w14:textId="77777777" w:rsidR="00EC4084" w:rsidRPr="00EC4084" w:rsidRDefault="00EC4084" w:rsidP="007862C0">
            <w:pPr>
              <w:numPr>
                <w:ilvl w:val="0"/>
                <w:numId w:val="41"/>
              </w:numPr>
              <w:contextualSpacing/>
              <w:rPr>
                <w:rFonts w:eastAsia="MS Mincho"/>
                <w:bCs/>
              </w:rPr>
            </w:pPr>
            <w:r>
              <w:t>Metale hekuri (pllakë kallaji)</w:t>
            </w:r>
          </w:p>
        </w:tc>
      </w:tr>
      <w:tr w:rsidR="00EC4084" w:rsidRPr="00EC4084" w14:paraId="0F805539" w14:textId="77777777">
        <w:tc>
          <w:tcPr>
            <w:tcW w:w="4050" w:type="dxa"/>
          </w:tcPr>
          <w:p w14:paraId="12C3C79C" w14:textId="77777777" w:rsidR="00EC4084" w:rsidRPr="00EC4084" w:rsidRDefault="00EC4084" w:rsidP="007862C0">
            <w:pPr>
              <w:numPr>
                <w:ilvl w:val="0"/>
                <w:numId w:val="42"/>
              </w:numPr>
              <w:contextualSpacing/>
              <w:rPr>
                <w:rFonts w:eastAsia="MS Mincho"/>
                <w:bCs/>
              </w:rPr>
            </w:pPr>
            <w:r>
              <w:t>Kontejnerë plastike të ngurtë (HDPE, PP)</w:t>
            </w:r>
          </w:p>
        </w:tc>
        <w:tc>
          <w:tcPr>
            <w:tcW w:w="4675" w:type="dxa"/>
          </w:tcPr>
          <w:p w14:paraId="7BCD569A" w14:textId="77777777" w:rsidR="00EC4084" w:rsidRPr="00EC4084" w:rsidRDefault="00EC4084" w:rsidP="007862C0">
            <w:pPr>
              <w:numPr>
                <w:ilvl w:val="0"/>
                <w:numId w:val="41"/>
              </w:numPr>
              <w:contextualSpacing/>
              <w:rPr>
                <w:rFonts w:eastAsia="MS Mincho"/>
                <w:bCs/>
              </w:rPr>
            </w:pPr>
            <w:r>
              <w:t xml:space="preserve">Qelq </w:t>
            </w:r>
          </w:p>
        </w:tc>
      </w:tr>
    </w:tbl>
    <w:p w14:paraId="4952282D" w14:textId="77777777" w:rsidR="00EC4084" w:rsidRDefault="00EC4084" w:rsidP="007862C0">
      <w:pPr>
        <w:spacing w:after="0" w:line="240" w:lineRule="auto"/>
      </w:pPr>
    </w:p>
    <w:p w14:paraId="6FDC1039" w14:textId="77777777" w:rsidR="00EC4084" w:rsidRPr="00EC4084" w:rsidRDefault="00EC4084" w:rsidP="007862C0">
      <w:pPr>
        <w:spacing w:after="0" w:line="240" w:lineRule="auto"/>
        <w:jc w:val="center"/>
        <w:rPr>
          <w:rFonts w:eastAsia="MS Mincho" w:cs="Times New Roman"/>
          <w:bCs/>
          <w:highlight w:val="yellow"/>
        </w:rPr>
      </w:pPr>
      <w:r>
        <w:rPr>
          <w:noProof/>
          <w:highlight w:val="yellow"/>
          <w:lang w:val="en-US"/>
        </w:rPr>
        <w:drawing>
          <wp:inline distT="0" distB="0" distL="0" distR="0" wp14:anchorId="06AB553E" wp14:editId="75F1E5BD">
            <wp:extent cx="1871388" cy="1286738"/>
            <wp:effectExtent l="0" t="0" r="0" b="8890"/>
            <wp:docPr id="22531" name="Picture 32" descr="Workers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2" descr="Workers working in a factory&#10;&#10;Description automatically generated"/>
                    <pic:cNvPicPr>
                      <a:picLocks noChangeAspect="1" noChangeArrowheads="1"/>
                    </pic:cNvPicPr>
                  </pic:nvPicPr>
                  <pic:blipFill>
                    <a:blip r:embed="rId63" cstate="print"/>
                    <a:srcRect/>
                    <a:stretch>
                      <a:fillRect/>
                    </a:stretch>
                  </pic:blipFill>
                  <pic:spPr bwMode="auto">
                    <a:xfrm>
                      <a:off x="0" y="0"/>
                      <a:ext cx="1935998" cy="1331163"/>
                    </a:xfrm>
                    <a:prstGeom prst="rect">
                      <a:avLst/>
                    </a:prstGeom>
                    <a:noFill/>
                    <a:ln w="9525">
                      <a:noFill/>
                      <a:miter lim="800000"/>
                      <a:headEnd/>
                      <a:tailEnd/>
                    </a:ln>
                  </pic:spPr>
                </pic:pic>
              </a:graphicData>
            </a:graphic>
          </wp:inline>
        </w:drawing>
      </w:r>
      <w:r>
        <w:rPr>
          <w:noProof/>
          <w:highlight w:val="yellow"/>
          <w:lang w:val="en-US"/>
        </w:rPr>
        <w:drawing>
          <wp:inline distT="0" distB="0" distL="0" distR="0" wp14:anchorId="5C078908" wp14:editId="4608563D">
            <wp:extent cx="1933294" cy="1290140"/>
            <wp:effectExtent l="0" t="0" r="0"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39596" cy="1361078"/>
                    </a:xfrm>
                    <a:prstGeom prst="rect">
                      <a:avLst/>
                    </a:prstGeom>
                    <a:noFill/>
                  </pic:spPr>
                </pic:pic>
              </a:graphicData>
            </a:graphic>
          </wp:inline>
        </w:drawing>
      </w:r>
      <w:r>
        <w:rPr>
          <w:noProof/>
          <w:lang w:val="en-US"/>
        </w:rPr>
        <w:drawing>
          <wp:inline distT="0" distB="0" distL="0" distR="0" wp14:anchorId="0FF2C8DA" wp14:editId="701014E8">
            <wp:extent cx="1729199" cy="1296900"/>
            <wp:effectExtent l="0" t="0" r="4445" b="0"/>
            <wp:docPr id="30" name="Picture 30" descr="A large metal container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arge metal container in a warehous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7436" cy="1318078"/>
                    </a:xfrm>
                    <a:prstGeom prst="rect">
                      <a:avLst/>
                    </a:prstGeom>
                  </pic:spPr>
                </pic:pic>
              </a:graphicData>
            </a:graphic>
          </wp:inline>
        </w:drawing>
      </w:r>
    </w:p>
    <w:p w14:paraId="68675EA7" w14:textId="77777777" w:rsidR="00EC4084" w:rsidRPr="00EC4084" w:rsidRDefault="00EC4084" w:rsidP="007862C0">
      <w:pPr>
        <w:pStyle w:val="Caption"/>
        <w:spacing w:after="0"/>
        <w:jc w:val="center"/>
        <w:rPr>
          <w:i w:val="0"/>
          <w:iCs w:val="0"/>
          <w:sz w:val="20"/>
          <w:szCs w:val="20"/>
        </w:rPr>
      </w:pPr>
      <w:bookmarkStart w:id="337" w:name="_Toc185938904"/>
      <w:r>
        <w:rPr>
          <w:i w:val="0"/>
          <w:sz w:val="20"/>
        </w:rPr>
        <w:t xml:space="preserve">Figura </w:t>
      </w:r>
      <w:r w:rsidRPr="00EC4084">
        <w:rPr>
          <w:i w:val="0"/>
          <w:sz w:val="20"/>
        </w:rPr>
        <w:fldChar w:fldCharType="begin"/>
      </w:r>
      <w:r w:rsidRPr="00EC4084">
        <w:rPr>
          <w:i w:val="0"/>
          <w:sz w:val="20"/>
        </w:rPr>
        <w:instrText xml:space="preserve"> SEQ Figure \* ARABIC </w:instrText>
      </w:r>
      <w:r w:rsidRPr="00EC4084">
        <w:rPr>
          <w:i w:val="0"/>
          <w:sz w:val="20"/>
        </w:rPr>
        <w:fldChar w:fldCharType="separate"/>
      </w:r>
      <w:r w:rsidR="00B84FD7">
        <w:rPr>
          <w:i w:val="0"/>
          <w:noProof/>
          <w:sz w:val="20"/>
        </w:rPr>
        <w:t>26</w:t>
      </w:r>
      <w:r w:rsidRPr="00EC4084">
        <w:rPr>
          <w:i w:val="0"/>
          <w:sz w:val="20"/>
        </w:rPr>
        <w:fldChar w:fldCharType="end"/>
      </w:r>
      <w:r>
        <w:rPr>
          <w:i w:val="0"/>
          <w:sz w:val="20"/>
        </w:rPr>
        <w:t>. Pasqyrë e elementeve të një impianti klasifikimi</w:t>
      </w:r>
      <w:bookmarkEnd w:id="337"/>
    </w:p>
    <w:p w14:paraId="60A727EC" w14:textId="77777777" w:rsidR="00EC4084" w:rsidRDefault="00EC4084" w:rsidP="007862C0">
      <w:pPr>
        <w:spacing w:after="0" w:line="240" w:lineRule="auto"/>
      </w:pPr>
    </w:p>
    <w:p w14:paraId="07B38139" w14:textId="13816A5F" w:rsidR="005C589E" w:rsidRDefault="00AB511B" w:rsidP="00AB511B">
      <w:pPr>
        <w:spacing w:after="0" w:line="240" w:lineRule="auto"/>
        <w:jc w:val="both"/>
      </w:pPr>
      <w:r>
        <w:t xml:space="preserve">Siç u përmend në seksionin </w:t>
      </w:r>
      <w:r>
        <w:fldChar w:fldCharType="begin"/>
      </w:r>
      <w:r>
        <w:instrText xml:space="preserve"> REF _Ref153122167 \r \h  \* MERGEFORMAT </w:instrText>
      </w:r>
      <w:r>
        <w:fldChar w:fldCharType="separate"/>
      </w:r>
      <w:r w:rsidR="00B84FD7">
        <w:t>8.3.1</w:t>
      </w:r>
      <w:r>
        <w:fldChar w:fldCharType="end"/>
      </w:r>
      <w:r>
        <w:t xml:space="preserve">, financimi i skemave të </w:t>
      </w:r>
      <w:r w:rsidR="00CD00B3">
        <w:t>mbledhjes</w:t>
      </w:r>
      <w:r w:rsidR="00E00CAF">
        <w:t xml:space="preserve"> së ndarë</w:t>
      </w:r>
      <w:r>
        <w:t>, klasifikimit dhe riciklimit të mbeturinave të riciklueshme është i lidhur drejtpërdrejt me përgjegjësitë e palëve të ndryshme të interesit të përcaktuara në legjislacionin ekzistues. Aktet nënligjore për rregullimin e ambalazhit dhe mbeturinave të ambalazhit janë ende në pritje. Ndërkohë, komunat nuk duhet të kërkojnë të krijojnë sisteme të rikuperimit të mbeturinave në pritje të krijimit të të hyrave shtesë për komunën. Rezultati më i mundshëm nga investimet komunale në sistemet e rikuperimit të materialeve të riciklueshme është se tarifat për amvisëri do të duhet të vendoseshin më të larta se sa do të duhej të ishin.</w:t>
      </w:r>
    </w:p>
    <w:p w14:paraId="0C711E2F" w14:textId="77777777" w:rsidR="00AB511B" w:rsidRDefault="00AB511B" w:rsidP="00AB511B">
      <w:pPr>
        <w:spacing w:after="0" w:line="240" w:lineRule="auto"/>
        <w:jc w:val="both"/>
      </w:pPr>
    </w:p>
    <w:p w14:paraId="6A9FA692" w14:textId="31579756" w:rsidR="00EC4084" w:rsidRDefault="005C589E" w:rsidP="00AB511B">
      <w:pPr>
        <w:spacing w:after="0" w:line="240" w:lineRule="auto"/>
        <w:jc w:val="both"/>
      </w:pPr>
      <w:r>
        <w:t xml:space="preserve">Meqenëse skemat e </w:t>
      </w:r>
      <w:r w:rsidR="00CD00B3">
        <w:t>mbledhjes</w:t>
      </w:r>
      <w:r w:rsidR="00E00CAF">
        <w:t xml:space="preserve"> së ndarë</w:t>
      </w:r>
      <w:r>
        <w:t>, klasifikimit dhe rikuperimit të materialeve sjellin kosto dhe rrezik të konsiderueshëm, ato lihen si përgjegjësi kryesore për sektorin privat që operon brenda skemave të përcaktuara qartë të PZP.</w:t>
      </w:r>
    </w:p>
    <w:p w14:paraId="09C62368" w14:textId="77777777" w:rsidR="005C589E" w:rsidRDefault="005C589E" w:rsidP="005C589E">
      <w:pPr>
        <w:spacing w:after="0" w:line="240" w:lineRule="auto"/>
      </w:pPr>
    </w:p>
    <w:p w14:paraId="114903A2" w14:textId="77777777" w:rsidR="007862C0" w:rsidRPr="007862C0" w:rsidRDefault="007862C0" w:rsidP="007862C0">
      <w:pPr>
        <w:spacing w:after="0" w:line="240" w:lineRule="auto"/>
        <w:rPr>
          <w:rFonts w:eastAsia="MS Mincho" w:cs="Times New Roman"/>
          <w:b/>
        </w:rPr>
      </w:pPr>
      <w:r>
        <w:rPr>
          <w:b/>
        </w:rPr>
        <w:t xml:space="preserve">Trajtimi mekanik-biologjik </w:t>
      </w:r>
    </w:p>
    <w:p w14:paraId="391D0FD4" w14:textId="77777777" w:rsidR="00F8401B" w:rsidRDefault="00F8401B" w:rsidP="00F8401B">
      <w:pPr>
        <w:spacing w:after="0" w:line="240" w:lineRule="auto"/>
        <w:jc w:val="both"/>
      </w:pPr>
      <w:r>
        <w:t xml:space="preserve">Një impiant për TMB do të krijohet për të gjithë ZMM. Impianti do të ngrihet në vitin 2032, që do të thotë se studimet përgatitore (përzgjedhja e vendit, studimi i fizibilitetit dhe projektimi) do të duhet të nisin më së voni në vitin 2027. Impianti për TMB do të ketë një kapacitet total prej 70,000 ton në vit. </w:t>
      </w:r>
    </w:p>
    <w:p w14:paraId="2AF517C7" w14:textId="77777777" w:rsidR="00F8401B" w:rsidRDefault="00F8401B" w:rsidP="00F8401B">
      <w:pPr>
        <w:spacing w:after="0" w:line="240" w:lineRule="auto"/>
        <w:jc w:val="both"/>
      </w:pPr>
    </w:p>
    <w:p w14:paraId="179DE604" w14:textId="77777777" w:rsidR="007862C0" w:rsidRDefault="00F8401B" w:rsidP="00F8401B">
      <w:pPr>
        <w:spacing w:after="0" w:line="240" w:lineRule="auto"/>
        <w:jc w:val="both"/>
      </w:pPr>
      <w:r>
        <w:t>Qëllimi kryesor i impiantit për TMB do të jetë devijimi i sasive maksimale të mbeturinave nga deponia, duke prodhuar LDM. Tabela e mëposhtme paraqet parametrat kryesorë të impiantit për TMB.</w:t>
      </w:r>
    </w:p>
    <w:p w14:paraId="1F8DEE30" w14:textId="77777777" w:rsidR="002B1225" w:rsidRDefault="002B1225" w:rsidP="00593E31">
      <w:pPr>
        <w:spacing w:after="0" w:line="240" w:lineRule="auto"/>
        <w:jc w:val="both"/>
      </w:pPr>
    </w:p>
    <w:p w14:paraId="22F76CE6" w14:textId="77777777" w:rsidR="002B1225" w:rsidRPr="002B1225" w:rsidRDefault="002B1225" w:rsidP="002B1225">
      <w:pPr>
        <w:pStyle w:val="Caption"/>
        <w:spacing w:after="120"/>
        <w:rPr>
          <w:i w:val="0"/>
          <w:iCs w:val="0"/>
          <w:sz w:val="20"/>
          <w:szCs w:val="20"/>
        </w:rPr>
      </w:pPr>
      <w:bookmarkStart w:id="338" w:name="_Toc18593677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Parametrat kryesorë të impiantit për TMB, t/v</w:t>
      </w:r>
      <w:r w:rsidR="00F8401B">
        <w:rPr>
          <w:rStyle w:val="FootnoteReference"/>
          <w:i w:val="0"/>
          <w:iCs w:val="0"/>
          <w:sz w:val="20"/>
          <w:szCs w:val="20"/>
        </w:rPr>
        <w:footnoteReference w:id="23"/>
      </w:r>
      <w:bookmarkEnd w:id="338"/>
    </w:p>
    <w:tbl>
      <w:tblPr>
        <w:tblStyle w:val="TableGrid"/>
        <w:tblW w:w="0" w:type="auto"/>
        <w:tblLook w:val="04A0" w:firstRow="1" w:lastRow="0" w:firstColumn="1" w:lastColumn="0" w:noHBand="0" w:noVBand="1"/>
      </w:tblPr>
      <w:tblGrid>
        <w:gridCol w:w="1870"/>
        <w:gridCol w:w="1870"/>
        <w:gridCol w:w="1870"/>
        <w:gridCol w:w="1870"/>
        <w:gridCol w:w="1870"/>
      </w:tblGrid>
      <w:tr w:rsidR="002B1225" w:rsidRPr="002B1225" w14:paraId="26DF2E2B" w14:textId="77777777" w:rsidTr="002B1225">
        <w:tc>
          <w:tcPr>
            <w:tcW w:w="1870" w:type="dxa"/>
            <w:shd w:val="clear" w:color="auto" w:fill="365F91" w:themeFill="accent1" w:themeFillShade="BF"/>
          </w:tcPr>
          <w:p w14:paraId="091975A5" w14:textId="77777777" w:rsidR="002B1225" w:rsidRPr="002B1225" w:rsidRDefault="002B1225" w:rsidP="002B1225">
            <w:pPr>
              <w:jc w:val="center"/>
              <w:rPr>
                <w:b/>
                <w:bCs/>
                <w:color w:val="FFFFFF" w:themeColor="background1"/>
                <w:sz w:val="20"/>
                <w:szCs w:val="20"/>
              </w:rPr>
            </w:pPr>
            <w:r>
              <w:rPr>
                <w:b/>
                <w:color w:val="FFFFFF" w:themeColor="background1"/>
                <w:sz w:val="20"/>
              </w:rPr>
              <w:t>Kapaciteti total</w:t>
            </w:r>
          </w:p>
        </w:tc>
        <w:tc>
          <w:tcPr>
            <w:tcW w:w="1870" w:type="dxa"/>
            <w:shd w:val="clear" w:color="auto" w:fill="365F91" w:themeFill="accent1" w:themeFillShade="BF"/>
          </w:tcPr>
          <w:p w14:paraId="30C2F65C" w14:textId="77777777" w:rsidR="002B1225" w:rsidRPr="002B1225" w:rsidRDefault="002B1225" w:rsidP="002B1225">
            <w:pPr>
              <w:jc w:val="center"/>
              <w:rPr>
                <w:b/>
                <w:bCs/>
                <w:color w:val="FFFFFF" w:themeColor="background1"/>
                <w:sz w:val="20"/>
                <w:szCs w:val="20"/>
              </w:rPr>
            </w:pPr>
            <w:r>
              <w:rPr>
                <w:b/>
                <w:color w:val="FFFFFF" w:themeColor="background1"/>
                <w:sz w:val="20"/>
              </w:rPr>
              <w:t>Të riciklueshmet e rikuperuara</w:t>
            </w:r>
          </w:p>
        </w:tc>
        <w:tc>
          <w:tcPr>
            <w:tcW w:w="1870" w:type="dxa"/>
            <w:shd w:val="clear" w:color="auto" w:fill="365F91" w:themeFill="accent1" w:themeFillShade="BF"/>
          </w:tcPr>
          <w:p w14:paraId="427202D6" w14:textId="77777777" w:rsidR="002B1225" w:rsidRPr="002B1225" w:rsidRDefault="002B1225" w:rsidP="002B1225">
            <w:pPr>
              <w:jc w:val="center"/>
              <w:rPr>
                <w:b/>
                <w:bCs/>
                <w:color w:val="FFFFFF" w:themeColor="background1"/>
                <w:sz w:val="20"/>
                <w:szCs w:val="20"/>
              </w:rPr>
            </w:pPr>
            <w:r>
              <w:rPr>
                <w:b/>
                <w:color w:val="FFFFFF" w:themeColor="background1"/>
                <w:sz w:val="20"/>
              </w:rPr>
              <w:t>Humbjet gjatë trajtimit</w:t>
            </w:r>
          </w:p>
        </w:tc>
        <w:tc>
          <w:tcPr>
            <w:tcW w:w="1870" w:type="dxa"/>
            <w:shd w:val="clear" w:color="auto" w:fill="365F91" w:themeFill="accent1" w:themeFillShade="BF"/>
          </w:tcPr>
          <w:p w14:paraId="2AE3964C" w14:textId="77777777" w:rsidR="002B1225" w:rsidRPr="002B1225" w:rsidRDefault="002B1225" w:rsidP="002B1225">
            <w:pPr>
              <w:jc w:val="center"/>
              <w:rPr>
                <w:b/>
                <w:bCs/>
                <w:color w:val="FFFFFF" w:themeColor="background1"/>
                <w:sz w:val="20"/>
                <w:szCs w:val="20"/>
              </w:rPr>
            </w:pPr>
            <w:r>
              <w:rPr>
                <w:b/>
                <w:color w:val="FFFFFF" w:themeColor="background1"/>
                <w:sz w:val="20"/>
              </w:rPr>
              <w:t>LDM e prodhuar</w:t>
            </w:r>
          </w:p>
        </w:tc>
        <w:tc>
          <w:tcPr>
            <w:tcW w:w="1870" w:type="dxa"/>
            <w:shd w:val="clear" w:color="auto" w:fill="365F91" w:themeFill="accent1" w:themeFillShade="BF"/>
          </w:tcPr>
          <w:p w14:paraId="7809B12E" w14:textId="77777777" w:rsidR="002B1225" w:rsidRPr="002B1225" w:rsidRDefault="002B1225" w:rsidP="002B1225">
            <w:pPr>
              <w:jc w:val="center"/>
              <w:rPr>
                <w:b/>
                <w:bCs/>
                <w:color w:val="FFFFFF" w:themeColor="background1"/>
                <w:sz w:val="20"/>
                <w:szCs w:val="20"/>
              </w:rPr>
            </w:pPr>
            <w:r>
              <w:rPr>
                <w:b/>
                <w:color w:val="FFFFFF" w:themeColor="background1"/>
                <w:sz w:val="20"/>
              </w:rPr>
              <w:t>Mbeturina të deponuara</w:t>
            </w:r>
          </w:p>
        </w:tc>
      </w:tr>
      <w:tr w:rsidR="00F8401B" w:rsidRPr="002B1225" w14:paraId="7517C347" w14:textId="77777777">
        <w:tc>
          <w:tcPr>
            <w:tcW w:w="1870" w:type="dxa"/>
            <w:shd w:val="clear" w:color="auto" w:fill="auto"/>
          </w:tcPr>
          <w:p w14:paraId="5AFAF638" w14:textId="77777777" w:rsidR="00F8401B" w:rsidRPr="002B1225" w:rsidRDefault="00F8401B" w:rsidP="00F8401B">
            <w:pPr>
              <w:jc w:val="center"/>
              <w:rPr>
                <w:sz w:val="20"/>
                <w:szCs w:val="20"/>
                <w:highlight w:val="yellow"/>
              </w:rPr>
            </w:pPr>
            <w:r>
              <w:rPr>
                <w:sz w:val="20"/>
              </w:rPr>
              <w:t>70,000</w:t>
            </w:r>
          </w:p>
        </w:tc>
        <w:tc>
          <w:tcPr>
            <w:tcW w:w="1870" w:type="dxa"/>
            <w:shd w:val="clear" w:color="auto" w:fill="auto"/>
          </w:tcPr>
          <w:p w14:paraId="68C4B0F0" w14:textId="77777777" w:rsidR="00F8401B" w:rsidRPr="002B1225" w:rsidRDefault="00F8401B" w:rsidP="00F8401B">
            <w:pPr>
              <w:jc w:val="center"/>
              <w:rPr>
                <w:sz w:val="20"/>
                <w:szCs w:val="20"/>
                <w:highlight w:val="yellow"/>
              </w:rPr>
            </w:pPr>
            <w:r>
              <w:rPr>
                <w:sz w:val="20"/>
              </w:rPr>
              <w:t>8,400</w:t>
            </w:r>
          </w:p>
        </w:tc>
        <w:tc>
          <w:tcPr>
            <w:tcW w:w="1870" w:type="dxa"/>
            <w:shd w:val="clear" w:color="auto" w:fill="auto"/>
          </w:tcPr>
          <w:p w14:paraId="5CC4C4EC" w14:textId="77777777" w:rsidR="00F8401B" w:rsidRPr="002B1225" w:rsidRDefault="00F8401B" w:rsidP="00F8401B">
            <w:pPr>
              <w:jc w:val="center"/>
              <w:rPr>
                <w:sz w:val="20"/>
                <w:szCs w:val="20"/>
                <w:highlight w:val="yellow"/>
              </w:rPr>
            </w:pPr>
            <w:r>
              <w:rPr>
                <w:sz w:val="20"/>
              </w:rPr>
              <w:t>23,000</w:t>
            </w:r>
          </w:p>
        </w:tc>
        <w:tc>
          <w:tcPr>
            <w:tcW w:w="1870" w:type="dxa"/>
            <w:shd w:val="clear" w:color="auto" w:fill="auto"/>
          </w:tcPr>
          <w:p w14:paraId="03C3747E" w14:textId="77777777" w:rsidR="00F8401B" w:rsidRPr="002B1225" w:rsidRDefault="00F8401B" w:rsidP="00F8401B">
            <w:pPr>
              <w:jc w:val="center"/>
              <w:rPr>
                <w:sz w:val="20"/>
                <w:szCs w:val="20"/>
                <w:highlight w:val="yellow"/>
              </w:rPr>
            </w:pPr>
            <w:r>
              <w:rPr>
                <w:sz w:val="20"/>
              </w:rPr>
              <w:t>20,000</w:t>
            </w:r>
          </w:p>
        </w:tc>
        <w:tc>
          <w:tcPr>
            <w:tcW w:w="1870" w:type="dxa"/>
            <w:shd w:val="clear" w:color="auto" w:fill="auto"/>
          </w:tcPr>
          <w:p w14:paraId="7C58C8AE" w14:textId="77777777" w:rsidR="00F8401B" w:rsidRPr="002B1225" w:rsidRDefault="00F8401B" w:rsidP="00F8401B">
            <w:pPr>
              <w:jc w:val="center"/>
              <w:rPr>
                <w:sz w:val="20"/>
                <w:szCs w:val="20"/>
                <w:highlight w:val="yellow"/>
              </w:rPr>
            </w:pPr>
            <w:r>
              <w:rPr>
                <w:sz w:val="20"/>
              </w:rPr>
              <w:t>18,600</w:t>
            </w:r>
          </w:p>
        </w:tc>
      </w:tr>
      <w:tr w:rsidR="00F8401B" w:rsidRPr="002B1225" w14:paraId="182FD0EA" w14:textId="77777777">
        <w:tc>
          <w:tcPr>
            <w:tcW w:w="1870" w:type="dxa"/>
            <w:shd w:val="clear" w:color="auto" w:fill="auto"/>
          </w:tcPr>
          <w:p w14:paraId="2BAB759A" w14:textId="77777777" w:rsidR="00F8401B" w:rsidRPr="002B1225" w:rsidRDefault="00F8401B" w:rsidP="00F8401B">
            <w:pPr>
              <w:jc w:val="center"/>
              <w:rPr>
                <w:sz w:val="20"/>
                <w:szCs w:val="20"/>
              </w:rPr>
            </w:pPr>
            <w:r>
              <w:rPr>
                <w:sz w:val="20"/>
              </w:rPr>
              <w:t>100%</w:t>
            </w:r>
          </w:p>
        </w:tc>
        <w:tc>
          <w:tcPr>
            <w:tcW w:w="1870" w:type="dxa"/>
            <w:shd w:val="clear" w:color="auto" w:fill="auto"/>
          </w:tcPr>
          <w:p w14:paraId="6BCB63B1" w14:textId="77777777" w:rsidR="00F8401B" w:rsidRPr="002B1225" w:rsidRDefault="00F8401B" w:rsidP="00F8401B">
            <w:pPr>
              <w:jc w:val="center"/>
              <w:rPr>
                <w:sz w:val="20"/>
                <w:szCs w:val="20"/>
              </w:rPr>
            </w:pPr>
            <w:r>
              <w:rPr>
                <w:sz w:val="20"/>
              </w:rPr>
              <w:t>12.0%</w:t>
            </w:r>
          </w:p>
        </w:tc>
        <w:tc>
          <w:tcPr>
            <w:tcW w:w="1870" w:type="dxa"/>
            <w:shd w:val="clear" w:color="auto" w:fill="auto"/>
          </w:tcPr>
          <w:p w14:paraId="74BC79D4" w14:textId="77777777" w:rsidR="00F8401B" w:rsidRPr="002B1225" w:rsidRDefault="00F8401B" w:rsidP="00F8401B">
            <w:pPr>
              <w:jc w:val="center"/>
              <w:rPr>
                <w:sz w:val="20"/>
                <w:szCs w:val="20"/>
              </w:rPr>
            </w:pPr>
            <w:r>
              <w:rPr>
                <w:sz w:val="20"/>
              </w:rPr>
              <w:t>32.9%</w:t>
            </w:r>
          </w:p>
        </w:tc>
        <w:tc>
          <w:tcPr>
            <w:tcW w:w="1870" w:type="dxa"/>
            <w:shd w:val="clear" w:color="auto" w:fill="auto"/>
          </w:tcPr>
          <w:p w14:paraId="7D9AB605" w14:textId="77777777" w:rsidR="00F8401B" w:rsidRPr="002B1225" w:rsidRDefault="00F8401B" w:rsidP="00F8401B">
            <w:pPr>
              <w:jc w:val="center"/>
              <w:rPr>
                <w:sz w:val="20"/>
                <w:szCs w:val="20"/>
              </w:rPr>
            </w:pPr>
            <w:r>
              <w:rPr>
                <w:sz w:val="20"/>
              </w:rPr>
              <w:t>28.6%</w:t>
            </w:r>
          </w:p>
        </w:tc>
        <w:tc>
          <w:tcPr>
            <w:tcW w:w="1870" w:type="dxa"/>
            <w:shd w:val="clear" w:color="auto" w:fill="auto"/>
          </w:tcPr>
          <w:p w14:paraId="3345CF55" w14:textId="77777777" w:rsidR="00F8401B" w:rsidRPr="002B1225" w:rsidRDefault="00F8401B" w:rsidP="00F8401B">
            <w:pPr>
              <w:jc w:val="center"/>
              <w:rPr>
                <w:sz w:val="20"/>
                <w:szCs w:val="20"/>
              </w:rPr>
            </w:pPr>
            <w:r>
              <w:rPr>
                <w:sz w:val="20"/>
              </w:rPr>
              <w:t>26.6%</w:t>
            </w:r>
          </w:p>
        </w:tc>
      </w:tr>
    </w:tbl>
    <w:p w14:paraId="7D6E5D19" w14:textId="77777777" w:rsidR="002B1225" w:rsidRDefault="002B1225" w:rsidP="00593E31">
      <w:pPr>
        <w:spacing w:after="0" w:line="240" w:lineRule="auto"/>
        <w:jc w:val="both"/>
      </w:pPr>
    </w:p>
    <w:p w14:paraId="0DF67BDA" w14:textId="77777777" w:rsidR="00F8401B" w:rsidRDefault="00F8401B" w:rsidP="00F8401B">
      <w:pPr>
        <w:spacing w:after="0" w:line="240" w:lineRule="auto"/>
        <w:jc w:val="both"/>
      </w:pPr>
      <w:r>
        <w:t>Kostoja e parashikuar për themelimin e impiantit për TMB për ZMM Gjilan-Ferizaj është 18.7 milionë euro.</w:t>
      </w:r>
    </w:p>
    <w:p w14:paraId="43F9FFBC" w14:textId="77777777" w:rsidR="00F8401B" w:rsidRDefault="00F8401B" w:rsidP="00F8401B">
      <w:pPr>
        <w:spacing w:after="0" w:line="240" w:lineRule="auto"/>
        <w:jc w:val="both"/>
      </w:pPr>
    </w:p>
    <w:p w14:paraId="68D4A935" w14:textId="77777777" w:rsidR="002B1225" w:rsidRDefault="00F8401B" w:rsidP="00F8401B">
      <w:pPr>
        <w:spacing w:after="0" w:line="240" w:lineRule="auto"/>
        <w:jc w:val="both"/>
      </w:pPr>
      <w:r>
        <w:t>Sipas SKMIM-së, ndërtimi i një impianti të centralizuar të MnE të LDM, që i shërben të gjithë vendit, konsiderohet i justifikuar. Përndryshe, LDM-ja e prodhuar mund të caktohet në fabrikën e çimentos në Han të Elezit.</w:t>
      </w:r>
    </w:p>
    <w:p w14:paraId="416C5542" w14:textId="77777777" w:rsidR="007862C0" w:rsidRDefault="007862C0" w:rsidP="00593E31">
      <w:pPr>
        <w:spacing w:after="0" w:line="240" w:lineRule="auto"/>
        <w:jc w:val="both"/>
      </w:pPr>
    </w:p>
    <w:p w14:paraId="740F9A3E" w14:textId="77777777" w:rsidR="00EC4084" w:rsidRPr="00EC4084" w:rsidRDefault="00EC4084" w:rsidP="008F49A6">
      <w:pPr>
        <w:pStyle w:val="Heading3"/>
        <w:numPr>
          <w:ilvl w:val="2"/>
          <w:numId w:val="1"/>
        </w:numPr>
        <w:tabs>
          <w:tab w:val="left" w:pos="1260"/>
        </w:tabs>
        <w:ind w:hanging="360"/>
        <w:rPr>
          <w:sz w:val="22"/>
          <w:szCs w:val="22"/>
        </w:rPr>
      </w:pPr>
      <w:bookmarkStart w:id="339" w:name="_Ref156223992"/>
      <w:bookmarkStart w:id="340" w:name="_Ref156223998"/>
      <w:bookmarkStart w:id="341" w:name="_Toc185936669"/>
      <w:r>
        <w:rPr>
          <w:sz w:val="22"/>
        </w:rPr>
        <w:t>Riciklimi dhe rikuperimi i biombeturinave</w:t>
      </w:r>
      <w:bookmarkEnd w:id="339"/>
      <w:bookmarkEnd w:id="340"/>
      <w:bookmarkEnd w:id="341"/>
    </w:p>
    <w:p w14:paraId="159D317D" w14:textId="77777777" w:rsidR="00EC4084" w:rsidRDefault="00EC4084" w:rsidP="00150874">
      <w:pPr>
        <w:spacing w:after="0" w:line="240" w:lineRule="auto"/>
      </w:pPr>
    </w:p>
    <w:p w14:paraId="4A8050B7" w14:textId="77777777" w:rsidR="004A0534" w:rsidRDefault="004A0534" w:rsidP="00150874">
      <w:pPr>
        <w:spacing w:after="0" w:line="240" w:lineRule="auto"/>
      </w:pPr>
      <w:r>
        <w:t>Sistemi për rikuperimin e biombeturinave në ZMM do të përbëhet nga elementët e mëposhtëm:</w:t>
      </w:r>
    </w:p>
    <w:p w14:paraId="37A5612F" w14:textId="77777777" w:rsidR="004A0534" w:rsidRDefault="004A0534" w:rsidP="00150874">
      <w:pPr>
        <w:spacing w:after="0" w:line="240" w:lineRule="auto"/>
      </w:pPr>
    </w:p>
    <w:p w14:paraId="5E8E26B5" w14:textId="77777777" w:rsidR="004A0534" w:rsidRPr="00210B99" w:rsidRDefault="004A0534" w:rsidP="00210B99">
      <w:pPr>
        <w:pStyle w:val="Caption"/>
        <w:spacing w:after="120"/>
        <w:rPr>
          <w:i w:val="0"/>
          <w:iCs w:val="0"/>
          <w:sz w:val="20"/>
          <w:szCs w:val="20"/>
        </w:rPr>
      </w:pPr>
      <w:bookmarkStart w:id="342" w:name="_Toc18593677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8</w:t>
      </w:r>
      <w:r w:rsidR="00E55065">
        <w:rPr>
          <w:i w:val="0"/>
          <w:sz w:val="20"/>
        </w:rPr>
        <w:fldChar w:fldCharType="end"/>
      </w:r>
      <w:r>
        <w:rPr>
          <w:i w:val="0"/>
          <w:sz w:val="20"/>
        </w:rPr>
        <w:t>. Sistemi i menaxhimit të biombeturinave në ZMM</w:t>
      </w:r>
      <w:bookmarkEnd w:id="342"/>
    </w:p>
    <w:tbl>
      <w:tblPr>
        <w:tblStyle w:val="TableGrid"/>
        <w:tblW w:w="0" w:type="auto"/>
        <w:tblLook w:val="04A0" w:firstRow="1" w:lastRow="0" w:firstColumn="1" w:lastColumn="0" w:noHBand="0" w:noVBand="1"/>
      </w:tblPr>
      <w:tblGrid>
        <w:gridCol w:w="1978"/>
        <w:gridCol w:w="1857"/>
        <w:gridCol w:w="1924"/>
        <w:gridCol w:w="1913"/>
        <w:gridCol w:w="1678"/>
      </w:tblGrid>
      <w:tr w:rsidR="007F189C" w:rsidRPr="004A0534" w14:paraId="3F0761DA" w14:textId="77777777" w:rsidTr="007F189C">
        <w:trPr>
          <w:tblHeader/>
        </w:trPr>
        <w:tc>
          <w:tcPr>
            <w:tcW w:w="1978" w:type="dxa"/>
            <w:shd w:val="clear" w:color="auto" w:fill="365F91" w:themeFill="accent1" w:themeFillShade="BF"/>
          </w:tcPr>
          <w:p w14:paraId="0E6FD768" w14:textId="77777777" w:rsidR="007F189C" w:rsidRPr="004A0534" w:rsidRDefault="007F189C" w:rsidP="00150874">
            <w:pPr>
              <w:rPr>
                <w:b/>
                <w:bCs/>
                <w:color w:val="FFFFFF" w:themeColor="background1"/>
                <w:sz w:val="20"/>
                <w:szCs w:val="20"/>
              </w:rPr>
            </w:pPr>
            <w:r>
              <w:rPr>
                <w:b/>
                <w:color w:val="FFFFFF" w:themeColor="background1"/>
                <w:sz w:val="20"/>
              </w:rPr>
              <w:t>Elementi i sistemit</w:t>
            </w:r>
          </w:p>
        </w:tc>
        <w:tc>
          <w:tcPr>
            <w:tcW w:w="1857" w:type="dxa"/>
            <w:shd w:val="clear" w:color="auto" w:fill="365F91" w:themeFill="accent1" w:themeFillShade="BF"/>
          </w:tcPr>
          <w:p w14:paraId="73A7689A" w14:textId="77777777" w:rsidR="007F189C" w:rsidRPr="004A0534" w:rsidRDefault="007F189C" w:rsidP="004A0534">
            <w:pPr>
              <w:jc w:val="center"/>
              <w:rPr>
                <w:b/>
                <w:bCs/>
                <w:color w:val="FFFFFF" w:themeColor="background1"/>
                <w:sz w:val="20"/>
                <w:szCs w:val="20"/>
              </w:rPr>
            </w:pPr>
            <w:r>
              <w:rPr>
                <w:b/>
                <w:color w:val="FFFFFF" w:themeColor="background1"/>
                <w:sz w:val="20"/>
              </w:rPr>
              <w:t>Rrjedha e synuar e mbeturinave</w:t>
            </w:r>
          </w:p>
        </w:tc>
        <w:tc>
          <w:tcPr>
            <w:tcW w:w="1924" w:type="dxa"/>
            <w:shd w:val="clear" w:color="auto" w:fill="365F91" w:themeFill="accent1" w:themeFillShade="BF"/>
          </w:tcPr>
          <w:p w14:paraId="7864C225" w14:textId="77777777" w:rsidR="007F189C" w:rsidRPr="004A0534" w:rsidRDefault="007F189C" w:rsidP="004A0534">
            <w:pPr>
              <w:jc w:val="center"/>
              <w:rPr>
                <w:b/>
                <w:bCs/>
                <w:color w:val="FFFFFF" w:themeColor="background1"/>
                <w:sz w:val="20"/>
                <w:szCs w:val="20"/>
              </w:rPr>
            </w:pPr>
            <w:r>
              <w:rPr>
                <w:b/>
                <w:color w:val="FFFFFF" w:themeColor="background1"/>
                <w:sz w:val="20"/>
              </w:rPr>
              <w:t>Burimi i gjenerimit</w:t>
            </w:r>
          </w:p>
        </w:tc>
        <w:tc>
          <w:tcPr>
            <w:tcW w:w="1913" w:type="dxa"/>
            <w:shd w:val="clear" w:color="auto" w:fill="365F91" w:themeFill="accent1" w:themeFillShade="BF"/>
          </w:tcPr>
          <w:p w14:paraId="4C78FC5A" w14:textId="77777777" w:rsidR="007F189C" w:rsidRPr="004A0534" w:rsidRDefault="007F189C" w:rsidP="004A0534">
            <w:pPr>
              <w:jc w:val="center"/>
              <w:rPr>
                <w:b/>
                <w:bCs/>
                <w:color w:val="FFFFFF" w:themeColor="background1"/>
                <w:sz w:val="20"/>
                <w:szCs w:val="20"/>
              </w:rPr>
            </w:pPr>
            <w:r>
              <w:rPr>
                <w:b/>
                <w:color w:val="FFFFFF" w:themeColor="background1"/>
                <w:sz w:val="20"/>
              </w:rPr>
              <w:t>Kapaciteti, ton/vit</w:t>
            </w:r>
          </w:p>
        </w:tc>
        <w:tc>
          <w:tcPr>
            <w:tcW w:w="1678" w:type="dxa"/>
            <w:shd w:val="clear" w:color="auto" w:fill="365F91" w:themeFill="accent1" w:themeFillShade="BF"/>
          </w:tcPr>
          <w:p w14:paraId="5875ECB9" w14:textId="77777777" w:rsidR="007F189C" w:rsidRPr="004A0534" w:rsidRDefault="007F189C" w:rsidP="004A0534">
            <w:pPr>
              <w:jc w:val="center"/>
              <w:rPr>
                <w:b/>
                <w:bCs/>
                <w:color w:val="FFFFFF" w:themeColor="background1"/>
                <w:sz w:val="20"/>
                <w:szCs w:val="20"/>
              </w:rPr>
            </w:pPr>
            <w:r>
              <w:rPr>
                <w:b/>
                <w:color w:val="FFFFFF" w:themeColor="background1"/>
                <w:sz w:val="20"/>
              </w:rPr>
              <w:t>Viti që do të krijohet</w:t>
            </w:r>
          </w:p>
        </w:tc>
      </w:tr>
      <w:tr w:rsidR="00F8401B" w:rsidRPr="004A0534" w14:paraId="1257E730" w14:textId="77777777" w:rsidTr="007F189C">
        <w:tc>
          <w:tcPr>
            <w:tcW w:w="1978" w:type="dxa"/>
          </w:tcPr>
          <w:p w14:paraId="1941D093" w14:textId="77777777" w:rsidR="00F8401B" w:rsidRPr="004A0534" w:rsidRDefault="00F8401B" w:rsidP="00F8401B">
            <w:pPr>
              <w:rPr>
                <w:sz w:val="20"/>
                <w:szCs w:val="20"/>
              </w:rPr>
            </w:pPr>
            <w:r>
              <w:rPr>
                <w:sz w:val="20"/>
              </w:rPr>
              <w:t>Objekt kompostimi për Rajonin e Gjilanit</w:t>
            </w:r>
          </w:p>
        </w:tc>
        <w:tc>
          <w:tcPr>
            <w:tcW w:w="1857" w:type="dxa"/>
          </w:tcPr>
          <w:p w14:paraId="0CEB4BDB" w14:textId="77777777" w:rsidR="00F8401B" w:rsidRPr="004A0534" w:rsidRDefault="00F8401B" w:rsidP="00F8401B">
            <w:pPr>
              <w:rPr>
                <w:sz w:val="20"/>
                <w:szCs w:val="20"/>
              </w:rPr>
            </w:pPr>
            <w:r>
              <w:rPr>
                <w:sz w:val="20"/>
              </w:rPr>
              <w:t>Mbeturinat e gjelbra nga zonat publike</w:t>
            </w:r>
          </w:p>
        </w:tc>
        <w:tc>
          <w:tcPr>
            <w:tcW w:w="1924" w:type="dxa"/>
          </w:tcPr>
          <w:p w14:paraId="39C9C9BB" w14:textId="77777777" w:rsidR="00F8401B" w:rsidRPr="004A0534" w:rsidRDefault="00F8401B" w:rsidP="00F8401B">
            <w:pPr>
              <w:rPr>
                <w:sz w:val="20"/>
                <w:szCs w:val="20"/>
              </w:rPr>
            </w:pPr>
            <w:r>
              <w:rPr>
                <w:sz w:val="20"/>
              </w:rPr>
              <w:t>Qendra urbane në rajonin e Gjilanit</w:t>
            </w:r>
          </w:p>
        </w:tc>
        <w:tc>
          <w:tcPr>
            <w:tcW w:w="1913" w:type="dxa"/>
          </w:tcPr>
          <w:p w14:paraId="0D4CD51E" w14:textId="77777777" w:rsidR="00F8401B" w:rsidRPr="004A0534" w:rsidRDefault="00F8401B" w:rsidP="00F8401B">
            <w:pPr>
              <w:jc w:val="center"/>
              <w:rPr>
                <w:sz w:val="20"/>
                <w:szCs w:val="20"/>
              </w:rPr>
            </w:pPr>
            <w:r>
              <w:rPr>
                <w:sz w:val="20"/>
              </w:rPr>
              <w:t>4,000</w:t>
            </w:r>
            <w:r>
              <w:rPr>
                <w:rStyle w:val="FootnoteReference"/>
                <w:sz w:val="20"/>
                <w:szCs w:val="20"/>
              </w:rPr>
              <w:footnoteReference w:id="24"/>
            </w:r>
          </w:p>
        </w:tc>
        <w:tc>
          <w:tcPr>
            <w:tcW w:w="1678" w:type="dxa"/>
          </w:tcPr>
          <w:p w14:paraId="57988CA1" w14:textId="77777777" w:rsidR="00F8401B" w:rsidRDefault="00F8401B" w:rsidP="00F8401B">
            <w:pPr>
              <w:jc w:val="center"/>
              <w:rPr>
                <w:sz w:val="20"/>
                <w:szCs w:val="20"/>
              </w:rPr>
            </w:pPr>
            <w:r>
              <w:rPr>
                <w:sz w:val="20"/>
              </w:rPr>
              <w:t>2025</w:t>
            </w:r>
          </w:p>
        </w:tc>
      </w:tr>
      <w:tr w:rsidR="00F8401B" w:rsidRPr="004A0534" w14:paraId="4B6C1934" w14:textId="77777777" w:rsidTr="007F189C">
        <w:tc>
          <w:tcPr>
            <w:tcW w:w="1978" w:type="dxa"/>
          </w:tcPr>
          <w:p w14:paraId="514CE917" w14:textId="77777777" w:rsidR="00F8401B" w:rsidRPr="004A0534" w:rsidRDefault="00F8401B" w:rsidP="00F8401B">
            <w:pPr>
              <w:rPr>
                <w:sz w:val="20"/>
                <w:szCs w:val="20"/>
              </w:rPr>
            </w:pPr>
            <w:r>
              <w:rPr>
                <w:sz w:val="20"/>
              </w:rPr>
              <w:t>Objekt kompostimi për Rajonin e Ferizajt</w:t>
            </w:r>
          </w:p>
        </w:tc>
        <w:tc>
          <w:tcPr>
            <w:tcW w:w="1857" w:type="dxa"/>
          </w:tcPr>
          <w:p w14:paraId="0E96EA3B" w14:textId="77777777" w:rsidR="00F8401B" w:rsidRPr="004A0534" w:rsidRDefault="00F8401B" w:rsidP="00F8401B">
            <w:pPr>
              <w:rPr>
                <w:sz w:val="20"/>
                <w:szCs w:val="20"/>
              </w:rPr>
            </w:pPr>
            <w:r>
              <w:rPr>
                <w:sz w:val="20"/>
              </w:rPr>
              <w:t>Mbeturinat e gjelbra nga zonat publike</w:t>
            </w:r>
          </w:p>
        </w:tc>
        <w:tc>
          <w:tcPr>
            <w:tcW w:w="1924" w:type="dxa"/>
          </w:tcPr>
          <w:p w14:paraId="4EA488DD" w14:textId="77777777" w:rsidR="00F8401B" w:rsidRPr="004A0534" w:rsidRDefault="00F8401B" w:rsidP="00F8401B">
            <w:pPr>
              <w:rPr>
                <w:sz w:val="20"/>
                <w:szCs w:val="20"/>
              </w:rPr>
            </w:pPr>
            <w:r>
              <w:rPr>
                <w:sz w:val="20"/>
              </w:rPr>
              <w:t>Qendra urbane në rajonin e Ferizajt</w:t>
            </w:r>
          </w:p>
        </w:tc>
        <w:tc>
          <w:tcPr>
            <w:tcW w:w="1913" w:type="dxa"/>
          </w:tcPr>
          <w:p w14:paraId="19235F4D" w14:textId="77777777" w:rsidR="00F8401B" w:rsidRPr="00210B99" w:rsidRDefault="00F8401B" w:rsidP="00F8401B">
            <w:pPr>
              <w:jc w:val="center"/>
              <w:rPr>
                <w:sz w:val="20"/>
                <w:szCs w:val="20"/>
                <w:highlight w:val="yellow"/>
              </w:rPr>
            </w:pPr>
            <w:r>
              <w:rPr>
                <w:sz w:val="20"/>
              </w:rPr>
              <w:t>4,000</w:t>
            </w:r>
          </w:p>
        </w:tc>
        <w:tc>
          <w:tcPr>
            <w:tcW w:w="1678" w:type="dxa"/>
          </w:tcPr>
          <w:p w14:paraId="7D0BDEB7" w14:textId="77777777" w:rsidR="00F8401B" w:rsidRPr="004A0534" w:rsidRDefault="00F8401B" w:rsidP="00F8401B">
            <w:pPr>
              <w:jc w:val="center"/>
              <w:rPr>
                <w:sz w:val="20"/>
                <w:szCs w:val="20"/>
              </w:rPr>
            </w:pPr>
            <w:r>
              <w:rPr>
                <w:sz w:val="20"/>
              </w:rPr>
              <w:t>2026</w:t>
            </w:r>
          </w:p>
        </w:tc>
      </w:tr>
      <w:tr w:rsidR="00F8401B" w:rsidRPr="004A0534" w14:paraId="6653DE96" w14:textId="77777777" w:rsidTr="007F189C">
        <w:tc>
          <w:tcPr>
            <w:tcW w:w="1978" w:type="dxa"/>
          </w:tcPr>
          <w:p w14:paraId="0D0FAA26" w14:textId="77777777" w:rsidR="00F8401B" w:rsidRPr="004A0534" w:rsidRDefault="00F8401B" w:rsidP="00F8401B">
            <w:pPr>
              <w:rPr>
                <w:sz w:val="20"/>
                <w:szCs w:val="20"/>
              </w:rPr>
            </w:pPr>
            <w:r>
              <w:rPr>
                <w:sz w:val="20"/>
              </w:rPr>
              <w:t>Tretje anaerobe për të gjithë ZMM</w:t>
            </w:r>
          </w:p>
        </w:tc>
        <w:tc>
          <w:tcPr>
            <w:tcW w:w="1857" w:type="dxa"/>
          </w:tcPr>
          <w:p w14:paraId="2CFF2782" w14:textId="77777777" w:rsidR="00F8401B" w:rsidRPr="004A0534" w:rsidRDefault="00F8401B" w:rsidP="00F8401B">
            <w:pPr>
              <w:rPr>
                <w:sz w:val="20"/>
                <w:szCs w:val="20"/>
              </w:rPr>
            </w:pPr>
            <w:r>
              <w:rPr>
                <w:sz w:val="20"/>
              </w:rPr>
              <w:t>Mbeturinat ushqimore</w:t>
            </w:r>
          </w:p>
        </w:tc>
        <w:tc>
          <w:tcPr>
            <w:tcW w:w="1924" w:type="dxa"/>
          </w:tcPr>
          <w:p w14:paraId="539B6670" w14:textId="77777777" w:rsidR="00F8401B" w:rsidRPr="004A0534" w:rsidRDefault="00F8401B" w:rsidP="00F8401B">
            <w:pPr>
              <w:rPr>
                <w:sz w:val="20"/>
                <w:szCs w:val="20"/>
              </w:rPr>
            </w:pPr>
            <w:r>
              <w:rPr>
                <w:sz w:val="20"/>
              </w:rPr>
              <w:t>Qyteti i Gjilanit dhe Ferizajt</w:t>
            </w:r>
          </w:p>
        </w:tc>
        <w:tc>
          <w:tcPr>
            <w:tcW w:w="1913" w:type="dxa"/>
          </w:tcPr>
          <w:p w14:paraId="0BB5CA15" w14:textId="77777777" w:rsidR="00F8401B" w:rsidRPr="00210B99" w:rsidRDefault="00F8401B" w:rsidP="00F8401B">
            <w:pPr>
              <w:jc w:val="center"/>
              <w:rPr>
                <w:sz w:val="20"/>
                <w:szCs w:val="20"/>
                <w:highlight w:val="yellow"/>
              </w:rPr>
            </w:pPr>
            <w:r>
              <w:rPr>
                <w:sz w:val="20"/>
              </w:rPr>
              <w:t>10,000</w:t>
            </w:r>
          </w:p>
        </w:tc>
        <w:tc>
          <w:tcPr>
            <w:tcW w:w="1678" w:type="dxa"/>
          </w:tcPr>
          <w:p w14:paraId="5816309D" w14:textId="77777777" w:rsidR="00F8401B" w:rsidRPr="004A0534" w:rsidRDefault="00F8401B" w:rsidP="00F8401B">
            <w:pPr>
              <w:jc w:val="center"/>
              <w:rPr>
                <w:sz w:val="20"/>
                <w:szCs w:val="20"/>
              </w:rPr>
            </w:pPr>
            <w:r>
              <w:rPr>
                <w:sz w:val="20"/>
              </w:rPr>
              <w:t>2032</w:t>
            </w:r>
          </w:p>
        </w:tc>
      </w:tr>
      <w:tr w:rsidR="00F8401B" w:rsidRPr="004A0534" w14:paraId="43EDCA63" w14:textId="77777777" w:rsidTr="007F189C">
        <w:tc>
          <w:tcPr>
            <w:tcW w:w="1978" w:type="dxa"/>
          </w:tcPr>
          <w:p w14:paraId="3A8EFB62" w14:textId="77777777" w:rsidR="00F8401B" w:rsidRPr="004A0534" w:rsidRDefault="00F8401B" w:rsidP="00F8401B">
            <w:pPr>
              <w:rPr>
                <w:sz w:val="20"/>
                <w:szCs w:val="20"/>
              </w:rPr>
            </w:pPr>
            <w:r>
              <w:rPr>
                <w:sz w:val="20"/>
              </w:rPr>
              <w:lastRenderedPageBreak/>
              <w:t>Kompostimi në kushte shtëpie</w:t>
            </w:r>
          </w:p>
        </w:tc>
        <w:tc>
          <w:tcPr>
            <w:tcW w:w="1857" w:type="dxa"/>
          </w:tcPr>
          <w:p w14:paraId="1A4E9EBE" w14:textId="77777777" w:rsidR="00F8401B" w:rsidRPr="004A0534" w:rsidRDefault="00F8401B" w:rsidP="00F8401B">
            <w:pPr>
              <w:rPr>
                <w:sz w:val="20"/>
                <w:szCs w:val="20"/>
              </w:rPr>
            </w:pPr>
            <w:r>
              <w:rPr>
                <w:sz w:val="20"/>
              </w:rPr>
              <w:t>Mbeturina të gjelbra dhe mbeturina të caktuara ushqimore</w:t>
            </w:r>
          </w:p>
        </w:tc>
        <w:tc>
          <w:tcPr>
            <w:tcW w:w="1924" w:type="dxa"/>
          </w:tcPr>
          <w:p w14:paraId="552CA515" w14:textId="77777777" w:rsidR="00F8401B" w:rsidRPr="004A0534" w:rsidRDefault="00F8401B" w:rsidP="00F8401B">
            <w:pPr>
              <w:rPr>
                <w:sz w:val="20"/>
                <w:szCs w:val="20"/>
              </w:rPr>
            </w:pPr>
            <w:r>
              <w:rPr>
                <w:sz w:val="20"/>
              </w:rPr>
              <w:t>Shtëpi individuale në ZMM</w:t>
            </w:r>
          </w:p>
        </w:tc>
        <w:tc>
          <w:tcPr>
            <w:tcW w:w="1913" w:type="dxa"/>
          </w:tcPr>
          <w:p w14:paraId="2CC5EA1A" w14:textId="77777777" w:rsidR="00F8401B" w:rsidRPr="00210B99" w:rsidRDefault="00F8401B" w:rsidP="00F8401B">
            <w:pPr>
              <w:jc w:val="center"/>
              <w:rPr>
                <w:sz w:val="20"/>
                <w:szCs w:val="20"/>
                <w:highlight w:val="yellow"/>
              </w:rPr>
            </w:pPr>
            <w:r>
              <w:rPr>
                <w:sz w:val="20"/>
              </w:rPr>
              <w:t>n.a.</w:t>
            </w:r>
          </w:p>
        </w:tc>
        <w:tc>
          <w:tcPr>
            <w:tcW w:w="1678" w:type="dxa"/>
          </w:tcPr>
          <w:p w14:paraId="3FB2A842" w14:textId="77777777" w:rsidR="00F8401B" w:rsidRPr="004A0534" w:rsidRDefault="00F8401B" w:rsidP="00F8401B">
            <w:pPr>
              <w:jc w:val="center"/>
              <w:rPr>
                <w:sz w:val="20"/>
                <w:szCs w:val="20"/>
              </w:rPr>
            </w:pPr>
            <w:r>
              <w:rPr>
                <w:sz w:val="20"/>
              </w:rPr>
              <w:t>2024 - në vazhdim</w:t>
            </w:r>
          </w:p>
        </w:tc>
      </w:tr>
    </w:tbl>
    <w:p w14:paraId="147A0CB6" w14:textId="77777777" w:rsidR="004A0534" w:rsidRDefault="004A0534" w:rsidP="00150874">
      <w:pPr>
        <w:spacing w:after="0" w:line="240" w:lineRule="auto"/>
      </w:pPr>
    </w:p>
    <w:p w14:paraId="2946664E" w14:textId="77777777" w:rsidR="004A0534" w:rsidRPr="005C1957" w:rsidRDefault="005C1957" w:rsidP="00150874">
      <w:pPr>
        <w:spacing w:after="0" w:line="240" w:lineRule="auto"/>
        <w:rPr>
          <w:b/>
          <w:bCs/>
        </w:rPr>
      </w:pPr>
      <w:r>
        <w:rPr>
          <w:b/>
        </w:rPr>
        <w:t>Kompostimi i mbeturinave të gjelbra</w:t>
      </w:r>
    </w:p>
    <w:p w14:paraId="0CCF7D0E" w14:textId="77777777" w:rsidR="005C1957" w:rsidRPr="005C1957" w:rsidRDefault="005C1957" w:rsidP="005C1957">
      <w:pPr>
        <w:spacing w:after="0" w:line="240" w:lineRule="auto"/>
        <w:jc w:val="both"/>
      </w:pPr>
      <w:r>
        <w:t>Trajtimi i mbeturinave organike në ZMM mund të fillojë me metoda relativisht të thjeshta, si kompostimi i mbeturinave organike të gjelbra (nga aktivitetet në natyrë) që kërkon një minimum parapërpunimi dhe që do të rezultojë në cilësinë më të lartë të produktit përfundimtar të kompostimit. Komposti që rezulton mund të përdoret si kondicioner i tokës dhe do të jetë i përshtatshëm për përdorime bujqësore dhe të tjera.</w:t>
      </w:r>
    </w:p>
    <w:p w14:paraId="0EFD36D7" w14:textId="77777777" w:rsidR="005C1957" w:rsidRPr="005C1957" w:rsidRDefault="005C1957" w:rsidP="005C1957">
      <w:pPr>
        <w:spacing w:after="0" w:line="240" w:lineRule="auto"/>
        <w:jc w:val="both"/>
        <w:rPr>
          <w:lang w:eastAsia="bg-BG"/>
        </w:rPr>
      </w:pPr>
    </w:p>
    <w:p w14:paraId="232D84CA" w14:textId="77777777" w:rsidR="00743089" w:rsidRDefault="005C1957" w:rsidP="008130A0">
      <w:pPr>
        <w:spacing w:after="0" w:line="240" w:lineRule="auto"/>
        <w:jc w:val="both"/>
      </w:pPr>
      <w:r>
        <w:t>Mbeturinat e gjelbra do të mblidhen kryesisht nga zonat publike, si parqet, varrezat, pronat komerciale, mirëmbajtja e rrugëve etj. Familjeve që jetojnë në zonat urbane do t'u ofrohet mundësia të ndajnë mbeturinat e tyre të gjelbra nga kopshtet dhe t'i vendosin para shtëpive të tyre për mbledhje të planifikuar.</w:t>
      </w:r>
    </w:p>
    <w:p w14:paraId="244BF314" w14:textId="77777777" w:rsidR="005C1957" w:rsidRPr="005C1957" w:rsidRDefault="005C1957" w:rsidP="008130A0">
      <w:pPr>
        <w:spacing w:after="0" w:line="240" w:lineRule="auto"/>
        <w:jc w:val="both"/>
      </w:pPr>
      <w:r>
        <w:t xml:space="preserve"> </w:t>
      </w:r>
    </w:p>
    <w:p w14:paraId="10B91ADD" w14:textId="77777777" w:rsidR="005C1957" w:rsidRPr="005C1957" w:rsidRDefault="005C1957" w:rsidP="005C1957">
      <w:pPr>
        <w:spacing w:after="0" w:line="240" w:lineRule="auto"/>
        <w:jc w:val="both"/>
      </w:pPr>
      <w:r>
        <w:t>Kompostimi do të bëhet në të ashtuquajturat vargje, të cilat mund të kenë një seksion kryq trekëndor ose trapezoid, që përzihen ose rrotullohen rregullisht. Procesi është i adaptueshëm ndaj zgjerimit të ardhshëm (rritjes së kapacitetit) ose përditësimit të pajisjeve. Disavantazhi është periudha relativisht e gjatë e nevojshme për maturimin e kompostit.</w:t>
      </w:r>
    </w:p>
    <w:p w14:paraId="28484689" w14:textId="77777777" w:rsidR="005C1957" w:rsidRPr="005C1957" w:rsidRDefault="005C1957" w:rsidP="005C1957">
      <w:pPr>
        <w:spacing w:after="0" w:line="240" w:lineRule="auto"/>
      </w:pPr>
      <w:r>
        <w:rPr>
          <w:noProof/>
          <w:lang w:val="en-US"/>
        </w:rPr>
        <mc:AlternateContent>
          <mc:Choice Requires="wpc">
            <w:drawing>
              <wp:inline distT="0" distB="0" distL="0" distR="0" wp14:anchorId="33FEED96" wp14:editId="55ED5D25">
                <wp:extent cx="5760720" cy="1887855"/>
                <wp:effectExtent l="0" t="3175" r="1905" b="4445"/>
                <wp:docPr id="562834769" name="Canvas 5628347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1111148" name="Text Box 105"/>
                        <wps:cNvSpPr txBox="1">
                          <a:spLocks noChangeArrowheads="1"/>
                        </wps:cNvSpPr>
                        <wps:spPr bwMode="auto">
                          <a:xfrm>
                            <a:off x="0" y="52002"/>
                            <a:ext cx="2857510" cy="1829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3FFE" w14:textId="77777777" w:rsidR="005C1957" w:rsidRDefault="005C1957" w:rsidP="005C1957">
                              <w:pPr>
                                <w:spacing w:after="0" w:line="240" w:lineRule="auto"/>
                                <w:rPr>
                                  <w:sz w:val="18"/>
                                  <w:szCs w:val="18"/>
                                </w:rPr>
                              </w:pPr>
                              <w:bookmarkStart w:id="343" w:name="_Hlk78901131"/>
                              <w:bookmarkEnd w:id="343"/>
                              <w:r>
                                <w:rPr>
                                  <w:noProof/>
                                  <w:sz w:val="20"/>
                                  <w:lang w:val="en-US"/>
                                </w:rPr>
                                <w:drawing>
                                  <wp:inline distT="0" distB="0" distL="0" distR="0" wp14:anchorId="4C85D23E" wp14:editId="44DF84EA">
                                    <wp:extent cx="2676525" cy="1504950"/>
                                    <wp:effectExtent l="0" t="0" r="9525" b="0"/>
                                    <wp:docPr id="35" name="Picture 17"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rPr>
                                <w:t xml:space="preserve"> </w:t>
                              </w:r>
                            </w:p>
                          </w:txbxContent>
                        </wps:txbx>
                        <wps:bodyPr rot="0" vert="horz" wrap="square" lIns="91440" tIns="45720" rIns="91440" bIns="45720" anchor="t" anchorCtr="0" upright="1">
                          <a:noAutofit/>
                        </wps:bodyPr>
                      </wps:wsp>
                      <wps:wsp>
                        <wps:cNvPr id="1953330056" name="Text Box 111"/>
                        <wps:cNvSpPr txBox="1">
                          <a:spLocks noChangeArrowheads="1"/>
                        </wps:cNvSpPr>
                        <wps:spPr bwMode="auto">
                          <a:xfrm>
                            <a:off x="6900" y="1606347"/>
                            <a:ext cx="5714620" cy="235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20EDE" w14:textId="77777777" w:rsidR="005C1957" w:rsidRPr="008130A0" w:rsidRDefault="008130A0" w:rsidP="008130A0">
                              <w:pPr>
                                <w:pStyle w:val="Caption"/>
                                <w:spacing w:after="0"/>
                                <w:jc w:val="center"/>
                                <w:rPr>
                                  <w:i w:val="0"/>
                                  <w:iCs w:val="0"/>
                                  <w:sz w:val="20"/>
                                  <w:szCs w:val="20"/>
                                </w:rPr>
                              </w:pPr>
                              <w:bookmarkStart w:id="344" w:name="_Toc185938905"/>
                              <w:bookmarkStart w:id="345" w:name="_Toc79072573"/>
                              <w:r>
                                <w:rPr>
                                  <w:i w:val="0"/>
                                  <w:sz w:val="20"/>
                                </w:rPr>
                                <w:t xml:space="preserve">Figura </w:t>
                              </w:r>
                              <w:r w:rsidRPr="008130A0">
                                <w:rPr>
                                  <w:i w:val="0"/>
                                  <w:sz w:val="20"/>
                                </w:rPr>
                                <w:fldChar w:fldCharType="begin"/>
                              </w:r>
                              <w:r w:rsidRPr="008130A0">
                                <w:rPr>
                                  <w:i w:val="0"/>
                                  <w:sz w:val="20"/>
                                </w:rPr>
                                <w:instrText xml:space="preserve"> SEQ Figure \* ARABIC </w:instrText>
                              </w:r>
                              <w:r w:rsidRPr="008130A0">
                                <w:rPr>
                                  <w:i w:val="0"/>
                                  <w:sz w:val="20"/>
                                </w:rPr>
                                <w:fldChar w:fldCharType="separate"/>
                              </w:r>
                              <w:r w:rsidR="00534C34">
                                <w:rPr>
                                  <w:i w:val="0"/>
                                  <w:sz w:val="20"/>
                                </w:rPr>
                                <w:t>27</w:t>
                              </w:r>
                              <w:r w:rsidRPr="008130A0">
                                <w:rPr>
                                  <w:i w:val="0"/>
                                  <w:sz w:val="20"/>
                                </w:rPr>
                                <w:fldChar w:fldCharType="end"/>
                              </w:r>
                              <w:r>
                                <w:rPr>
                                  <w:i w:val="0"/>
                                  <w:sz w:val="20"/>
                                </w:rPr>
                                <w:t>. Një impiant tipik kompostimi i vargjeve</w:t>
                              </w:r>
                              <w:bookmarkEnd w:id="344"/>
                              <w:r>
                                <w:rPr>
                                  <w:i w:val="0"/>
                                  <w:sz w:val="20"/>
                                </w:rPr>
                                <w:t xml:space="preserve"> </w:t>
                              </w:r>
                              <w:bookmarkEnd w:id="345"/>
                            </w:p>
                          </w:txbxContent>
                        </wps:txbx>
                        <wps:bodyPr rot="0" vert="horz" wrap="square" lIns="91440" tIns="45720" rIns="91440" bIns="45720" anchor="t" anchorCtr="0" upright="1">
                          <a:noAutofit/>
                        </wps:bodyPr>
                      </wps:wsp>
                      <pic:pic xmlns:pic="http://schemas.openxmlformats.org/drawingml/2006/picture">
                        <pic:nvPicPr>
                          <pic:cNvPr id="1146517438" name="Picture 19" descr="A picture containing sky, outdoor, sandy, day&#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67110" y="85903"/>
                            <a:ext cx="2702009" cy="152044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3FEED96" id="Canvas 562834769" o:spid="_x0000_s1039" editas="canvas" style="width:453.6pt;height:148.65pt;mso-position-horizontal-relative:char;mso-position-vertical-relative:line" coordsize="57607,18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7607;height:18878;visibility:visible;mso-wrap-style:square">
                  <v:fill o:detectmouseclick="t"/>
                  <v:path o:connecttype="none"/>
                </v:shape>
                <v:shape id="Text Box 105" o:spid="_x0000_s1041" type="#_x0000_t202" style="position:absolute;top:520;width:28575;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" stroked="f">
                  <v:textbox>
                    <w:txbxContent>
                      <w:p w14:paraId="168B3FFE" w14:textId="77777777" w:rsidR="005C1957" w:rsidRDefault="005C1957" w:rsidP="005C1957">
                        <w:pPr>
                          <w:spacing w:after="0" w:line="240" w:lineRule="auto"/>
                          <w:rPr>
                            <w:sz w:val="18"/>
                            <w:szCs w:val="18"/>
                          </w:rPr>
                        </w:pPr>
                        <w:bookmarkStart w:id="345" w:name="_Hlk78901131"/>
                        <w:bookmarkEnd w:id="345"/>
                        <w:r>
                          <w:rPr>
                            <w:noProof/>
                            <w:sz w:val="20"/>
                          </w:rPr>
                          <w:drawing>
                            <wp:inline distT="0" distB="0" distL="0" distR="0" wp14:anchorId="4C85D23E" wp14:editId="44DF84EA">
                              <wp:extent cx="2676525" cy="1504950"/>
                              <wp:effectExtent l="0" t="0" r="9525" b="0"/>
                              <wp:docPr id="35" name="Picture 17"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rPr>
                          <w:t xml:space="preserve"> </w:t>
                        </w:r>
                      </w:p>
                    </w:txbxContent>
                  </v:textbox>
                </v:shape>
                <v:shape id="Text Box 111" o:spid="_x0000_s1042" type="#_x0000_t202" style="position:absolute;left:69;top:16063;width:5714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" stroked="f">
                  <v:textbox>
                    <w:txbxContent>
                      <w:p w14:paraId="06920EDE" w14:textId="77777777" w:rsidR="005C1957" w:rsidRPr="008130A0" w:rsidRDefault="008130A0" w:rsidP="008130A0">
                        <w:pPr>
                          <w:pStyle w:val="Caption"/>
                          <w:spacing w:after="0"/>
                          <w:jc w:val="center"/>
                          <w:rPr>
                            <w:i w:val="0"/>
                            <w:iCs w:val="0"/>
                            <w:sz w:val="20"/>
                            <w:szCs w:val="20"/>
                          </w:rPr>
                        </w:pPr>
                        <w:bookmarkStart w:id="346" w:name="_Toc185938905"/>
                        <w:bookmarkStart w:id="347" w:name="_Toc79072573"/>
                        <w:r>
                          <w:rPr>
                            <w:i w:val="0"/>
                            <w:sz w:val="20"/>
                          </w:rPr>
                          <w:t xml:space="preserve">Figura </w:t>
                        </w:r>
                        <w:r w:rsidRPr="008130A0">
                          <w:rPr>
                            <w:i w:val="0"/>
                            <w:sz w:val="20"/>
                          </w:rPr>
                          <w:fldChar w:fldCharType="begin"/>
                        </w:r>
                        <w:r w:rsidRPr="008130A0">
                          <w:rPr>
                            <w:i w:val="0"/>
                            <w:sz w:val="20"/>
                          </w:rPr>
                          <w:instrText xml:space="preserve"> SEQ Figure \* ARABIC </w:instrText>
                        </w:r>
                        <w:r w:rsidRPr="008130A0">
                          <w:rPr>
                            <w:i w:val="0"/>
                            <w:sz w:val="20"/>
                          </w:rPr>
                          <w:fldChar w:fldCharType="separate"/>
                        </w:r>
                        <w:r w:rsidR="00534C34">
                          <w:rPr>
                            <w:i w:val="0"/>
                            <w:sz w:val="20"/>
                          </w:rPr>
                          <w:t>27</w:t>
                        </w:r>
                        <w:r w:rsidRPr="008130A0">
                          <w:rPr>
                            <w:i w:val="0"/>
                            <w:sz w:val="20"/>
                          </w:rPr>
                          <w:fldChar w:fldCharType="end"/>
                        </w:r>
                        <w:r>
                          <w:rPr>
                            <w:i w:val="0"/>
                            <w:sz w:val="20"/>
                          </w:rPr>
                          <w:t>. Një impiant tipik kompostimi i vargjeve</w:t>
                        </w:r>
                        <w:bookmarkEnd w:id="346"/>
                        <w:r>
                          <w:rPr>
                            <w:i w:val="0"/>
                            <w:sz w:val="20"/>
                          </w:rPr>
                          <w:t xml:space="preserve"> </w:t>
                        </w:r>
                        <w:bookmarkEnd w:id="347"/>
                      </w:p>
                    </w:txbxContent>
                  </v:textbox>
                </v:shape>
                <v:shape id="Picture 19" o:spid="_x0000_s1043" type="#_x0000_t75" alt="A picture containing sky, outdoor, sandy, day&#10;&#10;Description automatically generated" style="position:absolute;left:28671;top:859;width:27020;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">
                  <v:imagedata r:id="rId69" o:title="A picture containing sky, outdoor, sandy, day&#10;&#10;Description automatically generated"/>
                </v:shape>
                <w10:anchorlock/>
              </v:group>
            </w:pict>
          </mc:Fallback>
        </mc:AlternateContent>
      </w:r>
    </w:p>
    <w:p w14:paraId="77C6BCB9" w14:textId="77777777" w:rsidR="005C1957" w:rsidRDefault="005C1957" w:rsidP="005C1957">
      <w:pPr>
        <w:spacing w:after="0" w:line="240" w:lineRule="auto"/>
        <w:jc w:val="both"/>
      </w:pPr>
      <w:r>
        <w:t xml:space="preserve">Në varësi të cilësisë së lëndës së parë dhe konsistencës së qarkullimit dhe modeleve operative, kompostimi i hapur i vargjeve zakonisht zgjat 5 deri në 6 muaj. Për të prodhuar një produkt cilësor (kompost) që mund të përdoret për qëllime të ndryshme natyrore ose bujqësore, do të duhet të kryhen teste të rregullta mbi temperaturën, lagështinë dhe përmbajtjen e lëndëve ushqyese të kompostit. </w:t>
      </w:r>
    </w:p>
    <w:p w14:paraId="1E4305F0" w14:textId="77777777" w:rsidR="008130A0" w:rsidRDefault="008130A0" w:rsidP="005C1957">
      <w:pPr>
        <w:spacing w:after="0" w:line="240" w:lineRule="auto"/>
        <w:jc w:val="both"/>
      </w:pPr>
    </w:p>
    <w:p w14:paraId="0C477E10" w14:textId="77777777" w:rsidR="008130A0" w:rsidRPr="005C1957" w:rsidRDefault="00C921F9" w:rsidP="005C1957">
      <w:pPr>
        <w:spacing w:after="0" w:line="240" w:lineRule="auto"/>
        <w:jc w:val="both"/>
      </w:pPr>
      <w:r>
        <w:t xml:space="preserve">Secili prej dy rajoneve duhet të ketë një objekt të caktuar kompostimi. </w:t>
      </w:r>
    </w:p>
    <w:p w14:paraId="2DBBF64B" w14:textId="77777777" w:rsidR="005C1957" w:rsidRPr="005C1957" w:rsidRDefault="005C1957" w:rsidP="005C1957">
      <w:pPr>
        <w:spacing w:after="0" w:line="240" w:lineRule="auto"/>
        <w:jc w:val="both"/>
      </w:pPr>
    </w:p>
    <w:p w14:paraId="1EE463DB" w14:textId="77777777" w:rsidR="005C1957" w:rsidRDefault="005C1957" w:rsidP="005C1957">
      <w:pPr>
        <w:spacing w:after="0" w:line="240" w:lineRule="auto"/>
        <w:jc w:val="both"/>
      </w:pPr>
      <w:r>
        <w:t>Tabela më poshtë paraqet kostot e pritshme që lidhen me ngritjen e një objekti të veçantë të kompostimit të mbeturinave të gjelbërta.</w:t>
      </w:r>
    </w:p>
    <w:p w14:paraId="3AD77C69" w14:textId="01D47E5E" w:rsidR="00C921F9" w:rsidRDefault="00C921F9" w:rsidP="005C1957">
      <w:pPr>
        <w:spacing w:after="0" w:line="240" w:lineRule="auto"/>
        <w:jc w:val="both"/>
      </w:pPr>
    </w:p>
    <w:p w14:paraId="50008762" w14:textId="4FED0BB8" w:rsidR="00AC178B" w:rsidRDefault="00AC178B" w:rsidP="005C1957">
      <w:pPr>
        <w:spacing w:after="0" w:line="240" w:lineRule="auto"/>
        <w:jc w:val="both"/>
      </w:pPr>
    </w:p>
    <w:p w14:paraId="53E7623E" w14:textId="1B80948C" w:rsidR="00AC178B" w:rsidRDefault="00AC178B" w:rsidP="005C1957">
      <w:pPr>
        <w:spacing w:after="0" w:line="240" w:lineRule="auto"/>
        <w:jc w:val="both"/>
      </w:pPr>
    </w:p>
    <w:p w14:paraId="2ECF80F3" w14:textId="1990BED2" w:rsidR="00AC178B" w:rsidRDefault="00AC178B" w:rsidP="005C1957">
      <w:pPr>
        <w:spacing w:after="0" w:line="240" w:lineRule="auto"/>
        <w:jc w:val="both"/>
      </w:pPr>
    </w:p>
    <w:p w14:paraId="1FA3472A" w14:textId="77777777" w:rsidR="00AC178B" w:rsidRDefault="00AC178B" w:rsidP="005C1957">
      <w:pPr>
        <w:spacing w:after="0" w:line="240" w:lineRule="auto"/>
        <w:jc w:val="both"/>
      </w:pPr>
    </w:p>
    <w:p w14:paraId="77CC964B" w14:textId="77777777" w:rsidR="00456A57" w:rsidRPr="00456A57" w:rsidRDefault="00456A57" w:rsidP="00456A57">
      <w:pPr>
        <w:pStyle w:val="Caption"/>
        <w:spacing w:after="120"/>
        <w:rPr>
          <w:i w:val="0"/>
          <w:iCs w:val="0"/>
          <w:sz w:val="20"/>
          <w:szCs w:val="20"/>
        </w:rPr>
      </w:pPr>
      <w:bookmarkStart w:id="346" w:name="_Toc185936773"/>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9</w:t>
      </w:r>
      <w:r w:rsidR="00E55065">
        <w:rPr>
          <w:i w:val="0"/>
          <w:sz w:val="20"/>
        </w:rPr>
        <w:fldChar w:fldCharType="end"/>
      </w:r>
      <w:r>
        <w:rPr>
          <w:i w:val="0"/>
          <w:sz w:val="20"/>
        </w:rPr>
        <w:t>. Kostot e investimit për një objekt kompostimi</w:t>
      </w:r>
      <w:bookmarkEnd w:id="346"/>
    </w:p>
    <w:tbl>
      <w:tblPr>
        <w:tblW w:w="6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1881"/>
      </w:tblGrid>
      <w:tr w:rsidR="00456A57" w:rsidRPr="00456A57" w14:paraId="5BF225B5" w14:textId="77777777" w:rsidTr="00456A57">
        <w:trPr>
          <w:trHeight w:val="269"/>
        </w:trPr>
        <w:tc>
          <w:tcPr>
            <w:tcW w:w="5115" w:type="dxa"/>
            <w:shd w:val="clear" w:color="auto" w:fill="365F91" w:themeFill="accent1" w:themeFillShade="BF"/>
            <w:noWrap/>
            <w:vAlign w:val="bottom"/>
            <w:hideMark/>
          </w:tcPr>
          <w:p w14:paraId="7EAEA664" w14:textId="77777777" w:rsidR="00456A57" w:rsidRPr="00456A57" w:rsidRDefault="00456A57" w:rsidP="00456A57">
            <w:pPr>
              <w:spacing w:after="0" w:line="240" w:lineRule="auto"/>
              <w:rPr>
                <w:rFonts w:eastAsia="Times New Roman"/>
                <w:b/>
                <w:bCs/>
                <w:color w:val="FFFFFF" w:themeColor="background1"/>
                <w:sz w:val="20"/>
                <w:szCs w:val="20"/>
              </w:rPr>
            </w:pPr>
            <w:bookmarkStart w:id="347" w:name="_Hlk153196531"/>
            <w:r>
              <w:rPr>
                <w:b/>
                <w:color w:val="FFFFFF" w:themeColor="background1"/>
                <w:sz w:val="20"/>
              </w:rPr>
              <w:t>Kostot e investimit</w:t>
            </w:r>
          </w:p>
        </w:tc>
        <w:tc>
          <w:tcPr>
            <w:tcW w:w="1881" w:type="dxa"/>
            <w:shd w:val="clear" w:color="auto" w:fill="365F91" w:themeFill="accent1" w:themeFillShade="BF"/>
            <w:noWrap/>
            <w:vAlign w:val="bottom"/>
            <w:hideMark/>
          </w:tcPr>
          <w:p w14:paraId="0D3240F1" w14:textId="77777777" w:rsidR="00456A57" w:rsidRPr="00456A57" w:rsidRDefault="00456A57" w:rsidP="00456A57">
            <w:pPr>
              <w:spacing w:after="0" w:line="240" w:lineRule="auto"/>
              <w:jc w:val="right"/>
              <w:rPr>
                <w:rFonts w:eastAsia="Times New Roman"/>
                <w:b/>
                <w:bCs/>
                <w:color w:val="FFFFFF" w:themeColor="background1"/>
                <w:sz w:val="20"/>
                <w:szCs w:val="20"/>
              </w:rPr>
            </w:pPr>
            <w:r>
              <w:rPr>
                <w:b/>
                <w:color w:val="FFFFFF" w:themeColor="background1"/>
                <w:sz w:val="20"/>
              </w:rPr>
              <w:t>Vlera, euro</w:t>
            </w:r>
          </w:p>
        </w:tc>
      </w:tr>
      <w:tr w:rsidR="00456A57" w:rsidRPr="00456A57" w14:paraId="2A4080C7" w14:textId="77777777" w:rsidTr="00456A57">
        <w:trPr>
          <w:trHeight w:val="260"/>
        </w:trPr>
        <w:tc>
          <w:tcPr>
            <w:tcW w:w="5115" w:type="dxa"/>
            <w:shd w:val="clear" w:color="auto" w:fill="auto"/>
            <w:noWrap/>
            <w:vAlign w:val="bottom"/>
          </w:tcPr>
          <w:p w14:paraId="739D6785" w14:textId="77777777" w:rsidR="00456A57" w:rsidRPr="00456A57" w:rsidRDefault="00456A57" w:rsidP="00456A57">
            <w:pPr>
              <w:spacing w:after="0" w:line="240" w:lineRule="auto"/>
              <w:rPr>
                <w:rFonts w:eastAsia="Times New Roman"/>
                <w:sz w:val="20"/>
                <w:szCs w:val="20"/>
              </w:rPr>
            </w:pPr>
            <w:r>
              <w:rPr>
                <w:sz w:val="20"/>
              </w:rPr>
              <w:t>Studimi dhe projektimi i fizibilitetit</w:t>
            </w:r>
          </w:p>
        </w:tc>
        <w:tc>
          <w:tcPr>
            <w:tcW w:w="1881" w:type="dxa"/>
            <w:shd w:val="clear" w:color="auto" w:fill="auto"/>
            <w:noWrap/>
            <w:vAlign w:val="bottom"/>
          </w:tcPr>
          <w:p w14:paraId="78994031" w14:textId="77777777" w:rsidR="00456A57" w:rsidRPr="00456A57" w:rsidRDefault="00456A57" w:rsidP="00456A57">
            <w:pPr>
              <w:spacing w:after="0" w:line="240" w:lineRule="auto"/>
              <w:jc w:val="right"/>
              <w:rPr>
                <w:rFonts w:eastAsia="Times New Roman"/>
                <w:sz w:val="20"/>
                <w:szCs w:val="20"/>
              </w:rPr>
            </w:pPr>
            <w:r>
              <w:rPr>
                <w:sz w:val="20"/>
              </w:rPr>
              <w:t>100,000</w:t>
            </w:r>
          </w:p>
        </w:tc>
      </w:tr>
      <w:tr w:rsidR="00456A57" w:rsidRPr="00456A57" w14:paraId="64E146A7" w14:textId="77777777" w:rsidTr="00456A57">
        <w:trPr>
          <w:trHeight w:val="260"/>
        </w:trPr>
        <w:tc>
          <w:tcPr>
            <w:tcW w:w="5115" w:type="dxa"/>
            <w:shd w:val="clear" w:color="auto" w:fill="auto"/>
            <w:noWrap/>
            <w:vAlign w:val="bottom"/>
          </w:tcPr>
          <w:p w14:paraId="07991834" w14:textId="77777777" w:rsidR="00456A57" w:rsidRPr="00456A57" w:rsidRDefault="00456A57" w:rsidP="00456A57">
            <w:pPr>
              <w:spacing w:after="0" w:line="240" w:lineRule="auto"/>
              <w:rPr>
                <w:rFonts w:eastAsia="Times New Roman"/>
                <w:sz w:val="20"/>
                <w:szCs w:val="20"/>
              </w:rPr>
            </w:pPr>
            <w:r>
              <w:rPr>
                <w:sz w:val="20"/>
              </w:rPr>
              <w:t>Punime</w:t>
            </w:r>
          </w:p>
        </w:tc>
        <w:tc>
          <w:tcPr>
            <w:tcW w:w="1881" w:type="dxa"/>
            <w:shd w:val="clear" w:color="auto" w:fill="auto"/>
            <w:noWrap/>
            <w:vAlign w:val="bottom"/>
          </w:tcPr>
          <w:p w14:paraId="1742486D" w14:textId="77777777" w:rsidR="00456A57" w:rsidRPr="00456A57" w:rsidRDefault="00456A57" w:rsidP="00456A57">
            <w:pPr>
              <w:spacing w:after="0" w:line="240" w:lineRule="auto"/>
              <w:jc w:val="right"/>
              <w:rPr>
                <w:rFonts w:eastAsia="Times New Roman"/>
                <w:sz w:val="20"/>
                <w:szCs w:val="20"/>
              </w:rPr>
            </w:pPr>
            <w:r>
              <w:rPr>
                <w:sz w:val="20"/>
              </w:rPr>
              <w:t>400,000</w:t>
            </w:r>
          </w:p>
        </w:tc>
      </w:tr>
      <w:tr w:rsidR="00456A57" w:rsidRPr="00456A57" w14:paraId="496D435E" w14:textId="77777777" w:rsidTr="00456A57">
        <w:trPr>
          <w:trHeight w:val="260"/>
        </w:trPr>
        <w:tc>
          <w:tcPr>
            <w:tcW w:w="5115" w:type="dxa"/>
            <w:shd w:val="clear" w:color="auto" w:fill="auto"/>
            <w:noWrap/>
            <w:vAlign w:val="bottom"/>
            <w:hideMark/>
          </w:tcPr>
          <w:p w14:paraId="31605254" w14:textId="77777777" w:rsidR="00456A57" w:rsidRPr="00456A57" w:rsidRDefault="00456A57" w:rsidP="00456A57">
            <w:pPr>
              <w:spacing w:after="0" w:line="240" w:lineRule="auto"/>
              <w:rPr>
                <w:rFonts w:eastAsia="Times New Roman"/>
                <w:sz w:val="20"/>
                <w:szCs w:val="20"/>
              </w:rPr>
            </w:pPr>
            <w:r>
              <w:rPr>
                <w:sz w:val="20"/>
              </w:rPr>
              <w:t>Furnizime</w:t>
            </w:r>
          </w:p>
        </w:tc>
        <w:tc>
          <w:tcPr>
            <w:tcW w:w="1881" w:type="dxa"/>
            <w:shd w:val="clear" w:color="auto" w:fill="auto"/>
            <w:noWrap/>
            <w:vAlign w:val="bottom"/>
            <w:hideMark/>
          </w:tcPr>
          <w:p w14:paraId="57433C4D" w14:textId="77777777" w:rsidR="00456A57" w:rsidRPr="00456A57" w:rsidRDefault="00456A57" w:rsidP="00456A57">
            <w:pPr>
              <w:spacing w:after="0" w:line="240" w:lineRule="auto"/>
              <w:jc w:val="right"/>
              <w:rPr>
                <w:rFonts w:eastAsia="Times New Roman"/>
                <w:sz w:val="20"/>
                <w:szCs w:val="20"/>
              </w:rPr>
            </w:pPr>
            <w:r>
              <w:rPr>
                <w:sz w:val="20"/>
              </w:rPr>
              <w:t>660,000</w:t>
            </w:r>
          </w:p>
        </w:tc>
      </w:tr>
      <w:tr w:rsidR="00456A57" w:rsidRPr="00456A57" w14:paraId="17E76FBD" w14:textId="77777777" w:rsidTr="00456A57">
        <w:trPr>
          <w:trHeight w:val="260"/>
        </w:trPr>
        <w:tc>
          <w:tcPr>
            <w:tcW w:w="5115" w:type="dxa"/>
            <w:shd w:val="clear" w:color="auto" w:fill="auto"/>
            <w:noWrap/>
            <w:vAlign w:val="bottom"/>
            <w:hideMark/>
          </w:tcPr>
          <w:p w14:paraId="7FBE4E7A" w14:textId="77777777" w:rsidR="00456A57" w:rsidRPr="00456A57" w:rsidRDefault="00456A57" w:rsidP="00456A57">
            <w:pPr>
              <w:spacing w:after="0" w:line="240" w:lineRule="auto"/>
              <w:rPr>
                <w:rFonts w:eastAsia="Times New Roman"/>
                <w:sz w:val="20"/>
                <w:szCs w:val="20"/>
              </w:rPr>
            </w:pPr>
            <w:r>
              <w:rPr>
                <w:sz w:val="20"/>
              </w:rPr>
              <w:t>Komisionim</w:t>
            </w:r>
          </w:p>
        </w:tc>
        <w:tc>
          <w:tcPr>
            <w:tcW w:w="1881" w:type="dxa"/>
            <w:shd w:val="clear" w:color="auto" w:fill="auto"/>
            <w:noWrap/>
            <w:vAlign w:val="bottom"/>
            <w:hideMark/>
          </w:tcPr>
          <w:p w14:paraId="42D59CA6" w14:textId="77777777" w:rsidR="00456A57" w:rsidRPr="00456A57" w:rsidRDefault="00456A57" w:rsidP="00456A57">
            <w:pPr>
              <w:spacing w:after="0" w:line="240" w:lineRule="auto"/>
              <w:jc w:val="right"/>
              <w:rPr>
                <w:rFonts w:eastAsia="Times New Roman"/>
                <w:sz w:val="20"/>
                <w:szCs w:val="20"/>
              </w:rPr>
            </w:pPr>
            <w:r>
              <w:rPr>
                <w:sz w:val="20"/>
              </w:rPr>
              <w:t>60,000</w:t>
            </w:r>
          </w:p>
        </w:tc>
      </w:tr>
      <w:tr w:rsidR="00456A57" w:rsidRPr="00456A57" w14:paraId="28263C47" w14:textId="77777777" w:rsidTr="00456A57">
        <w:trPr>
          <w:trHeight w:val="260"/>
        </w:trPr>
        <w:tc>
          <w:tcPr>
            <w:tcW w:w="5115" w:type="dxa"/>
            <w:shd w:val="clear" w:color="auto" w:fill="auto"/>
            <w:noWrap/>
            <w:vAlign w:val="bottom"/>
            <w:hideMark/>
          </w:tcPr>
          <w:p w14:paraId="24B65A90" w14:textId="77777777" w:rsidR="00456A57" w:rsidRPr="00456A57" w:rsidRDefault="00456A57" w:rsidP="00456A57">
            <w:pPr>
              <w:spacing w:after="0" w:line="240" w:lineRule="auto"/>
              <w:rPr>
                <w:rFonts w:eastAsia="Times New Roman"/>
                <w:sz w:val="20"/>
                <w:szCs w:val="20"/>
              </w:rPr>
            </w:pPr>
            <w:r>
              <w:rPr>
                <w:sz w:val="20"/>
              </w:rPr>
              <w:t>Mbikëqyrje</w:t>
            </w:r>
          </w:p>
        </w:tc>
        <w:tc>
          <w:tcPr>
            <w:tcW w:w="1881" w:type="dxa"/>
            <w:shd w:val="clear" w:color="auto" w:fill="auto"/>
            <w:noWrap/>
            <w:vAlign w:val="bottom"/>
            <w:hideMark/>
          </w:tcPr>
          <w:p w14:paraId="02BD02EF" w14:textId="77777777" w:rsidR="00456A57" w:rsidRPr="00456A57" w:rsidRDefault="00456A57" w:rsidP="00456A57">
            <w:pPr>
              <w:spacing w:after="0" w:line="240" w:lineRule="auto"/>
              <w:jc w:val="right"/>
              <w:rPr>
                <w:rFonts w:eastAsia="Times New Roman"/>
                <w:sz w:val="20"/>
                <w:szCs w:val="20"/>
              </w:rPr>
            </w:pPr>
            <w:r>
              <w:rPr>
                <w:sz w:val="20"/>
              </w:rPr>
              <w:t>20,000</w:t>
            </w:r>
          </w:p>
        </w:tc>
      </w:tr>
      <w:tr w:rsidR="00456A57" w:rsidRPr="00456A57" w14:paraId="1F759DEE" w14:textId="77777777" w:rsidTr="00456A57">
        <w:trPr>
          <w:trHeight w:val="270"/>
        </w:trPr>
        <w:tc>
          <w:tcPr>
            <w:tcW w:w="5115" w:type="dxa"/>
            <w:shd w:val="clear" w:color="auto" w:fill="auto"/>
            <w:noWrap/>
            <w:vAlign w:val="bottom"/>
            <w:hideMark/>
          </w:tcPr>
          <w:p w14:paraId="5DE34523" w14:textId="77777777" w:rsidR="00456A57" w:rsidRPr="00456A57" w:rsidRDefault="00456A57" w:rsidP="00456A57">
            <w:pPr>
              <w:spacing w:after="0" w:line="240" w:lineRule="auto"/>
              <w:rPr>
                <w:rFonts w:eastAsia="Times New Roman"/>
                <w:sz w:val="20"/>
                <w:szCs w:val="20"/>
              </w:rPr>
            </w:pPr>
            <w:r>
              <w:rPr>
                <w:sz w:val="20"/>
              </w:rPr>
              <w:t>Plan emergjent</w:t>
            </w:r>
          </w:p>
        </w:tc>
        <w:tc>
          <w:tcPr>
            <w:tcW w:w="1881" w:type="dxa"/>
            <w:shd w:val="clear" w:color="auto" w:fill="auto"/>
            <w:noWrap/>
            <w:vAlign w:val="bottom"/>
            <w:hideMark/>
          </w:tcPr>
          <w:p w14:paraId="72E03C48" w14:textId="77777777" w:rsidR="00456A57" w:rsidRPr="00456A57" w:rsidRDefault="00456A57" w:rsidP="00456A57">
            <w:pPr>
              <w:spacing w:after="0" w:line="240" w:lineRule="auto"/>
              <w:jc w:val="right"/>
              <w:rPr>
                <w:rFonts w:eastAsia="Times New Roman"/>
                <w:sz w:val="20"/>
                <w:szCs w:val="20"/>
              </w:rPr>
            </w:pPr>
            <w:r>
              <w:rPr>
                <w:sz w:val="20"/>
              </w:rPr>
              <w:t>50,000</w:t>
            </w:r>
          </w:p>
        </w:tc>
      </w:tr>
      <w:tr w:rsidR="00456A57" w:rsidRPr="00456A57" w14:paraId="5BE0B006" w14:textId="77777777" w:rsidTr="00456A57">
        <w:trPr>
          <w:trHeight w:val="161"/>
        </w:trPr>
        <w:tc>
          <w:tcPr>
            <w:tcW w:w="5115" w:type="dxa"/>
            <w:shd w:val="clear" w:color="auto" w:fill="auto"/>
            <w:noWrap/>
            <w:vAlign w:val="bottom"/>
            <w:hideMark/>
          </w:tcPr>
          <w:p w14:paraId="7E386C07" w14:textId="77777777" w:rsidR="00456A57" w:rsidRPr="00456A57" w:rsidRDefault="00456A57" w:rsidP="00456A57">
            <w:pPr>
              <w:spacing w:after="0" w:line="240" w:lineRule="auto"/>
              <w:rPr>
                <w:rFonts w:eastAsia="Times New Roman"/>
                <w:b/>
                <w:bCs/>
                <w:sz w:val="20"/>
                <w:szCs w:val="20"/>
              </w:rPr>
            </w:pPr>
            <w:r>
              <w:rPr>
                <w:b/>
                <w:sz w:val="20"/>
              </w:rPr>
              <w:t>Kosto totale investim</w:t>
            </w:r>
          </w:p>
        </w:tc>
        <w:tc>
          <w:tcPr>
            <w:tcW w:w="1881" w:type="dxa"/>
            <w:shd w:val="clear" w:color="auto" w:fill="auto"/>
            <w:noWrap/>
            <w:vAlign w:val="bottom"/>
            <w:hideMark/>
          </w:tcPr>
          <w:p w14:paraId="55954E10" w14:textId="77777777" w:rsidR="00456A57" w:rsidRPr="00456A57" w:rsidRDefault="00456A57" w:rsidP="00456A57">
            <w:pPr>
              <w:spacing w:after="0" w:line="240" w:lineRule="auto"/>
              <w:jc w:val="right"/>
              <w:rPr>
                <w:rFonts w:eastAsia="Times New Roman"/>
                <w:b/>
                <w:bCs/>
                <w:sz w:val="20"/>
                <w:szCs w:val="20"/>
              </w:rPr>
            </w:pPr>
            <w:r>
              <w:rPr>
                <w:b/>
                <w:sz w:val="20"/>
              </w:rPr>
              <w:t>1,290,000</w:t>
            </w:r>
          </w:p>
        </w:tc>
      </w:tr>
      <w:bookmarkEnd w:id="347"/>
    </w:tbl>
    <w:p w14:paraId="55CDCBD1" w14:textId="77777777" w:rsidR="00C921F9" w:rsidRDefault="00C921F9" w:rsidP="005C1957">
      <w:pPr>
        <w:spacing w:after="0" w:line="240" w:lineRule="auto"/>
        <w:jc w:val="both"/>
      </w:pPr>
    </w:p>
    <w:p w14:paraId="5310F182" w14:textId="77777777" w:rsidR="00456A57" w:rsidRDefault="00456A57" w:rsidP="005C1957">
      <w:pPr>
        <w:spacing w:after="0" w:line="240" w:lineRule="auto"/>
        <w:jc w:val="both"/>
      </w:pPr>
      <w:r>
        <w:t>Siç është shpjeguar në seksionin 4.3.3, tashmë është kryer studimi i fizibilitetit për themelimin e objektit të kompostimit në Rajonin e Gjilanit. I njëjti proces duhet të iniciohet edhe për rajonin e Ferizajt.</w:t>
      </w:r>
    </w:p>
    <w:p w14:paraId="4C0DE73C" w14:textId="77777777" w:rsidR="00743089" w:rsidRDefault="00743089" w:rsidP="005C1957">
      <w:pPr>
        <w:spacing w:after="0" w:line="240" w:lineRule="auto"/>
        <w:jc w:val="both"/>
      </w:pPr>
    </w:p>
    <w:p w14:paraId="4C6CCEEC" w14:textId="77777777" w:rsidR="00743089" w:rsidRPr="005C1957" w:rsidRDefault="00743089" w:rsidP="005C1957">
      <w:pPr>
        <w:spacing w:after="0" w:line="240" w:lineRule="auto"/>
        <w:jc w:val="both"/>
      </w:pPr>
      <w:r>
        <w:t>Ambientet e centralizuara të kompostimit do të synohen fillimisht t'u shërbejnë dy komunave kryesore në të dy rajonet. Pikëpamja paraprake është se sasitë më të vogla të mbeturinave të gjelbra të krijuara në zonat urbane të komunave të tjera nuk janë të mjaftueshme për të justifikuar ngritjen e instalimeve shtesë të kompostimit. Për këtë arsye, objektet e centralizuara të kompostimit do të pajisen me pajisje shtesë mobile si traktorë, grirëse, pajisje tërheqëse dhe sita për të ofruar shërbime kompostimi për komunat më të vogla në zonën e menaxhimit të mbeturinave.</w:t>
      </w:r>
    </w:p>
    <w:p w14:paraId="054B23AE" w14:textId="77777777" w:rsidR="005C1957" w:rsidRPr="005C1957" w:rsidRDefault="005C1957" w:rsidP="005C1957">
      <w:pPr>
        <w:spacing w:after="0" w:line="240" w:lineRule="auto"/>
        <w:jc w:val="both"/>
      </w:pPr>
    </w:p>
    <w:p w14:paraId="2EA48BED" w14:textId="77777777" w:rsidR="004A0534" w:rsidRPr="008130A0" w:rsidRDefault="008130A0" w:rsidP="00150874">
      <w:pPr>
        <w:spacing w:after="0" w:line="240" w:lineRule="auto"/>
        <w:rPr>
          <w:b/>
          <w:bCs/>
        </w:rPr>
      </w:pPr>
      <w:r>
        <w:rPr>
          <w:b/>
        </w:rPr>
        <w:t>Tretje anaerobe për mbeturinat ushqimore</w:t>
      </w:r>
      <w:r w:rsidR="000C5A1A">
        <w:rPr>
          <w:rStyle w:val="FootnoteReference"/>
          <w:b/>
          <w:bCs/>
        </w:rPr>
        <w:footnoteReference w:id="25"/>
      </w:r>
    </w:p>
    <w:p w14:paraId="7998C209" w14:textId="58410095" w:rsidR="008130A0" w:rsidRDefault="00456A57" w:rsidP="00456A57">
      <w:pPr>
        <w:spacing w:after="0" w:line="240" w:lineRule="auto"/>
        <w:jc w:val="both"/>
      </w:pPr>
      <w:r>
        <w:t xml:space="preserve">Në terma afatshkurtër, aplikimi i </w:t>
      </w:r>
      <w:r w:rsidR="00CD00B3">
        <w:t>mbledhjes s</w:t>
      </w:r>
      <w:r>
        <w:t xml:space="preserve">ë ndarë të mbeturinave ushqimore do të rrisë ndjeshëm kostot e përgjithshme të shërbimit dhe do ta bëjë atë të papërballueshëm për popullatën. Megjithatë, përmbushja e objektivit për mbeturinat komunale të përgatitura për ripërdorim dhe riciklim (50% deri në vitin 2035) kërkon që </w:t>
      </w:r>
      <w:r w:rsidR="00CD00B3">
        <w:t>mbledhja e ndarë e</w:t>
      </w:r>
      <w:r>
        <w:t xml:space="preserve"> mbeturinave ushqimore të fillohet përpara vitit të synuar dhe të krijohet një strukturë e integruar për të gjithë ZMM-në. </w:t>
      </w:r>
    </w:p>
    <w:p w14:paraId="7458C349" w14:textId="77777777" w:rsidR="00146835" w:rsidRDefault="00146835" w:rsidP="00456A57">
      <w:pPr>
        <w:spacing w:after="0" w:line="240" w:lineRule="auto"/>
        <w:jc w:val="both"/>
      </w:pPr>
    </w:p>
    <w:p w14:paraId="0C48B6A4" w14:textId="77777777" w:rsidR="003C7560" w:rsidRDefault="00146835" w:rsidP="00456A57">
      <w:pPr>
        <w:spacing w:after="0" w:line="240" w:lineRule="auto"/>
        <w:jc w:val="both"/>
      </w:pPr>
      <w:r>
        <w:t xml:space="preserve">Siç u diskutua në seksion </w:t>
      </w:r>
      <w:r>
        <w:fldChar w:fldCharType="begin"/>
      </w:r>
      <w:r>
        <w:instrText xml:space="preserve"> REF _Ref153039653 \r \h </w:instrText>
      </w:r>
      <w:r>
        <w:fldChar w:fldCharType="separate"/>
      </w:r>
      <w:r w:rsidR="00B84FD7">
        <w:t>7</w:t>
      </w:r>
      <w:r>
        <w:fldChar w:fldCharType="end"/>
      </w:r>
      <w:r>
        <w:t>, teknologjia optimale për rikuperimin e mbeturinave ushqimore është tretja anaerobe. Ngritja e objektit të TA-së do të duhet të përfundojë në vitin 2032, e pasuar me ngritjen e një sistemi të ndarjes në burim për mbeturinat ushqimore. Burimet e synuara të gjenerimit të mbeturinave ushqimore janë objektet komerciale (restorante, hotele, tregje të produkteve të freskëta) dhe amvisëritë nga dy qytetet kryesore (Gjilani dhe Ferizaj).</w:t>
      </w:r>
    </w:p>
    <w:p w14:paraId="5C937370" w14:textId="77777777" w:rsidR="003C7560" w:rsidRDefault="003C7560" w:rsidP="00456A57">
      <w:pPr>
        <w:spacing w:after="0" w:line="240" w:lineRule="auto"/>
        <w:jc w:val="both"/>
      </w:pPr>
    </w:p>
    <w:p w14:paraId="1FC082EE" w14:textId="77777777" w:rsidR="00146835" w:rsidRDefault="003C7560" w:rsidP="00456A57">
      <w:pPr>
        <w:spacing w:after="0" w:line="240" w:lineRule="auto"/>
        <w:jc w:val="both"/>
      </w:pPr>
      <w:r>
        <w:t xml:space="preserve">Kostoja e parashikuar për ngritjen e objektit të TA-së është 5.5 milionë euro. </w:t>
      </w:r>
    </w:p>
    <w:p w14:paraId="376BA5E0" w14:textId="77777777" w:rsidR="00EC4084" w:rsidRDefault="00EC4084" w:rsidP="00150874">
      <w:pPr>
        <w:spacing w:after="0" w:line="240" w:lineRule="auto"/>
      </w:pPr>
    </w:p>
    <w:p w14:paraId="37C74BCE" w14:textId="77777777" w:rsidR="00456A57" w:rsidRPr="00456A57" w:rsidRDefault="00456A57" w:rsidP="00150874">
      <w:pPr>
        <w:spacing w:after="0" w:line="240" w:lineRule="auto"/>
        <w:rPr>
          <w:b/>
          <w:bCs/>
        </w:rPr>
      </w:pPr>
      <w:r>
        <w:rPr>
          <w:b/>
        </w:rPr>
        <w:t>Kompostimi në kushte shtëpie</w:t>
      </w:r>
    </w:p>
    <w:p w14:paraId="73B3F7F9" w14:textId="77777777" w:rsidR="00456A57" w:rsidRDefault="00836894" w:rsidP="00150874">
      <w:pPr>
        <w:spacing w:after="0" w:line="240" w:lineRule="auto"/>
      </w:pPr>
      <w:r>
        <w:t xml:space="preserve">Siç shpjegohet në seksionin </w:t>
      </w:r>
      <w:r>
        <w:fldChar w:fldCharType="begin"/>
      </w:r>
      <w:r>
        <w:instrText xml:space="preserve"> REF _Ref153110074 \r \h </w:instrText>
      </w:r>
      <w:r>
        <w:fldChar w:fldCharType="separate"/>
      </w:r>
      <w:r w:rsidR="00B84FD7">
        <w:t>8.1</w:t>
      </w:r>
      <w:r>
        <w:fldChar w:fldCharType="end"/>
      </w:r>
      <w:r>
        <w:t xml:space="preserve"> (parandalimi i mbeturinave), kompostimi në kushte shtëpie do të fillojë në zonat kryesisht rurale. Detajet mund të gjenden në seksion </w:t>
      </w:r>
      <w:r w:rsidR="007862C0">
        <w:fldChar w:fldCharType="begin"/>
      </w:r>
      <w:r w:rsidR="007862C0">
        <w:instrText xml:space="preserve"> REF _Ref153110074 \r \h </w:instrText>
      </w:r>
      <w:r w:rsidR="007862C0">
        <w:fldChar w:fldCharType="separate"/>
      </w:r>
      <w:r w:rsidR="00B84FD7">
        <w:t>8.1</w:t>
      </w:r>
      <w:r w:rsidR="007862C0">
        <w:fldChar w:fldCharType="end"/>
      </w:r>
      <w:r>
        <w:t>.</w:t>
      </w:r>
    </w:p>
    <w:p w14:paraId="5A3CF900" w14:textId="77777777" w:rsidR="00456A57" w:rsidRDefault="00456A57" w:rsidP="00150874">
      <w:pPr>
        <w:spacing w:after="0" w:line="240" w:lineRule="auto"/>
      </w:pPr>
    </w:p>
    <w:p w14:paraId="7029646A" w14:textId="77777777"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48" w:name="_Toc185936670"/>
      <w:r>
        <w:rPr>
          <w:color w:val="365F91" w:themeColor="accent1" w:themeShade="BF"/>
        </w:rPr>
        <w:t>Masat për transferimin dhe deponimin përfundimtar të mbeturinave</w:t>
      </w:r>
      <w:bookmarkEnd w:id="348"/>
    </w:p>
    <w:p w14:paraId="7EFE3A87" w14:textId="77777777" w:rsidR="001B76E5" w:rsidRDefault="001B76E5" w:rsidP="00150874">
      <w:pPr>
        <w:spacing w:after="0" w:line="240" w:lineRule="auto"/>
      </w:pPr>
    </w:p>
    <w:p w14:paraId="7A184F57" w14:textId="77777777" w:rsidR="005564AD" w:rsidRPr="005564AD" w:rsidRDefault="005564AD" w:rsidP="008F49A6">
      <w:pPr>
        <w:pStyle w:val="Heading3"/>
        <w:numPr>
          <w:ilvl w:val="2"/>
          <w:numId w:val="1"/>
        </w:numPr>
        <w:tabs>
          <w:tab w:val="left" w:pos="1260"/>
        </w:tabs>
        <w:ind w:hanging="360"/>
        <w:rPr>
          <w:sz w:val="22"/>
          <w:szCs w:val="22"/>
        </w:rPr>
      </w:pPr>
      <w:bookmarkStart w:id="349" w:name="_Toc185936671"/>
      <w:r>
        <w:rPr>
          <w:sz w:val="22"/>
        </w:rPr>
        <w:t>Transferimi i mbeturinave</w:t>
      </w:r>
      <w:bookmarkEnd w:id="349"/>
    </w:p>
    <w:p w14:paraId="11A8B804" w14:textId="77777777" w:rsidR="005564AD" w:rsidRDefault="005564AD" w:rsidP="00150874">
      <w:pPr>
        <w:spacing w:after="0" w:line="240" w:lineRule="auto"/>
        <w:rPr>
          <w:lang w:val="en-US"/>
        </w:rPr>
      </w:pPr>
    </w:p>
    <w:p w14:paraId="10A82B3A" w14:textId="77777777" w:rsidR="00CD1487" w:rsidRDefault="00F02C1D" w:rsidP="00EE2938">
      <w:pPr>
        <w:spacing w:after="0" w:line="240" w:lineRule="auto"/>
        <w:jc w:val="both"/>
      </w:pPr>
      <w:r>
        <w:lastRenderedPageBreak/>
        <w:t>Stacioni ekzistues i transferimit duhet të përmirësohet në mënyrë që të përmirësohet efikasiteti i funksionimit. Përmirësimi do të përfshijë punimet tokësore, punimet e brendshme të rrugëve, zhvillimet e infrastrukturës, punimet e menaxhimit të ujërave të stuhive, menaxhimin e kullimit dhe blerjen e pajisjeve.</w:t>
      </w:r>
    </w:p>
    <w:p w14:paraId="1E8F0546" w14:textId="77777777" w:rsidR="00890DEB" w:rsidRPr="00680962" w:rsidRDefault="00890DEB" w:rsidP="00EE2938">
      <w:pPr>
        <w:spacing w:after="0" w:line="240" w:lineRule="auto"/>
        <w:jc w:val="both"/>
      </w:pPr>
    </w:p>
    <w:p w14:paraId="6FCA008E" w14:textId="77777777" w:rsidR="00890DEB" w:rsidRDefault="00743089" w:rsidP="00322F2D">
      <w:pPr>
        <w:spacing w:after="0" w:line="240" w:lineRule="auto"/>
        <w:jc w:val="both"/>
      </w:pPr>
      <w:r>
        <w:t>Sipas Studimit të Fizibilitetit, të përgatitur nga KfW, ST i përmirësuar do të ketë një portë hyrëse dhe do të vendoset gardh për të gjithë perimetrin e objektit. Ndërtesa administrative do të shtrihet në një sipërfaqe prej rreth 50 m</w:t>
      </w:r>
      <w:r>
        <w:rPr>
          <w:vertAlign w:val="superscript"/>
        </w:rPr>
        <w:t>2</w:t>
      </w:r>
      <w:r>
        <w:t xml:space="preserve">. Ajo do të përbëhet nga dhoma e kontrollit, gjeneratori, zona e rezervuarit, magazina dhe PM. </w:t>
      </w:r>
    </w:p>
    <w:p w14:paraId="33843548" w14:textId="77777777" w:rsidR="007732C4" w:rsidRPr="00680962" w:rsidRDefault="007732C4" w:rsidP="00322F2D">
      <w:pPr>
        <w:spacing w:after="0" w:line="240" w:lineRule="auto"/>
        <w:jc w:val="both"/>
      </w:pPr>
    </w:p>
    <w:p w14:paraId="71FCE1FF" w14:textId="030CD470" w:rsidR="007732C4" w:rsidRDefault="007732C4" w:rsidP="00322F2D">
      <w:pPr>
        <w:spacing w:after="0" w:line="240" w:lineRule="auto"/>
        <w:jc w:val="both"/>
      </w:pPr>
      <w:r>
        <w:t>Për shkarkimin e mbeturinave do të vendosen dy gropa. Gropat do të jenë me kapacitet 30 m</w:t>
      </w:r>
      <w:r>
        <w:rPr>
          <w:vertAlign w:val="superscript"/>
        </w:rPr>
        <w:t>3</w:t>
      </w:r>
      <w:r>
        <w:t xml:space="preserve">. Ujërat e stuhive do të devijojnë nëpër kanale perimetrike dhe trapezoide. Kullimi do të mblidhet në një rezervuar </w:t>
      </w:r>
      <w:r w:rsidR="00EF5504">
        <w:t>deponimi</w:t>
      </w:r>
      <w:r>
        <w:t>. Pas mbushjes, kullimi do të transportohet në impiantin e trajtimit të kullimit në deponinë rajonale të Gjilanit.</w:t>
      </w:r>
    </w:p>
    <w:p w14:paraId="0D76E17C" w14:textId="77777777" w:rsidR="007732C4" w:rsidRPr="00680962" w:rsidRDefault="007732C4" w:rsidP="00322F2D">
      <w:pPr>
        <w:spacing w:after="0" w:line="240" w:lineRule="auto"/>
        <w:jc w:val="both"/>
      </w:pPr>
    </w:p>
    <w:p w14:paraId="24B5109D" w14:textId="77777777" w:rsidR="007732C4" w:rsidRDefault="007732C4" w:rsidP="00322F2D">
      <w:pPr>
        <w:spacing w:after="0" w:line="240" w:lineRule="auto"/>
        <w:jc w:val="both"/>
      </w:pPr>
      <w:r>
        <w:t>Për optimizimin e kostove të transportit do të blihen 3 kontejnerë shtypës me kapacitet 24 m</w:t>
      </w:r>
      <w:r>
        <w:rPr>
          <w:vertAlign w:val="superscript"/>
        </w:rPr>
        <w:t>3</w:t>
      </w:r>
      <w:r>
        <w:t>. Kontejnerët do të transportohen me kamionë me grep (3 copë). Përveç kësaj, një ngarkues me rrëshqitje është parashikuar të vendoset në ST.</w:t>
      </w:r>
    </w:p>
    <w:p w14:paraId="514B2436" w14:textId="77777777" w:rsidR="000A13D9" w:rsidRPr="00680962" w:rsidRDefault="000A13D9" w:rsidP="00322F2D">
      <w:pPr>
        <w:spacing w:after="0" w:line="240" w:lineRule="auto"/>
        <w:jc w:val="both"/>
      </w:pPr>
    </w:p>
    <w:p w14:paraId="4AB908E7" w14:textId="77777777" w:rsidR="000A13D9" w:rsidRDefault="000A13D9" w:rsidP="00322F2D">
      <w:pPr>
        <w:spacing w:after="0" w:line="240" w:lineRule="auto"/>
        <w:jc w:val="both"/>
      </w:pPr>
      <w:r>
        <w:t xml:space="preserve">Kostoja e investimit për përmirësimin e stacionit të transferimit në Ferizaj është vlerësuar në </w:t>
      </w:r>
      <w:r>
        <w:rPr>
          <w:b/>
          <w:bCs/>
        </w:rPr>
        <w:t>1,493,512 euro</w:t>
      </w:r>
      <w:r>
        <w:t xml:space="preserve"> me çmime reale të vitit 2020.</w:t>
      </w:r>
    </w:p>
    <w:p w14:paraId="3797653A" w14:textId="77777777" w:rsidR="00CD1487" w:rsidRDefault="00743089" w:rsidP="00EE2938">
      <w:pPr>
        <w:spacing w:after="0" w:line="240" w:lineRule="auto"/>
        <w:jc w:val="both"/>
      </w:pPr>
      <w:r>
        <w:t>Studimi i Fizibilitetit për ST në rajonin e Ferizajt duhet të përditësohet dhe të marrë në konsideratë zgjidhjet alternative të transferimit të bazuara në kompaktorë të palëvizshëm dhe kontejnerë të mbyllur me rrotullim dhe transport pa ngjeshje.</w:t>
      </w:r>
    </w:p>
    <w:p w14:paraId="46133DB5" w14:textId="77777777" w:rsidR="00743089" w:rsidRPr="00680962" w:rsidRDefault="00743089" w:rsidP="00EE2938">
      <w:pPr>
        <w:spacing w:after="0" w:line="240" w:lineRule="auto"/>
        <w:jc w:val="both"/>
      </w:pPr>
    </w:p>
    <w:p w14:paraId="6B332836" w14:textId="77777777" w:rsidR="005564AD" w:rsidRPr="005564AD" w:rsidRDefault="005564AD" w:rsidP="008F49A6">
      <w:pPr>
        <w:pStyle w:val="Heading3"/>
        <w:numPr>
          <w:ilvl w:val="2"/>
          <w:numId w:val="1"/>
        </w:numPr>
        <w:tabs>
          <w:tab w:val="left" w:pos="1260"/>
        </w:tabs>
        <w:ind w:hanging="360"/>
        <w:rPr>
          <w:sz w:val="22"/>
          <w:szCs w:val="22"/>
        </w:rPr>
      </w:pPr>
      <w:bookmarkStart w:id="350" w:name="_Toc185936672"/>
      <w:r>
        <w:rPr>
          <w:sz w:val="22"/>
        </w:rPr>
        <w:t>Deponimi i mbeturinave</w:t>
      </w:r>
      <w:bookmarkEnd w:id="350"/>
    </w:p>
    <w:p w14:paraId="249A8931" w14:textId="77777777" w:rsidR="005564AD" w:rsidRDefault="005564AD" w:rsidP="00150874">
      <w:pPr>
        <w:spacing w:after="0" w:line="240" w:lineRule="auto"/>
        <w:rPr>
          <w:lang w:val="en-US"/>
        </w:rPr>
      </w:pPr>
    </w:p>
    <w:p w14:paraId="578DF417" w14:textId="77777777" w:rsidR="005564AD" w:rsidRDefault="005564AD" w:rsidP="005564AD">
      <w:pPr>
        <w:spacing w:after="0" w:line="240" w:lineRule="auto"/>
      </w:pPr>
      <w:r>
        <w:t>Deponia në Velekincë duhet të përmirësohet dhe zgjerohet. Përmirësimi dhe zgjerimi i deponisë duhet të përfshijë:</w:t>
      </w:r>
    </w:p>
    <w:p w14:paraId="7BDA07A5" w14:textId="77777777" w:rsidR="005564AD" w:rsidRPr="00680962" w:rsidRDefault="005564AD" w:rsidP="005564AD">
      <w:pPr>
        <w:spacing w:after="0" w:line="240" w:lineRule="auto"/>
      </w:pPr>
    </w:p>
    <w:p w14:paraId="7664375B" w14:textId="77777777" w:rsidR="005564AD" w:rsidRPr="005564AD" w:rsidRDefault="005564AD" w:rsidP="005564AD">
      <w:pPr>
        <w:pStyle w:val="ListParagraph"/>
        <w:numPr>
          <w:ilvl w:val="0"/>
          <w:numId w:val="40"/>
        </w:numPr>
        <w:spacing w:after="0" w:line="240" w:lineRule="auto"/>
      </w:pPr>
      <w:r>
        <w:t>Zbatimin e punimeve tokësore dhe të punimeve të linjave për ndërtimin e një qelie të re në perëndim të asaj aktuale</w:t>
      </w:r>
    </w:p>
    <w:p w14:paraId="7DAC85FB" w14:textId="3BB748FF" w:rsidR="005564AD" w:rsidRPr="005564AD" w:rsidRDefault="005564AD" w:rsidP="005564AD">
      <w:pPr>
        <w:pStyle w:val="ListParagraph"/>
        <w:numPr>
          <w:ilvl w:val="0"/>
          <w:numId w:val="40"/>
        </w:numPr>
        <w:spacing w:after="0" w:line="240" w:lineRule="auto"/>
      </w:pPr>
      <w:r>
        <w:t xml:space="preserve">Punimet e </w:t>
      </w:r>
      <w:r w:rsidR="00CD00B3">
        <w:t>mbledhjes</w:t>
      </w:r>
      <w:r>
        <w:t xml:space="preserve"> dhe trajtimit të kullimit</w:t>
      </w:r>
    </w:p>
    <w:p w14:paraId="5E9CEBFD" w14:textId="77777777" w:rsidR="005564AD" w:rsidRPr="005564AD" w:rsidRDefault="005564AD" w:rsidP="005564AD">
      <w:pPr>
        <w:pStyle w:val="ListParagraph"/>
        <w:numPr>
          <w:ilvl w:val="0"/>
          <w:numId w:val="40"/>
        </w:numPr>
        <w:spacing w:after="0" w:line="240" w:lineRule="auto"/>
      </w:pPr>
      <w:r>
        <w:t>Punimet rrugore të brendshme</w:t>
      </w:r>
    </w:p>
    <w:p w14:paraId="451621DA" w14:textId="77777777" w:rsidR="005564AD" w:rsidRPr="005564AD" w:rsidRDefault="005564AD" w:rsidP="005564AD">
      <w:pPr>
        <w:pStyle w:val="ListParagraph"/>
        <w:numPr>
          <w:ilvl w:val="0"/>
          <w:numId w:val="40"/>
        </w:numPr>
        <w:spacing w:after="0" w:line="240" w:lineRule="auto"/>
      </w:pPr>
      <w:r>
        <w:t>Punimet e ujërave të stuhive</w:t>
      </w:r>
    </w:p>
    <w:p w14:paraId="7D1D72F8" w14:textId="77777777" w:rsidR="005564AD" w:rsidRPr="005564AD" w:rsidRDefault="005564AD" w:rsidP="005564AD">
      <w:pPr>
        <w:pStyle w:val="ListParagraph"/>
        <w:numPr>
          <w:ilvl w:val="0"/>
          <w:numId w:val="40"/>
        </w:numPr>
        <w:spacing w:after="0" w:line="240" w:lineRule="auto"/>
      </w:pPr>
      <w:r>
        <w:t>Mbulesën e përkohshme të qelisë së vjetër</w:t>
      </w:r>
    </w:p>
    <w:p w14:paraId="6DD09EEF" w14:textId="372BCD96" w:rsidR="005564AD" w:rsidRPr="005564AD" w:rsidRDefault="005564AD" w:rsidP="005564AD">
      <w:pPr>
        <w:pStyle w:val="ListParagraph"/>
        <w:numPr>
          <w:ilvl w:val="0"/>
          <w:numId w:val="40"/>
        </w:numPr>
        <w:spacing w:after="0" w:line="240" w:lineRule="auto"/>
      </w:pPr>
      <w:r>
        <w:t xml:space="preserve">Sistemin e </w:t>
      </w:r>
      <w:r w:rsidR="00CD00B3">
        <w:t>mbledhjes</w:t>
      </w:r>
      <w:r>
        <w:t xml:space="preserve"> të gazit të deponisë në qelinë e vjetër</w:t>
      </w:r>
    </w:p>
    <w:p w14:paraId="776E26FD" w14:textId="77777777" w:rsidR="005564AD" w:rsidRPr="005564AD" w:rsidRDefault="005564AD" w:rsidP="005564AD">
      <w:pPr>
        <w:pStyle w:val="ListParagraph"/>
        <w:numPr>
          <w:ilvl w:val="0"/>
          <w:numId w:val="40"/>
        </w:numPr>
        <w:spacing w:after="0" w:line="240" w:lineRule="auto"/>
      </w:pPr>
      <w:r>
        <w:t>Punimet e monitorimit të mjedisit</w:t>
      </w:r>
    </w:p>
    <w:p w14:paraId="57DAB4F7" w14:textId="77777777" w:rsidR="005564AD" w:rsidRPr="005564AD" w:rsidRDefault="005564AD" w:rsidP="005564AD">
      <w:pPr>
        <w:pStyle w:val="ListParagraph"/>
        <w:numPr>
          <w:ilvl w:val="0"/>
          <w:numId w:val="40"/>
        </w:numPr>
        <w:spacing w:after="0" w:line="240" w:lineRule="auto"/>
      </w:pPr>
      <w:r>
        <w:t>Zhvillimin dhe përmirësimin e infrastrukturës</w:t>
      </w:r>
    </w:p>
    <w:p w14:paraId="7C5D47B6" w14:textId="77777777" w:rsidR="005564AD" w:rsidRDefault="005564AD" w:rsidP="00150874">
      <w:pPr>
        <w:spacing w:after="0" w:line="240" w:lineRule="auto"/>
        <w:rPr>
          <w:lang w:val="en-US"/>
        </w:rPr>
      </w:pPr>
    </w:p>
    <w:p w14:paraId="2195051C" w14:textId="77777777" w:rsidR="005564AD" w:rsidRDefault="005564AD" w:rsidP="00E2777B">
      <w:pPr>
        <w:spacing w:after="0" w:line="240" w:lineRule="auto"/>
        <w:jc w:val="both"/>
      </w:pPr>
      <w:r>
        <w:t>Një qeli e re do të ndërtohet në një sipërfaqe prej 7.03 ha. Në lidhje me qelinë ekzistuese sipërfaqja e përgjithshme e deponisë do të jetë 14.0 ha. Qelia e re do të ketë një kapacitet total prej 1,430,826 m</w:t>
      </w:r>
      <w:r>
        <w:rPr>
          <w:vertAlign w:val="superscript"/>
        </w:rPr>
        <w:t>3</w:t>
      </w:r>
      <w:r>
        <w:t>. Kapaciteti total i projektuar i qelisë së re dhe asaj ekzistuese vlerësohet në 2,886,899 m</w:t>
      </w:r>
      <w:r>
        <w:rPr>
          <w:vertAlign w:val="superscript"/>
        </w:rPr>
        <w:t>3</w:t>
      </w:r>
      <w:r>
        <w:t>. Kapaciteti vjetor i deponisë së përmirësuar vlerësohet në 126,200 ton në vit.</w:t>
      </w:r>
    </w:p>
    <w:p w14:paraId="6CF1BD8A" w14:textId="77777777" w:rsidR="000A13D9" w:rsidRPr="00680962" w:rsidRDefault="000A13D9" w:rsidP="00E2777B">
      <w:pPr>
        <w:spacing w:after="0" w:line="240" w:lineRule="auto"/>
        <w:jc w:val="both"/>
      </w:pPr>
    </w:p>
    <w:p w14:paraId="11014415" w14:textId="77777777" w:rsidR="000A13D9" w:rsidRDefault="000A13D9" w:rsidP="00E2777B">
      <w:pPr>
        <w:spacing w:after="0" w:line="240" w:lineRule="auto"/>
        <w:jc w:val="both"/>
      </w:pPr>
      <w:r>
        <w:t xml:space="preserve">Kostot e investimit për përmirësimin dhe zgjerimin e deponisë së Gjilanit vlerësohen në </w:t>
      </w:r>
      <w:r>
        <w:rPr>
          <w:b/>
          <w:bCs/>
        </w:rPr>
        <w:t>8,231,139 euro</w:t>
      </w:r>
      <w:r>
        <w:t xml:space="preserve"> me çmime reale të vitit 2020.</w:t>
      </w:r>
    </w:p>
    <w:p w14:paraId="789D914C" w14:textId="77777777" w:rsidR="005564AD" w:rsidRPr="00680962" w:rsidRDefault="005564AD" w:rsidP="00150874">
      <w:pPr>
        <w:spacing w:after="0" w:line="240" w:lineRule="auto"/>
      </w:pPr>
    </w:p>
    <w:p w14:paraId="4FDC0F3D" w14:textId="77777777" w:rsidR="005564AD" w:rsidRPr="005564AD" w:rsidRDefault="005564AD" w:rsidP="008F49A6">
      <w:pPr>
        <w:pStyle w:val="Heading3"/>
        <w:numPr>
          <w:ilvl w:val="2"/>
          <w:numId w:val="1"/>
        </w:numPr>
        <w:tabs>
          <w:tab w:val="left" w:pos="1260"/>
        </w:tabs>
        <w:ind w:hanging="360"/>
        <w:rPr>
          <w:sz w:val="22"/>
          <w:szCs w:val="22"/>
        </w:rPr>
      </w:pPr>
      <w:bookmarkStart w:id="351" w:name="_Toc185936673"/>
      <w:r>
        <w:rPr>
          <w:sz w:val="22"/>
        </w:rPr>
        <w:t>Mbyllja e deponive të vjetra</w:t>
      </w:r>
      <w:bookmarkEnd w:id="351"/>
    </w:p>
    <w:p w14:paraId="4841701A" w14:textId="77777777" w:rsidR="005564AD" w:rsidRDefault="005564AD" w:rsidP="00150874">
      <w:pPr>
        <w:spacing w:after="0" w:line="240" w:lineRule="auto"/>
        <w:rPr>
          <w:lang w:val="en-US"/>
        </w:rPr>
      </w:pPr>
    </w:p>
    <w:p w14:paraId="1176603A" w14:textId="77777777" w:rsidR="00193725" w:rsidRDefault="00820A29" w:rsidP="00820A29">
      <w:pPr>
        <w:spacing w:after="0" w:line="240" w:lineRule="auto"/>
        <w:jc w:val="both"/>
      </w:pPr>
      <w:r>
        <w:t>Siç u përmend, numri i deponive të hapura zvogëlohet ndjeshëm me kalimin e viteve. Megjithatë, ka ende 210 deponi që duhet të mbyllen dhe rehabilitohen. Numri dhe madhësia e deponive janë paraqitur në tabelën e mëposhtme.</w:t>
      </w:r>
    </w:p>
    <w:p w14:paraId="05564F31" w14:textId="77777777" w:rsidR="00193725" w:rsidRPr="00680962" w:rsidRDefault="00193725" w:rsidP="00150874">
      <w:pPr>
        <w:spacing w:after="0" w:line="240" w:lineRule="auto"/>
      </w:pPr>
    </w:p>
    <w:p w14:paraId="5B28AE2A" w14:textId="77777777" w:rsidR="009E5C94" w:rsidRPr="00193725" w:rsidRDefault="009E5C94" w:rsidP="00193725">
      <w:pPr>
        <w:pStyle w:val="Caption"/>
        <w:spacing w:after="120"/>
        <w:rPr>
          <w:i w:val="0"/>
          <w:iCs w:val="0"/>
          <w:sz w:val="20"/>
          <w:szCs w:val="20"/>
        </w:rPr>
      </w:pPr>
      <w:bookmarkStart w:id="352" w:name="_Toc18593677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10</w:t>
      </w:r>
      <w:r w:rsidR="00E55065">
        <w:rPr>
          <w:i w:val="0"/>
          <w:sz w:val="20"/>
        </w:rPr>
        <w:fldChar w:fldCharType="end"/>
      </w:r>
      <w:r>
        <w:rPr>
          <w:i w:val="0"/>
          <w:sz w:val="20"/>
        </w:rPr>
        <w:t>. Madhësia dhe numri i deponive për mbyllje</w:t>
      </w:r>
      <w:bookmarkEnd w:id="352"/>
    </w:p>
    <w:tbl>
      <w:tblPr>
        <w:tblStyle w:val="TableGrid4"/>
        <w:tblW w:w="5000" w:type="pct"/>
        <w:tblLook w:val="0420" w:firstRow="1" w:lastRow="0" w:firstColumn="0" w:lastColumn="0" w:noHBand="0" w:noVBand="1"/>
      </w:tblPr>
      <w:tblGrid>
        <w:gridCol w:w="3410"/>
        <w:gridCol w:w="1485"/>
        <w:gridCol w:w="1483"/>
        <w:gridCol w:w="1485"/>
        <w:gridCol w:w="1487"/>
      </w:tblGrid>
      <w:tr w:rsidR="009E5C94" w:rsidRPr="001C4097" w14:paraId="74715753" w14:textId="77777777" w:rsidTr="009E5C94">
        <w:trPr>
          <w:tblHeader/>
        </w:trPr>
        <w:tc>
          <w:tcPr>
            <w:tcW w:w="1823" w:type="pct"/>
            <w:vMerge w:val="restart"/>
            <w:shd w:val="clear" w:color="auto" w:fill="365F91" w:themeFill="accent1" w:themeFillShade="BF"/>
            <w:hideMark/>
          </w:tcPr>
          <w:p w14:paraId="42AE7745" w14:textId="77777777" w:rsidR="009E5C94" w:rsidRPr="001C4097" w:rsidRDefault="009E5C94">
            <w:pPr>
              <w:rPr>
                <w:rFonts w:cs="Calibri"/>
                <w:b/>
                <w:bCs/>
                <w:color w:val="FFFFFF" w:themeColor="background1"/>
                <w:sz w:val="20"/>
                <w:szCs w:val="20"/>
              </w:rPr>
            </w:pPr>
            <w:r>
              <w:rPr>
                <w:b/>
                <w:color w:val="FFFFFF" w:themeColor="background1"/>
                <w:sz w:val="20"/>
              </w:rPr>
              <w:t>Komuna</w:t>
            </w:r>
          </w:p>
        </w:tc>
        <w:tc>
          <w:tcPr>
            <w:tcW w:w="2381" w:type="pct"/>
            <w:gridSpan w:val="3"/>
            <w:shd w:val="clear" w:color="auto" w:fill="365F91" w:themeFill="accent1" w:themeFillShade="BF"/>
          </w:tcPr>
          <w:p w14:paraId="3A226F21" w14:textId="77777777" w:rsidR="009E5C94" w:rsidRPr="001C4097" w:rsidRDefault="009E5C94">
            <w:pPr>
              <w:jc w:val="center"/>
              <w:rPr>
                <w:rFonts w:cs="Calibri"/>
                <w:b/>
                <w:bCs/>
                <w:color w:val="FFFFFF" w:themeColor="background1"/>
                <w:sz w:val="20"/>
                <w:szCs w:val="20"/>
              </w:rPr>
            </w:pPr>
            <w:r>
              <w:rPr>
                <w:b/>
                <w:color w:val="FFFFFF" w:themeColor="background1"/>
                <w:sz w:val="20"/>
              </w:rPr>
              <w:t>Madhësia e deponive</w:t>
            </w:r>
          </w:p>
        </w:tc>
        <w:tc>
          <w:tcPr>
            <w:tcW w:w="795" w:type="pct"/>
            <w:shd w:val="clear" w:color="auto" w:fill="365F91" w:themeFill="accent1" w:themeFillShade="BF"/>
          </w:tcPr>
          <w:p w14:paraId="560E0F64" w14:textId="77777777" w:rsidR="009E5C94" w:rsidRPr="001C4097" w:rsidRDefault="009E5C94">
            <w:pPr>
              <w:rPr>
                <w:rFonts w:cs="Calibri"/>
                <w:b/>
                <w:bCs/>
                <w:color w:val="FFFFFF" w:themeColor="background1"/>
                <w:sz w:val="20"/>
                <w:szCs w:val="20"/>
              </w:rPr>
            </w:pPr>
          </w:p>
        </w:tc>
      </w:tr>
      <w:tr w:rsidR="009E5C94" w:rsidRPr="001C4097" w14:paraId="429FD202" w14:textId="77777777" w:rsidTr="009E5C94">
        <w:trPr>
          <w:trHeight w:val="53"/>
          <w:tblHeader/>
        </w:trPr>
        <w:tc>
          <w:tcPr>
            <w:tcW w:w="1823" w:type="pct"/>
            <w:vMerge/>
            <w:shd w:val="clear" w:color="auto" w:fill="365F91" w:themeFill="accent1" w:themeFillShade="BF"/>
            <w:hideMark/>
          </w:tcPr>
          <w:p w14:paraId="3B300FDA" w14:textId="77777777" w:rsidR="009E5C94" w:rsidRPr="001C4097" w:rsidRDefault="009E5C94">
            <w:pPr>
              <w:rPr>
                <w:rFonts w:cs="Calibri"/>
                <w:b/>
                <w:bCs/>
                <w:color w:val="FFFFFF" w:themeColor="background1"/>
                <w:sz w:val="20"/>
                <w:szCs w:val="20"/>
              </w:rPr>
            </w:pPr>
          </w:p>
        </w:tc>
        <w:tc>
          <w:tcPr>
            <w:tcW w:w="794" w:type="pct"/>
            <w:shd w:val="clear" w:color="auto" w:fill="365F91" w:themeFill="accent1" w:themeFillShade="BF"/>
          </w:tcPr>
          <w:p w14:paraId="3DDCEC0C" w14:textId="77777777" w:rsidR="009E5C94" w:rsidRPr="001C4097" w:rsidRDefault="009E5C94">
            <w:pPr>
              <w:jc w:val="center"/>
              <w:rPr>
                <w:rFonts w:cs="Calibri"/>
                <w:b/>
                <w:bCs/>
                <w:color w:val="FFFFFF" w:themeColor="background1"/>
                <w:sz w:val="20"/>
                <w:szCs w:val="20"/>
              </w:rPr>
            </w:pPr>
            <w:r>
              <w:rPr>
                <w:b/>
                <w:color w:val="FFFFFF" w:themeColor="background1"/>
                <w:sz w:val="20"/>
              </w:rPr>
              <w:t>1-5</w:t>
            </w:r>
          </w:p>
        </w:tc>
        <w:tc>
          <w:tcPr>
            <w:tcW w:w="793" w:type="pct"/>
            <w:shd w:val="clear" w:color="auto" w:fill="365F91" w:themeFill="accent1" w:themeFillShade="BF"/>
          </w:tcPr>
          <w:p w14:paraId="5F5857A2" w14:textId="77777777" w:rsidR="009E5C94" w:rsidRPr="001C4097" w:rsidRDefault="009E5C94">
            <w:pPr>
              <w:jc w:val="center"/>
              <w:rPr>
                <w:rFonts w:cs="Calibri"/>
                <w:b/>
                <w:bCs/>
                <w:color w:val="FFFFFF" w:themeColor="background1"/>
                <w:sz w:val="20"/>
                <w:szCs w:val="20"/>
              </w:rPr>
            </w:pPr>
            <w:r>
              <w:rPr>
                <w:b/>
                <w:color w:val="FFFFFF" w:themeColor="background1"/>
                <w:sz w:val="20"/>
              </w:rPr>
              <w:t>6-20</w:t>
            </w:r>
          </w:p>
        </w:tc>
        <w:tc>
          <w:tcPr>
            <w:tcW w:w="794" w:type="pct"/>
            <w:shd w:val="clear" w:color="auto" w:fill="365F91" w:themeFill="accent1" w:themeFillShade="BF"/>
          </w:tcPr>
          <w:p w14:paraId="5B26C26F" w14:textId="77777777" w:rsidR="009E5C94" w:rsidRPr="001C4097" w:rsidRDefault="009E5C94">
            <w:pPr>
              <w:jc w:val="center"/>
              <w:rPr>
                <w:rFonts w:cs="Calibri"/>
                <w:b/>
                <w:bCs/>
                <w:color w:val="FFFFFF" w:themeColor="background1"/>
                <w:sz w:val="20"/>
                <w:szCs w:val="20"/>
              </w:rPr>
            </w:pPr>
            <w:r>
              <w:rPr>
                <w:b/>
                <w:color w:val="FFFFFF" w:themeColor="background1"/>
                <w:sz w:val="20"/>
              </w:rPr>
              <w:t>&gt;20</w:t>
            </w:r>
          </w:p>
        </w:tc>
        <w:tc>
          <w:tcPr>
            <w:tcW w:w="795" w:type="pct"/>
            <w:shd w:val="clear" w:color="auto" w:fill="365F91" w:themeFill="accent1" w:themeFillShade="BF"/>
          </w:tcPr>
          <w:p w14:paraId="78FDFB55" w14:textId="77777777" w:rsidR="009E5C94" w:rsidRPr="001C4097" w:rsidRDefault="009E5C94">
            <w:pPr>
              <w:jc w:val="center"/>
              <w:rPr>
                <w:rFonts w:cs="Calibri"/>
                <w:b/>
                <w:bCs/>
                <w:color w:val="FFFFFF" w:themeColor="background1"/>
                <w:sz w:val="20"/>
                <w:szCs w:val="20"/>
              </w:rPr>
            </w:pPr>
            <w:r>
              <w:rPr>
                <w:b/>
                <w:color w:val="FFFFFF" w:themeColor="background1"/>
                <w:sz w:val="20"/>
              </w:rPr>
              <w:t>Gjithsej</w:t>
            </w:r>
          </w:p>
        </w:tc>
      </w:tr>
      <w:tr w:rsidR="009E5C94" w:rsidRPr="001C4097" w14:paraId="785C3373" w14:textId="77777777" w:rsidTr="009E5C94">
        <w:tc>
          <w:tcPr>
            <w:tcW w:w="1823" w:type="pct"/>
          </w:tcPr>
          <w:p w14:paraId="08486063" w14:textId="77777777" w:rsidR="009E5C94" w:rsidRPr="001C4097" w:rsidRDefault="009E5C94">
            <w:pPr>
              <w:rPr>
                <w:rFonts w:cs="Calibri"/>
                <w:sz w:val="20"/>
                <w:szCs w:val="20"/>
              </w:rPr>
            </w:pPr>
            <w:r>
              <w:rPr>
                <w:sz w:val="20"/>
              </w:rPr>
              <w:t>Gjilan</w:t>
            </w:r>
          </w:p>
        </w:tc>
        <w:tc>
          <w:tcPr>
            <w:tcW w:w="794" w:type="pct"/>
          </w:tcPr>
          <w:p w14:paraId="5BA65848" w14:textId="77777777" w:rsidR="009E5C94" w:rsidRPr="001C4097" w:rsidRDefault="009E5C94">
            <w:pPr>
              <w:jc w:val="center"/>
              <w:rPr>
                <w:rFonts w:cs="Calibri"/>
                <w:sz w:val="20"/>
                <w:szCs w:val="20"/>
              </w:rPr>
            </w:pPr>
            <w:r>
              <w:rPr>
                <w:sz w:val="20"/>
              </w:rPr>
              <w:t>37</w:t>
            </w:r>
          </w:p>
        </w:tc>
        <w:tc>
          <w:tcPr>
            <w:tcW w:w="793" w:type="pct"/>
          </w:tcPr>
          <w:p w14:paraId="1795A357" w14:textId="77777777" w:rsidR="009E5C94" w:rsidRPr="001C4097" w:rsidRDefault="009E5C94">
            <w:pPr>
              <w:jc w:val="center"/>
              <w:rPr>
                <w:rFonts w:cs="Calibri"/>
                <w:sz w:val="20"/>
                <w:szCs w:val="20"/>
              </w:rPr>
            </w:pPr>
            <w:r>
              <w:rPr>
                <w:sz w:val="20"/>
              </w:rPr>
              <w:t>10</w:t>
            </w:r>
          </w:p>
        </w:tc>
        <w:tc>
          <w:tcPr>
            <w:tcW w:w="794" w:type="pct"/>
          </w:tcPr>
          <w:p w14:paraId="62A80AA2" w14:textId="77777777" w:rsidR="009E5C94" w:rsidRPr="001C4097" w:rsidRDefault="009E5C94">
            <w:pPr>
              <w:jc w:val="center"/>
              <w:rPr>
                <w:rFonts w:cs="Calibri"/>
                <w:sz w:val="20"/>
                <w:szCs w:val="20"/>
              </w:rPr>
            </w:pPr>
            <w:r>
              <w:rPr>
                <w:sz w:val="20"/>
              </w:rPr>
              <w:t>2</w:t>
            </w:r>
          </w:p>
        </w:tc>
        <w:tc>
          <w:tcPr>
            <w:tcW w:w="795" w:type="pct"/>
          </w:tcPr>
          <w:p w14:paraId="63ACD45F" w14:textId="77777777" w:rsidR="009E5C94" w:rsidRPr="001C4097" w:rsidRDefault="009E5C94">
            <w:pPr>
              <w:jc w:val="center"/>
              <w:rPr>
                <w:rFonts w:cs="Calibri"/>
                <w:sz w:val="20"/>
                <w:szCs w:val="20"/>
              </w:rPr>
            </w:pPr>
            <w:r>
              <w:rPr>
                <w:sz w:val="20"/>
              </w:rPr>
              <w:t>49</w:t>
            </w:r>
          </w:p>
        </w:tc>
      </w:tr>
      <w:tr w:rsidR="009E5C94" w:rsidRPr="001C4097" w14:paraId="41C5064C" w14:textId="77777777" w:rsidTr="009E5C94">
        <w:tc>
          <w:tcPr>
            <w:tcW w:w="1823" w:type="pct"/>
            <w:hideMark/>
          </w:tcPr>
          <w:p w14:paraId="042EB50C" w14:textId="77777777" w:rsidR="009E5C94" w:rsidRPr="001C4097" w:rsidRDefault="009E5C94">
            <w:pPr>
              <w:rPr>
                <w:rFonts w:cs="Calibri"/>
                <w:sz w:val="20"/>
                <w:szCs w:val="20"/>
              </w:rPr>
            </w:pPr>
            <w:r>
              <w:rPr>
                <w:sz w:val="20"/>
              </w:rPr>
              <w:t>Kamenicë</w:t>
            </w:r>
          </w:p>
        </w:tc>
        <w:tc>
          <w:tcPr>
            <w:tcW w:w="794" w:type="pct"/>
          </w:tcPr>
          <w:p w14:paraId="0EE440FD" w14:textId="77777777" w:rsidR="009E5C94" w:rsidRPr="001C4097" w:rsidRDefault="009E5C94">
            <w:pPr>
              <w:jc w:val="center"/>
              <w:rPr>
                <w:rFonts w:cs="Calibri"/>
                <w:sz w:val="20"/>
                <w:szCs w:val="20"/>
              </w:rPr>
            </w:pPr>
            <w:r>
              <w:rPr>
                <w:sz w:val="20"/>
              </w:rPr>
              <w:t>2</w:t>
            </w:r>
          </w:p>
        </w:tc>
        <w:tc>
          <w:tcPr>
            <w:tcW w:w="793" w:type="pct"/>
          </w:tcPr>
          <w:p w14:paraId="659DE327" w14:textId="77777777" w:rsidR="009E5C94" w:rsidRPr="001C4097" w:rsidRDefault="009E5C94">
            <w:pPr>
              <w:jc w:val="center"/>
              <w:rPr>
                <w:rFonts w:cs="Calibri"/>
                <w:sz w:val="20"/>
                <w:szCs w:val="20"/>
              </w:rPr>
            </w:pPr>
            <w:r>
              <w:rPr>
                <w:sz w:val="20"/>
              </w:rPr>
              <w:t>5</w:t>
            </w:r>
          </w:p>
        </w:tc>
        <w:tc>
          <w:tcPr>
            <w:tcW w:w="794" w:type="pct"/>
          </w:tcPr>
          <w:p w14:paraId="752046AD" w14:textId="77777777" w:rsidR="009E5C94" w:rsidRPr="001C4097" w:rsidRDefault="009E5C94">
            <w:pPr>
              <w:jc w:val="center"/>
              <w:rPr>
                <w:rFonts w:cs="Calibri"/>
                <w:sz w:val="20"/>
                <w:szCs w:val="20"/>
              </w:rPr>
            </w:pPr>
            <w:r>
              <w:rPr>
                <w:sz w:val="20"/>
              </w:rPr>
              <w:t>3</w:t>
            </w:r>
          </w:p>
        </w:tc>
        <w:tc>
          <w:tcPr>
            <w:tcW w:w="795" w:type="pct"/>
          </w:tcPr>
          <w:p w14:paraId="7244502F" w14:textId="77777777" w:rsidR="009E5C94" w:rsidRPr="001C4097" w:rsidRDefault="009E5C94">
            <w:pPr>
              <w:jc w:val="center"/>
              <w:rPr>
                <w:rFonts w:cs="Calibri"/>
                <w:sz w:val="20"/>
                <w:szCs w:val="20"/>
              </w:rPr>
            </w:pPr>
            <w:r>
              <w:rPr>
                <w:sz w:val="20"/>
              </w:rPr>
              <w:t>10</w:t>
            </w:r>
          </w:p>
        </w:tc>
      </w:tr>
      <w:tr w:rsidR="009E5C94" w:rsidRPr="001C4097" w14:paraId="27D379D7" w14:textId="77777777" w:rsidTr="009E5C94">
        <w:tc>
          <w:tcPr>
            <w:tcW w:w="1823" w:type="pct"/>
            <w:hideMark/>
          </w:tcPr>
          <w:p w14:paraId="3E8F68C0" w14:textId="77777777" w:rsidR="009E5C94" w:rsidRPr="001C4097" w:rsidRDefault="009E5C94">
            <w:pPr>
              <w:rPr>
                <w:rFonts w:cs="Calibri"/>
                <w:sz w:val="20"/>
                <w:szCs w:val="20"/>
              </w:rPr>
            </w:pPr>
            <w:r>
              <w:rPr>
                <w:sz w:val="20"/>
              </w:rPr>
              <w:t>Viti</w:t>
            </w:r>
          </w:p>
        </w:tc>
        <w:tc>
          <w:tcPr>
            <w:tcW w:w="794" w:type="pct"/>
          </w:tcPr>
          <w:p w14:paraId="1EB2711B" w14:textId="77777777" w:rsidR="009E5C94" w:rsidRPr="001C4097" w:rsidRDefault="009E5C94">
            <w:pPr>
              <w:jc w:val="center"/>
              <w:rPr>
                <w:rFonts w:cs="Calibri"/>
                <w:sz w:val="20"/>
                <w:szCs w:val="20"/>
              </w:rPr>
            </w:pPr>
            <w:r>
              <w:rPr>
                <w:sz w:val="20"/>
              </w:rPr>
              <w:t>0</w:t>
            </w:r>
          </w:p>
        </w:tc>
        <w:tc>
          <w:tcPr>
            <w:tcW w:w="793" w:type="pct"/>
          </w:tcPr>
          <w:p w14:paraId="3EA9ED1A" w14:textId="77777777" w:rsidR="009E5C94" w:rsidRPr="001C4097" w:rsidRDefault="009E5C94">
            <w:pPr>
              <w:jc w:val="center"/>
              <w:rPr>
                <w:rFonts w:cs="Calibri"/>
                <w:sz w:val="20"/>
                <w:szCs w:val="20"/>
              </w:rPr>
            </w:pPr>
            <w:r>
              <w:rPr>
                <w:sz w:val="20"/>
              </w:rPr>
              <w:t>0</w:t>
            </w:r>
          </w:p>
        </w:tc>
        <w:tc>
          <w:tcPr>
            <w:tcW w:w="794" w:type="pct"/>
          </w:tcPr>
          <w:p w14:paraId="17F9E58D" w14:textId="77777777" w:rsidR="009E5C94" w:rsidRPr="001C4097" w:rsidRDefault="009E5C94">
            <w:pPr>
              <w:jc w:val="center"/>
              <w:rPr>
                <w:rFonts w:cs="Calibri"/>
                <w:sz w:val="20"/>
                <w:szCs w:val="20"/>
              </w:rPr>
            </w:pPr>
            <w:r>
              <w:rPr>
                <w:sz w:val="20"/>
              </w:rPr>
              <w:t>0</w:t>
            </w:r>
          </w:p>
        </w:tc>
        <w:tc>
          <w:tcPr>
            <w:tcW w:w="795" w:type="pct"/>
          </w:tcPr>
          <w:p w14:paraId="68E8034C" w14:textId="77777777" w:rsidR="009E5C94" w:rsidRPr="001C4097" w:rsidRDefault="009E5C94">
            <w:pPr>
              <w:jc w:val="center"/>
              <w:rPr>
                <w:rFonts w:cs="Calibri"/>
                <w:sz w:val="20"/>
                <w:szCs w:val="20"/>
              </w:rPr>
            </w:pPr>
            <w:r>
              <w:rPr>
                <w:sz w:val="20"/>
              </w:rPr>
              <w:t>23</w:t>
            </w:r>
          </w:p>
        </w:tc>
      </w:tr>
      <w:tr w:rsidR="009E5C94" w:rsidRPr="001C4097" w14:paraId="3145448D" w14:textId="77777777" w:rsidTr="009E5C94">
        <w:tc>
          <w:tcPr>
            <w:tcW w:w="1823" w:type="pct"/>
            <w:hideMark/>
          </w:tcPr>
          <w:p w14:paraId="76F5F0EA" w14:textId="77777777" w:rsidR="009E5C94" w:rsidRPr="001C4097" w:rsidRDefault="009E5C94">
            <w:pPr>
              <w:rPr>
                <w:rFonts w:cs="Calibri"/>
                <w:sz w:val="20"/>
                <w:szCs w:val="20"/>
              </w:rPr>
            </w:pPr>
            <w:r>
              <w:rPr>
                <w:sz w:val="20"/>
              </w:rPr>
              <w:t>Novobërdë</w:t>
            </w:r>
          </w:p>
        </w:tc>
        <w:tc>
          <w:tcPr>
            <w:tcW w:w="794" w:type="pct"/>
          </w:tcPr>
          <w:p w14:paraId="5428299B" w14:textId="77777777" w:rsidR="009E5C94" w:rsidRPr="001C4097" w:rsidRDefault="009E5C94">
            <w:pPr>
              <w:jc w:val="center"/>
              <w:rPr>
                <w:rFonts w:cs="Calibri"/>
                <w:sz w:val="20"/>
                <w:szCs w:val="20"/>
              </w:rPr>
            </w:pPr>
            <w:r>
              <w:rPr>
                <w:sz w:val="20"/>
              </w:rPr>
              <w:t>27</w:t>
            </w:r>
          </w:p>
        </w:tc>
        <w:tc>
          <w:tcPr>
            <w:tcW w:w="793" w:type="pct"/>
          </w:tcPr>
          <w:p w14:paraId="23D10F07" w14:textId="77777777" w:rsidR="009E5C94" w:rsidRPr="001C4097" w:rsidRDefault="009E5C94">
            <w:pPr>
              <w:jc w:val="center"/>
              <w:rPr>
                <w:rFonts w:cs="Calibri"/>
                <w:sz w:val="20"/>
                <w:szCs w:val="20"/>
              </w:rPr>
            </w:pPr>
            <w:r>
              <w:rPr>
                <w:sz w:val="20"/>
              </w:rPr>
              <w:t>2</w:t>
            </w:r>
          </w:p>
        </w:tc>
        <w:tc>
          <w:tcPr>
            <w:tcW w:w="794" w:type="pct"/>
          </w:tcPr>
          <w:p w14:paraId="263A52B7" w14:textId="77777777" w:rsidR="009E5C94" w:rsidRPr="001C4097" w:rsidRDefault="009E5C94">
            <w:pPr>
              <w:jc w:val="center"/>
              <w:rPr>
                <w:rFonts w:cs="Calibri"/>
                <w:sz w:val="20"/>
                <w:szCs w:val="20"/>
              </w:rPr>
            </w:pPr>
            <w:r>
              <w:rPr>
                <w:sz w:val="20"/>
              </w:rPr>
              <w:t>0</w:t>
            </w:r>
          </w:p>
        </w:tc>
        <w:tc>
          <w:tcPr>
            <w:tcW w:w="795" w:type="pct"/>
          </w:tcPr>
          <w:p w14:paraId="268401C9" w14:textId="77777777" w:rsidR="009E5C94" w:rsidRPr="001C4097" w:rsidRDefault="009E5C94">
            <w:pPr>
              <w:jc w:val="center"/>
              <w:rPr>
                <w:rFonts w:cs="Calibri"/>
                <w:sz w:val="20"/>
                <w:szCs w:val="20"/>
              </w:rPr>
            </w:pPr>
            <w:r>
              <w:rPr>
                <w:sz w:val="20"/>
              </w:rPr>
              <w:t>29</w:t>
            </w:r>
          </w:p>
        </w:tc>
      </w:tr>
      <w:tr w:rsidR="009E5C94" w:rsidRPr="001C4097" w14:paraId="2CEDC70D" w14:textId="77777777" w:rsidTr="009E5C94">
        <w:tc>
          <w:tcPr>
            <w:tcW w:w="1823" w:type="pct"/>
            <w:hideMark/>
          </w:tcPr>
          <w:p w14:paraId="4963A878" w14:textId="77777777" w:rsidR="009E5C94" w:rsidRPr="001C4097" w:rsidRDefault="009E5C94">
            <w:pPr>
              <w:rPr>
                <w:rFonts w:cs="Calibri"/>
                <w:sz w:val="20"/>
                <w:szCs w:val="20"/>
              </w:rPr>
            </w:pPr>
            <w:r>
              <w:rPr>
                <w:sz w:val="20"/>
              </w:rPr>
              <w:t>Partesh</w:t>
            </w:r>
          </w:p>
        </w:tc>
        <w:tc>
          <w:tcPr>
            <w:tcW w:w="794" w:type="pct"/>
          </w:tcPr>
          <w:p w14:paraId="0F42D5DE" w14:textId="77777777" w:rsidR="009E5C94" w:rsidRPr="001C4097" w:rsidRDefault="009E5C94">
            <w:pPr>
              <w:jc w:val="center"/>
              <w:rPr>
                <w:rFonts w:cs="Calibri"/>
                <w:sz w:val="20"/>
                <w:szCs w:val="20"/>
              </w:rPr>
            </w:pPr>
            <w:r>
              <w:rPr>
                <w:sz w:val="20"/>
              </w:rPr>
              <w:t>3</w:t>
            </w:r>
          </w:p>
        </w:tc>
        <w:tc>
          <w:tcPr>
            <w:tcW w:w="793" w:type="pct"/>
          </w:tcPr>
          <w:p w14:paraId="12136A10" w14:textId="77777777" w:rsidR="009E5C94" w:rsidRPr="001C4097" w:rsidRDefault="009E5C94">
            <w:pPr>
              <w:jc w:val="center"/>
              <w:rPr>
                <w:rFonts w:cs="Calibri"/>
                <w:sz w:val="20"/>
                <w:szCs w:val="20"/>
              </w:rPr>
            </w:pPr>
            <w:r>
              <w:rPr>
                <w:sz w:val="20"/>
              </w:rPr>
              <w:t>6</w:t>
            </w:r>
          </w:p>
        </w:tc>
        <w:tc>
          <w:tcPr>
            <w:tcW w:w="794" w:type="pct"/>
          </w:tcPr>
          <w:p w14:paraId="0DD89513" w14:textId="77777777" w:rsidR="009E5C94" w:rsidRPr="001C4097" w:rsidRDefault="009E5C94">
            <w:pPr>
              <w:jc w:val="center"/>
              <w:rPr>
                <w:rFonts w:cs="Calibri"/>
                <w:sz w:val="20"/>
                <w:szCs w:val="20"/>
              </w:rPr>
            </w:pPr>
            <w:r>
              <w:rPr>
                <w:sz w:val="20"/>
              </w:rPr>
              <w:t>8</w:t>
            </w:r>
          </w:p>
        </w:tc>
        <w:tc>
          <w:tcPr>
            <w:tcW w:w="795" w:type="pct"/>
          </w:tcPr>
          <w:p w14:paraId="48DBA24A" w14:textId="77777777" w:rsidR="009E5C94" w:rsidRPr="001C4097" w:rsidRDefault="009E5C94">
            <w:pPr>
              <w:jc w:val="center"/>
              <w:rPr>
                <w:rFonts w:cs="Calibri"/>
                <w:sz w:val="20"/>
                <w:szCs w:val="20"/>
              </w:rPr>
            </w:pPr>
            <w:r>
              <w:rPr>
                <w:sz w:val="20"/>
              </w:rPr>
              <w:t>17</w:t>
            </w:r>
          </w:p>
        </w:tc>
      </w:tr>
      <w:tr w:rsidR="009E5C94" w:rsidRPr="001C4097" w14:paraId="612CC6A2" w14:textId="77777777" w:rsidTr="009E5C94">
        <w:tc>
          <w:tcPr>
            <w:tcW w:w="1823" w:type="pct"/>
            <w:hideMark/>
          </w:tcPr>
          <w:p w14:paraId="38FA1337" w14:textId="77777777" w:rsidR="009E5C94" w:rsidRPr="001C4097" w:rsidRDefault="009E5C94">
            <w:pPr>
              <w:rPr>
                <w:rFonts w:cs="Calibri"/>
                <w:sz w:val="20"/>
                <w:szCs w:val="20"/>
              </w:rPr>
            </w:pPr>
            <w:r>
              <w:rPr>
                <w:sz w:val="20"/>
              </w:rPr>
              <w:t>Kllokot</w:t>
            </w:r>
          </w:p>
        </w:tc>
        <w:tc>
          <w:tcPr>
            <w:tcW w:w="794" w:type="pct"/>
          </w:tcPr>
          <w:p w14:paraId="6CC0087C" w14:textId="77777777" w:rsidR="009E5C94" w:rsidRPr="001C4097" w:rsidRDefault="009E5C94">
            <w:pPr>
              <w:jc w:val="center"/>
              <w:rPr>
                <w:rFonts w:cs="Calibri"/>
                <w:sz w:val="20"/>
                <w:szCs w:val="20"/>
              </w:rPr>
            </w:pPr>
            <w:r>
              <w:rPr>
                <w:sz w:val="20"/>
              </w:rPr>
              <w:t>0</w:t>
            </w:r>
          </w:p>
        </w:tc>
        <w:tc>
          <w:tcPr>
            <w:tcW w:w="793" w:type="pct"/>
          </w:tcPr>
          <w:p w14:paraId="1E125F48" w14:textId="77777777" w:rsidR="009E5C94" w:rsidRPr="001C4097" w:rsidRDefault="009E5C94">
            <w:pPr>
              <w:jc w:val="center"/>
              <w:rPr>
                <w:rFonts w:cs="Calibri"/>
                <w:sz w:val="20"/>
                <w:szCs w:val="20"/>
              </w:rPr>
            </w:pPr>
            <w:r>
              <w:rPr>
                <w:sz w:val="20"/>
              </w:rPr>
              <w:t>2</w:t>
            </w:r>
          </w:p>
        </w:tc>
        <w:tc>
          <w:tcPr>
            <w:tcW w:w="794" w:type="pct"/>
          </w:tcPr>
          <w:p w14:paraId="41DE05BA" w14:textId="77777777" w:rsidR="009E5C94" w:rsidRPr="001C4097" w:rsidRDefault="009E5C94">
            <w:pPr>
              <w:jc w:val="center"/>
              <w:rPr>
                <w:rFonts w:cs="Calibri"/>
                <w:sz w:val="20"/>
                <w:szCs w:val="20"/>
              </w:rPr>
            </w:pPr>
            <w:r>
              <w:rPr>
                <w:sz w:val="20"/>
              </w:rPr>
              <w:t>3</w:t>
            </w:r>
          </w:p>
        </w:tc>
        <w:tc>
          <w:tcPr>
            <w:tcW w:w="795" w:type="pct"/>
          </w:tcPr>
          <w:p w14:paraId="7D8E8FBA" w14:textId="77777777" w:rsidR="009E5C94" w:rsidRPr="001C4097" w:rsidRDefault="009E5C94">
            <w:pPr>
              <w:jc w:val="center"/>
              <w:rPr>
                <w:rFonts w:cs="Calibri"/>
                <w:sz w:val="20"/>
                <w:szCs w:val="20"/>
              </w:rPr>
            </w:pPr>
            <w:r>
              <w:rPr>
                <w:sz w:val="20"/>
              </w:rPr>
              <w:t>5</w:t>
            </w:r>
          </w:p>
        </w:tc>
      </w:tr>
      <w:tr w:rsidR="009E5C94" w:rsidRPr="001C4097" w14:paraId="42972777" w14:textId="77777777" w:rsidTr="009E5C94">
        <w:tc>
          <w:tcPr>
            <w:tcW w:w="1823" w:type="pct"/>
            <w:hideMark/>
          </w:tcPr>
          <w:p w14:paraId="0DCD1CA1" w14:textId="77777777" w:rsidR="009E5C94" w:rsidRPr="001C4097" w:rsidRDefault="009E5C94">
            <w:pPr>
              <w:rPr>
                <w:rFonts w:cs="Calibri"/>
                <w:sz w:val="20"/>
                <w:szCs w:val="20"/>
              </w:rPr>
            </w:pPr>
            <w:r>
              <w:rPr>
                <w:sz w:val="20"/>
              </w:rPr>
              <w:t>Ranillug</w:t>
            </w:r>
          </w:p>
        </w:tc>
        <w:tc>
          <w:tcPr>
            <w:tcW w:w="794" w:type="pct"/>
          </w:tcPr>
          <w:p w14:paraId="10D015EC" w14:textId="77777777" w:rsidR="009E5C94" w:rsidRPr="001C4097" w:rsidRDefault="009E5C94">
            <w:pPr>
              <w:jc w:val="center"/>
              <w:rPr>
                <w:rFonts w:cs="Calibri"/>
                <w:sz w:val="20"/>
                <w:szCs w:val="20"/>
              </w:rPr>
            </w:pPr>
            <w:r>
              <w:rPr>
                <w:sz w:val="20"/>
              </w:rPr>
              <w:t>0</w:t>
            </w:r>
          </w:p>
        </w:tc>
        <w:tc>
          <w:tcPr>
            <w:tcW w:w="793" w:type="pct"/>
          </w:tcPr>
          <w:p w14:paraId="19E5B283" w14:textId="77777777" w:rsidR="009E5C94" w:rsidRPr="001C4097" w:rsidRDefault="009E5C94">
            <w:pPr>
              <w:jc w:val="center"/>
              <w:rPr>
                <w:rFonts w:cs="Calibri"/>
                <w:sz w:val="20"/>
                <w:szCs w:val="20"/>
              </w:rPr>
            </w:pPr>
            <w:r>
              <w:rPr>
                <w:sz w:val="20"/>
              </w:rPr>
              <w:t>1</w:t>
            </w:r>
          </w:p>
        </w:tc>
        <w:tc>
          <w:tcPr>
            <w:tcW w:w="794" w:type="pct"/>
          </w:tcPr>
          <w:p w14:paraId="1BFE12C6" w14:textId="77777777" w:rsidR="009E5C94" w:rsidRPr="001C4097" w:rsidRDefault="009E5C94">
            <w:pPr>
              <w:jc w:val="center"/>
              <w:rPr>
                <w:rFonts w:cs="Calibri"/>
                <w:sz w:val="20"/>
                <w:szCs w:val="20"/>
              </w:rPr>
            </w:pPr>
            <w:r>
              <w:rPr>
                <w:sz w:val="20"/>
              </w:rPr>
              <w:t>0</w:t>
            </w:r>
          </w:p>
        </w:tc>
        <w:tc>
          <w:tcPr>
            <w:tcW w:w="795" w:type="pct"/>
          </w:tcPr>
          <w:p w14:paraId="7D22FED5" w14:textId="77777777" w:rsidR="009E5C94" w:rsidRPr="001C4097" w:rsidRDefault="009E5C94">
            <w:pPr>
              <w:jc w:val="center"/>
              <w:rPr>
                <w:rFonts w:cs="Calibri"/>
                <w:sz w:val="20"/>
                <w:szCs w:val="20"/>
              </w:rPr>
            </w:pPr>
            <w:r>
              <w:rPr>
                <w:sz w:val="20"/>
              </w:rPr>
              <w:t>1</w:t>
            </w:r>
          </w:p>
        </w:tc>
      </w:tr>
      <w:tr w:rsidR="009E5C94" w:rsidRPr="001C4097" w14:paraId="099E04D7" w14:textId="77777777" w:rsidTr="009E5C94">
        <w:tc>
          <w:tcPr>
            <w:tcW w:w="1823" w:type="pct"/>
            <w:shd w:val="clear" w:color="auto" w:fill="DBE5F1" w:themeFill="accent1" w:themeFillTint="33"/>
          </w:tcPr>
          <w:p w14:paraId="3BD1E443" w14:textId="77777777" w:rsidR="009E5C94" w:rsidRPr="001C4097" w:rsidRDefault="009E5C94">
            <w:pPr>
              <w:rPr>
                <w:rFonts w:cs="Calibri"/>
                <w:b/>
                <w:bCs/>
                <w:sz w:val="20"/>
                <w:szCs w:val="20"/>
              </w:rPr>
            </w:pPr>
            <w:r>
              <w:rPr>
                <w:b/>
                <w:sz w:val="20"/>
              </w:rPr>
              <w:t>RAJONI I GJILANIT</w:t>
            </w:r>
          </w:p>
        </w:tc>
        <w:tc>
          <w:tcPr>
            <w:tcW w:w="794" w:type="pct"/>
            <w:shd w:val="clear" w:color="auto" w:fill="DBE5F1" w:themeFill="accent1" w:themeFillTint="33"/>
          </w:tcPr>
          <w:p w14:paraId="7E2EA49E" w14:textId="77777777" w:rsidR="009E5C94" w:rsidRPr="001C4097" w:rsidRDefault="009E5C94">
            <w:pPr>
              <w:jc w:val="center"/>
              <w:rPr>
                <w:rFonts w:cs="Calibri"/>
                <w:b/>
                <w:bCs/>
                <w:sz w:val="20"/>
                <w:szCs w:val="20"/>
              </w:rPr>
            </w:pPr>
            <w:r>
              <w:rPr>
                <w:b/>
                <w:sz w:val="20"/>
              </w:rPr>
              <w:t>69</w:t>
            </w:r>
          </w:p>
        </w:tc>
        <w:tc>
          <w:tcPr>
            <w:tcW w:w="793" w:type="pct"/>
            <w:shd w:val="clear" w:color="auto" w:fill="DBE5F1" w:themeFill="accent1" w:themeFillTint="33"/>
          </w:tcPr>
          <w:p w14:paraId="5E6E5023" w14:textId="77777777" w:rsidR="009E5C94" w:rsidRPr="001C4097" w:rsidRDefault="009E5C94">
            <w:pPr>
              <w:jc w:val="center"/>
              <w:rPr>
                <w:rFonts w:cs="Calibri"/>
                <w:b/>
                <w:bCs/>
                <w:sz w:val="20"/>
                <w:szCs w:val="20"/>
              </w:rPr>
            </w:pPr>
            <w:r>
              <w:rPr>
                <w:b/>
                <w:sz w:val="20"/>
              </w:rPr>
              <w:t>26</w:t>
            </w:r>
          </w:p>
        </w:tc>
        <w:tc>
          <w:tcPr>
            <w:tcW w:w="794" w:type="pct"/>
            <w:shd w:val="clear" w:color="auto" w:fill="DBE5F1" w:themeFill="accent1" w:themeFillTint="33"/>
          </w:tcPr>
          <w:p w14:paraId="4905299A" w14:textId="77777777" w:rsidR="009E5C94" w:rsidRPr="001C4097" w:rsidRDefault="009E5C94">
            <w:pPr>
              <w:jc w:val="center"/>
              <w:rPr>
                <w:rFonts w:cs="Calibri"/>
                <w:b/>
                <w:bCs/>
                <w:sz w:val="20"/>
                <w:szCs w:val="20"/>
              </w:rPr>
            </w:pPr>
            <w:r>
              <w:rPr>
                <w:b/>
                <w:sz w:val="20"/>
              </w:rPr>
              <w:t>16</w:t>
            </w:r>
          </w:p>
        </w:tc>
        <w:tc>
          <w:tcPr>
            <w:tcW w:w="795" w:type="pct"/>
            <w:shd w:val="clear" w:color="auto" w:fill="DBE5F1" w:themeFill="accent1" w:themeFillTint="33"/>
          </w:tcPr>
          <w:p w14:paraId="6619DF72" w14:textId="77777777" w:rsidR="009E5C94" w:rsidRPr="001C4097" w:rsidRDefault="009E5C94">
            <w:pPr>
              <w:jc w:val="center"/>
              <w:rPr>
                <w:rFonts w:cs="Calibri"/>
                <w:b/>
                <w:bCs/>
                <w:sz w:val="20"/>
                <w:szCs w:val="20"/>
              </w:rPr>
            </w:pPr>
            <w:r>
              <w:rPr>
                <w:b/>
                <w:sz w:val="20"/>
              </w:rPr>
              <w:t>111</w:t>
            </w:r>
          </w:p>
        </w:tc>
      </w:tr>
      <w:tr w:rsidR="009E5C94" w:rsidRPr="001C4097" w14:paraId="54F3A70C" w14:textId="77777777" w:rsidTr="009E5C94">
        <w:trPr>
          <w:trHeight w:val="269"/>
        </w:trPr>
        <w:tc>
          <w:tcPr>
            <w:tcW w:w="1823" w:type="pct"/>
            <w:hideMark/>
          </w:tcPr>
          <w:p w14:paraId="0E2C5937" w14:textId="77777777" w:rsidR="009E5C94" w:rsidRPr="001C4097" w:rsidRDefault="009E5C94">
            <w:pPr>
              <w:rPr>
                <w:rFonts w:cs="Calibri"/>
                <w:sz w:val="20"/>
                <w:szCs w:val="20"/>
              </w:rPr>
            </w:pPr>
            <w:r>
              <w:rPr>
                <w:sz w:val="20"/>
              </w:rPr>
              <w:t>Ferizaj</w:t>
            </w:r>
          </w:p>
        </w:tc>
        <w:tc>
          <w:tcPr>
            <w:tcW w:w="794" w:type="pct"/>
          </w:tcPr>
          <w:p w14:paraId="566753CB" w14:textId="77777777" w:rsidR="009E5C94" w:rsidRPr="001C4097" w:rsidRDefault="009E5C94">
            <w:pPr>
              <w:jc w:val="center"/>
              <w:rPr>
                <w:rFonts w:cs="Calibri"/>
                <w:sz w:val="20"/>
                <w:szCs w:val="20"/>
              </w:rPr>
            </w:pPr>
            <w:r>
              <w:rPr>
                <w:sz w:val="20"/>
              </w:rPr>
              <w:t>4</w:t>
            </w:r>
          </w:p>
        </w:tc>
        <w:tc>
          <w:tcPr>
            <w:tcW w:w="793" w:type="pct"/>
          </w:tcPr>
          <w:p w14:paraId="55067128" w14:textId="77777777" w:rsidR="009E5C94" w:rsidRPr="001C4097" w:rsidRDefault="009E5C94">
            <w:pPr>
              <w:jc w:val="center"/>
              <w:rPr>
                <w:rFonts w:cs="Calibri"/>
                <w:sz w:val="20"/>
                <w:szCs w:val="20"/>
              </w:rPr>
            </w:pPr>
            <w:r>
              <w:rPr>
                <w:sz w:val="20"/>
              </w:rPr>
              <w:t>5</w:t>
            </w:r>
          </w:p>
        </w:tc>
        <w:tc>
          <w:tcPr>
            <w:tcW w:w="794" w:type="pct"/>
          </w:tcPr>
          <w:p w14:paraId="732FE046" w14:textId="77777777" w:rsidR="009E5C94" w:rsidRPr="001C4097" w:rsidRDefault="009E5C94">
            <w:pPr>
              <w:jc w:val="center"/>
              <w:rPr>
                <w:rFonts w:cs="Calibri"/>
                <w:sz w:val="20"/>
                <w:szCs w:val="20"/>
              </w:rPr>
            </w:pPr>
            <w:r>
              <w:rPr>
                <w:sz w:val="20"/>
              </w:rPr>
              <w:t>8</w:t>
            </w:r>
          </w:p>
        </w:tc>
        <w:tc>
          <w:tcPr>
            <w:tcW w:w="795" w:type="pct"/>
          </w:tcPr>
          <w:p w14:paraId="0EBBC7FB" w14:textId="77777777" w:rsidR="009E5C94" w:rsidRPr="001C4097" w:rsidRDefault="009E5C94">
            <w:pPr>
              <w:jc w:val="center"/>
              <w:rPr>
                <w:rFonts w:cs="Calibri"/>
                <w:sz w:val="20"/>
                <w:szCs w:val="20"/>
              </w:rPr>
            </w:pPr>
            <w:r>
              <w:rPr>
                <w:sz w:val="20"/>
              </w:rPr>
              <w:t>17</w:t>
            </w:r>
          </w:p>
        </w:tc>
      </w:tr>
      <w:tr w:rsidR="009E5C94" w:rsidRPr="001C4097" w14:paraId="0538831A" w14:textId="77777777" w:rsidTr="009E5C94">
        <w:tc>
          <w:tcPr>
            <w:tcW w:w="1823" w:type="pct"/>
            <w:hideMark/>
          </w:tcPr>
          <w:p w14:paraId="225C6069" w14:textId="77777777" w:rsidR="009E5C94" w:rsidRPr="001C4097" w:rsidRDefault="009E5C94">
            <w:pPr>
              <w:rPr>
                <w:rFonts w:cs="Calibri"/>
                <w:sz w:val="20"/>
                <w:szCs w:val="20"/>
              </w:rPr>
            </w:pPr>
            <w:r>
              <w:rPr>
                <w:sz w:val="20"/>
              </w:rPr>
              <w:t>Kaçanik</w:t>
            </w:r>
          </w:p>
        </w:tc>
        <w:tc>
          <w:tcPr>
            <w:tcW w:w="794" w:type="pct"/>
          </w:tcPr>
          <w:p w14:paraId="4CEB68F2" w14:textId="77777777" w:rsidR="009E5C94" w:rsidRPr="001C4097" w:rsidRDefault="009E5C94">
            <w:pPr>
              <w:jc w:val="center"/>
              <w:rPr>
                <w:rFonts w:cs="Calibri"/>
                <w:sz w:val="20"/>
                <w:szCs w:val="20"/>
              </w:rPr>
            </w:pPr>
            <w:r>
              <w:rPr>
                <w:sz w:val="20"/>
              </w:rPr>
              <w:t>7</w:t>
            </w:r>
          </w:p>
        </w:tc>
        <w:tc>
          <w:tcPr>
            <w:tcW w:w="793" w:type="pct"/>
          </w:tcPr>
          <w:p w14:paraId="7E25ECB8" w14:textId="77777777" w:rsidR="009E5C94" w:rsidRPr="001C4097" w:rsidRDefault="009E5C94">
            <w:pPr>
              <w:jc w:val="center"/>
              <w:rPr>
                <w:rFonts w:cs="Calibri"/>
                <w:sz w:val="20"/>
                <w:szCs w:val="20"/>
              </w:rPr>
            </w:pPr>
            <w:r>
              <w:rPr>
                <w:sz w:val="20"/>
              </w:rPr>
              <w:t>5</w:t>
            </w:r>
          </w:p>
        </w:tc>
        <w:tc>
          <w:tcPr>
            <w:tcW w:w="794" w:type="pct"/>
          </w:tcPr>
          <w:p w14:paraId="0FF742C3" w14:textId="77777777" w:rsidR="009E5C94" w:rsidRPr="001C4097" w:rsidRDefault="009E5C94">
            <w:pPr>
              <w:jc w:val="center"/>
              <w:rPr>
                <w:rFonts w:cs="Calibri"/>
                <w:sz w:val="20"/>
                <w:szCs w:val="20"/>
              </w:rPr>
            </w:pPr>
            <w:r>
              <w:rPr>
                <w:sz w:val="20"/>
              </w:rPr>
              <w:t>6</w:t>
            </w:r>
          </w:p>
        </w:tc>
        <w:tc>
          <w:tcPr>
            <w:tcW w:w="795" w:type="pct"/>
          </w:tcPr>
          <w:p w14:paraId="1BC8E651" w14:textId="77777777" w:rsidR="009E5C94" w:rsidRPr="001C4097" w:rsidRDefault="009E5C94">
            <w:pPr>
              <w:jc w:val="center"/>
              <w:rPr>
                <w:rFonts w:cs="Calibri"/>
                <w:sz w:val="20"/>
                <w:szCs w:val="20"/>
              </w:rPr>
            </w:pPr>
            <w:r>
              <w:rPr>
                <w:sz w:val="20"/>
              </w:rPr>
              <w:t>18</w:t>
            </w:r>
          </w:p>
        </w:tc>
      </w:tr>
      <w:tr w:rsidR="009E5C94" w:rsidRPr="001C4097" w14:paraId="30447AF1" w14:textId="77777777" w:rsidTr="009E5C94">
        <w:tc>
          <w:tcPr>
            <w:tcW w:w="1823" w:type="pct"/>
            <w:hideMark/>
          </w:tcPr>
          <w:p w14:paraId="640A2F78" w14:textId="77777777" w:rsidR="009E5C94" w:rsidRPr="001C4097" w:rsidRDefault="009E5C94">
            <w:pPr>
              <w:rPr>
                <w:rFonts w:cs="Calibri"/>
                <w:sz w:val="20"/>
                <w:szCs w:val="20"/>
              </w:rPr>
            </w:pPr>
            <w:r>
              <w:rPr>
                <w:sz w:val="20"/>
              </w:rPr>
              <w:t>Shtime</w:t>
            </w:r>
          </w:p>
        </w:tc>
        <w:tc>
          <w:tcPr>
            <w:tcW w:w="794" w:type="pct"/>
          </w:tcPr>
          <w:p w14:paraId="75CC032E" w14:textId="77777777" w:rsidR="009E5C94" w:rsidRPr="001C4097" w:rsidRDefault="009E5C94">
            <w:pPr>
              <w:jc w:val="center"/>
              <w:rPr>
                <w:rFonts w:cs="Calibri"/>
                <w:sz w:val="20"/>
                <w:szCs w:val="20"/>
              </w:rPr>
            </w:pPr>
            <w:r>
              <w:rPr>
                <w:sz w:val="20"/>
              </w:rPr>
              <w:t>3</w:t>
            </w:r>
          </w:p>
        </w:tc>
        <w:tc>
          <w:tcPr>
            <w:tcW w:w="793" w:type="pct"/>
          </w:tcPr>
          <w:p w14:paraId="2EA2EDD4" w14:textId="77777777" w:rsidR="009E5C94" w:rsidRPr="001C4097" w:rsidRDefault="009E5C94">
            <w:pPr>
              <w:jc w:val="center"/>
              <w:rPr>
                <w:rFonts w:cs="Calibri"/>
                <w:sz w:val="20"/>
                <w:szCs w:val="20"/>
              </w:rPr>
            </w:pPr>
            <w:r>
              <w:rPr>
                <w:sz w:val="20"/>
              </w:rPr>
              <w:t>10</w:t>
            </w:r>
          </w:p>
        </w:tc>
        <w:tc>
          <w:tcPr>
            <w:tcW w:w="794" w:type="pct"/>
          </w:tcPr>
          <w:p w14:paraId="3B8AAA12" w14:textId="77777777" w:rsidR="009E5C94" w:rsidRPr="001C4097" w:rsidRDefault="009E5C94">
            <w:pPr>
              <w:jc w:val="center"/>
              <w:rPr>
                <w:rFonts w:cs="Calibri"/>
                <w:sz w:val="20"/>
                <w:szCs w:val="20"/>
              </w:rPr>
            </w:pPr>
            <w:r>
              <w:rPr>
                <w:sz w:val="20"/>
              </w:rPr>
              <w:t>10</w:t>
            </w:r>
          </w:p>
        </w:tc>
        <w:tc>
          <w:tcPr>
            <w:tcW w:w="795" w:type="pct"/>
          </w:tcPr>
          <w:p w14:paraId="51AB3607" w14:textId="77777777" w:rsidR="009E5C94" w:rsidRPr="001C4097" w:rsidRDefault="009E5C94">
            <w:pPr>
              <w:jc w:val="center"/>
              <w:rPr>
                <w:rFonts w:cs="Calibri"/>
                <w:sz w:val="20"/>
                <w:szCs w:val="20"/>
              </w:rPr>
            </w:pPr>
            <w:r>
              <w:rPr>
                <w:sz w:val="20"/>
              </w:rPr>
              <w:t>23</w:t>
            </w:r>
          </w:p>
        </w:tc>
      </w:tr>
      <w:tr w:rsidR="009E5C94" w:rsidRPr="001C4097" w14:paraId="58C7025A" w14:textId="77777777" w:rsidTr="009E5C94">
        <w:tc>
          <w:tcPr>
            <w:tcW w:w="1823" w:type="pct"/>
            <w:hideMark/>
          </w:tcPr>
          <w:p w14:paraId="4E2D4591" w14:textId="77777777" w:rsidR="009E5C94" w:rsidRPr="001C4097" w:rsidRDefault="009E5C94">
            <w:pPr>
              <w:rPr>
                <w:rFonts w:cs="Calibri"/>
                <w:sz w:val="20"/>
                <w:szCs w:val="20"/>
              </w:rPr>
            </w:pPr>
            <w:r>
              <w:rPr>
                <w:sz w:val="20"/>
              </w:rPr>
              <w:t>Han i Elezit</w:t>
            </w:r>
          </w:p>
        </w:tc>
        <w:tc>
          <w:tcPr>
            <w:tcW w:w="794" w:type="pct"/>
          </w:tcPr>
          <w:p w14:paraId="39D2B999" w14:textId="77777777" w:rsidR="009E5C94" w:rsidRPr="001C4097" w:rsidRDefault="009E5C94">
            <w:pPr>
              <w:jc w:val="center"/>
              <w:rPr>
                <w:rFonts w:cs="Calibri"/>
                <w:sz w:val="20"/>
                <w:szCs w:val="20"/>
              </w:rPr>
            </w:pPr>
            <w:r>
              <w:rPr>
                <w:sz w:val="20"/>
              </w:rPr>
              <w:t>1</w:t>
            </w:r>
          </w:p>
        </w:tc>
        <w:tc>
          <w:tcPr>
            <w:tcW w:w="793" w:type="pct"/>
          </w:tcPr>
          <w:p w14:paraId="6426E7F7" w14:textId="77777777" w:rsidR="009E5C94" w:rsidRPr="001C4097" w:rsidRDefault="009E5C94">
            <w:pPr>
              <w:jc w:val="center"/>
              <w:rPr>
                <w:rFonts w:cs="Calibri"/>
                <w:sz w:val="20"/>
                <w:szCs w:val="20"/>
              </w:rPr>
            </w:pPr>
            <w:r>
              <w:rPr>
                <w:sz w:val="20"/>
              </w:rPr>
              <w:t>1</w:t>
            </w:r>
          </w:p>
        </w:tc>
        <w:tc>
          <w:tcPr>
            <w:tcW w:w="794" w:type="pct"/>
          </w:tcPr>
          <w:p w14:paraId="439DD036" w14:textId="77777777" w:rsidR="009E5C94" w:rsidRPr="001C4097" w:rsidRDefault="009E5C94">
            <w:pPr>
              <w:jc w:val="center"/>
              <w:rPr>
                <w:rFonts w:cs="Calibri"/>
                <w:sz w:val="20"/>
                <w:szCs w:val="20"/>
              </w:rPr>
            </w:pPr>
            <w:r>
              <w:rPr>
                <w:sz w:val="20"/>
              </w:rPr>
              <w:t>0</w:t>
            </w:r>
          </w:p>
        </w:tc>
        <w:tc>
          <w:tcPr>
            <w:tcW w:w="795" w:type="pct"/>
          </w:tcPr>
          <w:p w14:paraId="18498D86" w14:textId="77777777" w:rsidR="009E5C94" w:rsidRPr="001C4097" w:rsidRDefault="009E5C94">
            <w:pPr>
              <w:jc w:val="center"/>
              <w:rPr>
                <w:rFonts w:cs="Calibri"/>
                <w:sz w:val="20"/>
                <w:szCs w:val="20"/>
              </w:rPr>
            </w:pPr>
            <w:r>
              <w:rPr>
                <w:sz w:val="20"/>
              </w:rPr>
              <w:t>2</w:t>
            </w:r>
          </w:p>
        </w:tc>
      </w:tr>
      <w:tr w:rsidR="009E5C94" w:rsidRPr="001C4097" w14:paraId="3346A7A0" w14:textId="77777777" w:rsidTr="009E5C94">
        <w:tc>
          <w:tcPr>
            <w:tcW w:w="1823" w:type="pct"/>
            <w:hideMark/>
          </w:tcPr>
          <w:p w14:paraId="65B22B22" w14:textId="77777777" w:rsidR="009E5C94" w:rsidRPr="001C4097" w:rsidRDefault="009E5C94">
            <w:pPr>
              <w:rPr>
                <w:rFonts w:cs="Calibri"/>
                <w:sz w:val="20"/>
                <w:szCs w:val="20"/>
              </w:rPr>
            </w:pPr>
            <w:r>
              <w:rPr>
                <w:sz w:val="20"/>
              </w:rPr>
              <w:t>Shtërpcë</w:t>
            </w:r>
          </w:p>
        </w:tc>
        <w:tc>
          <w:tcPr>
            <w:tcW w:w="794" w:type="pct"/>
          </w:tcPr>
          <w:p w14:paraId="7F2D9B87" w14:textId="77777777" w:rsidR="009E5C94" w:rsidRPr="001C4097" w:rsidRDefault="009E5C94">
            <w:pPr>
              <w:jc w:val="center"/>
              <w:rPr>
                <w:rFonts w:cs="Calibri"/>
                <w:sz w:val="20"/>
                <w:szCs w:val="20"/>
              </w:rPr>
            </w:pPr>
            <w:r>
              <w:rPr>
                <w:sz w:val="20"/>
              </w:rPr>
              <w:t>18</w:t>
            </w:r>
          </w:p>
        </w:tc>
        <w:tc>
          <w:tcPr>
            <w:tcW w:w="793" w:type="pct"/>
          </w:tcPr>
          <w:p w14:paraId="13B484A1" w14:textId="77777777" w:rsidR="009E5C94" w:rsidRPr="001C4097" w:rsidRDefault="009E5C94">
            <w:pPr>
              <w:jc w:val="center"/>
              <w:rPr>
                <w:rFonts w:cs="Calibri"/>
                <w:sz w:val="20"/>
                <w:szCs w:val="20"/>
              </w:rPr>
            </w:pPr>
            <w:r>
              <w:rPr>
                <w:sz w:val="20"/>
              </w:rPr>
              <w:t>13</w:t>
            </w:r>
          </w:p>
        </w:tc>
        <w:tc>
          <w:tcPr>
            <w:tcW w:w="794" w:type="pct"/>
          </w:tcPr>
          <w:p w14:paraId="0F50CE43" w14:textId="77777777" w:rsidR="009E5C94" w:rsidRPr="001C4097" w:rsidRDefault="009E5C94">
            <w:pPr>
              <w:jc w:val="center"/>
              <w:rPr>
                <w:rFonts w:cs="Calibri"/>
                <w:sz w:val="20"/>
                <w:szCs w:val="20"/>
              </w:rPr>
            </w:pPr>
            <w:r>
              <w:rPr>
                <w:sz w:val="20"/>
              </w:rPr>
              <w:t>8</w:t>
            </w:r>
          </w:p>
        </w:tc>
        <w:tc>
          <w:tcPr>
            <w:tcW w:w="795" w:type="pct"/>
          </w:tcPr>
          <w:p w14:paraId="2A05958A" w14:textId="77777777" w:rsidR="009E5C94" w:rsidRPr="001C4097" w:rsidRDefault="009E5C94">
            <w:pPr>
              <w:jc w:val="center"/>
              <w:rPr>
                <w:rFonts w:cs="Calibri"/>
                <w:sz w:val="20"/>
                <w:szCs w:val="20"/>
              </w:rPr>
            </w:pPr>
            <w:r>
              <w:rPr>
                <w:sz w:val="20"/>
              </w:rPr>
              <w:t>39</w:t>
            </w:r>
          </w:p>
        </w:tc>
      </w:tr>
      <w:tr w:rsidR="009E5C94" w:rsidRPr="001C4097" w14:paraId="01782991" w14:textId="77777777" w:rsidTr="009E5C94">
        <w:tc>
          <w:tcPr>
            <w:tcW w:w="1823" w:type="pct"/>
            <w:shd w:val="clear" w:color="auto" w:fill="DBE5F1" w:themeFill="accent1" w:themeFillTint="33"/>
          </w:tcPr>
          <w:p w14:paraId="38996C75" w14:textId="77777777" w:rsidR="009E5C94" w:rsidRPr="001C4097" w:rsidRDefault="009E5C94">
            <w:pPr>
              <w:rPr>
                <w:rFonts w:cs="Calibri"/>
                <w:b/>
                <w:bCs/>
                <w:sz w:val="20"/>
                <w:szCs w:val="20"/>
              </w:rPr>
            </w:pPr>
            <w:r>
              <w:rPr>
                <w:b/>
                <w:sz w:val="20"/>
              </w:rPr>
              <w:t>RAJONI I FERIZAJT</w:t>
            </w:r>
          </w:p>
        </w:tc>
        <w:tc>
          <w:tcPr>
            <w:tcW w:w="794" w:type="pct"/>
            <w:shd w:val="clear" w:color="auto" w:fill="DBE5F1" w:themeFill="accent1" w:themeFillTint="33"/>
          </w:tcPr>
          <w:p w14:paraId="70E29B58" w14:textId="77777777" w:rsidR="009E5C94" w:rsidRPr="001C4097" w:rsidRDefault="009E5C94">
            <w:pPr>
              <w:jc w:val="center"/>
              <w:rPr>
                <w:rFonts w:cs="Calibri"/>
                <w:sz w:val="20"/>
                <w:szCs w:val="20"/>
              </w:rPr>
            </w:pPr>
            <w:r>
              <w:rPr>
                <w:b/>
                <w:sz w:val="20"/>
              </w:rPr>
              <w:t>33</w:t>
            </w:r>
          </w:p>
        </w:tc>
        <w:tc>
          <w:tcPr>
            <w:tcW w:w="793" w:type="pct"/>
            <w:shd w:val="clear" w:color="auto" w:fill="DBE5F1" w:themeFill="accent1" w:themeFillTint="33"/>
          </w:tcPr>
          <w:p w14:paraId="406E6CD0" w14:textId="77777777" w:rsidR="009E5C94" w:rsidRPr="001C4097" w:rsidRDefault="009E5C94">
            <w:pPr>
              <w:jc w:val="center"/>
              <w:rPr>
                <w:rFonts w:cs="Calibri"/>
                <w:sz w:val="20"/>
                <w:szCs w:val="20"/>
              </w:rPr>
            </w:pPr>
            <w:r>
              <w:rPr>
                <w:b/>
                <w:sz w:val="20"/>
              </w:rPr>
              <w:t>34</w:t>
            </w:r>
          </w:p>
        </w:tc>
        <w:tc>
          <w:tcPr>
            <w:tcW w:w="794" w:type="pct"/>
            <w:shd w:val="clear" w:color="auto" w:fill="DBE5F1" w:themeFill="accent1" w:themeFillTint="33"/>
          </w:tcPr>
          <w:p w14:paraId="67514C7D" w14:textId="77777777" w:rsidR="009E5C94" w:rsidRPr="001C4097" w:rsidRDefault="009E5C94">
            <w:pPr>
              <w:jc w:val="center"/>
              <w:rPr>
                <w:rFonts w:cs="Calibri"/>
                <w:sz w:val="20"/>
                <w:szCs w:val="20"/>
              </w:rPr>
            </w:pPr>
            <w:r>
              <w:rPr>
                <w:b/>
                <w:sz w:val="20"/>
              </w:rPr>
              <w:t>32</w:t>
            </w:r>
          </w:p>
        </w:tc>
        <w:tc>
          <w:tcPr>
            <w:tcW w:w="795" w:type="pct"/>
            <w:shd w:val="clear" w:color="auto" w:fill="DBE5F1" w:themeFill="accent1" w:themeFillTint="33"/>
          </w:tcPr>
          <w:p w14:paraId="34F04AF3" w14:textId="77777777" w:rsidR="009E5C94" w:rsidRPr="001C4097" w:rsidRDefault="009E5C94">
            <w:pPr>
              <w:jc w:val="center"/>
              <w:rPr>
                <w:rFonts w:cs="Calibri"/>
                <w:b/>
                <w:bCs/>
                <w:sz w:val="20"/>
                <w:szCs w:val="20"/>
              </w:rPr>
            </w:pPr>
            <w:r>
              <w:rPr>
                <w:b/>
                <w:sz w:val="20"/>
              </w:rPr>
              <w:t>99</w:t>
            </w:r>
          </w:p>
        </w:tc>
      </w:tr>
      <w:tr w:rsidR="009E5C94" w:rsidRPr="001C4097" w14:paraId="420C37B6" w14:textId="77777777" w:rsidTr="009E5C94">
        <w:tc>
          <w:tcPr>
            <w:tcW w:w="1823" w:type="pct"/>
            <w:shd w:val="clear" w:color="auto" w:fill="365F91" w:themeFill="accent1" w:themeFillShade="BF"/>
          </w:tcPr>
          <w:p w14:paraId="79DF589E" w14:textId="77777777" w:rsidR="009E5C94" w:rsidRPr="001C4097" w:rsidRDefault="009E5C94">
            <w:pPr>
              <w:rPr>
                <w:rFonts w:cs="Calibri"/>
                <w:b/>
                <w:bCs/>
                <w:color w:val="FFFFFF"/>
                <w:sz w:val="20"/>
                <w:szCs w:val="20"/>
              </w:rPr>
            </w:pPr>
            <w:r>
              <w:rPr>
                <w:b/>
                <w:color w:val="FFFFFF"/>
                <w:sz w:val="20"/>
              </w:rPr>
              <w:t>GJITHSEJ RAJONET</w:t>
            </w:r>
          </w:p>
        </w:tc>
        <w:tc>
          <w:tcPr>
            <w:tcW w:w="794" w:type="pct"/>
            <w:shd w:val="clear" w:color="auto" w:fill="365F91" w:themeFill="accent1" w:themeFillShade="BF"/>
          </w:tcPr>
          <w:p w14:paraId="0857A767" w14:textId="77777777" w:rsidR="009E5C94" w:rsidRPr="001C4097" w:rsidRDefault="009E5C94">
            <w:pPr>
              <w:jc w:val="center"/>
              <w:rPr>
                <w:rFonts w:cs="Calibri"/>
                <w:b/>
                <w:bCs/>
                <w:color w:val="FFFFFF"/>
                <w:sz w:val="20"/>
                <w:szCs w:val="20"/>
              </w:rPr>
            </w:pPr>
            <w:r>
              <w:rPr>
                <w:b/>
                <w:color w:val="FFFFFF"/>
                <w:sz w:val="20"/>
              </w:rPr>
              <w:t>102</w:t>
            </w:r>
          </w:p>
        </w:tc>
        <w:tc>
          <w:tcPr>
            <w:tcW w:w="793" w:type="pct"/>
            <w:shd w:val="clear" w:color="auto" w:fill="365F91" w:themeFill="accent1" w:themeFillShade="BF"/>
          </w:tcPr>
          <w:p w14:paraId="25BDDF21" w14:textId="77777777" w:rsidR="009E5C94" w:rsidRPr="001C4097" w:rsidRDefault="009E5C94">
            <w:pPr>
              <w:jc w:val="center"/>
              <w:rPr>
                <w:rFonts w:cs="Calibri"/>
                <w:b/>
                <w:bCs/>
                <w:color w:val="FFFFFF"/>
                <w:sz w:val="20"/>
                <w:szCs w:val="20"/>
              </w:rPr>
            </w:pPr>
            <w:r>
              <w:rPr>
                <w:b/>
                <w:color w:val="FFFFFF"/>
                <w:sz w:val="20"/>
              </w:rPr>
              <w:t>60</w:t>
            </w:r>
          </w:p>
        </w:tc>
        <w:tc>
          <w:tcPr>
            <w:tcW w:w="794" w:type="pct"/>
            <w:shd w:val="clear" w:color="auto" w:fill="365F91" w:themeFill="accent1" w:themeFillShade="BF"/>
          </w:tcPr>
          <w:p w14:paraId="0025BE1F" w14:textId="77777777" w:rsidR="009E5C94" w:rsidRPr="001C4097" w:rsidRDefault="009E5C94">
            <w:pPr>
              <w:jc w:val="center"/>
              <w:rPr>
                <w:rFonts w:cs="Calibri"/>
                <w:b/>
                <w:bCs/>
                <w:color w:val="FFFFFF"/>
                <w:sz w:val="20"/>
                <w:szCs w:val="20"/>
              </w:rPr>
            </w:pPr>
            <w:r>
              <w:rPr>
                <w:b/>
                <w:color w:val="FFFFFF"/>
                <w:sz w:val="20"/>
              </w:rPr>
              <w:t>48</w:t>
            </w:r>
          </w:p>
        </w:tc>
        <w:tc>
          <w:tcPr>
            <w:tcW w:w="795" w:type="pct"/>
            <w:shd w:val="clear" w:color="auto" w:fill="365F91" w:themeFill="accent1" w:themeFillShade="BF"/>
          </w:tcPr>
          <w:p w14:paraId="42FB6987" w14:textId="77777777" w:rsidR="009E5C94" w:rsidRPr="001C4097" w:rsidRDefault="009E5C94">
            <w:pPr>
              <w:jc w:val="center"/>
              <w:rPr>
                <w:rFonts w:cs="Calibri"/>
                <w:b/>
                <w:bCs/>
                <w:color w:val="FFFFFF"/>
                <w:sz w:val="20"/>
                <w:szCs w:val="20"/>
              </w:rPr>
            </w:pPr>
            <w:r>
              <w:rPr>
                <w:b/>
                <w:color w:val="FFFFFF"/>
                <w:sz w:val="20"/>
              </w:rPr>
              <w:t>210</w:t>
            </w:r>
          </w:p>
        </w:tc>
      </w:tr>
    </w:tbl>
    <w:p w14:paraId="69C216E8" w14:textId="77777777" w:rsidR="009E5C94" w:rsidRPr="00820A29" w:rsidRDefault="00820A29" w:rsidP="00150874">
      <w:pPr>
        <w:spacing w:after="0" w:line="240" w:lineRule="auto"/>
        <w:rPr>
          <w:i/>
          <w:iCs/>
          <w:sz w:val="20"/>
          <w:szCs w:val="20"/>
        </w:rPr>
      </w:pPr>
      <w:r>
        <w:rPr>
          <w:i/>
          <w:sz w:val="20"/>
        </w:rPr>
        <w:t>Burimi: AMMK</w:t>
      </w:r>
    </w:p>
    <w:p w14:paraId="55F5C1A9" w14:textId="77777777" w:rsidR="00820A29" w:rsidRDefault="00820A29" w:rsidP="00150874">
      <w:pPr>
        <w:spacing w:after="0" w:line="240" w:lineRule="auto"/>
        <w:rPr>
          <w:lang w:val="en-US"/>
        </w:rPr>
      </w:pPr>
    </w:p>
    <w:p w14:paraId="50134224" w14:textId="77777777" w:rsidR="00820A29" w:rsidRDefault="00820A29" w:rsidP="00820A29">
      <w:pPr>
        <w:spacing w:after="0" w:line="240" w:lineRule="auto"/>
        <w:jc w:val="both"/>
      </w:pPr>
      <w:r>
        <w:t xml:space="preserve">Më shumë se 75% e deponive janë vende vërtet të vogla të ndotura, të cilat mund të pastrohen shpejt me kosto relativisht të ulët. 48 nga deponitë janë relativisht më të mëdha, gjë që do të kërkojë alokimin e fondeve për mbylljen e tyre. Të gjitha komunat në planet e tyre të menaxhimit të mbeturinave komunale parashikojnë fonde për mbylljen graduale të të gjitha deponive në territorin e tyre deri në vitin 2027. Prandaj, aktivitetet që kanë të bëjnë me mbylljen e deponive nuk janë të përfshira në Planin e Veprimit të këtij PNMIM. </w:t>
      </w:r>
    </w:p>
    <w:p w14:paraId="0DDD3F70" w14:textId="77777777" w:rsidR="005564AD" w:rsidRPr="00680962" w:rsidRDefault="005564AD" w:rsidP="00150874">
      <w:pPr>
        <w:spacing w:after="0" w:line="240" w:lineRule="auto"/>
      </w:pPr>
    </w:p>
    <w:p w14:paraId="7BD775CA" w14:textId="77777777"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53" w:name="_Toc185936674"/>
      <w:r>
        <w:rPr>
          <w:color w:val="365F91" w:themeColor="accent1" w:themeShade="BF"/>
        </w:rPr>
        <w:t>Masat për mbeturinat e ndërtimit dhe demolimit</w:t>
      </w:r>
      <w:bookmarkEnd w:id="353"/>
    </w:p>
    <w:p w14:paraId="13CEB8E0" w14:textId="77777777" w:rsidR="001B76E5" w:rsidRDefault="001B76E5" w:rsidP="00150874">
      <w:pPr>
        <w:spacing w:after="0" w:line="240" w:lineRule="auto"/>
      </w:pPr>
    </w:p>
    <w:p w14:paraId="7C9731D4" w14:textId="77777777" w:rsidR="002070CC" w:rsidRPr="002070CC" w:rsidRDefault="002070CC" w:rsidP="002070CC">
      <w:pPr>
        <w:spacing w:after="0" w:line="240" w:lineRule="auto"/>
        <w:jc w:val="both"/>
        <w:rPr>
          <w:rFonts w:eastAsia="Times New Roman" w:cs="Times New Roman"/>
        </w:rPr>
      </w:pPr>
      <w:r>
        <w:t xml:space="preserve">Ndarja e mbeturinave të ndërtimit dhe demolimit (MND) dhe devijimi nga deponia në të ardhmen është shumë i rëndësishëm për të shmangur shterimin e shpejtë të kapaciteteve të hedhjeve në deponi. Për më tepër, mbeturinat e ndërtimit mund të përmbajnë substanca të rrezikshme, si azbesti dhe suva, të cilat janë burime të mundshme të rreziqeve shëndetësore nga thithja e grimcave të pluhurit dhe ndotja e ujërave nëntokësore.  </w:t>
      </w:r>
    </w:p>
    <w:p w14:paraId="4F5F84A8" w14:textId="77777777" w:rsidR="002070CC" w:rsidRPr="002070CC" w:rsidRDefault="002070CC" w:rsidP="002070CC">
      <w:pPr>
        <w:spacing w:after="0" w:line="240" w:lineRule="auto"/>
        <w:jc w:val="both"/>
        <w:rPr>
          <w:rFonts w:eastAsia="Times New Roman" w:cs="Times New Roman"/>
          <w:lang w:eastAsia="bg-BG"/>
        </w:rPr>
      </w:pPr>
    </w:p>
    <w:p w14:paraId="1E70F793" w14:textId="77777777" w:rsidR="002070CC" w:rsidRPr="002070CC" w:rsidRDefault="002070CC" w:rsidP="002070CC">
      <w:pPr>
        <w:spacing w:after="0" w:line="240" w:lineRule="auto"/>
        <w:jc w:val="both"/>
        <w:rPr>
          <w:rFonts w:eastAsia="Times New Roman" w:cs="Times New Roman"/>
        </w:rPr>
      </w:pPr>
      <w:r>
        <w:t>Lloje të ndryshme mbeturinash po krijohen në kantieret komunale dhe private, si: (i) toka nga gërmimi; (ii) mbeturinat e ndërtimit (mbeturinat minerale, tulla, dru); dhe (iii) mbeturinat e demolimit (tulla, beton, mobilieri, xham të sheshtë, plastikë, asfalt).</w:t>
      </w:r>
    </w:p>
    <w:p w14:paraId="6ED6945F" w14:textId="77777777" w:rsidR="002070CC" w:rsidRPr="002070CC" w:rsidRDefault="002070CC" w:rsidP="002070CC">
      <w:pPr>
        <w:autoSpaceDE w:val="0"/>
        <w:autoSpaceDN w:val="0"/>
        <w:adjustRightInd w:val="0"/>
        <w:spacing w:after="0" w:line="240" w:lineRule="auto"/>
        <w:rPr>
          <w:rFonts w:eastAsia="Times New Roman" w:cs="Times New Roman"/>
          <w:lang w:eastAsia="bg-BG"/>
        </w:rPr>
      </w:pPr>
    </w:p>
    <w:p w14:paraId="3906F5C6" w14:textId="77777777" w:rsidR="002070CC" w:rsidRPr="002070CC" w:rsidRDefault="002070CC" w:rsidP="002070CC">
      <w:pPr>
        <w:autoSpaceDE w:val="0"/>
        <w:autoSpaceDN w:val="0"/>
        <w:adjustRightInd w:val="0"/>
        <w:spacing w:after="0" w:line="240" w:lineRule="auto"/>
        <w:rPr>
          <w:rFonts w:eastAsia="Times New Roman" w:cs="TTE20C1E10t00"/>
        </w:rPr>
      </w:pPr>
      <w:r>
        <w:t>MND ka potencialin për t'u ricikluar si material dytësor. Llojet kryesore të MND-ve që duhet të synohen për riciklim janë:</w:t>
      </w:r>
    </w:p>
    <w:p w14:paraId="5B0F911C"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lastRenderedPageBreak/>
        <w:t>Betoni dhe betoni i armuar;</w:t>
      </w:r>
    </w:p>
    <w:p w14:paraId="7F3EB363"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Betoni për asfalt;</w:t>
      </w:r>
    </w:p>
    <w:p w14:paraId="2374E377"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Qeramika për ndërtim (tulla, etj.);</w:t>
      </w:r>
    </w:p>
    <w:p w14:paraId="56470181"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 xml:space="preserve">Materiale shkëmbore të thyera; dhe </w:t>
      </w:r>
    </w:p>
    <w:p w14:paraId="7D119152"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TE20C1E10t00"/>
        </w:rPr>
      </w:pPr>
      <w:r>
        <w:t>Mbeturina minerale (inerte).</w:t>
      </w:r>
    </w:p>
    <w:p w14:paraId="2600E05D" w14:textId="77777777" w:rsidR="002070CC" w:rsidRPr="002070CC" w:rsidRDefault="002070CC" w:rsidP="002070CC">
      <w:pPr>
        <w:autoSpaceDE w:val="0"/>
        <w:autoSpaceDN w:val="0"/>
        <w:adjustRightInd w:val="0"/>
        <w:spacing w:after="0" w:line="240" w:lineRule="auto"/>
        <w:rPr>
          <w:rFonts w:eastAsia="Times New Roman" w:cs="Times New Roman"/>
          <w:lang w:eastAsia="bg-BG"/>
        </w:rPr>
      </w:pPr>
    </w:p>
    <w:p w14:paraId="0AAC2715" w14:textId="77777777" w:rsidR="002070CC" w:rsidRPr="002070CC" w:rsidRDefault="002070CC" w:rsidP="002070CC">
      <w:pPr>
        <w:autoSpaceDE w:val="0"/>
        <w:autoSpaceDN w:val="0"/>
        <w:adjustRightInd w:val="0"/>
        <w:spacing w:after="0" w:line="240" w:lineRule="auto"/>
        <w:jc w:val="both"/>
        <w:rPr>
          <w:rFonts w:eastAsia="Times New Roman" w:cs="Times New Roman"/>
          <w:b/>
          <w:i/>
        </w:rPr>
      </w:pPr>
      <w:r>
        <w:t xml:space="preserve">Të dhënat tregojnë se këto pesë lloje përbëjnë 80-85% të sasisë totale të MND-ve të gjeneruara. Pjesa mbizotëruese në mbeturinat e ndërtimit, si betoni dhe tulla, është i përshtatshëm pas copëtimit për t'u përdorur në ndërtimin e rrugëve në vend të burimeve parësore si zhavorri dhe rëra. Në varësi të cilësisë fillestare të betonit, ai mund të ripërdoret edhe për të njëjtat qëllime ndërtimi. Më shpesh, betoni i ricikluar mund të përdoret për përforcimin e dheut, barrierat mbrojtëse nga zhurma, argjinaturat, materialet kulluese, rrugët e përkohshme, objektet sportive etj. </w:t>
      </w:r>
    </w:p>
    <w:p w14:paraId="0963F533" w14:textId="77777777" w:rsidR="002070CC" w:rsidRPr="002070CC" w:rsidRDefault="002070CC" w:rsidP="002070CC">
      <w:pPr>
        <w:spacing w:after="0" w:line="240" w:lineRule="auto"/>
        <w:jc w:val="both"/>
        <w:rPr>
          <w:rFonts w:eastAsia="Times New Roman" w:cs="Times New Roman"/>
          <w:lang w:eastAsia="bg-BG"/>
        </w:rPr>
      </w:pPr>
    </w:p>
    <w:p w14:paraId="5AC24B37" w14:textId="77777777" w:rsidR="00F6244B" w:rsidRDefault="002070CC" w:rsidP="002070CC">
      <w:pPr>
        <w:spacing w:after="0" w:line="240" w:lineRule="auto"/>
        <w:jc w:val="both"/>
        <w:rPr>
          <w:rFonts w:eastAsia="Times New Roman" w:cs="Times New Roman"/>
        </w:rPr>
      </w:pPr>
      <w:r>
        <w:t xml:space="preserve">Zhvillimi i sistemit të integruar të menaxhimit të mbeturinave në rajonin e Gjilanit dhe Ferizajt duhet të përfshijë një sistem për menaxhimin e mbeturinave ndërtimore, në përputhje me dispozitat e Planit Kombëtar të Menaxhimit të MND-ve. </w:t>
      </w:r>
    </w:p>
    <w:p w14:paraId="6ACC64D4" w14:textId="77777777" w:rsidR="00F6244B" w:rsidRDefault="00F6244B" w:rsidP="002070CC">
      <w:pPr>
        <w:spacing w:after="0" w:line="240" w:lineRule="auto"/>
        <w:jc w:val="both"/>
        <w:rPr>
          <w:rFonts w:eastAsia="Times New Roman" w:cs="Times New Roman"/>
          <w:lang w:eastAsia="bg-BG"/>
        </w:rPr>
      </w:pPr>
    </w:p>
    <w:p w14:paraId="3E450FC7" w14:textId="5035CDE6" w:rsidR="00F6244B" w:rsidRPr="00F6244B" w:rsidRDefault="00F6244B" w:rsidP="002070CC">
      <w:pPr>
        <w:spacing w:after="0" w:line="240" w:lineRule="auto"/>
        <w:jc w:val="both"/>
        <w:rPr>
          <w:rFonts w:eastAsia="Times New Roman" w:cs="Times New Roman"/>
          <w:b/>
          <w:bCs/>
        </w:rPr>
      </w:pPr>
      <w:r>
        <w:rPr>
          <w:b/>
        </w:rPr>
        <w:t xml:space="preserve">Pajisjet e </w:t>
      </w:r>
      <w:r w:rsidR="00CD00B3">
        <w:rPr>
          <w:b/>
        </w:rPr>
        <w:t>mbledhjes</w:t>
      </w:r>
      <w:r>
        <w:rPr>
          <w:b/>
        </w:rPr>
        <w:t xml:space="preserve"> dhe transportit</w:t>
      </w:r>
    </w:p>
    <w:p w14:paraId="7A7B1B62" w14:textId="086AF41D" w:rsidR="002070CC" w:rsidRDefault="00BC4D66" w:rsidP="002070CC">
      <w:pPr>
        <w:spacing w:after="0" w:line="240" w:lineRule="auto"/>
        <w:jc w:val="both"/>
        <w:rPr>
          <w:rFonts w:eastAsia="Times New Roman" w:cs="Times New Roman"/>
        </w:rPr>
      </w:pPr>
      <w:r>
        <w:t xml:space="preserve">Tabela e mëposhtme paraqet pajisjet e nevojshme për të dy rajonet për </w:t>
      </w:r>
      <w:r w:rsidR="00CD00B3">
        <w:t>mbledhjen</w:t>
      </w:r>
      <w:r>
        <w:t xml:space="preserve"> dhe transportin e MND-ve.</w:t>
      </w:r>
    </w:p>
    <w:p w14:paraId="5FD6737D" w14:textId="77777777" w:rsidR="006948DC" w:rsidRDefault="006948DC" w:rsidP="002070CC">
      <w:pPr>
        <w:spacing w:after="0" w:line="240" w:lineRule="auto"/>
        <w:jc w:val="both"/>
        <w:rPr>
          <w:rFonts w:eastAsia="Times New Roman" w:cs="Times New Roman"/>
          <w:lang w:eastAsia="bg-BG"/>
        </w:rPr>
      </w:pPr>
    </w:p>
    <w:p w14:paraId="41196A09" w14:textId="7ECE2BB0" w:rsidR="00BC4D66" w:rsidRPr="00BC4D66" w:rsidRDefault="00BC4D66" w:rsidP="00BC4D66">
      <w:pPr>
        <w:pStyle w:val="Caption"/>
        <w:spacing w:after="120"/>
        <w:rPr>
          <w:i w:val="0"/>
          <w:iCs w:val="0"/>
          <w:sz w:val="20"/>
          <w:szCs w:val="20"/>
        </w:rPr>
      </w:pPr>
      <w:bookmarkStart w:id="354" w:name="_Toc18593677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11</w:t>
      </w:r>
      <w:r w:rsidR="00E55065">
        <w:rPr>
          <w:i w:val="0"/>
          <w:sz w:val="20"/>
        </w:rPr>
        <w:fldChar w:fldCharType="end"/>
      </w:r>
      <w:r>
        <w:rPr>
          <w:i w:val="0"/>
          <w:sz w:val="20"/>
        </w:rPr>
        <w:t xml:space="preserve">. Pajisjet e </w:t>
      </w:r>
      <w:r w:rsidR="00CD00B3">
        <w:rPr>
          <w:i w:val="0"/>
          <w:sz w:val="20"/>
        </w:rPr>
        <w:t>mbledhjes</w:t>
      </w:r>
      <w:r>
        <w:rPr>
          <w:i w:val="0"/>
          <w:sz w:val="20"/>
        </w:rPr>
        <w:t xml:space="preserve"> dhe transportit të MND-ve</w:t>
      </w:r>
      <w:bookmarkEnd w:id="354"/>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116"/>
        <w:gridCol w:w="3119"/>
        <w:gridCol w:w="3119"/>
      </w:tblGrid>
      <w:tr w:rsidR="00BC4D66" w:rsidRPr="00BC4D66" w14:paraId="65C12AD8" w14:textId="77777777" w:rsidTr="00BC4D66">
        <w:trPr>
          <w:trHeight w:val="265"/>
          <w:tblHeader/>
        </w:trPr>
        <w:tc>
          <w:tcPr>
            <w:tcW w:w="1666" w:type="pct"/>
            <w:shd w:val="clear" w:color="auto" w:fill="365F91" w:themeFill="accent1" w:themeFillShade="BF"/>
            <w:tcMar>
              <w:left w:w="72" w:type="dxa"/>
              <w:right w:w="72" w:type="dxa"/>
            </w:tcMar>
          </w:tcPr>
          <w:p w14:paraId="0705BD21" w14:textId="77777777" w:rsidR="00BC4D66" w:rsidRPr="00BC4D66" w:rsidRDefault="00BC4D66" w:rsidP="00BC4D66">
            <w:pPr>
              <w:widowControl w:val="0"/>
              <w:autoSpaceDE w:val="0"/>
              <w:autoSpaceDN w:val="0"/>
              <w:spacing w:before="150" w:after="0" w:line="240" w:lineRule="auto"/>
              <w:ind w:left="8" w:right="5"/>
              <w:jc w:val="center"/>
              <w:rPr>
                <w:rFonts w:eastAsia="Arial MT"/>
                <w:b/>
                <w:color w:val="FFFFFF" w:themeColor="background1"/>
                <w:sz w:val="20"/>
                <w:szCs w:val="20"/>
              </w:rPr>
            </w:pPr>
            <w:r>
              <w:rPr>
                <w:b/>
                <w:color w:val="FFFFFF" w:themeColor="background1"/>
                <w:sz w:val="20"/>
              </w:rPr>
              <w:t>Lloji i pajisjes</w:t>
            </w:r>
          </w:p>
        </w:tc>
        <w:tc>
          <w:tcPr>
            <w:tcW w:w="1667" w:type="pct"/>
            <w:shd w:val="clear" w:color="auto" w:fill="365F91" w:themeFill="accent1" w:themeFillShade="BF"/>
            <w:tcMar>
              <w:left w:w="72" w:type="dxa"/>
              <w:right w:w="72" w:type="dxa"/>
            </w:tcMar>
          </w:tcPr>
          <w:p w14:paraId="02355703" w14:textId="77777777" w:rsidR="00BC4D66" w:rsidRPr="00BC4D66" w:rsidRDefault="00BC4D66" w:rsidP="00BC4D66">
            <w:pPr>
              <w:widowControl w:val="0"/>
              <w:autoSpaceDE w:val="0"/>
              <w:autoSpaceDN w:val="0"/>
              <w:spacing w:before="150" w:after="0" w:line="240" w:lineRule="auto"/>
              <w:ind w:left="10" w:right="2"/>
              <w:jc w:val="center"/>
              <w:rPr>
                <w:rFonts w:eastAsia="Arial MT"/>
                <w:b/>
                <w:color w:val="FFFFFF" w:themeColor="background1"/>
                <w:sz w:val="20"/>
                <w:szCs w:val="20"/>
              </w:rPr>
            </w:pPr>
            <w:r>
              <w:rPr>
                <w:b/>
                <w:color w:val="FFFFFF" w:themeColor="background1"/>
                <w:sz w:val="20"/>
              </w:rPr>
              <w:t>Rajoni i Gjilanit</w:t>
            </w:r>
          </w:p>
        </w:tc>
        <w:tc>
          <w:tcPr>
            <w:tcW w:w="1667" w:type="pct"/>
            <w:shd w:val="clear" w:color="auto" w:fill="365F91" w:themeFill="accent1" w:themeFillShade="BF"/>
            <w:tcMar>
              <w:left w:w="72" w:type="dxa"/>
              <w:right w:w="72" w:type="dxa"/>
            </w:tcMar>
          </w:tcPr>
          <w:p w14:paraId="5357AE29" w14:textId="77777777" w:rsidR="00BC4D66" w:rsidRPr="00BC4D66" w:rsidRDefault="00BC4D66" w:rsidP="00BC4D66">
            <w:pPr>
              <w:widowControl w:val="0"/>
              <w:autoSpaceDE w:val="0"/>
              <w:autoSpaceDN w:val="0"/>
              <w:spacing w:before="150" w:after="0" w:line="240" w:lineRule="auto"/>
              <w:ind w:left="10" w:right="2"/>
              <w:jc w:val="center"/>
              <w:rPr>
                <w:rFonts w:eastAsia="Arial MT"/>
                <w:b/>
                <w:color w:val="FFFFFF" w:themeColor="background1"/>
                <w:spacing w:val="-4"/>
                <w:sz w:val="20"/>
                <w:szCs w:val="20"/>
              </w:rPr>
            </w:pPr>
            <w:r>
              <w:rPr>
                <w:b/>
                <w:color w:val="FFFFFF" w:themeColor="background1"/>
                <w:sz w:val="20"/>
              </w:rPr>
              <w:t>Rajoni i Ferizajt</w:t>
            </w:r>
          </w:p>
        </w:tc>
      </w:tr>
      <w:tr w:rsidR="00BC4D66" w:rsidRPr="00BC4D66" w14:paraId="0E5D21BA" w14:textId="77777777" w:rsidTr="00BC4D66">
        <w:trPr>
          <w:trHeight w:val="326"/>
        </w:trPr>
        <w:tc>
          <w:tcPr>
            <w:tcW w:w="1666" w:type="pct"/>
            <w:tcMar>
              <w:left w:w="72" w:type="dxa"/>
              <w:right w:w="72" w:type="dxa"/>
            </w:tcMar>
          </w:tcPr>
          <w:p w14:paraId="3E958A0B" w14:textId="77777777" w:rsidR="00BC4D66" w:rsidRPr="007924B3" w:rsidRDefault="00BC4D66" w:rsidP="00BC4D66">
            <w:pPr>
              <w:widowControl w:val="0"/>
              <w:autoSpaceDE w:val="0"/>
              <w:autoSpaceDN w:val="0"/>
              <w:spacing w:before="55" w:after="0" w:line="240" w:lineRule="auto"/>
              <w:ind w:left="8"/>
              <w:rPr>
                <w:rFonts w:eastAsia="Arial MT"/>
                <w:spacing w:val="-4"/>
                <w:position w:val="6"/>
                <w:sz w:val="20"/>
                <w:szCs w:val="20"/>
              </w:rPr>
            </w:pPr>
            <w:r>
              <w:rPr>
                <w:sz w:val="20"/>
              </w:rPr>
              <w:t>Kontejnerë të hapur (7m</w:t>
            </w:r>
            <w:r>
              <w:rPr>
                <w:sz w:val="20"/>
                <w:vertAlign w:val="superscript"/>
              </w:rPr>
              <w:t>3</w:t>
            </w:r>
            <w:r>
              <w:rPr>
                <w:sz w:val="20"/>
              </w:rPr>
              <w:t>)</w:t>
            </w:r>
          </w:p>
        </w:tc>
        <w:tc>
          <w:tcPr>
            <w:tcW w:w="1667" w:type="pct"/>
            <w:tcMar>
              <w:left w:w="72" w:type="dxa"/>
              <w:right w:w="72" w:type="dxa"/>
            </w:tcMar>
          </w:tcPr>
          <w:p w14:paraId="09DD9F37" w14:textId="77777777" w:rsidR="00BC4D66" w:rsidRPr="007924B3" w:rsidRDefault="00BC4D66" w:rsidP="00BC4D66">
            <w:pPr>
              <w:widowControl w:val="0"/>
              <w:autoSpaceDE w:val="0"/>
              <w:autoSpaceDN w:val="0"/>
              <w:spacing w:before="59" w:after="0" w:line="240" w:lineRule="auto"/>
              <w:ind w:left="10" w:right="1"/>
              <w:jc w:val="center"/>
              <w:rPr>
                <w:rFonts w:eastAsia="Arial MT"/>
                <w:sz w:val="20"/>
                <w:szCs w:val="20"/>
              </w:rPr>
            </w:pPr>
            <w:r>
              <w:rPr>
                <w:sz w:val="20"/>
              </w:rPr>
              <w:t>8</w:t>
            </w:r>
          </w:p>
        </w:tc>
        <w:tc>
          <w:tcPr>
            <w:tcW w:w="1667" w:type="pct"/>
            <w:tcMar>
              <w:left w:w="72" w:type="dxa"/>
              <w:right w:w="72" w:type="dxa"/>
            </w:tcMar>
          </w:tcPr>
          <w:p w14:paraId="1631C4F1" w14:textId="77777777" w:rsidR="00BC4D66" w:rsidRPr="007924B3" w:rsidRDefault="00BC4D66" w:rsidP="00BC4D66">
            <w:pPr>
              <w:widowControl w:val="0"/>
              <w:autoSpaceDE w:val="0"/>
              <w:autoSpaceDN w:val="0"/>
              <w:spacing w:before="59" w:after="0" w:line="240" w:lineRule="auto"/>
              <w:ind w:left="10" w:right="1"/>
              <w:jc w:val="center"/>
              <w:rPr>
                <w:rFonts w:eastAsia="Arial MT"/>
                <w:spacing w:val="-10"/>
                <w:sz w:val="20"/>
                <w:szCs w:val="20"/>
              </w:rPr>
            </w:pPr>
            <w:r>
              <w:rPr>
                <w:sz w:val="20"/>
              </w:rPr>
              <w:t>6</w:t>
            </w:r>
          </w:p>
        </w:tc>
      </w:tr>
      <w:tr w:rsidR="00BC4D66" w:rsidRPr="00BC4D66" w14:paraId="7E4D70BC" w14:textId="77777777" w:rsidTr="00BC4D66">
        <w:trPr>
          <w:trHeight w:val="326"/>
        </w:trPr>
        <w:tc>
          <w:tcPr>
            <w:tcW w:w="1666" w:type="pct"/>
            <w:tcMar>
              <w:left w:w="72" w:type="dxa"/>
              <w:right w:w="72" w:type="dxa"/>
            </w:tcMar>
          </w:tcPr>
          <w:p w14:paraId="25E39DAF" w14:textId="77777777" w:rsidR="00BC4D66" w:rsidRPr="007924B3" w:rsidRDefault="00BC4D66" w:rsidP="00BC4D66">
            <w:pPr>
              <w:widowControl w:val="0"/>
              <w:autoSpaceDE w:val="0"/>
              <w:autoSpaceDN w:val="0"/>
              <w:spacing w:before="59" w:after="0" w:line="240" w:lineRule="auto"/>
              <w:ind w:left="8" w:right="6"/>
              <w:rPr>
                <w:rFonts w:eastAsia="Arial MT"/>
                <w:sz w:val="20"/>
                <w:szCs w:val="20"/>
              </w:rPr>
            </w:pPr>
            <w:r>
              <w:rPr>
                <w:sz w:val="20"/>
              </w:rPr>
              <w:t>Kamionë e tipit ngarkues të hapur</w:t>
            </w:r>
          </w:p>
        </w:tc>
        <w:tc>
          <w:tcPr>
            <w:tcW w:w="1667" w:type="pct"/>
            <w:tcMar>
              <w:left w:w="72" w:type="dxa"/>
              <w:right w:w="72" w:type="dxa"/>
            </w:tcMar>
          </w:tcPr>
          <w:p w14:paraId="2825167F" w14:textId="77777777" w:rsidR="00BC4D66" w:rsidRPr="007924B3" w:rsidRDefault="00BC4D66" w:rsidP="00BC4D66">
            <w:pPr>
              <w:widowControl w:val="0"/>
              <w:autoSpaceDE w:val="0"/>
              <w:autoSpaceDN w:val="0"/>
              <w:spacing w:before="59" w:after="0" w:line="240" w:lineRule="auto"/>
              <w:ind w:left="10" w:right="1"/>
              <w:jc w:val="center"/>
              <w:rPr>
                <w:rFonts w:eastAsia="Arial MT"/>
                <w:sz w:val="20"/>
                <w:szCs w:val="20"/>
              </w:rPr>
            </w:pPr>
            <w:r>
              <w:rPr>
                <w:sz w:val="20"/>
              </w:rPr>
              <w:t>2</w:t>
            </w:r>
          </w:p>
        </w:tc>
        <w:tc>
          <w:tcPr>
            <w:tcW w:w="1667" w:type="pct"/>
            <w:tcMar>
              <w:left w:w="72" w:type="dxa"/>
              <w:right w:w="72" w:type="dxa"/>
            </w:tcMar>
          </w:tcPr>
          <w:p w14:paraId="31DCCA66" w14:textId="77777777" w:rsidR="00BC4D66" w:rsidRPr="007924B3" w:rsidRDefault="00BC4D66" w:rsidP="00BC4D66">
            <w:pPr>
              <w:widowControl w:val="0"/>
              <w:autoSpaceDE w:val="0"/>
              <w:autoSpaceDN w:val="0"/>
              <w:spacing w:before="59" w:after="0" w:line="240" w:lineRule="auto"/>
              <w:ind w:left="10" w:right="1"/>
              <w:jc w:val="center"/>
              <w:rPr>
                <w:rFonts w:eastAsia="Arial MT"/>
                <w:spacing w:val="-10"/>
                <w:sz w:val="20"/>
                <w:szCs w:val="20"/>
              </w:rPr>
            </w:pPr>
            <w:r>
              <w:rPr>
                <w:sz w:val="20"/>
              </w:rPr>
              <w:t>2</w:t>
            </w:r>
          </w:p>
        </w:tc>
      </w:tr>
      <w:tr w:rsidR="00BC4D66" w:rsidRPr="00BC4D66" w14:paraId="6C7CEC3B" w14:textId="77777777" w:rsidTr="00BC4D66">
        <w:trPr>
          <w:trHeight w:val="328"/>
        </w:trPr>
        <w:tc>
          <w:tcPr>
            <w:tcW w:w="1666" w:type="pct"/>
            <w:tcMar>
              <w:left w:w="72" w:type="dxa"/>
              <w:right w:w="72" w:type="dxa"/>
            </w:tcMar>
          </w:tcPr>
          <w:p w14:paraId="7BEAD9A6" w14:textId="77777777" w:rsidR="00BC4D66" w:rsidRPr="007924B3" w:rsidRDefault="00BC4D66" w:rsidP="00BC4D66">
            <w:pPr>
              <w:widowControl w:val="0"/>
              <w:autoSpaceDE w:val="0"/>
              <w:autoSpaceDN w:val="0"/>
              <w:spacing w:before="59" w:after="0" w:line="240" w:lineRule="auto"/>
              <w:ind w:left="8" w:right="4"/>
              <w:rPr>
                <w:rFonts w:eastAsia="Arial MT"/>
                <w:sz w:val="20"/>
                <w:szCs w:val="20"/>
              </w:rPr>
            </w:pPr>
            <w:r>
              <w:rPr>
                <w:sz w:val="20"/>
              </w:rPr>
              <w:t>Kamionë deponish</w:t>
            </w:r>
          </w:p>
        </w:tc>
        <w:tc>
          <w:tcPr>
            <w:tcW w:w="1667" w:type="pct"/>
            <w:tcMar>
              <w:left w:w="72" w:type="dxa"/>
              <w:right w:w="72" w:type="dxa"/>
            </w:tcMar>
          </w:tcPr>
          <w:p w14:paraId="7BACB128" w14:textId="77777777" w:rsidR="00BC4D66" w:rsidRPr="007924B3" w:rsidRDefault="00BC4D66" w:rsidP="00BC4D66">
            <w:pPr>
              <w:widowControl w:val="0"/>
              <w:autoSpaceDE w:val="0"/>
              <w:autoSpaceDN w:val="0"/>
              <w:spacing w:before="59" w:after="0" w:line="240" w:lineRule="auto"/>
              <w:ind w:left="10" w:right="1"/>
              <w:jc w:val="center"/>
              <w:rPr>
                <w:rFonts w:eastAsia="Arial MT"/>
                <w:sz w:val="20"/>
                <w:szCs w:val="20"/>
              </w:rPr>
            </w:pPr>
            <w:r>
              <w:rPr>
                <w:sz w:val="20"/>
              </w:rPr>
              <w:t>1</w:t>
            </w:r>
          </w:p>
        </w:tc>
        <w:tc>
          <w:tcPr>
            <w:tcW w:w="1667" w:type="pct"/>
            <w:tcMar>
              <w:left w:w="72" w:type="dxa"/>
              <w:right w:w="72" w:type="dxa"/>
            </w:tcMar>
          </w:tcPr>
          <w:p w14:paraId="2B15557A" w14:textId="77777777" w:rsidR="00BC4D66" w:rsidRPr="007924B3" w:rsidRDefault="00BC4D66" w:rsidP="00BC4D66">
            <w:pPr>
              <w:widowControl w:val="0"/>
              <w:autoSpaceDE w:val="0"/>
              <w:autoSpaceDN w:val="0"/>
              <w:spacing w:before="59" w:after="0" w:line="240" w:lineRule="auto"/>
              <w:ind w:left="10" w:right="1"/>
              <w:jc w:val="center"/>
              <w:rPr>
                <w:rFonts w:eastAsia="Arial MT"/>
                <w:spacing w:val="-10"/>
                <w:sz w:val="20"/>
                <w:szCs w:val="20"/>
              </w:rPr>
            </w:pPr>
            <w:r>
              <w:rPr>
                <w:sz w:val="20"/>
              </w:rPr>
              <w:t>1</w:t>
            </w:r>
          </w:p>
        </w:tc>
      </w:tr>
    </w:tbl>
    <w:p w14:paraId="0F7F7525" w14:textId="77777777" w:rsidR="00BC4D66" w:rsidRDefault="00BC4D66" w:rsidP="002070CC">
      <w:pPr>
        <w:spacing w:after="0" w:line="240" w:lineRule="auto"/>
        <w:jc w:val="both"/>
        <w:rPr>
          <w:rFonts w:eastAsia="Times New Roman" w:cs="Times New Roman"/>
          <w:lang w:eastAsia="bg-BG"/>
        </w:rPr>
      </w:pPr>
    </w:p>
    <w:p w14:paraId="27BDBA86" w14:textId="77777777" w:rsidR="00F6244B" w:rsidRPr="00F6244B" w:rsidRDefault="00F6244B" w:rsidP="002070CC">
      <w:pPr>
        <w:spacing w:after="0" w:line="240" w:lineRule="auto"/>
        <w:jc w:val="both"/>
        <w:rPr>
          <w:rFonts w:eastAsia="Times New Roman" w:cs="Times New Roman"/>
          <w:b/>
          <w:bCs/>
        </w:rPr>
      </w:pPr>
      <w:r>
        <w:rPr>
          <w:b/>
        </w:rPr>
        <w:t>Pika të dorëzimit (PeD)</w:t>
      </w:r>
    </w:p>
    <w:p w14:paraId="34A9755B" w14:textId="07418F0C" w:rsidR="00F6244B" w:rsidRDefault="00F6244B" w:rsidP="00F6244B">
      <w:pPr>
        <w:spacing w:after="0" w:line="240" w:lineRule="auto"/>
        <w:jc w:val="both"/>
        <w:rPr>
          <w:rFonts w:eastAsia="Times New Roman" w:cs="Times New Roman"/>
        </w:rPr>
      </w:pPr>
      <w:r>
        <w:t>Duhet të krijohet një rrjet i pikave të dorëzimit, ku MND do të mblidhet dhe ruhet, përpara se të transportohet në objektet qendrore të trajtimit dhe deponimit. PeD parashikohet të ketë një sipërfaqe prej 2000 ~ 4000 m</w:t>
      </w:r>
      <w:r>
        <w:rPr>
          <w:vertAlign w:val="superscript"/>
        </w:rPr>
        <w:t>2</w:t>
      </w:r>
      <w:r>
        <w:t xml:space="preserve">. </w:t>
      </w:r>
      <w:r w:rsidR="00C76E5B">
        <w:t>Mbledhësit</w:t>
      </w:r>
      <w:r>
        <w:t xml:space="preserve"> e MND-ve do t'i hedhin mbeturinat në kontejnerët e hapur përkatës. Nevoja për PeD është paraqitur në tabelën e mëposhtme.</w:t>
      </w:r>
    </w:p>
    <w:p w14:paraId="6407F342" w14:textId="77777777" w:rsidR="00F6244B" w:rsidRPr="002070CC" w:rsidRDefault="00F6244B" w:rsidP="00F6244B">
      <w:pPr>
        <w:spacing w:after="0" w:line="240" w:lineRule="auto"/>
        <w:jc w:val="both"/>
        <w:rPr>
          <w:rFonts w:eastAsia="Times New Roman" w:cs="Times New Roman"/>
          <w:lang w:eastAsia="bg-BG"/>
        </w:rPr>
      </w:pPr>
    </w:p>
    <w:p w14:paraId="200C0498" w14:textId="77777777" w:rsidR="002070CC" w:rsidRPr="00D22EFF" w:rsidRDefault="00D22EFF" w:rsidP="00D22EFF">
      <w:pPr>
        <w:pStyle w:val="Caption"/>
        <w:spacing w:after="120"/>
        <w:rPr>
          <w:i w:val="0"/>
          <w:iCs w:val="0"/>
          <w:sz w:val="20"/>
          <w:szCs w:val="20"/>
        </w:rPr>
      </w:pPr>
      <w:bookmarkStart w:id="355" w:name="_Toc18593677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12</w:t>
      </w:r>
      <w:r w:rsidR="00E55065">
        <w:rPr>
          <w:i w:val="0"/>
          <w:sz w:val="20"/>
        </w:rPr>
        <w:fldChar w:fldCharType="end"/>
      </w:r>
      <w:r>
        <w:rPr>
          <w:i w:val="0"/>
          <w:sz w:val="20"/>
        </w:rPr>
        <w:t>. Rrjeti i pikave të dorëzimit</w:t>
      </w:r>
      <w:bookmarkEnd w:id="355"/>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559"/>
        <w:gridCol w:w="1663"/>
        <w:gridCol w:w="1590"/>
        <w:gridCol w:w="2542"/>
      </w:tblGrid>
      <w:tr w:rsidR="00D22EFF" w:rsidRPr="00D22EFF" w14:paraId="59E11DC6" w14:textId="77777777" w:rsidTr="00D22EFF">
        <w:trPr>
          <w:trHeight w:val="274"/>
        </w:trPr>
        <w:tc>
          <w:tcPr>
            <w:tcW w:w="1902" w:type="pct"/>
            <w:shd w:val="clear" w:color="auto" w:fill="365F91" w:themeFill="accent1" w:themeFillShade="BF"/>
            <w:tcMar>
              <w:left w:w="72" w:type="dxa"/>
              <w:right w:w="72" w:type="dxa"/>
            </w:tcMar>
          </w:tcPr>
          <w:p w14:paraId="0818F7FD"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bookmarkStart w:id="356" w:name="_Hlk153288189"/>
            <w:r>
              <w:rPr>
                <w:b/>
                <w:color w:val="FFFFFF" w:themeColor="background1"/>
                <w:sz w:val="20"/>
              </w:rPr>
              <w:t>Komunat</w:t>
            </w:r>
          </w:p>
        </w:tc>
        <w:tc>
          <w:tcPr>
            <w:tcW w:w="889" w:type="pct"/>
            <w:shd w:val="clear" w:color="auto" w:fill="365F91" w:themeFill="accent1" w:themeFillShade="BF"/>
            <w:tcMar>
              <w:left w:w="72" w:type="dxa"/>
              <w:right w:w="72" w:type="dxa"/>
            </w:tcMar>
          </w:tcPr>
          <w:p w14:paraId="40EE644D"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r>
              <w:rPr>
                <w:b/>
                <w:color w:val="FFFFFF" w:themeColor="background1"/>
                <w:sz w:val="20"/>
              </w:rPr>
              <w:t>Numri i PeD</w:t>
            </w:r>
          </w:p>
        </w:tc>
        <w:tc>
          <w:tcPr>
            <w:tcW w:w="850" w:type="pct"/>
            <w:shd w:val="clear" w:color="auto" w:fill="365F91" w:themeFill="accent1" w:themeFillShade="BF"/>
            <w:tcMar>
              <w:left w:w="72" w:type="dxa"/>
              <w:right w:w="72" w:type="dxa"/>
            </w:tcMar>
          </w:tcPr>
          <w:p w14:paraId="148AAB14"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r>
              <w:rPr>
                <w:b/>
                <w:color w:val="FFFFFF" w:themeColor="background1"/>
                <w:sz w:val="20"/>
              </w:rPr>
              <w:t>Kapaciteti (m</w:t>
            </w:r>
            <w:r>
              <w:rPr>
                <w:b/>
                <w:color w:val="FFFFFF" w:themeColor="background1"/>
                <w:sz w:val="20"/>
                <w:vertAlign w:val="superscript"/>
              </w:rPr>
              <w:t>3</w:t>
            </w:r>
            <w:r>
              <w:rPr>
                <w:b/>
                <w:color w:val="FFFFFF" w:themeColor="background1"/>
                <w:sz w:val="20"/>
              </w:rPr>
              <w:t>/vit)</w:t>
            </w:r>
          </w:p>
        </w:tc>
        <w:tc>
          <w:tcPr>
            <w:tcW w:w="1359" w:type="pct"/>
            <w:shd w:val="clear" w:color="auto" w:fill="365F91" w:themeFill="accent1" w:themeFillShade="BF"/>
            <w:tcMar>
              <w:left w:w="72" w:type="dxa"/>
              <w:right w:w="72" w:type="dxa"/>
            </w:tcMar>
          </w:tcPr>
          <w:p w14:paraId="26D1CE39"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r>
              <w:rPr>
                <w:b/>
                <w:color w:val="FFFFFF" w:themeColor="background1"/>
                <w:sz w:val="20"/>
              </w:rPr>
              <w:t>Numri i kontejnerëve të nevojshëm</w:t>
            </w:r>
          </w:p>
        </w:tc>
      </w:tr>
      <w:tr w:rsidR="00D22EFF" w:rsidRPr="00D22EFF" w14:paraId="37A19C9E" w14:textId="77777777" w:rsidTr="00D22EFF">
        <w:trPr>
          <w:trHeight w:val="326"/>
        </w:trPr>
        <w:tc>
          <w:tcPr>
            <w:tcW w:w="1902" w:type="pct"/>
            <w:tcMar>
              <w:left w:w="72" w:type="dxa"/>
              <w:right w:w="72" w:type="dxa"/>
            </w:tcMar>
            <w:vAlign w:val="center"/>
          </w:tcPr>
          <w:p w14:paraId="2C401032" w14:textId="77777777" w:rsidR="00D22EFF" w:rsidRPr="007924B3" w:rsidRDefault="00D22EFF" w:rsidP="00D22EFF">
            <w:pPr>
              <w:widowControl w:val="0"/>
              <w:autoSpaceDE w:val="0"/>
              <w:autoSpaceDN w:val="0"/>
              <w:spacing w:before="55" w:after="0" w:line="240" w:lineRule="auto"/>
              <w:ind w:right="7"/>
              <w:rPr>
                <w:rFonts w:ascii="Arial MT" w:eastAsia="Arial MT" w:hAnsi="Arial MT" w:cs="Arial MT"/>
                <w:sz w:val="18"/>
              </w:rPr>
            </w:pPr>
            <w:r>
              <w:rPr>
                <w:rFonts w:ascii="Arial MT" w:hAnsi="Arial MT"/>
                <w:sz w:val="18"/>
              </w:rPr>
              <w:t>Ferizaj (i shërben edhe Shtimes)</w:t>
            </w:r>
          </w:p>
        </w:tc>
        <w:tc>
          <w:tcPr>
            <w:tcW w:w="889" w:type="pct"/>
            <w:vAlign w:val="center"/>
          </w:tcPr>
          <w:p w14:paraId="30BA0AC8" w14:textId="77777777" w:rsidR="00D22EFF" w:rsidRPr="007924B3" w:rsidRDefault="00D22EFF" w:rsidP="00D22EFF">
            <w:pPr>
              <w:widowControl w:val="0"/>
              <w:autoSpaceDE w:val="0"/>
              <w:autoSpaceDN w:val="0"/>
              <w:spacing w:before="55"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6C3C7278" w14:textId="77777777" w:rsidR="00D22EFF" w:rsidRPr="007924B3" w:rsidRDefault="00D22EFF" w:rsidP="00D22EFF">
            <w:pPr>
              <w:widowControl w:val="0"/>
              <w:autoSpaceDE w:val="0"/>
              <w:autoSpaceDN w:val="0"/>
              <w:spacing w:before="55" w:after="0" w:line="240" w:lineRule="auto"/>
              <w:ind w:left="5" w:right="2"/>
              <w:jc w:val="center"/>
              <w:rPr>
                <w:rFonts w:ascii="Arial MT" w:eastAsia="Arial MT" w:hAnsi="Arial MT" w:cs="Arial MT"/>
                <w:sz w:val="18"/>
              </w:rPr>
            </w:pPr>
            <w:r>
              <w:rPr>
                <w:rFonts w:ascii="Arial MT" w:hAnsi="Arial MT"/>
                <w:sz w:val="18"/>
              </w:rPr>
              <w:t>7,700</w:t>
            </w:r>
          </w:p>
        </w:tc>
        <w:tc>
          <w:tcPr>
            <w:tcW w:w="1359" w:type="pct"/>
            <w:vAlign w:val="center"/>
          </w:tcPr>
          <w:p w14:paraId="6600614C" w14:textId="77777777" w:rsidR="00D22EFF" w:rsidRPr="007924B3" w:rsidRDefault="00D22EFF" w:rsidP="00D22EFF">
            <w:pPr>
              <w:widowControl w:val="0"/>
              <w:autoSpaceDE w:val="0"/>
              <w:autoSpaceDN w:val="0"/>
              <w:spacing w:before="52" w:after="0" w:line="240" w:lineRule="auto"/>
              <w:ind w:left="3" w:right="1"/>
              <w:jc w:val="center"/>
              <w:rPr>
                <w:rFonts w:ascii="Arial MT" w:eastAsia="Arial MT" w:hAnsi="Arial MT" w:cs="Arial MT"/>
                <w:sz w:val="18"/>
              </w:rPr>
            </w:pPr>
            <w:r>
              <w:rPr>
                <w:rFonts w:ascii="Arial MT" w:hAnsi="Arial MT"/>
                <w:sz w:val="18"/>
              </w:rPr>
              <w:t>8 (20 m</w:t>
            </w:r>
            <w:r>
              <w:rPr>
                <w:rFonts w:ascii="Arial MT" w:hAnsi="Arial MT"/>
                <w:sz w:val="12"/>
                <w:vertAlign w:val="superscript"/>
              </w:rPr>
              <w:t>3</w:t>
            </w:r>
            <w:r>
              <w:rPr>
                <w:rFonts w:ascii="Arial MT" w:hAnsi="Arial MT"/>
                <w:sz w:val="18"/>
              </w:rPr>
              <w:t>)</w:t>
            </w:r>
          </w:p>
        </w:tc>
      </w:tr>
      <w:tr w:rsidR="00D22EFF" w:rsidRPr="00D22EFF" w14:paraId="5717F2CE" w14:textId="77777777" w:rsidTr="00D22EFF">
        <w:trPr>
          <w:trHeight w:val="534"/>
        </w:trPr>
        <w:tc>
          <w:tcPr>
            <w:tcW w:w="1902" w:type="pct"/>
            <w:tcMar>
              <w:left w:w="72" w:type="dxa"/>
              <w:right w:w="72" w:type="dxa"/>
            </w:tcMar>
            <w:vAlign w:val="center"/>
          </w:tcPr>
          <w:p w14:paraId="4E02247A" w14:textId="77777777" w:rsidR="00D22EFF" w:rsidRPr="007924B3" w:rsidRDefault="00D22EFF" w:rsidP="00D22EFF">
            <w:pPr>
              <w:widowControl w:val="0"/>
              <w:autoSpaceDE w:val="0"/>
              <w:autoSpaceDN w:val="0"/>
              <w:spacing w:before="58" w:after="0" w:line="240" w:lineRule="auto"/>
              <w:rPr>
                <w:rFonts w:ascii="Arial MT" w:eastAsia="Arial MT" w:hAnsi="Arial MT" w:cs="Arial MT"/>
                <w:sz w:val="18"/>
              </w:rPr>
            </w:pPr>
            <w:r>
              <w:rPr>
                <w:rFonts w:ascii="Arial MT" w:hAnsi="Arial MT"/>
                <w:sz w:val="18"/>
              </w:rPr>
              <w:t>Kaçanik (i shërben edhe Hanit të Elezit dhe Shtërpcës)</w:t>
            </w:r>
          </w:p>
        </w:tc>
        <w:tc>
          <w:tcPr>
            <w:tcW w:w="889" w:type="pct"/>
            <w:vAlign w:val="center"/>
          </w:tcPr>
          <w:p w14:paraId="433E364F" w14:textId="77777777" w:rsidR="00D22EFF" w:rsidRPr="007924B3" w:rsidRDefault="00D22EFF" w:rsidP="00D22EFF">
            <w:pPr>
              <w:widowControl w:val="0"/>
              <w:autoSpaceDE w:val="0"/>
              <w:autoSpaceDN w:val="0"/>
              <w:spacing w:before="161"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44B6544F" w14:textId="77777777" w:rsidR="00D22EFF" w:rsidRPr="007924B3" w:rsidRDefault="00D22EFF" w:rsidP="00D22EFF">
            <w:pPr>
              <w:widowControl w:val="0"/>
              <w:autoSpaceDE w:val="0"/>
              <w:autoSpaceDN w:val="0"/>
              <w:spacing w:before="161" w:after="0" w:line="240" w:lineRule="auto"/>
              <w:ind w:left="5" w:right="2"/>
              <w:jc w:val="center"/>
              <w:rPr>
                <w:rFonts w:ascii="Arial MT" w:eastAsia="Arial MT" w:hAnsi="Arial MT" w:cs="Arial MT"/>
                <w:sz w:val="18"/>
              </w:rPr>
            </w:pPr>
            <w:r>
              <w:rPr>
                <w:rFonts w:ascii="Arial MT" w:hAnsi="Arial MT"/>
                <w:sz w:val="18"/>
              </w:rPr>
              <w:t>2,700</w:t>
            </w:r>
          </w:p>
        </w:tc>
        <w:tc>
          <w:tcPr>
            <w:tcW w:w="1359" w:type="pct"/>
            <w:vAlign w:val="center"/>
          </w:tcPr>
          <w:p w14:paraId="21CD2BD9" w14:textId="77777777" w:rsidR="00D22EFF" w:rsidRPr="007924B3" w:rsidRDefault="00D22EFF" w:rsidP="00D22EFF">
            <w:pPr>
              <w:widowControl w:val="0"/>
              <w:autoSpaceDE w:val="0"/>
              <w:autoSpaceDN w:val="0"/>
              <w:spacing w:before="157" w:after="0" w:line="240" w:lineRule="auto"/>
              <w:ind w:left="3" w:right="1"/>
              <w:jc w:val="center"/>
              <w:rPr>
                <w:rFonts w:ascii="Arial MT" w:eastAsia="Arial MT" w:hAnsi="Arial MT" w:cs="Arial MT"/>
                <w:sz w:val="18"/>
              </w:rPr>
            </w:pPr>
            <w:r>
              <w:rPr>
                <w:rFonts w:ascii="Arial MT" w:hAnsi="Arial MT"/>
                <w:sz w:val="18"/>
              </w:rPr>
              <w:t>8 (7 m</w:t>
            </w:r>
            <w:r>
              <w:rPr>
                <w:rFonts w:ascii="Arial MT" w:hAnsi="Arial MT"/>
                <w:sz w:val="12"/>
                <w:vertAlign w:val="superscript"/>
              </w:rPr>
              <w:t>3</w:t>
            </w:r>
            <w:r>
              <w:rPr>
                <w:rFonts w:ascii="Arial MT" w:hAnsi="Arial MT"/>
                <w:sz w:val="18"/>
              </w:rPr>
              <w:t>)</w:t>
            </w:r>
          </w:p>
        </w:tc>
      </w:tr>
      <w:tr w:rsidR="00D22EFF" w:rsidRPr="00D22EFF" w14:paraId="31D837CE" w14:textId="77777777" w:rsidTr="00D22EFF">
        <w:trPr>
          <w:trHeight w:val="211"/>
        </w:trPr>
        <w:tc>
          <w:tcPr>
            <w:tcW w:w="1902" w:type="pct"/>
            <w:tcMar>
              <w:left w:w="72" w:type="dxa"/>
              <w:right w:w="72" w:type="dxa"/>
            </w:tcMar>
            <w:vAlign w:val="center"/>
          </w:tcPr>
          <w:p w14:paraId="4CCAB3E8" w14:textId="77777777" w:rsidR="00D22EFF" w:rsidRPr="007924B3" w:rsidRDefault="00D22EFF" w:rsidP="00D22EFF">
            <w:pPr>
              <w:widowControl w:val="0"/>
              <w:autoSpaceDE w:val="0"/>
              <w:autoSpaceDN w:val="0"/>
              <w:spacing w:before="55" w:after="0" w:line="240" w:lineRule="auto"/>
              <w:rPr>
                <w:rFonts w:ascii="Arial MT" w:eastAsia="Arial MT" w:hAnsi="Arial MT" w:cs="Arial MT"/>
                <w:sz w:val="18"/>
              </w:rPr>
            </w:pPr>
            <w:r>
              <w:rPr>
                <w:rFonts w:ascii="Arial MT" w:hAnsi="Arial MT"/>
                <w:sz w:val="18"/>
              </w:rPr>
              <w:t>Gjilan (i shërben edhe Parteshit dhe Ranillugut)</w:t>
            </w:r>
          </w:p>
        </w:tc>
        <w:tc>
          <w:tcPr>
            <w:tcW w:w="889" w:type="pct"/>
            <w:vAlign w:val="center"/>
          </w:tcPr>
          <w:p w14:paraId="1764BAC7" w14:textId="77777777" w:rsidR="00D22EFF" w:rsidRPr="007924B3" w:rsidRDefault="00D22EFF" w:rsidP="00D22EFF">
            <w:pPr>
              <w:widowControl w:val="0"/>
              <w:autoSpaceDE w:val="0"/>
              <w:autoSpaceDN w:val="0"/>
              <w:spacing w:before="159"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0E5E2290" w14:textId="77777777" w:rsidR="00D22EFF" w:rsidRPr="007924B3" w:rsidRDefault="00D22EFF" w:rsidP="00D22EFF">
            <w:pPr>
              <w:widowControl w:val="0"/>
              <w:autoSpaceDE w:val="0"/>
              <w:autoSpaceDN w:val="0"/>
              <w:spacing w:before="159" w:after="0" w:line="240" w:lineRule="auto"/>
              <w:ind w:left="5" w:right="2"/>
              <w:jc w:val="center"/>
              <w:rPr>
                <w:rFonts w:ascii="Arial MT" w:eastAsia="Arial MT" w:hAnsi="Arial MT" w:cs="Arial MT"/>
                <w:sz w:val="18"/>
              </w:rPr>
            </w:pPr>
            <w:r>
              <w:rPr>
                <w:rFonts w:ascii="Arial MT" w:hAnsi="Arial MT"/>
                <w:sz w:val="18"/>
              </w:rPr>
              <w:t>7,700</w:t>
            </w:r>
          </w:p>
        </w:tc>
        <w:tc>
          <w:tcPr>
            <w:tcW w:w="1359" w:type="pct"/>
            <w:vAlign w:val="center"/>
          </w:tcPr>
          <w:p w14:paraId="4C609F9D" w14:textId="77777777" w:rsidR="00D22EFF" w:rsidRPr="007924B3" w:rsidRDefault="00D22EFF" w:rsidP="00D22EFF">
            <w:pPr>
              <w:widowControl w:val="0"/>
              <w:autoSpaceDE w:val="0"/>
              <w:autoSpaceDN w:val="0"/>
              <w:spacing w:before="155" w:after="0" w:line="240" w:lineRule="auto"/>
              <w:ind w:left="3" w:right="1"/>
              <w:jc w:val="center"/>
              <w:rPr>
                <w:rFonts w:ascii="Arial MT" w:eastAsia="Arial MT" w:hAnsi="Arial MT" w:cs="Arial MT"/>
                <w:sz w:val="18"/>
              </w:rPr>
            </w:pPr>
            <w:r>
              <w:rPr>
                <w:rFonts w:ascii="Arial MT" w:hAnsi="Arial MT"/>
                <w:sz w:val="18"/>
              </w:rPr>
              <w:t>8 (20 m</w:t>
            </w:r>
            <w:r>
              <w:rPr>
                <w:rFonts w:ascii="Arial MT" w:hAnsi="Arial MT"/>
                <w:sz w:val="12"/>
                <w:vertAlign w:val="superscript"/>
              </w:rPr>
              <w:t>3</w:t>
            </w:r>
            <w:r>
              <w:rPr>
                <w:rFonts w:ascii="Arial MT" w:hAnsi="Arial MT"/>
                <w:sz w:val="18"/>
              </w:rPr>
              <w:t>)</w:t>
            </w:r>
          </w:p>
        </w:tc>
      </w:tr>
      <w:tr w:rsidR="00D22EFF" w:rsidRPr="00D22EFF" w14:paraId="394F307E" w14:textId="77777777" w:rsidTr="00D22EFF">
        <w:trPr>
          <w:trHeight w:val="326"/>
        </w:trPr>
        <w:tc>
          <w:tcPr>
            <w:tcW w:w="1902" w:type="pct"/>
            <w:tcMar>
              <w:left w:w="72" w:type="dxa"/>
              <w:right w:w="72" w:type="dxa"/>
            </w:tcMar>
            <w:vAlign w:val="center"/>
          </w:tcPr>
          <w:p w14:paraId="4EE1B7A5" w14:textId="77777777" w:rsidR="00D22EFF" w:rsidRPr="007924B3" w:rsidRDefault="00D22EFF" w:rsidP="00D22EFF">
            <w:pPr>
              <w:widowControl w:val="0"/>
              <w:autoSpaceDE w:val="0"/>
              <w:autoSpaceDN w:val="0"/>
              <w:spacing w:before="55" w:after="0" w:line="240" w:lineRule="auto"/>
              <w:ind w:left="3" w:right="7"/>
              <w:rPr>
                <w:rFonts w:ascii="Arial MT" w:eastAsia="Arial MT" w:hAnsi="Arial MT" w:cs="Arial MT"/>
                <w:sz w:val="18"/>
              </w:rPr>
            </w:pPr>
            <w:r>
              <w:rPr>
                <w:rFonts w:ascii="Arial MT" w:hAnsi="Arial MT"/>
                <w:sz w:val="18"/>
              </w:rPr>
              <w:t>Kamenicë (i shërben edhe Novobërdës)</w:t>
            </w:r>
          </w:p>
        </w:tc>
        <w:tc>
          <w:tcPr>
            <w:tcW w:w="889" w:type="pct"/>
            <w:vAlign w:val="center"/>
          </w:tcPr>
          <w:p w14:paraId="444F1EAA" w14:textId="77777777" w:rsidR="00D22EFF" w:rsidRPr="007924B3" w:rsidRDefault="00D22EFF" w:rsidP="00D22EFF">
            <w:pPr>
              <w:widowControl w:val="0"/>
              <w:autoSpaceDE w:val="0"/>
              <w:autoSpaceDN w:val="0"/>
              <w:spacing w:before="55"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2A5844EA" w14:textId="77777777" w:rsidR="00D22EFF" w:rsidRPr="007924B3" w:rsidRDefault="00D22EFF" w:rsidP="00D22EFF">
            <w:pPr>
              <w:widowControl w:val="0"/>
              <w:autoSpaceDE w:val="0"/>
              <w:autoSpaceDN w:val="0"/>
              <w:spacing w:before="55" w:after="0" w:line="240" w:lineRule="auto"/>
              <w:ind w:left="5" w:right="2"/>
              <w:jc w:val="center"/>
              <w:rPr>
                <w:rFonts w:ascii="Arial MT" w:eastAsia="Arial MT" w:hAnsi="Arial MT" w:cs="Arial MT"/>
                <w:sz w:val="18"/>
              </w:rPr>
            </w:pPr>
            <w:r>
              <w:rPr>
                <w:rFonts w:ascii="Arial MT" w:hAnsi="Arial MT"/>
                <w:sz w:val="18"/>
              </w:rPr>
              <w:t>2,700</w:t>
            </w:r>
          </w:p>
        </w:tc>
        <w:tc>
          <w:tcPr>
            <w:tcW w:w="1359" w:type="pct"/>
            <w:vAlign w:val="center"/>
          </w:tcPr>
          <w:p w14:paraId="175880BA" w14:textId="77777777" w:rsidR="00D22EFF" w:rsidRPr="007924B3" w:rsidRDefault="00D22EFF" w:rsidP="00D22EFF">
            <w:pPr>
              <w:widowControl w:val="0"/>
              <w:autoSpaceDE w:val="0"/>
              <w:autoSpaceDN w:val="0"/>
              <w:spacing w:before="52" w:after="0" w:line="240" w:lineRule="auto"/>
              <w:ind w:left="3" w:right="1"/>
              <w:jc w:val="center"/>
              <w:rPr>
                <w:rFonts w:ascii="Arial MT" w:eastAsia="Arial MT" w:hAnsi="Arial MT" w:cs="Arial MT"/>
                <w:sz w:val="18"/>
              </w:rPr>
            </w:pPr>
            <w:r>
              <w:rPr>
                <w:rFonts w:ascii="Arial MT" w:hAnsi="Arial MT"/>
                <w:sz w:val="18"/>
              </w:rPr>
              <w:t>8 (7 m</w:t>
            </w:r>
            <w:r>
              <w:rPr>
                <w:rFonts w:ascii="Arial MT" w:hAnsi="Arial MT"/>
                <w:sz w:val="12"/>
                <w:vertAlign w:val="superscript"/>
              </w:rPr>
              <w:t>3</w:t>
            </w:r>
            <w:r>
              <w:rPr>
                <w:rFonts w:ascii="Arial MT" w:hAnsi="Arial MT"/>
                <w:sz w:val="18"/>
              </w:rPr>
              <w:t>)</w:t>
            </w:r>
          </w:p>
        </w:tc>
      </w:tr>
      <w:tr w:rsidR="00D22EFF" w:rsidRPr="00D22EFF" w14:paraId="20B4FD38" w14:textId="77777777" w:rsidTr="00D22EFF">
        <w:trPr>
          <w:trHeight w:val="326"/>
        </w:trPr>
        <w:tc>
          <w:tcPr>
            <w:tcW w:w="1902" w:type="pct"/>
            <w:tcMar>
              <w:left w:w="72" w:type="dxa"/>
              <w:right w:w="72" w:type="dxa"/>
            </w:tcMar>
            <w:vAlign w:val="center"/>
          </w:tcPr>
          <w:p w14:paraId="2E043235" w14:textId="77777777" w:rsidR="00D22EFF" w:rsidRPr="007924B3" w:rsidRDefault="00D22EFF" w:rsidP="00D22EFF">
            <w:pPr>
              <w:widowControl w:val="0"/>
              <w:autoSpaceDE w:val="0"/>
              <w:autoSpaceDN w:val="0"/>
              <w:spacing w:before="55" w:after="0" w:line="240" w:lineRule="auto"/>
              <w:ind w:left="4" w:right="7"/>
              <w:rPr>
                <w:rFonts w:ascii="Arial MT" w:eastAsia="Arial MT" w:hAnsi="Arial MT" w:cs="Arial MT"/>
                <w:sz w:val="18"/>
              </w:rPr>
            </w:pPr>
            <w:r>
              <w:rPr>
                <w:rFonts w:ascii="Arial MT" w:hAnsi="Arial MT"/>
                <w:sz w:val="18"/>
              </w:rPr>
              <w:t>Viti (i shërben edhe Kllokotit)</w:t>
            </w:r>
          </w:p>
        </w:tc>
        <w:tc>
          <w:tcPr>
            <w:tcW w:w="889" w:type="pct"/>
            <w:vAlign w:val="center"/>
          </w:tcPr>
          <w:p w14:paraId="7206EC53" w14:textId="77777777" w:rsidR="00D22EFF" w:rsidRPr="007924B3" w:rsidRDefault="00D22EFF" w:rsidP="00D22EFF">
            <w:pPr>
              <w:widowControl w:val="0"/>
              <w:autoSpaceDE w:val="0"/>
              <w:autoSpaceDN w:val="0"/>
              <w:spacing w:before="55"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0EA51A86" w14:textId="77777777" w:rsidR="00D22EFF" w:rsidRPr="007924B3" w:rsidRDefault="00D22EFF" w:rsidP="00D22EFF">
            <w:pPr>
              <w:widowControl w:val="0"/>
              <w:autoSpaceDE w:val="0"/>
              <w:autoSpaceDN w:val="0"/>
              <w:spacing w:before="55" w:after="0" w:line="240" w:lineRule="auto"/>
              <w:ind w:left="5" w:right="2"/>
              <w:jc w:val="center"/>
              <w:rPr>
                <w:rFonts w:ascii="Arial MT" w:eastAsia="Arial MT" w:hAnsi="Arial MT" w:cs="Arial MT"/>
                <w:sz w:val="18"/>
              </w:rPr>
            </w:pPr>
            <w:r>
              <w:rPr>
                <w:rFonts w:ascii="Arial MT" w:hAnsi="Arial MT"/>
                <w:sz w:val="18"/>
              </w:rPr>
              <w:t>3,000</w:t>
            </w:r>
          </w:p>
        </w:tc>
        <w:tc>
          <w:tcPr>
            <w:tcW w:w="1359" w:type="pct"/>
            <w:vAlign w:val="center"/>
          </w:tcPr>
          <w:p w14:paraId="6EF74F95" w14:textId="77777777" w:rsidR="00D22EFF" w:rsidRPr="007924B3" w:rsidRDefault="00D22EFF" w:rsidP="00D22EFF">
            <w:pPr>
              <w:widowControl w:val="0"/>
              <w:autoSpaceDE w:val="0"/>
              <w:autoSpaceDN w:val="0"/>
              <w:spacing w:before="52" w:after="0" w:line="240" w:lineRule="auto"/>
              <w:ind w:left="3" w:right="1"/>
              <w:jc w:val="center"/>
              <w:rPr>
                <w:rFonts w:ascii="Arial MT" w:eastAsia="Arial MT" w:hAnsi="Arial MT" w:cs="Arial MT"/>
                <w:sz w:val="18"/>
              </w:rPr>
            </w:pPr>
            <w:r>
              <w:rPr>
                <w:rFonts w:ascii="Arial MT" w:hAnsi="Arial MT"/>
                <w:sz w:val="18"/>
              </w:rPr>
              <w:t>9 (7 m</w:t>
            </w:r>
            <w:r>
              <w:rPr>
                <w:rFonts w:ascii="Arial MT" w:hAnsi="Arial MT"/>
                <w:sz w:val="12"/>
                <w:vertAlign w:val="superscript"/>
              </w:rPr>
              <w:t>3</w:t>
            </w:r>
            <w:r>
              <w:rPr>
                <w:rFonts w:ascii="Arial MT" w:hAnsi="Arial MT"/>
                <w:sz w:val="18"/>
              </w:rPr>
              <w:t>)</w:t>
            </w:r>
          </w:p>
        </w:tc>
      </w:tr>
      <w:bookmarkEnd w:id="356"/>
    </w:tbl>
    <w:p w14:paraId="5A630B02" w14:textId="77777777" w:rsidR="00D22EFF" w:rsidRDefault="00D22EFF" w:rsidP="002070CC">
      <w:pPr>
        <w:spacing w:after="0" w:line="240" w:lineRule="auto"/>
        <w:jc w:val="both"/>
        <w:rPr>
          <w:rFonts w:eastAsia="Times New Roman" w:cs="Times New Roman"/>
          <w:lang w:eastAsia="bg-BG"/>
        </w:rPr>
      </w:pPr>
    </w:p>
    <w:p w14:paraId="24AA3860" w14:textId="77777777" w:rsidR="00D22EFF" w:rsidRDefault="00F6244B" w:rsidP="002070CC">
      <w:pPr>
        <w:spacing w:after="0" w:line="240" w:lineRule="auto"/>
        <w:jc w:val="both"/>
        <w:rPr>
          <w:rFonts w:eastAsia="Times New Roman" w:cs="Times New Roman"/>
        </w:rPr>
      </w:pPr>
      <w:r>
        <w:t xml:space="preserve">Çdo pikë dorëzimi do të pajiset me ngarkuesin me rrëshqitje. </w:t>
      </w:r>
    </w:p>
    <w:p w14:paraId="31417CE3" w14:textId="77777777" w:rsidR="00F6244B" w:rsidRDefault="00F6244B" w:rsidP="002070CC">
      <w:pPr>
        <w:spacing w:after="0" w:line="240" w:lineRule="auto"/>
        <w:jc w:val="both"/>
        <w:rPr>
          <w:rFonts w:eastAsia="Times New Roman" w:cs="Times New Roman"/>
          <w:lang w:eastAsia="bg-BG"/>
        </w:rPr>
      </w:pPr>
    </w:p>
    <w:p w14:paraId="3860EB47" w14:textId="77777777" w:rsidR="00617F7B" w:rsidRPr="00617F7B" w:rsidRDefault="00617F7B" w:rsidP="002070CC">
      <w:pPr>
        <w:spacing w:after="0" w:line="240" w:lineRule="auto"/>
        <w:jc w:val="both"/>
        <w:rPr>
          <w:rFonts w:eastAsia="Times New Roman" w:cs="Times New Roman"/>
          <w:b/>
          <w:bCs/>
        </w:rPr>
      </w:pPr>
      <w:r>
        <w:rPr>
          <w:b/>
        </w:rPr>
        <w:t>Riciklimi i MND-ve</w:t>
      </w:r>
    </w:p>
    <w:p w14:paraId="792EE253" w14:textId="77777777" w:rsidR="002070CC" w:rsidRPr="002070CC" w:rsidRDefault="002070CC" w:rsidP="002070CC">
      <w:pPr>
        <w:spacing w:after="0" w:line="240" w:lineRule="auto"/>
        <w:jc w:val="both"/>
        <w:rPr>
          <w:rFonts w:eastAsia="Times New Roman" w:cs="Times New Roman"/>
        </w:rPr>
      </w:pPr>
      <w:r>
        <w:t>Vendi do të duhet të ofrojë: (i) zonë për copëtimin dhe ndarjen e fraksioneve nga MND; dhe (ii) zonë për ruajtjen e fraksioneve të ndara të gatshme për ripërdorim. Sipërfaqja e kërkuar është rreth 3000 m</w:t>
      </w:r>
      <w:r>
        <w:rPr>
          <w:vertAlign w:val="superscript"/>
        </w:rPr>
        <w:t>2</w:t>
      </w:r>
      <w:r>
        <w:t>. Të paktën 800 m</w:t>
      </w:r>
      <w:r>
        <w:rPr>
          <w:vertAlign w:val="superscript"/>
        </w:rPr>
        <w:t>2</w:t>
      </w:r>
      <w:r>
        <w:t xml:space="preserve"> nga kjo sipërfaqe duhet të mbulohet me beton.  Pjesa që nuk është e përdorshme mund të transferohet në deponinë rajonale dhe mund të përdoret si material mbulues. </w:t>
      </w:r>
    </w:p>
    <w:p w14:paraId="16AD7AB3" w14:textId="77777777" w:rsidR="002070CC" w:rsidRPr="002070CC" w:rsidRDefault="002070CC" w:rsidP="002070CC">
      <w:pPr>
        <w:spacing w:after="0" w:line="240" w:lineRule="auto"/>
        <w:jc w:val="both"/>
        <w:rPr>
          <w:rFonts w:eastAsia="Times New Roman" w:cs="Times New Roman"/>
          <w:lang w:eastAsia="bg-BG"/>
        </w:rPr>
      </w:pPr>
    </w:p>
    <w:p w14:paraId="1848D1EA" w14:textId="77777777" w:rsidR="002070CC" w:rsidRPr="002070CC" w:rsidRDefault="002070CC" w:rsidP="002070CC">
      <w:pPr>
        <w:spacing w:after="0" w:line="240" w:lineRule="auto"/>
        <w:jc w:val="both"/>
        <w:rPr>
          <w:rFonts w:eastAsia="Times New Roman" w:cs="Times New Roman"/>
        </w:rPr>
      </w:pPr>
      <w:r>
        <w:rPr>
          <w:rFonts w:ascii="Times New Roman" w:hAnsi="Times New Roman"/>
          <w:noProof/>
          <w:sz w:val="24"/>
          <w:lang w:val="en-US"/>
        </w:rPr>
        <mc:AlternateContent>
          <mc:Choice Requires="wps">
            <w:drawing>
              <wp:anchor distT="0" distB="0" distL="114300" distR="114300" simplePos="0" relativeHeight="251658250" behindDoc="0" locked="0" layoutInCell="1" allowOverlap="1" wp14:anchorId="0E1B437D" wp14:editId="46F8CD3B">
                <wp:simplePos x="0" y="0"/>
                <wp:positionH relativeFrom="column">
                  <wp:posOffset>2698750</wp:posOffset>
                </wp:positionH>
                <wp:positionV relativeFrom="paragraph">
                  <wp:posOffset>54610</wp:posOffset>
                </wp:positionV>
                <wp:extent cx="3276600" cy="1651000"/>
                <wp:effectExtent l="0" t="0" r="0" b="6350"/>
                <wp:wrapSquare wrapText="bothSides"/>
                <wp:docPr id="171684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51000"/>
                        </a:xfrm>
                        <a:prstGeom prst="rect">
                          <a:avLst/>
                        </a:prstGeom>
                        <a:solidFill>
                          <a:srgbClr val="FFFFFF"/>
                        </a:solidFill>
                        <a:ln w="9525">
                          <a:noFill/>
                          <a:miter lim="800000"/>
                          <a:headEnd/>
                          <a:tailEnd/>
                        </a:ln>
                      </wps:spPr>
                      <wps:txbx>
                        <w:txbxContent>
                          <w:p w14:paraId="3BA07E6B" w14:textId="77777777" w:rsidR="002070CC" w:rsidRDefault="002070CC" w:rsidP="002070CC">
                            <w:r>
                              <w:rPr>
                                <w:noProof/>
                                <w:lang w:val="en-US"/>
                              </w:rPr>
                              <w:drawing>
                                <wp:inline distT="0" distB="0" distL="0" distR="0" wp14:anchorId="4DFAF088" wp14:editId="2EEA5DFC">
                                  <wp:extent cx="3171697" cy="1511300"/>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1318" cy="15158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1B437D" id="_x0000_s1044" type="#_x0000_t202" style="position:absolute;left:0;text-align:left;margin-left:212.5pt;margin-top:4.3pt;width:258pt;height:13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" stroked="f">
                <v:textbox>
                  <w:txbxContent>
                    <w:p w14:paraId="3BA07E6B" w14:textId="77777777" w:rsidR="002070CC" w:rsidRDefault="002070CC" w:rsidP="002070CC">
                      <w:r>
                        <w:rPr>
                          <w:noProof/>
                        </w:rPr>
                        <w:drawing>
                          <wp:inline distT="0" distB="0" distL="0" distR="0" wp14:anchorId="4DFAF088" wp14:editId="2EEA5DFC">
                            <wp:extent cx="3171697" cy="1511300"/>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18" cy="1515884"/>
                                    </a:xfrm>
                                    <a:prstGeom prst="rect">
                                      <a:avLst/>
                                    </a:prstGeom>
                                    <a:noFill/>
                                    <a:ln>
                                      <a:noFill/>
                                    </a:ln>
                                  </pic:spPr>
                                </pic:pic>
                              </a:graphicData>
                            </a:graphic>
                          </wp:inline>
                        </w:drawing>
                      </w:r>
                    </w:p>
                  </w:txbxContent>
                </v:textbox>
                <w10:wrap type="square"/>
              </v:shape>
            </w:pict>
          </mc:Fallback>
        </mc:AlternateContent>
      </w:r>
      <w:r>
        <w:t xml:space="preserve"> Vendi duhet të pajiset me një gurthyes mobil (shih foton në të djathtë). Gurthyesi i parashikuar është pajisje me kapacitet 50-70 ton në orë për të përpunuar të gjitha fraksionet e mundshme të MND-ve - beton, beton i ajruar, tulla etj. Madhësia e prodhimit mund të rregullohet me sitë. Duke qenë i transportueshëm, gurthyesi mund të transferohet me një rimorkio midis dy vendeve për riciklimin e MND-ve. Për më tepër, gurthyesi mund të transportohet në kantieret aktive të ndërtimit me kërkesë të kompanive private të ndërtimit. Ky është një shërbim i mundshëm që mund të ofrohet nga operatori i objektit të riciklimit.</w:t>
      </w:r>
    </w:p>
    <w:p w14:paraId="3CA9A9EB" w14:textId="77777777" w:rsidR="002070CC" w:rsidRPr="002070CC" w:rsidRDefault="002070CC" w:rsidP="002070CC">
      <w:pPr>
        <w:spacing w:after="0" w:line="240" w:lineRule="auto"/>
        <w:jc w:val="both"/>
        <w:rPr>
          <w:rFonts w:eastAsia="Times New Roman" w:cs="Times New Roman"/>
          <w:lang w:eastAsia="bg-BG"/>
        </w:rPr>
      </w:pPr>
    </w:p>
    <w:p w14:paraId="53E860C8" w14:textId="77777777" w:rsidR="002070CC" w:rsidRPr="002070CC" w:rsidRDefault="002070CC" w:rsidP="002070CC">
      <w:pPr>
        <w:spacing w:after="0" w:line="240" w:lineRule="auto"/>
        <w:jc w:val="both"/>
        <w:rPr>
          <w:rFonts w:eastAsia="Times New Roman" w:cs="Times New Roman"/>
        </w:rPr>
      </w:pPr>
      <w:r>
        <w:t>Për të rritur efektivitetin, autoritetet vendore mund të kërkojnë, për projekte më të mëdha ndërtimi, ndarjen e materialeve të riciklueshme që duhet të kryhen nga kompanitë e ndërtimit në kantier.</w:t>
      </w:r>
    </w:p>
    <w:p w14:paraId="14D5AC47" w14:textId="77777777" w:rsidR="002070CC" w:rsidRDefault="002070CC" w:rsidP="002070CC">
      <w:pPr>
        <w:spacing w:after="0" w:line="240" w:lineRule="auto"/>
        <w:jc w:val="both"/>
        <w:rPr>
          <w:rFonts w:eastAsia="Times New Roman" w:cs="Times New Roman"/>
          <w:lang w:eastAsia="bg-BG"/>
        </w:rPr>
      </w:pPr>
    </w:p>
    <w:p w14:paraId="643EEE8A" w14:textId="77777777" w:rsidR="003E37E4" w:rsidRPr="003E37E4" w:rsidRDefault="003E37E4" w:rsidP="003E37E4">
      <w:pPr>
        <w:pStyle w:val="Caption"/>
        <w:spacing w:after="120"/>
        <w:rPr>
          <w:i w:val="0"/>
          <w:iCs w:val="0"/>
          <w:sz w:val="20"/>
          <w:szCs w:val="20"/>
        </w:rPr>
      </w:pPr>
      <w:bookmarkStart w:id="357" w:name="_Toc18593677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13</w:t>
      </w:r>
      <w:r w:rsidR="00E55065">
        <w:rPr>
          <w:i w:val="0"/>
          <w:sz w:val="20"/>
        </w:rPr>
        <w:fldChar w:fldCharType="end"/>
      </w:r>
      <w:r>
        <w:rPr>
          <w:i w:val="0"/>
          <w:sz w:val="20"/>
        </w:rPr>
        <w:t>. Kapaciteti dhe numri i gurthyesve të nevojshëm</w:t>
      </w:r>
      <w:bookmarkEnd w:id="357"/>
    </w:p>
    <w:tbl>
      <w:tblPr>
        <w:tblW w:w="0" w:type="auto"/>
        <w:tblInd w:w="1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44"/>
        <w:gridCol w:w="2645"/>
        <w:gridCol w:w="2645"/>
      </w:tblGrid>
      <w:tr w:rsidR="00074822" w:rsidRPr="00074822" w14:paraId="2E71C758" w14:textId="77777777" w:rsidTr="00074822">
        <w:trPr>
          <w:trHeight w:val="55"/>
        </w:trPr>
        <w:tc>
          <w:tcPr>
            <w:tcW w:w="2644" w:type="dxa"/>
            <w:shd w:val="clear" w:color="auto" w:fill="365F91" w:themeFill="accent1" w:themeFillShade="BF"/>
            <w:tcMar>
              <w:left w:w="72" w:type="dxa"/>
              <w:right w:w="72" w:type="dxa"/>
            </w:tcMar>
          </w:tcPr>
          <w:p w14:paraId="5D5220AA" w14:textId="77777777" w:rsidR="00074822" w:rsidRPr="00074822" w:rsidRDefault="00074822" w:rsidP="00074822">
            <w:pPr>
              <w:spacing w:after="0" w:line="240" w:lineRule="auto"/>
              <w:jc w:val="center"/>
              <w:rPr>
                <w:b/>
                <w:bCs/>
                <w:color w:val="FFFFFF" w:themeColor="background1"/>
                <w:kern w:val="2"/>
                <w:sz w:val="20"/>
                <w:szCs w:val="20"/>
                <w14:ligatures w14:val="standardContextual"/>
              </w:rPr>
            </w:pPr>
            <w:r>
              <w:rPr>
                <w:b/>
                <w:color w:val="FFFFFF" w:themeColor="background1"/>
                <w:sz w:val="20"/>
              </w:rPr>
              <w:t>Rajoni</w:t>
            </w:r>
          </w:p>
        </w:tc>
        <w:tc>
          <w:tcPr>
            <w:tcW w:w="2645" w:type="dxa"/>
            <w:shd w:val="clear" w:color="auto" w:fill="365F91" w:themeFill="accent1" w:themeFillShade="BF"/>
            <w:tcMar>
              <w:left w:w="72" w:type="dxa"/>
              <w:right w:w="72" w:type="dxa"/>
            </w:tcMar>
          </w:tcPr>
          <w:p w14:paraId="32BBEF41" w14:textId="77777777" w:rsidR="00074822" w:rsidRPr="00074822" w:rsidRDefault="00074822" w:rsidP="00074822">
            <w:pPr>
              <w:spacing w:after="0" w:line="240" w:lineRule="auto"/>
              <w:jc w:val="center"/>
              <w:rPr>
                <w:b/>
                <w:bCs/>
                <w:color w:val="FFFFFF" w:themeColor="background1"/>
                <w:kern w:val="2"/>
                <w:sz w:val="20"/>
                <w:szCs w:val="20"/>
                <w14:ligatures w14:val="standardContextual"/>
              </w:rPr>
            </w:pPr>
            <w:r>
              <w:rPr>
                <w:b/>
                <w:color w:val="FFFFFF" w:themeColor="background1"/>
                <w:sz w:val="20"/>
              </w:rPr>
              <w:t>Kapaciteti - 2030 (m</w:t>
            </w:r>
            <w:r>
              <w:rPr>
                <w:b/>
                <w:color w:val="FFFFFF" w:themeColor="background1"/>
                <w:sz w:val="20"/>
                <w:vertAlign w:val="superscript"/>
              </w:rPr>
              <w:t>3</w:t>
            </w:r>
            <w:r>
              <w:rPr>
                <w:b/>
                <w:color w:val="FFFFFF" w:themeColor="background1"/>
                <w:sz w:val="20"/>
              </w:rPr>
              <w:t>/vit)</w:t>
            </w:r>
          </w:p>
        </w:tc>
        <w:tc>
          <w:tcPr>
            <w:tcW w:w="2645" w:type="dxa"/>
            <w:shd w:val="clear" w:color="auto" w:fill="365F91" w:themeFill="accent1" w:themeFillShade="BF"/>
            <w:tcMar>
              <w:left w:w="72" w:type="dxa"/>
              <w:right w:w="72" w:type="dxa"/>
            </w:tcMar>
          </w:tcPr>
          <w:p w14:paraId="6ED64DC1" w14:textId="77777777" w:rsidR="00074822" w:rsidRPr="00074822" w:rsidRDefault="00074822" w:rsidP="00074822">
            <w:pPr>
              <w:spacing w:after="0" w:line="240" w:lineRule="auto"/>
              <w:jc w:val="center"/>
              <w:rPr>
                <w:b/>
                <w:bCs/>
                <w:color w:val="FFFFFF" w:themeColor="background1"/>
                <w:kern w:val="2"/>
                <w:sz w:val="20"/>
                <w:szCs w:val="20"/>
                <w14:ligatures w14:val="standardContextual"/>
              </w:rPr>
            </w:pPr>
            <w:r>
              <w:rPr>
                <w:b/>
                <w:color w:val="FFFFFF" w:themeColor="background1"/>
                <w:sz w:val="20"/>
              </w:rPr>
              <w:t>Numri i gurthyesve mobil</w:t>
            </w:r>
          </w:p>
        </w:tc>
      </w:tr>
      <w:tr w:rsidR="00074822" w:rsidRPr="00074822" w14:paraId="712FE96E" w14:textId="77777777">
        <w:trPr>
          <w:trHeight w:val="292"/>
        </w:trPr>
        <w:tc>
          <w:tcPr>
            <w:tcW w:w="2644" w:type="dxa"/>
            <w:tcMar>
              <w:left w:w="72" w:type="dxa"/>
              <w:right w:w="72" w:type="dxa"/>
            </w:tcMar>
            <w:vAlign w:val="center"/>
          </w:tcPr>
          <w:p w14:paraId="5DF959E7" w14:textId="77777777" w:rsidR="00074822" w:rsidRPr="00074822" w:rsidRDefault="00074822" w:rsidP="00074822">
            <w:pPr>
              <w:spacing w:after="0" w:line="240" w:lineRule="auto"/>
              <w:rPr>
                <w:kern w:val="2"/>
                <w:sz w:val="20"/>
                <w:szCs w:val="20"/>
                <w14:ligatures w14:val="standardContextual"/>
              </w:rPr>
            </w:pPr>
            <w:r>
              <w:rPr>
                <w:sz w:val="20"/>
              </w:rPr>
              <w:t>Gjilan</w:t>
            </w:r>
          </w:p>
        </w:tc>
        <w:tc>
          <w:tcPr>
            <w:tcW w:w="2645" w:type="dxa"/>
            <w:tcMar>
              <w:left w:w="72" w:type="dxa"/>
              <w:right w:w="72" w:type="dxa"/>
            </w:tcMar>
            <w:vAlign w:val="center"/>
          </w:tcPr>
          <w:p w14:paraId="41FAD214" w14:textId="77777777" w:rsidR="00074822" w:rsidRPr="00074822" w:rsidRDefault="00074822" w:rsidP="00074822">
            <w:pPr>
              <w:spacing w:after="0" w:line="240" w:lineRule="auto"/>
              <w:jc w:val="center"/>
              <w:rPr>
                <w:kern w:val="2"/>
                <w:sz w:val="20"/>
                <w:szCs w:val="20"/>
                <w14:ligatures w14:val="standardContextual"/>
              </w:rPr>
            </w:pPr>
            <w:r>
              <w:rPr>
                <w:sz w:val="20"/>
              </w:rPr>
              <w:t>16,200</w:t>
            </w:r>
          </w:p>
        </w:tc>
        <w:tc>
          <w:tcPr>
            <w:tcW w:w="2645" w:type="dxa"/>
            <w:tcMar>
              <w:left w:w="72" w:type="dxa"/>
              <w:right w:w="72" w:type="dxa"/>
            </w:tcMar>
            <w:vAlign w:val="center"/>
          </w:tcPr>
          <w:p w14:paraId="4E5A16F7" w14:textId="77777777" w:rsidR="00074822" w:rsidRPr="00074822" w:rsidRDefault="00074822" w:rsidP="00074822">
            <w:pPr>
              <w:spacing w:after="0" w:line="240" w:lineRule="auto"/>
              <w:jc w:val="center"/>
              <w:rPr>
                <w:kern w:val="2"/>
                <w:sz w:val="20"/>
                <w:szCs w:val="20"/>
                <w14:ligatures w14:val="standardContextual"/>
              </w:rPr>
            </w:pPr>
            <w:r>
              <w:rPr>
                <w:sz w:val="20"/>
              </w:rPr>
              <w:t>1</w:t>
            </w:r>
          </w:p>
        </w:tc>
      </w:tr>
      <w:tr w:rsidR="00074822" w:rsidRPr="00074822" w14:paraId="6D805C0C" w14:textId="77777777">
        <w:trPr>
          <w:trHeight w:val="355"/>
        </w:trPr>
        <w:tc>
          <w:tcPr>
            <w:tcW w:w="2644" w:type="dxa"/>
            <w:tcMar>
              <w:left w:w="72" w:type="dxa"/>
              <w:right w:w="72" w:type="dxa"/>
            </w:tcMar>
            <w:vAlign w:val="center"/>
          </w:tcPr>
          <w:p w14:paraId="561B09C9" w14:textId="77777777" w:rsidR="00074822" w:rsidRPr="00074822" w:rsidRDefault="00074822" w:rsidP="00074822">
            <w:pPr>
              <w:spacing w:after="0" w:line="240" w:lineRule="auto"/>
              <w:rPr>
                <w:kern w:val="2"/>
                <w:sz w:val="20"/>
                <w:szCs w:val="20"/>
                <w14:ligatures w14:val="standardContextual"/>
              </w:rPr>
            </w:pPr>
            <w:r>
              <w:rPr>
                <w:sz w:val="20"/>
              </w:rPr>
              <w:t>Ferizaj</w:t>
            </w:r>
          </w:p>
        </w:tc>
        <w:tc>
          <w:tcPr>
            <w:tcW w:w="2645" w:type="dxa"/>
            <w:tcMar>
              <w:left w:w="72" w:type="dxa"/>
              <w:right w:w="72" w:type="dxa"/>
            </w:tcMar>
            <w:vAlign w:val="center"/>
          </w:tcPr>
          <w:p w14:paraId="6653425A" w14:textId="77777777" w:rsidR="00074822" w:rsidRPr="00074822" w:rsidRDefault="00074822" w:rsidP="00074822">
            <w:pPr>
              <w:spacing w:after="0" w:line="240" w:lineRule="auto"/>
              <w:jc w:val="center"/>
              <w:rPr>
                <w:kern w:val="2"/>
                <w:sz w:val="20"/>
                <w:szCs w:val="20"/>
                <w14:ligatures w14:val="standardContextual"/>
              </w:rPr>
            </w:pPr>
            <w:r>
              <w:rPr>
                <w:sz w:val="20"/>
              </w:rPr>
              <w:t>12,400</w:t>
            </w:r>
          </w:p>
        </w:tc>
        <w:tc>
          <w:tcPr>
            <w:tcW w:w="2645" w:type="dxa"/>
            <w:tcMar>
              <w:left w:w="72" w:type="dxa"/>
              <w:right w:w="72" w:type="dxa"/>
            </w:tcMar>
            <w:vAlign w:val="center"/>
          </w:tcPr>
          <w:p w14:paraId="23256AD6" w14:textId="77777777" w:rsidR="00074822" w:rsidRPr="00074822" w:rsidRDefault="00074822" w:rsidP="00074822">
            <w:pPr>
              <w:spacing w:after="0" w:line="240" w:lineRule="auto"/>
              <w:jc w:val="center"/>
              <w:rPr>
                <w:kern w:val="2"/>
                <w:sz w:val="20"/>
                <w:szCs w:val="20"/>
                <w14:ligatures w14:val="standardContextual"/>
              </w:rPr>
            </w:pPr>
            <w:r>
              <w:rPr>
                <w:sz w:val="20"/>
              </w:rPr>
              <w:t>1</w:t>
            </w:r>
          </w:p>
        </w:tc>
      </w:tr>
    </w:tbl>
    <w:p w14:paraId="70581D0F" w14:textId="77777777" w:rsidR="00074822" w:rsidRDefault="00074822" w:rsidP="002070CC">
      <w:pPr>
        <w:spacing w:after="0" w:line="240" w:lineRule="auto"/>
        <w:jc w:val="both"/>
        <w:rPr>
          <w:rFonts w:eastAsia="Times New Roman" w:cs="Times New Roman"/>
          <w:lang w:eastAsia="bg-BG"/>
        </w:rPr>
      </w:pPr>
    </w:p>
    <w:p w14:paraId="7F5FCD72" w14:textId="77777777" w:rsidR="001A12F2" w:rsidRPr="001A12F2" w:rsidRDefault="001A12F2" w:rsidP="002070CC">
      <w:pPr>
        <w:spacing w:after="0" w:line="240" w:lineRule="auto"/>
        <w:jc w:val="both"/>
        <w:rPr>
          <w:rFonts w:eastAsia="Times New Roman" w:cs="Times New Roman"/>
          <w:b/>
          <w:bCs/>
        </w:rPr>
      </w:pPr>
      <w:r>
        <w:rPr>
          <w:b/>
        </w:rPr>
        <w:t>Deponimi i MND-ve</w:t>
      </w:r>
    </w:p>
    <w:p w14:paraId="19597824" w14:textId="37CDA413" w:rsidR="002070CC" w:rsidRPr="001A12F2" w:rsidRDefault="001A12F2" w:rsidP="002070CC">
      <w:pPr>
        <w:spacing w:after="0" w:line="240" w:lineRule="auto"/>
        <w:jc w:val="both"/>
        <w:rPr>
          <w:rFonts w:eastAsia="Times New Roman" w:cs="Times New Roman"/>
        </w:rPr>
      </w:pPr>
      <w:r>
        <w:t xml:space="preserve">Për sa i përket deponimit, 15% e inputit në objektet e riciklimit pritet të deponohet. Përveç kësaj, 30% e MND-ve që nuk mblidhet në sistemin e </w:t>
      </w:r>
      <w:r w:rsidR="00CD00B3">
        <w:t>mbledhjes s</w:t>
      </w:r>
      <w:r>
        <w:t xml:space="preserve">ë </w:t>
      </w:r>
      <w:r w:rsidR="00CD00B3">
        <w:t>ndar</w:t>
      </w:r>
      <w:r>
        <w:t>ë pritet të arrijë edhe në objektin e deponimit. Për të gjithë ZMM-në parashikohet një deponim me kapacitet vjetor prej 27,400 m</w:t>
      </w:r>
      <w:r>
        <w:rPr>
          <w:vertAlign w:val="superscript"/>
        </w:rPr>
        <w:t>3</w:t>
      </w:r>
      <w:r>
        <w:t>.</w:t>
      </w:r>
    </w:p>
    <w:p w14:paraId="1862BBF2" w14:textId="77777777" w:rsidR="001A12F2" w:rsidRDefault="001A12F2" w:rsidP="002070CC">
      <w:pPr>
        <w:spacing w:after="0" w:line="240" w:lineRule="auto"/>
        <w:jc w:val="both"/>
        <w:rPr>
          <w:rFonts w:eastAsia="Times New Roman" w:cs="Times New Roman"/>
          <w:lang w:eastAsia="bg-BG"/>
        </w:rPr>
      </w:pPr>
    </w:p>
    <w:p w14:paraId="1ED0F59A" w14:textId="020A2DBC" w:rsidR="00BD5FD6" w:rsidRPr="00BD5FD6" w:rsidRDefault="00BD5FD6" w:rsidP="002070CC">
      <w:pPr>
        <w:spacing w:after="0" w:line="240" w:lineRule="auto"/>
        <w:jc w:val="both"/>
        <w:rPr>
          <w:rFonts w:eastAsia="Times New Roman" w:cs="Times New Roman"/>
          <w:b/>
          <w:bCs/>
        </w:rPr>
      </w:pPr>
      <w:r>
        <w:rPr>
          <w:b/>
        </w:rPr>
        <w:t>Menaxhimi i a</w:t>
      </w:r>
      <w:r w:rsidR="000F5868">
        <w:rPr>
          <w:b/>
        </w:rPr>
        <w:t>z</w:t>
      </w:r>
      <w:r>
        <w:rPr>
          <w:b/>
        </w:rPr>
        <w:t>bestit</w:t>
      </w:r>
    </w:p>
    <w:p w14:paraId="516AE1BF" w14:textId="270393FD" w:rsidR="00BD5FD6" w:rsidRDefault="00BD5FD6" w:rsidP="002070CC">
      <w:pPr>
        <w:spacing w:after="0" w:line="240" w:lineRule="auto"/>
        <w:jc w:val="both"/>
        <w:rPr>
          <w:rFonts w:eastAsia="Times New Roman" w:cs="Times New Roman"/>
        </w:rPr>
      </w:pPr>
      <w:r>
        <w:t>Sasi të a</w:t>
      </w:r>
      <w:r w:rsidR="000F5868">
        <w:t>z</w:t>
      </w:r>
      <w:r>
        <w:t>bestit të veçuar do të hidhen në një qeli të veçantë për mbeturinat e rrezikshme në objektin e deponimit. Për të gjithë ZMM-në, llogaritet se sasitë vjetore të a</w:t>
      </w:r>
      <w:r w:rsidR="000F5868">
        <w:t>z</w:t>
      </w:r>
      <w:r>
        <w:t>bestit që do të deponohen arrijnë në 600 m</w:t>
      </w:r>
      <w:r>
        <w:rPr>
          <w:vertAlign w:val="superscript"/>
        </w:rPr>
        <w:t>3</w:t>
      </w:r>
      <w:r>
        <w:t>.</w:t>
      </w:r>
    </w:p>
    <w:p w14:paraId="0C633D33" w14:textId="77777777" w:rsidR="00BD5FD6" w:rsidRDefault="00BD5FD6" w:rsidP="002070CC">
      <w:pPr>
        <w:spacing w:after="0" w:line="240" w:lineRule="auto"/>
        <w:jc w:val="both"/>
        <w:rPr>
          <w:rFonts w:eastAsia="Times New Roman" w:cs="Times New Roman"/>
          <w:lang w:eastAsia="bg-BG"/>
        </w:rPr>
      </w:pPr>
    </w:p>
    <w:p w14:paraId="562F74B7" w14:textId="77777777" w:rsidR="001A12F2" w:rsidRPr="001A12F2" w:rsidRDefault="001A12F2" w:rsidP="002070CC">
      <w:pPr>
        <w:spacing w:after="0" w:line="240" w:lineRule="auto"/>
        <w:jc w:val="both"/>
        <w:rPr>
          <w:rFonts w:eastAsia="Times New Roman" w:cs="Times New Roman"/>
          <w:b/>
          <w:bCs/>
        </w:rPr>
      </w:pPr>
      <w:r>
        <w:rPr>
          <w:b/>
        </w:rPr>
        <w:t>Kostot e menaxhimit të MND-ve</w:t>
      </w:r>
    </w:p>
    <w:p w14:paraId="759D6A3E" w14:textId="77777777" w:rsidR="002070CC" w:rsidRDefault="002070CC" w:rsidP="002070CC">
      <w:pPr>
        <w:spacing w:after="0" w:line="240" w:lineRule="auto"/>
        <w:jc w:val="both"/>
        <w:rPr>
          <w:rFonts w:eastAsia="Times New Roman" w:cs="Times New Roman"/>
        </w:rPr>
      </w:pPr>
      <w:r>
        <w:t>Kostoja e menaxhimit të ardhshëm të mbeturinave të ndërtimit dhe demolimit të shkaktuara në objekt nuk duhet të jetë pjesë e llogaritjes së tarifave të amvisërisë. Në vend të kësaj, kostoja duhet të paguhet plotësisht nga përdoruesit e objektit.</w:t>
      </w:r>
    </w:p>
    <w:p w14:paraId="3301BD97" w14:textId="77777777" w:rsidR="00427D15" w:rsidRDefault="00427D15" w:rsidP="002070CC">
      <w:pPr>
        <w:spacing w:after="0" w:line="240" w:lineRule="auto"/>
        <w:jc w:val="both"/>
        <w:rPr>
          <w:rFonts w:eastAsia="Times New Roman" w:cs="Times New Roman"/>
          <w:lang w:eastAsia="bg-BG"/>
        </w:rPr>
      </w:pPr>
    </w:p>
    <w:p w14:paraId="64D32770" w14:textId="77777777" w:rsidR="00427D15" w:rsidRPr="002070CC" w:rsidRDefault="00427D15" w:rsidP="002070CC">
      <w:pPr>
        <w:spacing w:after="0" w:line="240" w:lineRule="auto"/>
        <w:jc w:val="both"/>
        <w:rPr>
          <w:rFonts w:eastAsia="Times New Roman" w:cs="Times New Roman"/>
        </w:rPr>
      </w:pPr>
      <w:r>
        <w:t>Kostot e investimeve të nevojshme për ngritjen e sistemit ndërkomunal të menaxhimit të MND-ve në ZMM janë paraqitur në tabelën më poshtë.</w:t>
      </w:r>
    </w:p>
    <w:p w14:paraId="139CEEDF" w14:textId="77777777" w:rsidR="002070CC" w:rsidRDefault="002070CC" w:rsidP="002070CC">
      <w:pPr>
        <w:spacing w:after="0" w:line="240" w:lineRule="auto"/>
        <w:jc w:val="both"/>
        <w:rPr>
          <w:rFonts w:eastAsia="Times New Roman" w:cs="Times New Roman"/>
          <w:lang w:eastAsia="bg-BG"/>
        </w:rPr>
      </w:pPr>
    </w:p>
    <w:p w14:paraId="0684AC2B" w14:textId="77777777" w:rsidR="00427D15" w:rsidRPr="005211BD" w:rsidRDefault="00427D15" w:rsidP="00427D15">
      <w:pPr>
        <w:pStyle w:val="Caption"/>
        <w:spacing w:after="120"/>
        <w:rPr>
          <w:i w:val="0"/>
          <w:iCs w:val="0"/>
          <w:color w:val="FFFFFF" w:themeColor="background1"/>
          <w:sz w:val="20"/>
          <w:szCs w:val="20"/>
        </w:rPr>
      </w:pPr>
      <w:bookmarkStart w:id="358" w:name="_Toc185936778"/>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14</w:t>
      </w:r>
      <w:r w:rsidR="00E55065">
        <w:rPr>
          <w:i w:val="0"/>
          <w:sz w:val="20"/>
        </w:rPr>
        <w:fldChar w:fldCharType="end"/>
      </w:r>
      <w:r>
        <w:rPr>
          <w:i w:val="0"/>
          <w:sz w:val="20"/>
        </w:rPr>
        <w:t>. Kostot e investimit për menaxhimin e MND-ve</w:t>
      </w:r>
      <w:bookmarkEnd w:id="35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4"/>
        <w:gridCol w:w="2117"/>
        <w:gridCol w:w="1623"/>
        <w:gridCol w:w="1403"/>
        <w:gridCol w:w="1513"/>
      </w:tblGrid>
      <w:tr w:rsidR="005211BD" w:rsidRPr="005211BD" w14:paraId="35F94969" w14:textId="77777777" w:rsidTr="00477B91">
        <w:trPr>
          <w:trHeight w:val="80"/>
          <w:tblHeader/>
        </w:trPr>
        <w:tc>
          <w:tcPr>
            <w:tcW w:w="1441" w:type="pct"/>
            <w:shd w:val="clear" w:color="auto" w:fill="365F91" w:themeFill="accent1" w:themeFillShade="BF"/>
            <w:tcMar>
              <w:left w:w="72" w:type="dxa"/>
              <w:right w:w="72" w:type="dxa"/>
            </w:tcMar>
          </w:tcPr>
          <w:p w14:paraId="2ACDA837" w14:textId="77777777" w:rsidR="00427D15" w:rsidRPr="005211BD" w:rsidRDefault="00427D15" w:rsidP="00427D15">
            <w:pPr>
              <w:spacing w:after="0" w:line="240" w:lineRule="auto"/>
              <w:rPr>
                <w:b/>
                <w:bCs/>
                <w:color w:val="FFFFFF" w:themeColor="background1"/>
                <w:kern w:val="2"/>
                <w:sz w:val="20"/>
                <w:szCs w:val="20"/>
                <w14:ligatures w14:val="standardContextual"/>
              </w:rPr>
            </w:pPr>
            <w:bookmarkStart w:id="359" w:name="_Hlk153286652"/>
            <w:r>
              <w:rPr>
                <w:b/>
                <w:color w:val="FFFFFF" w:themeColor="background1"/>
                <w:sz w:val="20"/>
              </w:rPr>
              <w:t>Kategoria</w:t>
            </w:r>
          </w:p>
        </w:tc>
        <w:tc>
          <w:tcPr>
            <w:tcW w:w="1132" w:type="pct"/>
            <w:shd w:val="clear" w:color="auto" w:fill="365F91" w:themeFill="accent1" w:themeFillShade="BF"/>
            <w:tcMar>
              <w:left w:w="72" w:type="dxa"/>
              <w:right w:w="72" w:type="dxa"/>
            </w:tcMar>
          </w:tcPr>
          <w:p w14:paraId="2EBB2178"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Njësia</w:t>
            </w:r>
          </w:p>
        </w:tc>
        <w:tc>
          <w:tcPr>
            <w:tcW w:w="868" w:type="pct"/>
            <w:shd w:val="clear" w:color="auto" w:fill="365F91" w:themeFill="accent1" w:themeFillShade="BF"/>
            <w:tcMar>
              <w:left w:w="72" w:type="dxa"/>
              <w:right w:w="72" w:type="dxa"/>
            </w:tcMar>
          </w:tcPr>
          <w:p w14:paraId="5BFFCA1D"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Kostoja e njësisë</w:t>
            </w:r>
          </w:p>
        </w:tc>
        <w:tc>
          <w:tcPr>
            <w:tcW w:w="750" w:type="pct"/>
            <w:shd w:val="clear" w:color="auto" w:fill="365F91" w:themeFill="accent1" w:themeFillShade="BF"/>
            <w:tcMar>
              <w:left w:w="72" w:type="dxa"/>
              <w:right w:w="72" w:type="dxa"/>
            </w:tcMar>
          </w:tcPr>
          <w:p w14:paraId="7EF9AC59"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Numri i njësive</w:t>
            </w:r>
          </w:p>
        </w:tc>
        <w:tc>
          <w:tcPr>
            <w:tcW w:w="809" w:type="pct"/>
            <w:shd w:val="clear" w:color="auto" w:fill="365F91" w:themeFill="accent1" w:themeFillShade="BF"/>
            <w:tcMar>
              <w:left w:w="72" w:type="dxa"/>
              <w:right w:w="72" w:type="dxa"/>
            </w:tcMar>
          </w:tcPr>
          <w:p w14:paraId="4B55CF2A"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Vlera, euro</w:t>
            </w:r>
          </w:p>
        </w:tc>
      </w:tr>
      <w:tr w:rsidR="00477B91" w:rsidRPr="00477B91" w14:paraId="7DDDB448" w14:textId="77777777" w:rsidTr="00477B91">
        <w:trPr>
          <w:trHeight w:val="188"/>
        </w:trPr>
        <w:tc>
          <w:tcPr>
            <w:tcW w:w="1441" w:type="pct"/>
            <w:tcMar>
              <w:left w:w="72" w:type="dxa"/>
              <w:right w:w="72" w:type="dxa"/>
            </w:tcMar>
          </w:tcPr>
          <w:p w14:paraId="3782221A" w14:textId="77777777" w:rsidR="00427D15" w:rsidRPr="00477B91" w:rsidRDefault="00427D15" w:rsidP="00427D15">
            <w:pPr>
              <w:spacing w:after="0" w:line="240" w:lineRule="auto"/>
              <w:rPr>
                <w:b/>
                <w:bCs/>
                <w:kern w:val="2"/>
                <w:sz w:val="20"/>
                <w:szCs w:val="20"/>
                <w14:ligatures w14:val="standardContextual"/>
              </w:rPr>
            </w:pPr>
            <w:r>
              <w:rPr>
                <w:b/>
                <w:sz w:val="20"/>
              </w:rPr>
              <w:t>Pajisje për mbledhje të mbeturinave</w:t>
            </w:r>
          </w:p>
        </w:tc>
        <w:tc>
          <w:tcPr>
            <w:tcW w:w="1132" w:type="pct"/>
            <w:tcMar>
              <w:left w:w="72" w:type="dxa"/>
              <w:right w:w="72" w:type="dxa"/>
            </w:tcMar>
          </w:tcPr>
          <w:p w14:paraId="16631AF0" w14:textId="77777777" w:rsidR="00427D15" w:rsidRPr="00680962" w:rsidRDefault="00427D15" w:rsidP="00427D15">
            <w:pPr>
              <w:spacing w:after="0" w:line="240" w:lineRule="auto"/>
              <w:rPr>
                <w:b/>
                <w:bCs/>
                <w:kern w:val="2"/>
                <w:sz w:val="20"/>
                <w:szCs w:val="20"/>
                <w14:ligatures w14:val="standardContextual"/>
              </w:rPr>
            </w:pPr>
          </w:p>
        </w:tc>
        <w:tc>
          <w:tcPr>
            <w:tcW w:w="868" w:type="pct"/>
            <w:tcMar>
              <w:left w:w="72" w:type="dxa"/>
              <w:right w:w="72" w:type="dxa"/>
            </w:tcMar>
          </w:tcPr>
          <w:p w14:paraId="730D1458" w14:textId="77777777" w:rsidR="00427D15" w:rsidRPr="00680962" w:rsidRDefault="00427D15" w:rsidP="00427D15">
            <w:pPr>
              <w:spacing w:after="0" w:line="240" w:lineRule="auto"/>
              <w:jc w:val="center"/>
              <w:rPr>
                <w:b/>
                <w:bCs/>
                <w:kern w:val="2"/>
                <w:sz w:val="20"/>
                <w:szCs w:val="20"/>
                <w14:ligatures w14:val="standardContextual"/>
              </w:rPr>
            </w:pPr>
          </w:p>
        </w:tc>
        <w:tc>
          <w:tcPr>
            <w:tcW w:w="750" w:type="pct"/>
            <w:tcMar>
              <w:left w:w="72" w:type="dxa"/>
              <w:right w:w="72" w:type="dxa"/>
            </w:tcMar>
          </w:tcPr>
          <w:p w14:paraId="57D265C9" w14:textId="77777777" w:rsidR="00427D15" w:rsidRPr="00680962" w:rsidRDefault="00427D15" w:rsidP="00427D15">
            <w:pPr>
              <w:spacing w:after="0" w:line="240" w:lineRule="auto"/>
              <w:jc w:val="center"/>
              <w:rPr>
                <w:b/>
                <w:bCs/>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bottom"/>
          </w:tcPr>
          <w:p w14:paraId="3D97A690" w14:textId="77777777" w:rsidR="00427D15" w:rsidRPr="00477B91" w:rsidRDefault="00427D15" w:rsidP="00427D15">
            <w:pPr>
              <w:spacing w:after="0" w:line="240" w:lineRule="auto"/>
              <w:jc w:val="right"/>
              <w:rPr>
                <w:b/>
                <w:bCs/>
                <w:kern w:val="2"/>
                <w:sz w:val="20"/>
                <w:szCs w:val="20"/>
                <w14:ligatures w14:val="standardContextual"/>
              </w:rPr>
            </w:pPr>
            <w:r>
              <w:rPr>
                <w:b/>
                <w:sz w:val="20"/>
              </w:rPr>
              <w:t>878,000</w:t>
            </w:r>
          </w:p>
        </w:tc>
      </w:tr>
      <w:tr w:rsidR="00477B91" w:rsidRPr="00477B91" w14:paraId="7EBB1F34" w14:textId="77777777" w:rsidTr="00477B91">
        <w:trPr>
          <w:trHeight w:val="107"/>
        </w:trPr>
        <w:tc>
          <w:tcPr>
            <w:tcW w:w="1441" w:type="pct"/>
            <w:tcMar>
              <w:left w:w="72" w:type="dxa"/>
              <w:right w:w="72" w:type="dxa"/>
            </w:tcMar>
          </w:tcPr>
          <w:p w14:paraId="3D5A236B" w14:textId="77777777" w:rsidR="00427D15" w:rsidRPr="00477B91" w:rsidRDefault="00427D15" w:rsidP="00427D15">
            <w:pPr>
              <w:spacing w:after="0" w:line="240" w:lineRule="auto"/>
              <w:rPr>
                <w:kern w:val="2"/>
                <w:sz w:val="20"/>
                <w:szCs w:val="20"/>
                <w14:ligatures w14:val="standardContextual"/>
              </w:rPr>
            </w:pPr>
            <w:r>
              <w:rPr>
                <w:sz w:val="20"/>
              </w:rPr>
              <w:t>Kontejnerë të hapur 7 m</w:t>
            </w:r>
            <w:r>
              <w:rPr>
                <w:sz w:val="20"/>
                <w:vertAlign w:val="superscript"/>
              </w:rPr>
              <w:t>3</w:t>
            </w:r>
          </w:p>
        </w:tc>
        <w:tc>
          <w:tcPr>
            <w:tcW w:w="1132" w:type="pct"/>
            <w:tcMar>
              <w:left w:w="72" w:type="dxa"/>
              <w:right w:w="72" w:type="dxa"/>
            </w:tcMar>
          </w:tcPr>
          <w:p w14:paraId="460DA40D" w14:textId="38CAB859" w:rsidR="00427D15" w:rsidRPr="00477B91" w:rsidRDefault="00427D15" w:rsidP="00427D15">
            <w:pPr>
              <w:spacing w:after="0" w:line="240" w:lineRule="auto"/>
              <w:rPr>
                <w:spacing w:val="-2"/>
                <w:kern w:val="2"/>
                <w:sz w:val="20"/>
                <w:szCs w:val="20"/>
                <w14:ligatures w14:val="standardContextual"/>
              </w:rPr>
            </w:pPr>
            <w:r>
              <w:rPr>
                <w:sz w:val="20"/>
              </w:rPr>
              <w:t>EUR/kontejner</w:t>
            </w:r>
            <w:r w:rsidR="008D2189">
              <w:rPr>
                <w:sz w:val="20"/>
              </w:rPr>
              <w:t>ë</w:t>
            </w:r>
          </w:p>
        </w:tc>
        <w:tc>
          <w:tcPr>
            <w:tcW w:w="868" w:type="pct"/>
            <w:tcMar>
              <w:left w:w="72" w:type="dxa"/>
              <w:right w:w="72" w:type="dxa"/>
            </w:tcMar>
          </w:tcPr>
          <w:p w14:paraId="145B5AF2" w14:textId="77777777" w:rsidR="00427D15" w:rsidRPr="00477B91" w:rsidRDefault="00427D15" w:rsidP="00427D15">
            <w:pPr>
              <w:spacing w:after="0" w:line="240" w:lineRule="auto"/>
              <w:jc w:val="center"/>
              <w:rPr>
                <w:kern w:val="2"/>
                <w:sz w:val="20"/>
                <w:szCs w:val="20"/>
                <w14:ligatures w14:val="standardContextual"/>
              </w:rPr>
            </w:pPr>
            <w:r>
              <w:rPr>
                <w:sz w:val="20"/>
              </w:rPr>
              <w:t>2,000</w:t>
            </w:r>
          </w:p>
        </w:tc>
        <w:tc>
          <w:tcPr>
            <w:tcW w:w="750" w:type="pct"/>
            <w:tcMar>
              <w:left w:w="72" w:type="dxa"/>
              <w:right w:w="72" w:type="dxa"/>
            </w:tcMar>
          </w:tcPr>
          <w:p w14:paraId="0FBCAFB0" w14:textId="77777777" w:rsidR="00427D15" w:rsidRPr="00477B91" w:rsidRDefault="00427D15" w:rsidP="00427D15">
            <w:pPr>
              <w:spacing w:after="0" w:line="240" w:lineRule="auto"/>
              <w:jc w:val="center"/>
              <w:rPr>
                <w:kern w:val="2"/>
                <w:sz w:val="20"/>
                <w:szCs w:val="20"/>
                <w14:ligatures w14:val="standardContextual"/>
              </w:rPr>
            </w:pPr>
            <w:r>
              <w:rPr>
                <w:sz w:val="20"/>
              </w:rPr>
              <w:t>14</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54ACA823" w14:textId="77777777" w:rsidR="00427D15" w:rsidRPr="00477B91" w:rsidRDefault="00427D15" w:rsidP="00427D15">
            <w:pPr>
              <w:spacing w:after="0" w:line="240" w:lineRule="auto"/>
              <w:jc w:val="right"/>
              <w:rPr>
                <w:kern w:val="2"/>
                <w:sz w:val="20"/>
                <w:szCs w:val="20"/>
                <w14:ligatures w14:val="standardContextual"/>
              </w:rPr>
            </w:pPr>
            <w:r>
              <w:rPr>
                <w:sz w:val="20"/>
              </w:rPr>
              <w:t>28,000</w:t>
            </w:r>
          </w:p>
        </w:tc>
      </w:tr>
      <w:tr w:rsidR="00477B91" w:rsidRPr="00477B91" w14:paraId="0429638A" w14:textId="77777777" w:rsidTr="00477B91">
        <w:trPr>
          <w:trHeight w:val="161"/>
        </w:trPr>
        <w:tc>
          <w:tcPr>
            <w:tcW w:w="1441" w:type="pct"/>
            <w:tcMar>
              <w:left w:w="72" w:type="dxa"/>
              <w:right w:w="72" w:type="dxa"/>
            </w:tcMar>
          </w:tcPr>
          <w:p w14:paraId="6BA8FB95" w14:textId="77777777" w:rsidR="00427D15" w:rsidRPr="00477B91" w:rsidRDefault="00427D15" w:rsidP="00427D15">
            <w:pPr>
              <w:spacing w:after="0" w:line="240" w:lineRule="auto"/>
              <w:rPr>
                <w:kern w:val="2"/>
                <w:sz w:val="20"/>
                <w:szCs w:val="20"/>
                <w14:ligatures w14:val="standardContextual"/>
              </w:rPr>
            </w:pPr>
            <w:r>
              <w:rPr>
                <w:sz w:val="20"/>
              </w:rPr>
              <w:t>Kamionë plehrash me krahë rrotullues</w:t>
            </w:r>
          </w:p>
        </w:tc>
        <w:tc>
          <w:tcPr>
            <w:tcW w:w="1132" w:type="pct"/>
            <w:tcMar>
              <w:left w:w="72" w:type="dxa"/>
              <w:right w:w="72" w:type="dxa"/>
            </w:tcMar>
          </w:tcPr>
          <w:p w14:paraId="4CC88055" w14:textId="77777777" w:rsidR="00427D15" w:rsidRPr="00477B91" w:rsidRDefault="00427D15" w:rsidP="00427D15">
            <w:pPr>
              <w:spacing w:after="0" w:line="240" w:lineRule="auto"/>
              <w:rPr>
                <w:spacing w:val="-2"/>
                <w:kern w:val="2"/>
                <w:sz w:val="20"/>
                <w:szCs w:val="20"/>
                <w14:ligatures w14:val="standardContextual"/>
              </w:rPr>
            </w:pPr>
            <w:r>
              <w:rPr>
                <w:sz w:val="20"/>
              </w:rPr>
              <w:t>EUR/kamion</w:t>
            </w:r>
          </w:p>
        </w:tc>
        <w:tc>
          <w:tcPr>
            <w:tcW w:w="868" w:type="pct"/>
            <w:tcMar>
              <w:left w:w="72" w:type="dxa"/>
              <w:right w:w="72" w:type="dxa"/>
            </w:tcMar>
          </w:tcPr>
          <w:p w14:paraId="42F02ACD" w14:textId="77777777" w:rsidR="00427D15" w:rsidRPr="00477B91" w:rsidRDefault="00427D15" w:rsidP="00427D15">
            <w:pPr>
              <w:spacing w:after="0" w:line="240" w:lineRule="auto"/>
              <w:jc w:val="center"/>
              <w:rPr>
                <w:kern w:val="2"/>
                <w:sz w:val="20"/>
                <w:szCs w:val="20"/>
                <w14:ligatures w14:val="standardContextual"/>
              </w:rPr>
            </w:pPr>
            <w:r>
              <w:rPr>
                <w:sz w:val="20"/>
              </w:rPr>
              <w:t>150,000</w:t>
            </w:r>
          </w:p>
        </w:tc>
        <w:tc>
          <w:tcPr>
            <w:tcW w:w="750" w:type="pct"/>
            <w:tcMar>
              <w:left w:w="72" w:type="dxa"/>
              <w:right w:w="72" w:type="dxa"/>
            </w:tcMar>
          </w:tcPr>
          <w:p w14:paraId="12A6BFDC" w14:textId="77777777" w:rsidR="00427D15" w:rsidRPr="00477B91" w:rsidRDefault="00427D15" w:rsidP="00427D15">
            <w:pPr>
              <w:spacing w:after="0" w:line="240" w:lineRule="auto"/>
              <w:jc w:val="center"/>
              <w:rPr>
                <w:kern w:val="2"/>
                <w:sz w:val="20"/>
                <w:szCs w:val="20"/>
                <w14:ligatures w14:val="standardContextual"/>
              </w:rPr>
            </w:pPr>
            <w:r>
              <w:rPr>
                <w:sz w:val="20"/>
              </w:rPr>
              <w:t>4</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221B160B" w14:textId="77777777" w:rsidR="00427D15" w:rsidRPr="00477B91" w:rsidRDefault="00427D15" w:rsidP="00427D15">
            <w:pPr>
              <w:spacing w:after="0" w:line="240" w:lineRule="auto"/>
              <w:jc w:val="right"/>
              <w:rPr>
                <w:kern w:val="2"/>
                <w:sz w:val="20"/>
                <w:szCs w:val="20"/>
                <w14:ligatures w14:val="standardContextual"/>
              </w:rPr>
            </w:pPr>
            <w:r>
              <w:rPr>
                <w:sz w:val="20"/>
              </w:rPr>
              <w:t>600,000</w:t>
            </w:r>
          </w:p>
        </w:tc>
      </w:tr>
      <w:tr w:rsidR="00477B91" w:rsidRPr="00477B91" w14:paraId="70D8BBED" w14:textId="77777777" w:rsidTr="00477B91">
        <w:trPr>
          <w:trHeight w:val="80"/>
        </w:trPr>
        <w:tc>
          <w:tcPr>
            <w:tcW w:w="1441" w:type="pct"/>
            <w:tcMar>
              <w:left w:w="72" w:type="dxa"/>
              <w:right w:w="72" w:type="dxa"/>
            </w:tcMar>
          </w:tcPr>
          <w:p w14:paraId="42DC59CF" w14:textId="77777777" w:rsidR="00427D15" w:rsidRPr="00477B91" w:rsidRDefault="00427D15" w:rsidP="00427D15">
            <w:pPr>
              <w:spacing w:after="0" w:line="240" w:lineRule="auto"/>
              <w:rPr>
                <w:kern w:val="2"/>
                <w:sz w:val="20"/>
                <w:szCs w:val="20"/>
                <w14:ligatures w14:val="standardContextual"/>
              </w:rPr>
            </w:pPr>
            <w:r>
              <w:rPr>
                <w:sz w:val="20"/>
              </w:rPr>
              <w:t>Kamionë të hapur</w:t>
            </w:r>
          </w:p>
        </w:tc>
        <w:tc>
          <w:tcPr>
            <w:tcW w:w="1132" w:type="pct"/>
            <w:tcMar>
              <w:left w:w="72" w:type="dxa"/>
              <w:right w:w="72" w:type="dxa"/>
            </w:tcMar>
          </w:tcPr>
          <w:p w14:paraId="1A6E2847" w14:textId="77777777" w:rsidR="00427D15" w:rsidRPr="00477B91" w:rsidRDefault="00427D15" w:rsidP="00427D15">
            <w:pPr>
              <w:spacing w:after="0" w:line="240" w:lineRule="auto"/>
              <w:rPr>
                <w:spacing w:val="-2"/>
                <w:kern w:val="2"/>
                <w:sz w:val="20"/>
                <w:szCs w:val="20"/>
                <w14:ligatures w14:val="standardContextual"/>
              </w:rPr>
            </w:pPr>
            <w:r>
              <w:rPr>
                <w:sz w:val="20"/>
              </w:rPr>
              <w:t>EUR/kamion</w:t>
            </w:r>
          </w:p>
        </w:tc>
        <w:tc>
          <w:tcPr>
            <w:tcW w:w="868" w:type="pct"/>
            <w:tcMar>
              <w:left w:w="72" w:type="dxa"/>
              <w:right w:w="72" w:type="dxa"/>
            </w:tcMar>
          </w:tcPr>
          <w:p w14:paraId="0F0BE99D" w14:textId="77777777" w:rsidR="00427D15" w:rsidRPr="00477B91" w:rsidRDefault="00427D15" w:rsidP="00427D15">
            <w:pPr>
              <w:spacing w:after="0" w:line="240" w:lineRule="auto"/>
              <w:jc w:val="center"/>
              <w:rPr>
                <w:kern w:val="2"/>
                <w:sz w:val="20"/>
                <w:szCs w:val="20"/>
                <w14:ligatures w14:val="standardContextual"/>
              </w:rPr>
            </w:pPr>
            <w:r>
              <w:rPr>
                <w:sz w:val="20"/>
              </w:rPr>
              <w:t>125,000</w:t>
            </w:r>
          </w:p>
        </w:tc>
        <w:tc>
          <w:tcPr>
            <w:tcW w:w="750" w:type="pct"/>
            <w:tcMar>
              <w:left w:w="72" w:type="dxa"/>
              <w:right w:w="72" w:type="dxa"/>
            </w:tcMar>
          </w:tcPr>
          <w:p w14:paraId="570DD9E4" w14:textId="77777777" w:rsidR="00427D15" w:rsidRPr="00477B91" w:rsidRDefault="00427D15" w:rsidP="00427D15">
            <w:pPr>
              <w:spacing w:after="0" w:line="240" w:lineRule="auto"/>
              <w:jc w:val="center"/>
              <w:rPr>
                <w:kern w:val="2"/>
                <w:sz w:val="20"/>
                <w:szCs w:val="20"/>
                <w14:ligatures w14:val="standardContextual"/>
              </w:rPr>
            </w:pPr>
            <w:r>
              <w:rPr>
                <w:sz w:val="20"/>
              </w:rPr>
              <w:t>2</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496CDFF6" w14:textId="77777777" w:rsidR="00427D15" w:rsidRPr="00477B91" w:rsidRDefault="00427D15" w:rsidP="00427D15">
            <w:pPr>
              <w:spacing w:after="0" w:line="240" w:lineRule="auto"/>
              <w:jc w:val="right"/>
              <w:rPr>
                <w:kern w:val="2"/>
                <w:sz w:val="20"/>
                <w:szCs w:val="20"/>
                <w14:ligatures w14:val="standardContextual"/>
              </w:rPr>
            </w:pPr>
            <w:r>
              <w:rPr>
                <w:sz w:val="20"/>
              </w:rPr>
              <w:t>250,000</w:t>
            </w:r>
          </w:p>
        </w:tc>
      </w:tr>
      <w:tr w:rsidR="00477B91" w:rsidRPr="00477B91" w14:paraId="574F6257" w14:textId="77777777" w:rsidTr="00477B91">
        <w:trPr>
          <w:trHeight w:val="50"/>
        </w:trPr>
        <w:tc>
          <w:tcPr>
            <w:tcW w:w="1441" w:type="pct"/>
            <w:tcMar>
              <w:left w:w="72" w:type="dxa"/>
              <w:right w:w="72" w:type="dxa"/>
            </w:tcMar>
          </w:tcPr>
          <w:p w14:paraId="45AE71F4" w14:textId="77777777" w:rsidR="00427D15" w:rsidRPr="00477B91" w:rsidRDefault="00427D15" w:rsidP="00427D15">
            <w:pPr>
              <w:spacing w:after="0" w:line="240" w:lineRule="auto"/>
              <w:rPr>
                <w:b/>
                <w:bCs/>
                <w:kern w:val="2"/>
                <w:sz w:val="20"/>
                <w:szCs w:val="20"/>
                <w14:ligatures w14:val="standardContextual"/>
              </w:rPr>
            </w:pPr>
            <w:r>
              <w:rPr>
                <w:b/>
                <w:sz w:val="20"/>
              </w:rPr>
              <w:t>Pika të dorëzimit</w:t>
            </w:r>
          </w:p>
        </w:tc>
        <w:tc>
          <w:tcPr>
            <w:tcW w:w="1132" w:type="pct"/>
            <w:tcMar>
              <w:left w:w="72" w:type="dxa"/>
              <w:right w:w="72" w:type="dxa"/>
            </w:tcMar>
          </w:tcPr>
          <w:p w14:paraId="5056650C" w14:textId="77777777" w:rsidR="00427D15" w:rsidRPr="00477B91" w:rsidRDefault="00427D15" w:rsidP="00427D15">
            <w:pPr>
              <w:spacing w:after="0" w:line="240" w:lineRule="auto"/>
              <w:rPr>
                <w:b/>
                <w:bCs/>
                <w:kern w:val="2"/>
                <w:sz w:val="20"/>
                <w:szCs w:val="20"/>
                <w:lang w:val="en-US"/>
                <w14:ligatures w14:val="standardContextual"/>
              </w:rPr>
            </w:pPr>
          </w:p>
        </w:tc>
        <w:tc>
          <w:tcPr>
            <w:tcW w:w="868" w:type="pct"/>
            <w:tcMar>
              <w:left w:w="72" w:type="dxa"/>
              <w:right w:w="72" w:type="dxa"/>
            </w:tcMar>
          </w:tcPr>
          <w:p w14:paraId="1D6F5B2C" w14:textId="77777777" w:rsidR="00427D15" w:rsidRPr="00477B91" w:rsidRDefault="00427D15" w:rsidP="00427D15">
            <w:pPr>
              <w:spacing w:after="0" w:line="240" w:lineRule="auto"/>
              <w:jc w:val="center"/>
              <w:rPr>
                <w:b/>
                <w:bCs/>
                <w:kern w:val="2"/>
                <w:sz w:val="20"/>
                <w:szCs w:val="20"/>
                <w:lang w:val="en-US"/>
                <w14:ligatures w14:val="standardContextual"/>
              </w:rPr>
            </w:pPr>
          </w:p>
        </w:tc>
        <w:tc>
          <w:tcPr>
            <w:tcW w:w="750" w:type="pct"/>
            <w:tcMar>
              <w:left w:w="72" w:type="dxa"/>
              <w:right w:w="72" w:type="dxa"/>
            </w:tcMar>
          </w:tcPr>
          <w:p w14:paraId="54096A58" w14:textId="77777777" w:rsidR="00427D15" w:rsidRPr="00477B91" w:rsidRDefault="00427D15" w:rsidP="00427D15">
            <w:pPr>
              <w:spacing w:after="0" w:line="240" w:lineRule="auto"/>
              <w:jc w:val="center"/>
              <w:rPr>
                <w:b/>
                <w:bCs/>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08419720" w14:textId="77777777" w:rsidR="00427D15" w:rsidRPr="00477B91" w:rsidRDefault="00427D15" w:rsidP="00427D15">
            <w:pPr>
              <w:spacing w:after="0" w:line="240" w:lineRule="auto"/>
              <w:jc w:val="right"/>
              <w:rPr>
                <w:b/>
                <w:bCs/>
                <w:kern w:val="2"/>
                <w:sz w:val="20"/>
                <w:szCs w:val="20"/>
                <w14:ligatures w14:val="standardContextual"/>
              </w:rPr>
            </w:pPr>
            <w:r>
              <w:rPr>
                <w:b/>
                <w:sz w:val="20"/>
              </w:rPr>
              <w:t>1,160,000</w:t>
            </w:r>
          </w:p>
        </w:tc>
      </w:tr>
      <w:tr w:rsidR="00477B91" w:rsidRPr="00477B91" w14:paraId="163765B9" w14:textId="77777777" w:rsidTr="00477B91">
        <w:trPr>
          <w:trHeight w:val="116"/>
        </w:trPr>
        <w:tc>
          <w:tcPr>
            <w:tcW w:w="1441" w:type="pct"/>
            <w:tcMar>
              <w:left w:w="72" w:type="dxa"/>
              <w:right w:w="72" w:type="dxa"/>
            </w:tcMar>
          </w:tcPr>
          <w:p w14:paraId="1B7C9AE5" w14:textId="77777777" w:rsidR="00427D15" w:rsidRPr="00477B91" w:rsidRDefault="00427D15" w:rsidP="00427D15">
            <w:pPr>
              <w:spacing w:after="0" w:line="240" w:lineRule="auto"/>
              <w:rPr>
                <w:kern w:val="2"/>
                <w:sz w:val="20"/>
                <w:szCs w:val="20"/>
                <w14:ligatures w14:val="standardContextual"/>
              </w:rPr>
            </w:pPr>
            <w:r>
              <w:rPr>
                <w:sz w:val="20"/>
              </w:rPr>
              <w:t>PeD të mesëm</w:t>
            </w:r>
          </w:p>
        </w:tc>
        <w:tc>
          <w:tcPr>
            <w:tcW w:w="1132" w:type="pct"/>
            <w:tcMar>
              <w:left w:w="72" w:type="dxa"/>
              <w:right w:w="72" w:type="dxa"/>
            </w:tcMar>
          </w:tcPr>
          <w:p w14:paraId="164EFD44" w14:textId="77777777" w:rsidR="00427D15" w:rsidRPr="00477B91" w:rsidRDefault="00427D15" w:rsidP="00427D15">
            <w:pPr>
              <w:spacing w:after="0" w:line="240" w:lineRule="auto"/>
              <w:rPr>
                <w:spacing w:val="-2"/>
                <w:kern w:val="2"/>
                <w:sz w:val="20"/>
                <w:szCs w:val="20"/>
                <w14:ligatures w14:val="standardContextual"/>
              </w:rPr>
            </w:pPr>
            <w:r>
              <w:rPr>
                <w:sz w:val="20"/>
              </w:rPr>
              <w:t>EUR/PeD</w:t>
            </w:r>
          </w:p>
        </w:tc>
        <w:tc>
          <w:tcPr>
            <w:tcW w:w="868" w:type="pct"/>
            <w:tcMar>
              <w:left w:w="72" w:type="dxa"/>
              <w:right w:w="72" w:type="dxa"/>
            </w:tcMar>
          </w:tcPr>
          <w:p w14:paraId="6F56C469" w14:textId="77777777" w:rsidR="00427D15" w:rsidRPr="00477B91" w:rsidRDefault="00427D15" w:rsidP="00427D15">
            <w:pPr>
              <w:spacing w:after="0" w:line="240" w:lineRule="auto"/>
              <w:jc w:val="center"/>
              <w:rPr>
                <w:kern w:val="2"/>
                <w:sz w:val="20"/>
                <w:szCs w:val="20"/>
                <w14:ligatures w14:val="standardContextual"/>
              </w:rPr>
            </w:pPr>
            <w:r>
              <w:rPr>
                <w:sz w:val="20"/>
              </w:rPr>
              <w:t>150,000</w:t>
            </w:r>
          </w:p>
        </w:tc>
        <w:tc>
          <w:tcPr>
            <w:tcW w:w="750" w:type="pct"/>
            <w:tcMar>
              <w:left w:w="72" w:type="dxa"/>
              <w:right w:w="72" w:type="dxa"/>
            </w:tcMar>
          </w:tcPr>
          <w:p w14:paraId="6EB9DE83" w14:textId="77777777" w:rsidR="00427D15" w:rsidRPr="00477B91" w:rsidRDefault="00427D15" w:rsidP="00427D15">
            <w:pPr>
              <w:spacing w:after="0" w:line="240" w:lineRule="auto"/>
              <w:jc w:val="center"/>
              <w:rPr>
                <w:kern w:val="2"/>
                <w:sz w:val="20"/>
                <w:szCs w:val="20"/>
                <w14:ligatures w14:val="standardContextual"/>
              </w:rPr>
            </w:pPr>
            <w:r>
              <w:rPr>
                <w:sz w:val="20"/>
              </w:rPr>
              <w:t>5</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6B9A36DB" w14:textId="77777777" w:rsidR="00427D15" w:rsidRPr="00477B91" w:rsidRDefault="00427D15" w:rsidP="00427D15">
            <w:pPr>
              <w:spacing w:after="0" w:line="240" w:lineRule="auto"/>
              <w:jc w:val="right"/>
              <w:rPr>
                <w:kern w:val="2"/>
                <w:sz w:val="20"/>
                <w:szCs w:val="20"/>
                <w14:ligatures w14:val="standardContextual"/>
              </w:rPr>
            </w:pPr>
            <w:r>
              <w:rPr>
                <w:sz w:val="20"/>
              </w:rPr>
              <w:t>750,000</w:t>
            </w:r>
          </w:p>
        </w:tc>
      </w:tr>
      <w:tr w:rsidR="00477B91" w:rsidRPr="00477B91" w14:paraId="31E41080" w14:textId="77777777" w:rsidTr="00477B91">
        <w:trPr>
          <w:trHeight w:val="143"/>
        </w:trPr>
        <w:tc>
          <w:tcPr>
            <w:tcW w:w="1441" w:type="pct"/>
            <w:tcMar>
              <w:left w:w="72" w:type="dxa"/>
              <w:right w:w="72" w:type="dxa"/>
            </w:tcMar>
          </w:tcPr>
          <w:p w14:paraId="66462EEA" w14:textId="77777777" w:rsidR="00427D15" w:rsidRPr="00477B91" w:rsidRDefault="00427D15" w:rsidP="00427D15">
            <w:pPr>
              <w:spacing w:after="0" w:line="240" w:lineRule="auto"/>
              <w:rPr>
                <w:kern w:val="2"/>
                <w:sz w:val="20"/>
                <w:szCs w:val="20"/>
                <w14:ligatures w14:val="standardContextual"/>
              </w:rPr>
            </w:pPr>
            <w:r>
              <w:rPr>
                <w:sz w:val="20"/>
              </w:rPr>
              <w:t>Kontejnerë të hapur 7 m</w:t>
            </w:r>
            <w:r>
              <w:rPr>
                <w:sz w:val="20"/>
                <w:vertAlign w:val="superscript"/>
              </w:rPr>
              <w:t>3</w:t>
            </w:r>
          </w:p>
        </w:tc>
        <w:tc>
          <w:tcPr>
            <w:tcW w:w="1132" w:type="pct"/>
            <w:tcMar>
              <w:left w:w="72" w:type="dxa"/>
              <w:right w:w="72" w:type="dxa"/>
            </w:tcMar>
          </w:tcPr>
          <w:p w14:paraId="2D82B681" w14:textId="77777777" w:rsidR="00427D15" w:rsidRPr="00477B91" w:rsidRDefault="00427D15" w:rsidP="00427D15">
            <w:pPr>
              <w:spacing w:after="0" w:line="240" w:lineRule="auto"/>
              <w:rPr>
                <w:spacing w:val="-2"/>
                <w:kern w:val="2"/>
                <w:sz w:val="20"/>
                <w:szCs w:val="20"/>
                <w14:ligatures w14:val="standardContextual"/>
              </w:rPr>
            </w:pPr>
            <w:r>
              <w:rPr>
                <w:sz w:val="20"/>
              </w:rPr>
              <w:t>EUR/kontejner</w:t>
            </w:r>
          </w:p>
        </w:tc>
        <w:tc>
          <w:tcPr>
            <w:tcW w:w="868" w:type="pct"/>
            <w:tcMar>
              <w:left w:w="72" w:type="dxa"/>
              <w:right w:w="72" w:type="dxa"/>
            </w:tcMar>
          </w:tcPr>
          <w:p w14:paraId="0AA03122" w14:textId="77777777" w:rsidR="00427D15" w:rsidRPr="00477B91" w:rsidRDefault="00427D15" w:rsidP="00427D15">
            <w:pPr>
              <w:spacing w:after="0" w:line="240" w:lineRule="auto"/>
              <w:jc w:val="center"/>
              <w:rPr>
                <w:kern w:val="2"/>
                <w:sz w:val="20"/>
                <w:szCs w:val="20"/>
                <w14:ligatures w14:val="standardContextual"/>
              </w:rPr>
            </w:pPr>
            <w:r>
              <w:rPr>
                <w:sz w:val="20"/>
              </w:rPr>
              <w:t>2,000</w:t>
            </w:r>
          </w:p>
        </w:tc>
        <w:tc>
          <w:tcPr>
            <w:tcW w:w="750" w:type="pct"/>
            <w:tcMar>
              <w:left w:w="72" w:type="dxa"/>
              <w:right w:w="72" w:type="dxa"/>
            </w:tcMar>
          </w:tcPr>
          <w:p w14:paraId="3E8996A8" w14:textId="77777777" w:rsidR="00427D15" w:rsidRPr="00477B91" w:rsidRDefault="00427D15" w:rsidP="00427D15">
            <w:pPr>
              <w:spacing w:after="0" w:line="240" w:lineRule="auto"/>
              <w:jc w:val="center"/>
              <w:rPr>
                <w:kern w:val="2"/>
                <w:sz w:val="20"/>
                <w:szCs w:val="20"/>
                <w14:ligatures w14:val="standardContextual"/>
              </w:rPr>
            </w:pPr>
            <w:r>
              <w:rPr>
                <w:sz w:val="20"/>
              </w:rPr>
              <w:t>25</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3F657270" w14:textId="77777777" w:rsidR="00427D15" w:rsidRPr="00477B91" w:rsidRDefault="00427D15" w:rsidP="00427D15">
            <w:pPr>
              <w:spacing w:after="0" w:line="240" w:lineRule="auto"/>
              <w:jc w:val="right"/>
              <w:rPr>
                <w:kern w:val="2"/>
                <w:sz w:val="20"/>
                <w:szCs w:val="20"/>
                <w14:ligatures w14:val="standardContextual"/>
              </w:rPr>
            </w:pPr>
            <w:r>
              <w:rPr>
                <w:sz w:val="20"/>
              </w:rPr>
              <w:t>50,000</w:t>
            </w:r>
          </w:p>
        </w:tc>
      </w:tr>
      <w:tr w:rsidR="00477B91" w:rsidRPr="00477B91" w14:paraId="66B4B9B0" w14:textId="77777777" w:rsidTr="00477B91">
        <w:trPr>
          <w:trHeight w:val="188"/>
        </w:trPr>
        <w:tc>
          <w:tcPr>
            <w:tcW w:w="1441" w:type="pct"/>
            <w:tcMar>
              <w:left w:w="72" w:type="dxa"/>
              <w:right w:w="72" w:type="dxa"/>
            </w:tcMar>
          </w:tcPr>
          <w:p w14:paraId="1559C1DD" w14:textId="77777777" w:rsidR="00427D15" w:rsidRPr="00477B91" w:rsidRDefault="00427D15" w:rsidP="00427D15">
            <w:pPr>
              <w:spacing w:after="0" w:line="240" w:lineRule="auto"/>
              <w:rPr>
                <w:kern w:val="2"/>
                <w:sz w:val="20"/>
                <w:szCs w:val="20"/>
                <w14:ligatures w14:val="standardContextual"/>
              </w:rPr>
            </w:pPr>
            <w:r>
              <w:rPr>
                <w:sz w:val="20"/>
              </w:rPr>
              <w:t>Kontejnerë të hapur 20 m</w:t>
            </w:r>
            <w:r>
              <w:rPr>
                <w:sz w:val="20"/>
                <w:vertAlign w:val="superscript"/>
              </w:rPr>
              <w:t>3</w:t>
            </w:r>
          </w:p>
        </w:tc>
        <w:tc>
          <w:tcPr>
            <w:tcW w:w="1132" w:type="pct"/>
            <w:tcMar>
              <w:left w:w="72" w:type="dxa"/>
              <w:right w:w="72" w:type="dxa"/>
            </w:tcMar>
          </w:tcPr>
          <w:p w14:paraId="2F6EFA14" w14:textId="77777777" w:rsidR="00427D15" w:rsidRPr="00477B91" w:rsidRDefault="00427D15" w:rsidP="00427D15">
            <w:pPr>
              <w:spacing w:after="0" w:line="240" w:lineRule="auto"/>
              <w:rPr>
                <w:spacing w:val="-2"/>
                <w:kern w:val="2"/>
                <w:sz w:val="20"/>
                <w:szCs w:val="20"/>
                <w14:ligatures w14:val="standardContextual"/>
              </w:rPr>
            </w:pPr>
            <w:r>
              <w:rPr>
                <w:sz w:val="20"/>
              </w:rPr>
              <w:t>EUR/kontejner</w:t>
            </w:r>
          </w:p>
        </w:tc>
        <w:tc>
          <w:tcPr>
            <w:tcW w:w="868" w:type="pct"/>
            <w:tcMar>
              <w:left w:w="72" w:type="dxa"/>
              <w:right w:w="72" w:type="dxa"/>
            </w:tcMar>
          </w:tcPr>
          <w:p w14:paraId="4F7C8CFC" w14:textId="77777777" w:rsidR="00427D15" w:rsidRPr="00477B91" w:rsidRDefault="00427D15" w:rsidP="00427D15">
            <w:pPr>
              <w:spacing w:after="0" w:line="240" w:lineRule="auto"/>
              <w:jc w:val="center"/>
              <w:rPr>
                <w:kern w:val="2"/>
                <w:sz w:val="20"/>
                <w:szCs w:val="20"/>
                <w14:ligatures w14:val="standardContextual"/>
              </w:rPr>
            </w:pPr>
            <w:r>
              <w:rPr>
                <w:sz w:val="20"/>
              </w:rPr>
              <w:t>10,000</w:t>
            </w:r>
          </w:p>
        </w:tc>
        <w:tc>
          <w:tcPr>
            <w:tcW w:w="750" w:type="pct"/>
            <w:tcMar>
              <w:left w:w="72" w:type="dxa"/>
              <w:right w:w="72" w:type="dxa"/>
            </w:tcMar>
          </w:tcPr>
          <w:p w14:paraId="78397077" w14:textId="77777777" w:rsidR="00427D15" w:rsidRPr="00477B91" w:rsidRDefault="00427D15" w:rsidP="00427D15">
            <w:pPr>
              <w:spacing w:after="0" w:line="240" w:lineRule="auto"/>
              <w:jc w:val="center"/>
              <w:rPr>
                <w:kern w:val="2"/>
                <w:sz w:val="20"/>
                <w:szCs w:val="20"/>
                <w14:ligatures w14:val="standardContextual"/>
              </w:rPr>
            </w:pPr>
            <w:r>
              <w:rPr>
                <w:sz w:val="20"/>
              </w:rPr>
              <w:t>16</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4E9C8C07" w14:textId="77777777" w:rsidR="00427D15" w:rsidRPr="00477B91" w:rsidRDefault="00427D15" w:rsidP="00427D15">
            <w:pPr>
              <w:spacing w:after="0" w:line="240" w:lineRule="auto"/>
              <w:jc w:val="right"/>
              <w:rPr>
                <w:kern w:val="2"/>
                <w:sz w:val="20"/>
                <w:szCs w:val="20"/>
                <w14:ligatures w14:val="standardContextual"/>
              </w:rPr>
            </w:pPr>
            <w:r>
              <w:rPr>
                <w:sz w:val="20"/>
              </w:rPr>
              <w:t>160,000</w:t>
            </w:r>
          </w:p>
        </w:tc>
      </w:tr>
      <w:tr w:rsidR="00477B91" w:rsidRPr="00477B91" w14:paraId="60EC91E6" w14:textId="77777777" w:rsidTr="00477B91">
        <w:trPr>
          <w:trHeight w:val="224"/>
        </w:trPr>
        <w:tc>
          <w:tcPr>
            <w:tcW w:w="1441" w:type="pct"/>
            <w:tcMar>
              <w:left w:w="72" w:type="dxa"/>
              <w:right w:w="72" w:type="dxa"/>
            </w:tcMar>
          </w:tcPr>
          <w:p w14:paraId="3E448A47" w14:textId="77777777" w:rsidR="00427D15" w:rsidRPr="00477B91" w:rsidRDefault="00427D15" w:rsidP="00427D15">
            <w:pPr>
              <w:spacing w:after="0" w:line="240" w:lineRule="auto"/>
              <w:rPr>
                <w:kern w:val="2"/>
                <w:sz w:val="20"/>
                <w:szCs w:val="20"/>
                <w14:ligatures w14:val="standardContextual"/>
              </w:rPr>
            </w:pPr>
            <w:r>
              <w:rPr>
                <w:sz w:val="20"/>
              </w:rPr>
              <w:t>Ngarkues me rrëshqitje</w:t>
            </w:r>
          </w:p>
        </w:tc>
        <w:tc>
          <w:tcPr>
            <w:tcW w:w="1132" w:type="pct"/>
            <w:tcMar>
              <w:left w:w="72" w:type="dxa"/>
              <w:right w:w="72" w:type="dxa"/>
            </w:tcMar>
          </w:tcPr>
          <w:p w14:paraId="66798A80" w14:textId="77777777" w:rsidR="00427D15" w:rsidRPr="00477B91" w:rsidRDefault="00427D15" w:rsidP="00427D15">
            <w:pPr>
              <w:spacing w:after="0" w:line="240" w:lineRule="auto"/>
              <w:rPr>
                <w:spacing w:val="-2"/>
                <w:kern w:val="2"/>
                <w:sz w:val="20"/>
                <w:szCs w:val="20"/>
                <w14:ligatures w14:val="standardContextual"/>
              </w:rPr>
            </w:pPr>
            <w:r>
              <w:rPr>
                <w:sz w:val="20"/>
              </w:rPr>
              <w:t>EUR/ngarkues</w:t>
            </w:r>
          </w:p>
        </w:tc>
        <w:tc>
          <w:tcPr>
            <w:tcW w:w="868" w:type="pct"/>
            <w:tcMar>
              <w:left w:w="72" w:type="dxa"/>
              <w:right w:w="72" w:type="dxa"/>
            </w:tcMar>
          </w:tcPr>
          <w:p w14:paraId="5FC33FFE" w14:textId="77777777" w:rsidR="00427D15" w:rsidRPr="00477B91" w:rsidRDefault="00427D15" w:rsidP="00427D15">
            <w:pPr>
              <w:spacing w:after="0" w:line="240" w:lineRule="auto"/>
              <w:jc w:val="center"/>
              <w:rPr>
                <w:spacing w:val="-2"/>
                <w:kern w:val="2"/>
                <w:sz w:val="20"/>
                <w:szCs w:val="20"/>
                <w14:ligatures w14:val="standardContextual"/>
              </w:rPr>
            </w:pPr>
            <w:r>
              <w:rPr>
                <w:sz w:val="20"/>
              </w:rPr>
              <w:t>40,000</w:t>
            </w:r>
          </w:p>
        </w:tc>
        <w:tc>
          <w:tcPr>
            <w:tcW w:w="750" w:type="pct"/>
            <w:tcMar>
              <w:left w:w="72" w:type="dxa"/>
              <w:right w:w="72" w:type="dxa"/>
            </w:tcMar>
          </w:tcPr>
          <w:p w14:paraId="607AD7E7" w14:textId="77777777" w:rsidR="00427D15" w:rsidRPr="00477B91" w:rsidRDefault="00427D15" w:rsidP="00427D15">
            <w:pPr>
              <w:spacing w:after="0" w:line="240" w:lineRule="auto"/>
              <w:jc w:val="center"/>
              <w:rPr>
                <w:spacing w:val="-5"/>
                <w:kern w:val="2"/>
                <w:sz w:val="20"/>
                <w:szCs w:val="20"/>
                <w14:ligatures w14:val="standardContextual"/>
              </w:rPr>
            </w:pPr>
            <w:r>
              <w:rPr>
                <w:sz w:val="20"/>
              </w:rPr>
              <w:t>5</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63B99095" w14:textId="77777777" w:rsidR="00427D15" w:rsidRPr="00477B91" w:rsidRDefault="00427D15" w:rsidP="00427D15">
            <w:pPr>
              <w:spacing w:after="0" w:line="240" w:lineRule="auto"/>
              <w:jc w:val="right"/>
              <w:rPr>
                <w:kern w:val="2"/>
                <w:sz w:val="20"/>
                <w:szCs w:val="20"/>
                <w14:ligatures w14:val="standardContextual"/>
              </w:rPr>
            </w:pPr>
            <w:r>
              <w:rPr>
                <w:sz w:val="20"/>
              </w:rPr>
              <w:t>200,000</w:t>
            </w:r>
          </w:p>
        </w:tc>
      </w:tr>
      <w:tr w:rsidR="00477B91" w:rsidRPr="00477B91" w14:paraId="303F38A5" w14:textId="77777777" w:rsidTr="00477B91">
        <w:trPr>
          <w:trHeight w:val="53"/>
        </w:trPr>
        <w:tc>
          <w:tcPr>
            <w:tcW w:w="1441" w:type="pct"/>
            <w:tcMar>
              <w:left w:w="72" w:type="dxa"/>
              <w:right w:w="72" w:type="dxa"/>
            </w:tcMar>
          </w:tcPr>
          <w:p w14:paraId="6EA6025D" w14:textId="77777777" w:rsidR="00427D15" w:rsidRPr="00477B91" w:rsidRDefault="00427D15" w:rsidP="00427D15">
            <w:pPr>
              <w:spacing w:after="0" w:line="240" w:lineRule="auto"/>
              <w:rPr>
                <w:b/>
                <w:bCs/>
                <w:kern w:val="2"/>
                <w:sz w:val="20"/>
                <w:szCs w:val="20"/>
                <w14:ligatures w14:val="standardContextual"/>
              </w:rPr>
            </w:pPr>
            <w:r>
              <w:rPr>
                <w:b/>
                <w:sz w:val="20"/>
              </w:rPr>
              <w:t>Impiantet e trajtimit të MND-ve</w:t>
            </w:r>
          </w:p>
        </w:tc>
        <w:tc>
          <w:tcPr>
            <w:tcW w:w="1132" w:type="pct"/>
            <w:tcMar>
              <w:left w:w="72" w:type="dxa"/>
              <w:right w:w="72" w:type="dxa"/>
            </w:tcMar>
          </w:tcPr>
          <w:p w14:paraId="71B59382" w14:textId="77777777" w:rsidR="00427D15" w:rsidRPr="00680962" w:rsidRDefault="00427D15" w:rsidP="00427D15">
            <w:pPr>
              <w:spacing w:after="0" w:line="240" w:lineRule="auto"/>
              <w:rPr>
                <w:b/>
                <w:bCs/>
                <w:spacing w:val="-2"/>
                <w:kern w:val="2"/>
                <w:sz w:val="20"/>
                <w:szCs w:val="20"/>
                <w:lang w:val="es-ES"/>
                <w14:ligatures w14:val="standardContextual"/>
              </w:rPr>
            </w:pPr>
          </w:p>
        </w:tc>
        <w:tc>
          <w:tcPr>
            <w:tcW w:w="868" w:type="pct"/>
            <w:tcMar>
              <w:left w:w="72" w:type="dxa"/>
              <w:right w:w="72" w:type="dxa"/>
            </w:tcMar>
          </w:tcPr>
          <w:p w14:paraId="5DE8C774" w14:textId="77777777" w:rsidR="00427D15" w:rsidRPr="00680962" w:rsidRDefault="00427D15" w:rsidP="00427D15">
            <w:pPr>
              <w:spacing w:after="0" w:line="240" w:lineRule="auto"/>
              <w:jc w:val="center"/>
              <w:rPr>
                <w:b/>
                <w:bCs/>
                <w:spacing w:val="-2"/>
                <w:kern w:val="2"/>
                <w:sz w:val="20"/>
                <w:szCs w:val="20"/>
                <w:lang w:val="es-ES"/>
                <w14:ligatures w14:val="standardContextual"/>
              </w:rPr>
            </w:pPr>
          </w:p>
        </w:tc>
        <w:tc>
          <w:tcPr>
            <w:tcW w:w="750" w:type="pct"/>
            <w:tcMar>
              <w:left w:w="72" w:type="dxa"/>
              <w:right w:w="72" w:type="dxa"/>
            </w:tcMar>
          </w:tcPr>
          <w:p w14:paraId="46389644" w14:textId="77777777" w:rsidR="00427D15" w:rsidRPr="00680962" w:rsidRDefault="00427D15" w:rsidP="00427D15">
            <w:pPr>
              <w:spacing w:after="0" w:line="240" w:lineRule="auto"/>
              <w:jc w:val="center"/>
              <w:rPr>
                <w:b/>
                <w:bCs/>
                <w:spacing w:val="-5"/>
                <w:kern w:val="2"/>
                <w:sz w:val="20"/>
                <w:szCs w:val="20"/>
                <w:lang w:val="es-ES"/>
                <w14:ligatures w14:val="standardContextual"/>
              </w:rPr>
            </w:pP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03E9827A" w14:textId="77777777" w:rsidR="00427D15" w:rsidRPr="00477B91" w:rsidRDefault="00427D15" w:rsidP="00427D15">
            <w:pPr>
              <w:spacing w:after="0" w:line="240" w:lineRule="auto"/>
              <w:jc w:val="right"/>
              <w:rPr>
                <w:b/>
                <w:bCs/>
                <w:kern w:val="2"/>
                <w:sz w:val="20"/>
                <w:szCs w:val="20"/>
                <w14:ligatures w14:val="standardContextual"/>
              </w:rPr>
            </w:pPr>
            <w:r>
              <w:rPr>
                <w:b/>
                <w:sz w:val="20"/>
              </w:rPr>
              <w:t>400,000</w:t>
            </w:r>
          </w:p>
        </w:tc>
      </w:tr>
      <w:tr w:rsidR="00477B91" w:rsidRPr="00477B91" w14:paraId="05C58F0A" w14:textId="77777777" w:rsidTr="00477B91">
        <w:trPr>
          <w:trHeight w:val="53"/>
        </w:trPr>
        <w:tc>
          <w:tcPr>
            <w:tcW w:w="1441" w:type="pct"/>
            <w:tcMar>
              <w:left w:w="72" w:type="dxa"/>
              <w:right w:w="72" w:type="dxa"/>
            </w:tcMar>
          </w:tcPr>
          <w:p w14:paraId="046CDFDF" w14:textId="77777777" w:rsidR="00427D15" w:rsidRPr="00477B91" w:rsidRDefault="00427D15" w:rsidP="00427D15">
            <w:pPr>
              <w:spacing w:after="0" w:line="240" w:lineRule="auto"/>
              <w:rPr>
                <w:kern w:val="2"/>
                <w:sz w:val="20"/>
                <w:szCs w:val="20"/>
                <w14:ligatures w14:val="standardContextual"/>
              </w:rPr>
            </w:pPr>
            <w:r>
              <w:rPr>
                <w:sz w:val="20"/>
              </w:rPr>
              <w:t xml:space="preserve">Rajoni i Gjilanit </w:t>
            </w:r>
          </w:p>
        </w:tc>
        <w:tc>
          <w:tcPr>
            <w:tcW w:w="1132" w:type="pct"/>
            <w:tcMar>
              <w:left w:w="72" w:type="dxa"/>
              <w:right w:w="72" w:type="dxa"/>
            </w:tcMar>
          </w:tcPr>
          <w:p w14:paraId="5FD51DE4" w14:textId="77777777" w:rsidR="00427D15" w:rsidRPr="00477B91" w:rsidRDefault="00427D15" w:rsidP="00427D15">
            <w:pPr>
              <w:spacing w:after="0" w:line="240" w:lineRule="auto"/>
              <w:rPr>
                <w:spacing w:val="-2"/>
                <w:kern w:val="2"/>
                <w:sz w:val="20"/>
                <w:szCs w:val="20"/>
                <w14:ligatures w14:val="standardContextual"/>
              </w:rPr>
            </w:pPr>
            <w:r>
              <w:rPr>
                <w:sz w:val="20"/>
              </w:rPr>
              <w:t>EUR/gurthyes</w:t>
            </w:r>
          </w:p>
        </w:tc>
        <w:tc>
          <w:tcPr>
            <w:tcW w:w="868" w:type="pct"/>
            <w:tcMar>
              <w:left w:w="72" w:type="dxa"/>
              <w:right w:w="72" w:type="dxa"/>
            </w:tcMar>
          </w:tcPr>
          <w:p w14:paraId="0DE8904B" w14:textId="77777777" w:rsidR="00427D15" w:rsidRPr="00477B91" w:rsidRDefault="00427D15" w:rsidP="00427D15">
            <w:pPr>
              <w:spacing w:after="0" w:line="240" w:lineRule="auto"/>
              <w:jc w:val="center"/>
              <w:rPr>
                <w:spacing w:val="-2"/>
                <w:kern w:val="2"/>
                <w:sz w:val="20"/>
                <w:szCs w:val="20"/>
                <w14:ligatures w14:val="standardContextual"/>
              </w:rPr>
            </w:pPr>
            <w:r>
              <w:rPr>
                <w:sz w:val="20"/>
              </w:rPr>
              <w:t>200,000</w:t>
            </w:r>
          </w:p>
        </w:tc>
        <w:tc>
          <w:tcPr>
            <w:tcW w:w="750" w:type="pct"/>
            <w:tcMar>
              <w:left w:w="72" w:type="dxa"/>
              <w:right w:w="72" w:type="dxa"/>
            </w:tcMar>
          </w:tcPr>
          <w:p w14:paraId="2DF44645" w14:textId="77777777" w:rsidR="00427D15" w:rsidRPr="00477B91" w:rsidRDefault="00427D15" w:rsidP="00427D15">
            <w:pPr>
              <w:spacing w:after="0" w:line="240" w:lineRule="auto"/>
              <w:jc w:val="center"/>
              <w:rPr>
                <w:spacing w:val="-5"/>
                <w:kern w:val="2"/>
                <w:sz w:val="20"/>
                <w:szCs w:val="20"/>
                <w14:ligatures w14:val="standardContextual"/>
              </w:rPr>
            </w:pPr>
            <w:r>
              <w:rPr>
                <w:sz w:val="20"/>
              </w:rPr>
              <w:t>1</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0F388150" w14:textId="77777777" w:rsidR="00427D15" w:rsidRPr="00477B91" w:rsidRDefault="00427D15" w:rsidP="00427D15">
            <w:pPr>
              <w:spacing w:after="0" w:line="240" w:lineRule="auto"/>
              <w:jc w:val="right"/>
              <w:rPr>
                <w:kern w:val="2"/>
                <w:sz w:val="20"/>
                <w:szCs w:val="20"/>
                <w14:ligatures w14:val="standardContextual"/>
              </w:rPr>
            </w:pPr>
            <w:r>
              <w:rPr>
                <w:sz w:val="20"/>
              </w:rPr>
              <w:t>200,000</w:t>
            </w:r>
          </w:p>
        </w:tc>
      </w:tr>
      <w:tr w:rsidR="00477B91" w:rsidRPr="00477B91" w14:paraId="5D6EFDCF" w14:textId="77777777" w:rsidTr="00477B91">
        <w:trPr>
          <w:trHeight w:val="53"/>
        </w:trPr>
        <w:tc>
          <w:tcPr>
            <w:tcW w:w="1441" w:type="pct"/>
            <w:tcMar>
              <w:left w:w="72" w:type="dxa"/>
              <w:right w:w="72" w:type="dxa"/>
            </w:tcMar>
          </w:tcPr>
          <w:p w14:paraId="070D3639" w14:textId="77777777" w:rsidR="00427D15" w:rsidRPr="00477B91" w:rsidRDefault="00427D15" w:rsidP="00427D15">
            <w:pPr>
              <w:spacing w:after="0" w:line="240" w:lineRule="auto"/>
              <w:rPr>
                <w:kern w:val="2"/>
                <w:sz w:val="20"/>
                <w:szCs w:val="20"/>
                <w14:ligatures w14:val="standardContextual"/>
              </w:rPr>
            </w:pPr>
            <w:r>
              <w:rPr>
                <w:sz w:val="20"/>
              </w:rPr>
              <w:t>Rajoni i Ferizajt</w:t>
            </w:r>
          </w:p>
        </w:tc>
        <w:tc>
          <w:tcPr>
            <w:tcW w:w="1132" w:type="pct"/>
            <w:tcMar>
              <w:left w:w="72" w:type="dxa"/>
              <w:right w:w="72" w:type="dxa"/>
            </w:tcMar>
          </w:tcPr>
          <w:p w14:paraId="20E5D60A" w14:textId="77777777" w:rsidR="00427D15" w:rsidRPr="00477B91" w:rsidRDefault="00427D15" w:rsidP="00427D15">
            <w:pPr>
              <w:spacing w:after="0" w:line="240" w:lineRule="auto"/>
              <w:rPr>
                <w:spacing w:val="-2"/>
                <w:kern w:val="2"/>
                <w:sz w:val="20"/>
                <w:szCs w:val="20"/>
                <w14:ligatures w14:val="standardContextual"/>
              </w:rPr>
            </w:pPr>
            <w:r>
              <w:rPr>
                <w:sz w:val="20"/>
              </w:rPr>
              <w:t>EUR/gurthyes</w:t>
            </w:r>
          </w:p>
        </w:tc>
        <w:tc>
          <w:tcPr>
            <w:tcW w:w="868" w:type="pct"/>
            <w:tcMar>
              <w:left w:w="72" w:type="dxa"/>
              <w:right w:w="72" w:type="dxa"/>
            </w:tcMar>
          </w:tcPr>
          <w:p w14:paraId="2C51135A" w14:textId="77777777" w:rsidR="00427D15" w:rsidRPr="00477B91" w:rsidRDefault="00427D15" w:rsidP="00427D15">
            <w:pPr>
              <w:spacing w:after="0" w:line="240" w:lineRule="auto"/>
              <w:jc w:val="center"/>
              <w:rPr>
                <w:spacing w:val="-2"/>
                <w:kern w:val="2"/>
                <w:sz w:val="20"/>
                <w:szCs w:val="20"/>
                <w14:ligatures w14:val="standardContextual"/>
              </w:rPr>
            </w:pPr>
            <w:r>
              <w:rPr>
                <w:sz w:val="20"/>
              </w:rPr>
              <w:t>200,000</w:t>
            </w:r>
          </w:p>
        </w:tc>
        <w:tc>
          <w:tcPr>
            <w:tcW w:w="750" w:type="pct"/>
            <w:tcMar>
              <w:left w:w="72" w:type="dxa"/>
              <w:right w:w="72" w:type="dxa"/>
            </w:tcMar>
          </w:tcPr>
          <w:p w14:paraId="3D6035BE" w14:textId="77777777" w:rsidR="00427D15" w:rsidRPr="00477B91" w:rsidRDefault="00427D15" w:rsidP="00427D15">
            <w:pPr>
              <w:spacing w:after="0" w:line="240" w:lineRule="auto"/>
              <w:jc w:val="center"/>
              <w:rPr>
                <w:spacing w:val="-5"/>
                <w:kern w:val="2"/>
                <w:sz w:val="20"/>
                <w:szCs w:val="20"/>
                <w14:ligatures w14:val="standardContextual"/>
              </w:rPr>
            </w:pPr>
            <w:r>
              <w:rPr>
                <w:sz w:val="20"/>
              </w:rPr>
              <w:t>1</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2EFA8FE5" w14:textId="77777777" w:rsidR="00427D15" w:rsidRPr="00477B91" w:rsidRDefault="00427D15" w:rsidP="00427D15">
            <w:pPr>
              <w:spacing w:after="0" w:line="240" w:lineRule="auto"/>
              <w:jc w:val="right"/>
              <w:rPr>
                <w:kern w:val="2"/>
                <w:sz w:val="20"/>
                <w:szCs w:val="20"/>
                <w14:ligatures w14:val="standardContextual"/>
              </w:rPr>
            </w:pPr>
            <w:r>
              <w:rPr>
                <w:sz w:val="20"/>
              </w:rPr>
              <w:t>200,000</w:t>
            </w:r>
          </w:p>
        </w:tc>
      </w:tr>
      <w:tr w:rsidR="00477B91" w:rsidRPr="00477B91" w14:paraId="5160B49C" w14:textId="77777777" w:rsidTr="00477B91">
        <w:trPr>
          <w:trHeight w:val="53"/>
        </w:trPr>
        <w:tc>
          <w:tcPr>
            <w:tcW w:w="1441" w:type="pct"/>
            <w:tcMar>
              <w:left w:w="72" w:type="dxa"/>
              <w:right w:w="72" w:type="dxa"/>
            </w:tcMar>
          </w:tcPr>
          <w:p w14:paraId="060BE231" w14:textId="77777777" w:rsidR="00427D15" w:rsidRPr="00477B91" w:rsidRDefault="00427D15" w:rsidP="00427D15">
            <w:pPr>
              <w:spacing w:after="0" w:line="240" w:lineRule="auto"/>
              <w:rPr>
                <w:b/>
                <w:bCs/>
                <w:kern w:val="2"/>
                <w:sz w:val="20"/>
                <w:szCs w:val="20"/>
                <w14:ligatures w14:val="standardContextual"/>
              </w:rPr>
            </w:pPr>
            <w:r>
              <w:rPr>
                <w:b/>
                <w:sz w:val="20"/>
              </w:rPr>
              <w:t>Objekti i deponimit të MND-ve</w:t>
            </w:r>
          </w:p>
        </w:tc>
        <w:tc>
          <w:tcPr>
            <w:tcW w:w="1132" w:type="pct"/>
            <w:tcMar>
              <w:left w:w="72" w:type="dxa"/>
              <w:right w:w="72" w:type="dxa"/>
            </w:tcMar>
          </w:tcPr>
          <w:p w14:paraId="10F12C2C" w14:textId="77777777" w:rsidR="00427D15" w:rsidRPr="00477B91" w:rsidRDefault="00427D15" w:rsidP="00427D15">
            <w:pPr>
              <w:spacing w:after="0" w:line="240" w:lineRule="auto"/>
              <w:rPr>
                <w:b/>
                <w:bCs/>
                <w:spacing w:val="-2"/>
                <w:kern w:val="2"/>
                <w:sz w:val="20"/>
                <w:szCs w:val="20"/>
                <w:lang w:val="en-US"/>
                <w14:ligatures w14:val="standardContextual"/>
              </w:rPr>
            </w:pPr>
          </w:p>
        </w:tc>
        <w:tc>
          <w:tcPr>
            <w:tcW w:w="868" w:type="pct"/>
            <w:tcMar>
              <w:left w:w="72" w:type="dxa"/>
              <w:right w:w="72" w:type="dxa"/>
            </w:tcMar>
          </w:tcPr>
          <w:p w14:paraId="0F385A92" w14:textId="77777777" w:rsidR="00427D15" w:rsidRPr="00477B91" w:rsidRDefault="00427D15" w:rsidP="00427D15">
            <w:pPr>
              <w:spacing w:after="0" w:line="240" w:lineRule="auto"/>
              <w:jc w:val="center"/>
              <w:rPr>
                <w:b/>
                <w:bCs/>
                <w:spacing w:val="-2"/>
                <w:kern w:val="2"/>
                <w:sz w:val="20"/>
                <w:szCs w:val="20"/>
                <w:lang w:val="en-US"/>
                <w14:ligatures w14:val="standardContextual"/>
              </w:rPr>
            </w:pPr>
          </w:p>
        </w:tc>
        <w:tc>
          <w:tcPr>
            <w:tcW w:w="750" w:type="pct"/>
            <w:tcMar>
              <w:left w:w="72" w:type="dxa"/>
              <w:right w:w="72" w:type="dxa"/>
            </w:tcMar>
          </w:tcPr>
          <w:p w14:paraId="7FF74A8F" w14:textId="77777777" w:rsidR="00427D15" w:rsidRPr="00477B91" w:rsidRDefault="00427D15" w:rsidP="00427D15">
            <w:pPr>
              <w:spacing w:after="0" w:line="240" w:lineRule="auto"/>
              <w:jc w:val="center"/>
              <w:rPr>
                <w:b/>
                <w:bCs/>
                <w:spacing w:val="-5"/>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4CF440A4" w14:textId="77777777" w:rsidR="00427D15" w:rsidRPr="00477B91" w:rsidRDefault="00427D15" w:rsidP="00427D15">
            <w:pPr>
              <w:spacing w:after="0" w:line="240" w:lineRule="auto"/>
              <w:jc w:val="right"/>
              <w:rPr>
                <w:b/>
                <w:bCs/>
                <w:kern w:val="2"/>
                <w:sz w:val="20"/>
                <w:szCs w:val="20"/>
                <w14:ligatures w14:val="standardContextual"/>
              </w:rPr>
            </w:pPr>
            <w:r>
              <w:rPr>
                <w:b/>
                <w:sz w:val="20"/>
              </w:rPr>
              <w:t>1,500,000</w:t>
            </w:r>
          </w:p>
        </w:tc>
      </w:tr>
      <w:tr w:rsidR="00477B91" w:rsidRPr="00477B91" w14:paraId="2F89F686" w14:textId="77777777" w:rsidTr="00477B91">
        <w:trPr>
          <w:trHeight w:val="53"/>
        </w:trPr>
        <w:tc>
          <w:tcPr>
            <w:tcW w:w="1441" w:type="pct"/>
            <w:tcMar>
              <w:left w:w="72" w:type="dxa"/>
              <w:right w:w="72" w:type="dxa"/>
            </w:tcMar>
          </w:tcPr>
          <w:p w14:paraId="05FDA722" w14:textId="77777777" w:rsidR="00427D15" w:rsidRPr="00477B91" w:rsidRDefault="00427D15" w:rsidP="00427D15">
            <w:pPr>
              <w:spacing w:after="0" w:line="240" w:lineRule="auto"/>
              <w:rPr>
                <w:kern w:val="2"/>
                <w:sz w:val="20"/>
                <w:szCs w:val="20"/>
                <w14:ligatures w14:val="standardContextual"/>
              </w:rPr>
            </w:pPr>
            <w:r>
              <w:rPr>
                <w:sz w:val="20"/>
              </w:rPr>
              <w:t>Rajonet: Gjilan dhe Ferizaj</w:t>
            </w:r>
          </w:p>
        </w:tc>
        <w:tc>
          <w:tcPr>
            <w:tcW w:w="1132" w:type="pct"/>
            <w:tcMar>
              <w:left w:w="72" w:type="dxa"/>
              <w:right w:w="72" w:type="dxa"/>
            </w:tcMar>
          </w:tcPr>
          <w:p w14:paraId="6F016A63" w14:textId="77777777" w:rsidR="00427D15" w:rsidRPr="00477B91" w:rsidRDefault="00427D15" w:rsidP="00427D15">
            <w:pPr>
              <w:spacing w:after="0" w:line="240" w:lineRule="auto"/>
              <w:rPr>
                <w:spacing w:val="-2"/>
                <w:kern w:val="2"/>
                <w:sz w:val="20"/>
                <w:szCs w:val="20"/>
                <w14:ligatures w14:val="standardContextual"/>
              </w:rPr>
            </w:pPr>
            <w:r>
              <w:rPr>
                <w:sz w:val="20"/>
              </w:rPr>
              <w:t>punime</w:t>
            </w:r>
          </w:p>
        </w:tc>
        <w:tc>
          <w:tcPr>
            <w:tcW w:w="868" w:type="pct"/>
            <w:tcMar>
              <w:left w:w="72" w:type="dxa"/>
              <w:right w:w="72" w:type="dxa"/>
            </w:tcMar>
          </w:tcPr>
          <w:p w14:paraId="245B4A28" w14:textId="77777777" w:rsidR="00427D15" w:rsidRPr="00477B91" w:rsidRDefault="00427D15" w:rsidP="00427D15">
            <w:pPr>
              <w:spacing w:after="0" w:line="240" w:lineRule="auto"/>
              <w:jc w:val="center"/>
              <w:rPr>
                <w:spacing w:val="-2"/>
                <w:kern w:val="2"/>
                <w:sz w:val="20"/>
                <w:szCs w:val="20"/>
                <w14:ligatures w14:val="standardContextual"/>
              </w:rPr>
            </w:pPr>
            <w:r>
              <w:rPr>
                <w:sz w:val="20"/>
              </w:rPr>
              <w:t>1,500,000</w:t>
            </w:r>
          </w:p>
        </w:tc>
        <w:tc>
          <w:tcPr>
            <w:tcW w:w="750" w:type="pct"/>
            <w:tcMar>
              <w:left w:w="72" w:type="dxa"/>
              <w:right w:w="72" w:type="dxa"/>
            </w:tcMar>
          </w:tcPr>
          <w:p w14:paraId="5D38B37A" w14:textId="77777777" w:rsidR="00427D15" w:rsidRPr="00477B91" w:rsidRDefault="00427D15" w:rsidP="00427D15">
            <w:pPr>
              <w:spacing w:after="0" w:line="240" w:lineRule="auto"/>
              <w:jc w:val="center"/>
              <w:rPr>
                <w:spacing w:val="-5"/>
                <w:kern w:val="2"/>
                <w:sz w:val="20"/>
                <w:szCs w:val="20"/>
                <w14:ligatures w14:val="standardContextual"/>
              </w:rPr>
            </w:pPr>
            <w:r>
              <w:rPr>
                <w:sz w:val="20"/>
              </w:rPr>
              <w:t>1</w:t>
            </w: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634A2C14" w14:textId="77777777" w:rsidR="00427D15" w:rsidRPr="00477B91" w:rsidRDefault="00427D15" w:rsidP="00427D15">
            <w:pPr>
              <w:spacing w:after="0" w:line="240" w:lineRule="auto"/>
              <w:jc w:val="right"/>
              <w:rPr>
                <w:kern w:val="2"/>
                <w:sz w:val="20"/>
                <w:szCs w:val="20"/>
                <w14:ligatures w14:val="standardContextual"/>
              </w:rPr>
            </w:pPr>
            <w:r>
              <w:rPr>
                <w:sz w:val="20"/>
              </w:rPr>
              <w:t>1,500,000</w:t>
            </w:r>
          </w:p>
        </w:tc>
      </w:tr>
      <w:tr w:rsidR="00477B91" w:rsidRPr="00477B91" w14:paraId="769C8CC4" w14:textId="77777777" w:rsidTr="00477B91">
        <w:trPr>
          <w:trHeight w:val="53"/>
        </w:trPr>
        <w:tc>
          <w:tcPr>
            <w:tcW w:w="1441" w:type="pct"/>
            <w:tcMar>
              <w:left w:w="72" w:type="dxa"/>
              <w:right w:w="72" w:type="dxa"/>
            </w:tcMar>
          </w:tcPr>
          <w:p w14:paraId="5AC344CD" w14:textId="77777777" w:rsidR="00427D15" w:rsidRPr="00477B91" w:rsidRDefault="00427D15" w:rsidP="00427D15">
            <w:pPr>
              <w:spacing w:after="0" w:line="240" w:lineRule="auto"/>
              <w:rPr>
                <w:i/>
                <w:iCs/>
                <w:kern w:val="2"/>
                <w:sz w:val="20"/>
                <w:szCs w:val="20"/>
                <w14:ligatures w14:val="standardContextual"/>
              </w:rPr>
            </w:pPr>
            <w:r>
              <w:rPr>
                <w:i/>
                <w:sz w:val="20"/>
              </w:rPr>
              <w:t>Plani emergjent</w:t>
            </w:r>
          </w:p>
        </w:tc>
        <w:tc>
          <w:tcPr>
            <w:tcW w:w="1132" w:type="pct"/>
            <w:tcMar>
              <w:left w:w="72" w:type="dxa"/>
              <w:right w:w="72" w:type="dxa"/>
            </w:tcMar>
          </w:tcPr>
          <w:p w14:paraId="10334950" w14:textId="77777777" w:rsidR="00427D15" w:rsidRPr="00477B91" w:rsidRDefault="00427D15" w:rsidP="00427D15">
            <w:pPr>
              <w:spacing w:after="0" w:line="240" w:lineRule="auto"/>
              <w:rPr>
                <w:i/>
                <w:iCs/>
                <w:spacing w:val="-2"/>
                <w:kern w:val="2"/>
                <w:sz w:val="20"/>
                <w:szCs w:val="20"/>
                <w14:ligatures w14:val="standardContextual"/>
              </w:rPr>
            </w:pPr>
            <w:r>
              <w:rPr>
                <w:i/>
                <w:sz w:val="20"/>
              </w:rPr>
              <w:t>10% e kostos së investimit (përjashtuar pajisjet mobile)</w:t>
            </w:r>
          </w:p>
        </w:tc>
        <w:tc>
          <w:tcPr>
            <w:tcW w:w="868" w:type="pct"/>
            <w:tcMar>
              <w:left w:w="72" w:type="dxa"/>
              <w:right w:w="72" w:type="dxa"/>
            </w:tcMar>
          </w:tcPr>
          <w:p w14:paraId="1A903790" w14:textId="77777777" w:rsidR="00427D15" w:rsidRPr="00477B91" w:rsidRDefault="00427D15" w:rsidP="00427D15">
            <w:pPr>
              <w:spacing w:after="0" w:line="240" w:lineRule="auto"/>
              <w:jc w:val="center"/>
              <w:rPr>
                <w:i/>
                <w:iCs/>
                <w:spacing w:val="-2"/>
                <w:kern w:val="2"/>
                <w:sz w:val="20"/>
                <w:szCs w:val="20"/>
                <w:lang w:val="en-US"/>
                <w14:ligatures w14:val="standardContextual"/>
              </w:rPr>
            </w:pPr>
          </w:p>
        </w:tc>
        <w:tc>
          <w:tcPr>
            <w:tcW w:w="750" w:type="pct"/>
            <w:tcMar>
              <w:left w:w="72" w:type="dxa"/>
              <w:right w:w="72" w:type="dxa"/>
            </w:tcMar>
          </w:tcPr>
          <w:p w14:paraId="29B05D51" w14:textId="77777777" w:rsidR="00427D15" w:rsidRPr="00477B91" w:rsidRDefault="00427D15" w:rsidP="00427D15">
            <w:pPr>
              <w:spacing w:after="0" w:line="240" w:lineRule="auto"/>
              <w:jc w:val="center"/>
              <w:rPr>
                <w:i/>
                <w:iCs/>
                <w:spacing w:val="-5"/>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6DF8A345" w14:textId="77777777" w:rsidR="00427D15" w:rsidRPr="00477B91" w:rsidRDefault="00427D15" w:rsidP="00427D15">
            <w:pPr>
              <w:spacing w:after="0" w:line="240" w:lineRule="auto"/>
              <w:jc w:val="right"/>
              <w:rPr>
                <w:i/>
                <w:iCs/>
                <w:kern w:val="2"/>
                <w:sz w:val="20"/>
                <w:szCs w:val="20"/>
                <w14:ligatures w14:val="standardContextual"/>
              </w:rPr>
            </w:pPr>
            <w:r>
              <w:rPr>
                <w:i/>
                <w:sz w:val="20"/>
              </w:rPr>
              <w:t>150,000</w:t>
            </w:r>
          </w:p>
        </w:tc>
      </w:tr>
      <w:tr w:rsidR="00477B91" w:rsidRPr="00477B91" w14:paraId="7D88CE43" w14:textId="77777777" w:rsidTr="00477B91">
        <w:trPr>
          <w:trHeight w:val="71"/>
        </w:trPr>
        <w:tc>
          <w:tcPr>
            <w:tcW w:w="1441" w:type="pct"/>
            <w:tcMar>
              <w:left w:w="72" w:type="dxa"/>
              <w:right w:w="72" w:type="dxa"/>
            </w:tcMar>
          </w:tcPr>
          <w:p w14:paraId="6ED14166" w14:textId="77777777" w:rsidR="00427D15" w:rsidRPr="00477B91" w:rsidRDefault="00427D15" w:rsidP="00427D15">
            <w:pPr>
              <w:spacing w:after="0" w:line="240" w:lineRule="auto"/>
              <w:rPr>
                <w:i/>
                <w:iCs/>
                <w:kern w:val="2"/>
                <w:sz w:val="20"/>
                <w:szCs w:val="20"/>
                <w14:ligatures w14:val="standardContextual"/>
              </w:rPr>
            </w:pPr>
            <w:r>
              <w:rPr>
                <w:i/>
                <w:sz w:val="20"/>
              </w:rPr>
              <w:t>Projektim dhe mbikëqyrje</w:t>
            </w:r>
          </w:p>
        </w:tc>
        <w:tc>
          <w:tcPr>
            <w:tcW w:w="1132" w:type="pct"/>
            <w:tcMar>
              <w:left w:w="72" w:type="dxa"/>
              <w:right w:w="72" w:type="dxa"/>
            </w:tcMar>
          </w:tcPr>
          <w:p w14:paraId="6CC6CC2E" w14:textId="77777777" w:rsidR="00427D15" w:rsidRPr="00477B91" w:rsidRDefault="00427D15" w:rsidP="00427D15">
            <w:pPr>
              <w:spacing w:after="0" w:line="240" w:lineRule="auto"/>
              <w:rPr>
                <w:i/>
                <w:iCs/>
                <w:spacing w:val="-2"/>
                <w:kern w:val="2"/>
                <w:sz w:val="20"/>
                <w:szCs w:val="20"/>
                <w14:ligatures w14:val="standardContextual"/>
              </w:rPr>
            </w:pPr>
            <w:r>
              <w:rPr>
                <w:i/>
                <w:sz w:val="20"/>
              </w:rPr>
              <w:t>4.5% e kostos së investimit (përjashtuar kostot e arkëtimit)</w:t>
            </w:r>
          </w:p>
        </w:tc>
        <w:tc>
          <w:tcPr>
            <w:tcW w:w="868" w:type="pct"/>
            <w:tcMar>
              <w:left w:w="72" w:type="dxa"/>
              <w:right w:w="72" w:type="dxa"/>
            </w:tcMar>
          </w:tcPr>
          <w:p w14:paraId="2193F0BB" w14:textId="77777777" w:rsidR="00427D15" w:rsidRPr="00680962" w:rsidRDefault="00427D15" w:rsidP="00427D15">
            <w:pPr>
              <w:spacing w:after="0" w:line="240" w:lineRule="auto"/>
              <w:jc w:val="center"/>
              <w:rPr>
                <w:i/>
                <w:iCs/>
                <w:spacing w:val="-2"/>
                <w:kern w:val="2"/>
                <w:sz w:val="20"/>
                <w:szCs w:val="20"/>
                <w:lang w:val="de-DE"/>
                <w14:ligatures w14:val="standardContextual"/>
              </w:rPr>
            </w:pPr>
          </w:p>
        </w:tc>
        <w:tc>
          <w:tcPr>
            <w:tcW w:w="750" w:type="pct"/>
            <w:tcMar>
              <w:left w:w="72" w:type="dxa"/>
              <w:right w:w="72" w:type="dxa"/>
            </w:tcMar>
          </w:tcPr>
          <w:p w14:paraId="4386FEB0" w14:textId="77777777" w:rsidR="00427D15" w:rsidRPr="00680962" w:rsidRDefault="00427D15" w:rsidP="00427D15">
            <w:pPr>
              <w:spacing w:after="0" w:line="240" w:lineRule="auto"/>
              <w:jc w:val="center"/>
              <w:rPr>
                <w:i/>
                <w:iCs/>
                <w:spacing w:val="-5"/>
                <w:kern w:val="2"/>
                <w:sz w:val="20"/>
                <w:szCs w:val="20"/>
                <w:lang w:val="de-DE"/>
                <w14:ligatures w14:val="standardContextual"/>
              </w:rPr>
            </w:pP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2CE58E17" w14:textId="77777777" w:rsidR="00427D15" w:rsidRPr="00477B91" w:rsidRDefault="00427D15" w:rsidP="00427D15">
            <w:pPr>
              <w:spacing w:after="0" w:line="240" w:lineRule="auto"/>
              <w:jc w:val="right"/>
              <w:rPr>
                <w:i/>
                <w:iCs/>
                <w:kern w:val="2"/>
                <w:sz w:val="20"/>
                <w:szCs w:val="20"/>
                <w14:ligatures w14:val="standardContextual"/>
              </w:rPr>
            </w:pPr>
            <w:r>
              <w:rPr>
                <w:i/>
                <w:sz w:val="20"/>
              </w:rPr>
              <w:t>137,700</w:t>
            </w:r>
          </w:p>
        </w:tc>
      </w:tr>
      <w:tr w:rsidR="00477B91" w:rsidRPr="00477B91" w14:paraId="1E64160C" w14:textId="77777777" w:rsidTr="00477B91">
        <w:trPr>
          <w:trHeight w:val="71"/>
        </w:trPr>
        <w:tc>
          <w:tcPr>
            <w:tcW w:w="1441" w:type="pct"/>
            <w:tcMar>
              <w:left w:w="72" w:type="dxa"/>
              <w:right w:w="72" w:type="dxa"/>
            </w:tcMar>
          </w:tcPr>
          <w:p w14:paraId="045DCC3E" w14:textId="77777777" w:rsidR="00427D15" w:rsidRPr="00477B91" w:rsidRDefault="00427D15" w:rsidP="00427D15">
            <w:pPr>
              <w:spacing w:after="0" w:line="240" w:lineRule="auto"/>
              <w:rPr>
                <w:b/>
                <w:bCs/>
                <w:kern w:val="2"/>
                <w:sz w:val="20"/>
                <w:szCs w:val="20"/>
                <w14:ligatures w14:val="standardContextual"/>
              </w:rPr>
            </w:pPr>
            <w:r>
              <w:rPr>
                <w:b/>
                <w:sz w:val="20"/>
              </w:rPr>
              <w:t>GJITHSEJ</w:t>
            </w:r>
          </w:p>
        </w:tc>
        <w:tc>
          <w:tcPr>
            <w:tcW w:w="1132" w:type="pct"/>
            <w:tcMar>
              <w:left w:w="72" w:type="dxa"/>
              <w:right w:w="72" w:type="dxa"/>
            </w:tcMar>
          </w:tcPr>
          <w:p w14:paraId="1D710938" w14:textId="77777777" w:rsidR="00427D15" w:rsidRPr="00477B91" w:rsidRDefault="00427D15" w:rsidP="00427D15">
            <w:pPr>
              <w:spacing w:after="0" w:line="240" w:lineRule="auto"/>
              <w:rPr>
                <w:spacing w:val="-2"/>
                <w:kern w:val="2"/>
                <w:sz w:val="20"/>
                <w:szCs w:val="20"/>
                <w:lang w:val="en-US"/>
                <w14:ligatures w14:val="standardContextual"/>
              </w:rPr>
            </w:pPr>
          </w:p>
        </w:tc>
        <w:tc>
          <w:tcPr>
            <w:tcW w:w="868" w:type="pct"/>
            <w:tcMar>
              <w:left w:w="72" w:type="dxa"/>
              <w:right w:w="72" w:type="dxa"/>
            </w:tcMar>
          </w:tcPr>
          <w:p w14:paraId="147B60A5" w14:textId="77777777" w:rsidR="00427D15" w:rsidRPr="00477B91" w:rsidRDefault="00427D15" w:rsidP="00427D15">
            <w:pPr>
              <w:spacing w:after="0" w:line="240" w:lineRule="auto"/>
              <w:jc w:val="center"/>
              <w:rPr>
                <w:spacing w:val="-2"/>
                <w:kern w:val="2"/>
                <w:sz w:val="20"/>
                <w:szCs w:val="20"/>
                <w:lang w:val="en-US"/>
                <w14:ligatures w14:val="standardContextual"/>
              </w:rPr>
            </w:pPr>
          </w:p>
        </w:tc>
        <w:tc>
          <w:tcPr>
            <w:tcW w:w="750" w:type="pct"/>
            <w:tcMar>
              <w:left w:w="72" w:type="dxa"/>
              <w:right w:w="72" w:type="dxa"/>
            </w:tcMar>
          </w:tcPr>
          <w:p w14:paraId="5C374F5D" w14:textId="77777777" w:rsidR="00427D15" w:rsidRPr="00477B91" w:rsidRDefault="00427D15" w:rsidP="00427D15">
            <w:pPr>
              <w:spacing w:after="0" w:line="240" w:lineRule="auto"/>
              <w:jc w:val="center"/>
              <w:rPr>
                <w:spacing w:val="-5"/>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shd w:val="clear" w:color="auto" w:fill="auto"/>
            <w:tcMar>
              <w:left w:w="72" w:type="dxa"/>
              <w:right w:w="72" w:type="dxa"/>
            </w:tcMar>
            <w:vAlign w:val="bottom"/>
          </w:tcPr>
          <w:p w14:paraId="50EC902E" w14:textId="77777777" w:rsidR="00427D15" w:rsidRPr="00477B91" w:rsidRDefault="00427D15" w:rsidP="00427D15">
            <w:pPr>
              <w:spacing w:after="0" w:line="240" w:lineRule="auto"/>
              <w:jc w:val="right"/>
              <w:rPr>
                <w:kern w:val="2"/>
                <w:sz w:val="20"/>
                <w:szCs w:val="20"/>
                <w14:ligatures w14:val="standardContextual"/>
              </w:rPr>
            </w:pPr>
            <w:r>
              <w:rPr>
                <w:b/>
                <w:sz w:val="20"/>
              </w:rPr>
              <w:t>4,225,700</w:t>
            </w:r>
          </w:p>
        </w:tc>
      </w:tr>
      <w:bookmarkEnd w:id="359"/>
    </w:tbl>
    <w:p w14:paraId="00AE7BF7" w14:textId="77777777" w:rsidR="00427D15" w:rsidRPr="002070CC" w:rsidRDefault="00427D15" w:rsidP="002070CC">
      <w:pPr>
        <w:spacing w:after="0" w:line="240" w:lineRule="auto"/>
        <w:jc w:val="both"/>
        <w:rPr>
          <w:rFonts w:eastAsia="Times New Roman" w:cs="Times New Roman"/>
          <w:lang w:eastAsia="bg-BG"/>
        </w:rPr>
      </w:pPr>
    </w:p>
    <w:p w14:paraId="40D66FA6" w14:textId="77777777" w:rsidR="002070CC" w:rsidRDefault="002070CC" w:rsidP="00150874">
      <w:pPr>
        <w:spacing w:after="0" w:line="240" w:lineRule="auto"/>
      </w:pPr>
    </w:p>
    <w:p w14:paraId="7D8600A1" w14:textId="77777777" w:rsidR="00BA3E98" w:rsidRPr="001B76E5" w:rsidRDefault="00BA3E98" w:rsidP="007939B4">
      <w:pPr>
        <w:pStyle w:val="Heading2"/>
        <w:numPr>
          <w:ilvl w:val="1"/>
          <w:numId w:val="1"/>
        </w:numPr>
        <w:spacing w:before="0" w:line="240" w:lineRule="auto"/>
        <w:ind w:left="810" w:hanging="450"/>
        <w:rPr>
          <w:color w:val="365F91" w:themeColor="accent1" w:themeShade="BF"/>
        </w:rPr>
      </w:pPr>
      <w:bookmarkStart w:id="360" w:name="_Toc185936675"/>
      <w:r>
        <w:rPr>
          <w:color w:val="365F91" w:themeColor="accent1" w:themeShade="BF"/>
        </w:rPr>
        <w:t>Masat për mbeturinat e vëllimshme</w:t>
      </w:r>
      <w:bookmarkEnd w:id="360"/>
    </w:p>
    <w:p w14:paraId="18D3172D" w14:textId="77777777" w:rsidR="001B76E5" w:rsidRDefault="001B76E5" w:rsidP="00150874">
      <w:pPr>
        <w:spacing w:after="0" w:line="240" w:lineRule="auto"/>
      </w:pPr>
    </w:p>
    <w:p w14:paraId="752CE865" w14:textId="77777777" w:rsidR="00743089" w:rsidRPr="002070CC" w:rsidRDefault="00743089" w:rsidP="00743089">
      <w:pPr>
        <w:spacing w:after="0" w:line="240" w:lineRule="auto"/>
        <w:jc w:val="both"/>
        <w:rPr>
          <w:rFonts w:eastAsia="Times New Roman" w:cs="Times New Roman"/>
        </w:rPr>
      </w:pPr>
      <w:r>
        <w:t xml:space="preserve">Praktika ndërkombëtare tregon se sasia e mbeturinave të vëllimshme është në përpjesëtim me sasinë e mbeturinave komunale të krijuara – rreth 5%. </w:t>
      </w:r>
    </w:p>
    <w:p w14:paraId="56DC5CBB" w14:textId="77777777" w:rsidR="00743089" w:rsidRPr="00680962" w:rsidRDefault="00743089" w:rsidP="00743089">
      <w:pPr>
        <w:spacing w:after="0" w:line="240" w:lineRule="auto"/>
        <w:jc w:val="both"/>
        <w:rPr>
          <w:rFonts w:eastAsia="Times New Roman" w:cs="Times New Roman"/>
          <w:lang w:eastAsia="bg-BG"/>
        </w:rPr>
      </w:pPr>
    </w:p>
    <w:p w14:paraId="5EDE5D74" w14:textId="77777777" w:rsidR="00743089" w:rsidRDefault="00743089" w:rsidP="00743089">
      <w:pPr>
        <w:spacing w:after="0" w:line="240" w:lineRule="auto"/>
        <w:jc w:val="both"/>
      </w:pPr>
      <w:r>
        <w:t xml:space="preserve">Llojet kryesore të mbeturinave të vëllimshme janë orenditë e vjetra, duke përfshirë dyshekët, pajisjet e mëdha elektrike, mbulesat e dyshemesë dhe të ngjashme. Disa mbeturina të vëllimshme mund të shfaqen gjithashtu si mbeturina të ndërtimit dhe demolimit dhe mbeturina kopshtesh. </w:t>
      </w:r>
    </w:p>
    <w:p w14:paraId="13B41E15" w14:textId="77777777" w:rsidR="00743089" w:rsidRDefault="00743089" w:rsidP="00743089">
      <w:pPr>
        <w:spacing w:after="0" w:line="240" w:lineRule="auto"/>
        <w:jc w:val="both"/>
      </w:pPr>
    </w:p>
    <w:p w14:paraId="7FF2D787" w14:textId="14020D56" w:rsidR="00743089" w:rsidRDefault="00743089" w:rsidP="00743089">
      <w:pPr>
        <w:spacing w:after="0" w:line="240" w:lineRule="auto"/>
        <w:jc w:val="both"/>
      </w:pPr>
      <w:r>
        <w:t xml:space="preserve">Mënyrat kryesore për </w:t>
      </w:r>
      <w:r w:rsidR="00CD00B3">
        <w:t>mbledhjen</w:t>
      </w:r>
      <w:r>
        <w:t xml:space="preserve"> e mbeturinave të vëllimshme përfshijnë:</w:t>
      </w:r>
    </w:p>
    <w:p w14:paraId="22435653" w14:textId="77777777" w:rsidR="00743089" w:rsidRPr="00352B78" w:rsidRDefault="00743089" w:rsidP="00743089">
      <w:pPr>
        <w:spacing w:after="0" w:line="240" w:lineRule="auto"/>
        <w:jc w:val="both"/>
        <w:rPr>
          <w:lang w:val="bg-BG"/>
        </w:rPr>
      </w:pPr>
    </w:p>
    <w:p w14:paraId="0C53606F" w14:textId="0E59F991" w:rsidR="00743089" w:rsidRDefault="00743089" w:rsidP="00743089">
      <w:pPr>
        <w:pStyle w:val="ListParagraph"/>
        <w:numPr>
          <w:ilvl w:val="0"/>
          <w:numId w:val="43"/>
        </w:numPr>
        <w:spacing w:after="0" w:line="240" w:lineRule="auto"/>
        <w:jc w:val="both"/>
      </w:pPr>
      <w:r>
        <w:t xml:space="preserve">Hedhja e mbeturinave të vëllimshme pranë kontejnerëve për mbeturinat e mbetura ndjekur nga </w:t>
      </w:r>
      <w:r w:rsidR="00CD00B3">
        <w:t>mbledhja e</w:t>
      </w:r>
      <w:r>
        <w:t xml:space="preserve"> organizuar nga komuna (sistemi aktual). Një </w:t>
      </w:r>
      <w:r w:rsidR="00CD00B3">
        <w:t>mbledhje e</w:t>
      </w:r>
      <w:r>
        <w:t xml:space="preserve"> tillë mund të bëhet sipas planit të përcaktuar paraprak që kërkon që familjet të hedhin mbeturinat e vëllimshme në ditët specifike të muajit. </w:t>
      </w:r>
    </w:p>
    <w:p w14:paraId="75A7313A" w14:textId="227FE54D" w:rsidR="00743089" w:rsidRDefault="00743089" w:rsidP="00743089">
      <w:pPr>
        <w:pStyle w:val="ListParagraph"/>
        <w:numPr>
          <w:ilvl w:val="0"/>
          <w:numId w:val="43"/>
        </w:numPr>
        <w:spacing w:after="0" w:line="240" w:lineRule="auto"/>
        <w:jc w:val="both"/>
      </w:pPr>
      <w:r>
        <w:t xml:space="preserve">Hedhja në pikat e posaçme komunale të </w:t>
      </w:r>
      <w:r w:rsidR="00CD00B3">
        <w:t>mbledhjes</w:t>
      </w:r>
      <w:r>
        <w:t xml:space="preserve"> </w:t>
      </w:r>
    </w:p>
    <w:p w14:paraId="2A187309" w14:textId="77777777" w:rsidR="00743089" w:rsidRDefault="00743089" w:rsidP="00743089">
      <w:pPr>
        <w:pStyle w:val="ListParagraph"/>
        <w:numPr>
          <w:ilvl w:val="0"/>
          <w:numId w:val="43"/>
        </w:numPr>
        <w:spacing w:after="0" w:line="240" w:lineRule="auto"/>
        <w:jc w:val="both"/>
      </w:pPr>
      <w:r>
        <w:t>Mbledhja sipas kërkesës</w:t>
      </w:r>
    </w:p>
    <w:p w14:paraId="0701E894" w14:textId="77777777" w:rsidR="00743089" w:rsidRDefault="00743089" w:rsidP="00743089">
      <w:pPr>
        <w:spacing w:after="0" w:line="240" w:lineRule="auto"/>
        <w:jc w:val="both"/>
      </w:pPr>
    </w:p>
    <w:p w14:paraId="6F44341A" w14:textId="71F6F7E3" w:rsidR="00743089" w:rsidRDefault="00743089" w:rsidP="00743089">
      <w:pPr>
        <w:spacing w:after="0" w:line="240" w:lineRule="auto"/>
        <w:jc w:val="both"/>
      </w:pPr>
      <w:r>
        <w:t xml:space="preserve">Përveç sa më sipër, një pjesë e mbeturinave të vëllimshme mund të </w:t>
      </w:r>
      <w:r w:rsidR="00C76E5B">
        <w:t>mblidhet</w:t>
      </w:r>
      <w:r>
        <w:t xml:space="preserve"> përmes zinxhirëve të shitjes me pakicë kur dyqanet ofrojnë kthimin e mobiljeve ose pajisjeve të vjetra në momentin e shitjes.</w:t>
      </w:r>
    </w:p>
    <w:p w14:paraId="268FCE72" w14:textId="77777777" w:rsidR="00743089" w:rsidRDefault="00743089" w:rsidP="00743089">
      <w:pPr>
        <w:spacing w:after="0" w:line="240" w:lineRule="auto"/>
        <w:jc w:val="both"/>
      </w:pPr>
    </w:p>
    <w:p w14:paraId="75EFAEC6" w14:textId="7ADE0A6E" w:rsidR="00743089" w:rsidRDefault="00743089" w:rsidP="00743089">
      <w:pPr>
        <w:spacing w:after="0" w:line="240" w:lineRule="auto"/>
        <w:jc w:val="both"/>
        <w:rPr>
          <w:rFonts w:eastAsia="Times New Roman" w:cs="Times New Roman"/>
        </w:rPr>
      </w:pPr>
      <w:r>
        <w:t xml:space="preserve">Masat fillestare për mbeturinat e vëllimshme do të fokusohen në shërbimin e </w:t>
      </w:r>
      <w:r w:rsidR="00CD00B3">
        <w:t>mbledhjes s</w:t>
      </w:r>
      <w:r>
        <w:t>ë planifikuar të organizuar nga komunat. Përveç kësaj, familjeve do t'u ofrohet gjithashtu mundësia për të dorëzuar mbeturinat e tyre të vëllimshme në lokacionet e centralizuara të riciklimit të mbeturinave të amvisërisë.</w:t>
      </w:r>
    </w:p>
    <w:p w14:paraId="0710C716" w14:textId="77777777" w:rsidR="00743089" w:rsidRPr="00680962" w:rsidRDefault="00743089" w:rsidP="00743089">
      <w:pPr>
        <w:spacing w:after="0" w:line="240" w:lineRule="auto"/>
        <w:jc w:val="both"/>
        <w:rPr>
          <w:rFonts w:eastAsia="Times New Roman" w:cs="Times New Roman"/>
          <w:lang w:eastAsia="bg-BG"/>
        </w:rPr>
      </w:pPr>
    </w:p>
    <w:p w14:paraId="29B252DD" w14:textId="77777777" w:rsidR="00743089" w:rsidRDefault="00743089" w:rsidP="00743089">
      <w:pPr>
        <w:spacing w:after="0" w:line="240" w:lineRule="auto"/>
        <w:jc w:val="both"/>
        <w:rPr>
          <w:rFonts w:eastAsia="Times New Roman" w:cs="Times New Roman"/>
        </w:rPr>
      </w:pPr>
      <w:r>
        <w:t>Demontimi i mbeturinave të vëllimshme dhe largimi i pjesëve të riciklueshme do të organizohet në stacionin e transferimit në Ferizaj dhe në deponinë rajonale. Të dy vendet do të pajisen gjithashtu me grirëse për të zvogëluar vëllimin e mbeturinave të vëllimshme të destinuara për deponim përfundimtar.</w:t>
      </w:r>
    </w:p>
    <w:p w14:paraId="3921A0C8" w14:textId="77777777" w:rsidR="00743089" w:rsidRPr="00680962" w:rsidRDefault="00743089" w:rsidP="00743089">
      <w:pPr>
        <w:spacing w:after="0" w:line="240" w:lineRule="auto"/>
        <w:jc w:val="both"/>
        <w:rPr>
          <w:rFonts w:eastAsia="Times New Roman" w:cs="Times New Roman"/>
          <w:lang w:eastAsia="bg-BG"/>
        </w:rPr>
      </w:pPr>
    </w:p>
    <w:p w14:paraId="5A21F0D8" w14:textId="487C01C3" w:rsidR="00743089" w:rsidRDefault="00743089" w:rsidP="00743089">
      <w:pPr>
        <w:spacing w:after="0" w:line="240" w:lineRule="auto"/>
        <w:jc w:val="both"/>
      </w:pPr>
      <w:r>
        <w:t xml:space="preserve">Në një periudhë afatgjatë, </w:t>
      </w:r>
      <w:r w:rsidR="00CD00B3">
        <w:t>mbledhja e</w:t>
      </w:r>
      <w:r>
        <w:t xml:space="preserve"> mbeturinave të vëllimshme do të shqyrtojë mundësinë e riparimit dhe ripërdorimit të mobiljeve dhe pajisjeve të vjetra të hedhura. Praktikat e mëposhtme do të promovohen:</w:t>
      </w:r>
    </w:p>
    <w:p w14:paraId="632186A7" w14:textId="77777777" w:rsidR="00743089" w:rsidRDefault="00743089" w:rsidP="00743089">
      <w:pPr>
        <w:spacing w:after="0" w:line="240" w:lineRule="auto"/>
        <w:jc w:val="both"/>
      </w:pPr>
    </w:p>
    <w:p w14:paraId="18379BFF" w14:textId="77777777" w:rsidR="00743089" w:rsidRDefault="00743089" w:rsidP="00743089">
      <w:pPr>
        <w:pStyle w:val="ListParagraph"/>
        <w:numPr>
          <w:ilvl w:val="0"/>
          <w:numId w:val="43"/>
        </w:numPr>
        <w:spacing w:after="0" w:line="240" w:lineRule="auto"/>
        <w:jc w:val="both"/>
      </w:pPr>
      <w:r>
        <w:t>dhurimi i mobiljeve të vjetra dhe pajisjeve shtëpiake të përshtatshme për ripërdorim për qëllime bamirësie;</w:t>
      </w:r>
    </w:p>
    <w:p w14:paraId="28684B9F" w14:textId="2D2444F5" w:rsidR="00743089" w:rsidRDefault="00CD00B3" w:rsidP="00743089">
      <w:pPr>
        <w:pStyle w:val="ListParagraph"/>
        <w:numPr>
          <w:ilvl w:val="0"/>
          <w:numId w:val="43"/>
        </w:numPr>
        <w:spacing w:after="0" w:line="240" w:lineRule="auto"/>
        <w:jc w:val="both"/>
      </w:pPr>
      <w:r>
        <w:t>mbledhja</w:t>
      </w:r>
      <w:r w:rsidR="00743089">
        <w:t xml:space="preserve"> nga/dorëzimi tek tregtarët e mallrave të përdorura;</w:t>
      </w:r>
    </w:p>
    <w:p w14:paraId="4429DF43" w14:textId="77777777" w:rsidR="00743089" w:rsidRDefault="00743089" w:rsidP="00743089">
      <w:pPr>
        <w:pStyle w:val="ListParagraph"/>
        <w:numPr>
          <w:ilvl w:val="0"/>
          <w:numId w:val="43"/>
        </w:numPr>
        <w:spacing w:after="0" w:line="240" w:lineRule="auto"/>
        <w:jc w:val="both"/>
      </w:pPr>
      <w:r>
        <w:t>dhurimi ose shitja palëve të treta si një iniciativë private (p.sh. nëpërmjet faqeve të shitjeve në internet);</w:t>
      </w:r>
    </w:p>
    <w:p w14:paraId="1566F8A4" w14:textId="77777777" w:rsidR="00743089" w:rsidRDefault="00743089" w:rsidP="00743089">
      <w:pPr>
        <w:pStyle w:val="ListParagraph"/>
        <w:numPr>
          <w:ilvl w:val="0"/>
          <w:numId w:val="43"/>
        </w:numPr>
        <w:spacing w:after="0" w:line="240" w:lineRule="auto"/>
        <w:jc w:val="both"/>
      </w:pPr>
      <w:r>
        <w:t>dhënia në formë dhurate palëve të treta (familje, miq, të njohur);</w:t>
      </w:r>
    </w:p>
    <w:p w14:paraId="2A5D6340" w14:textId="77777777" w:rsidR="00743089" w:rsidRDefault="00743089" w:rsidP="00743089">
      <w:pPr>
        <w:pStyle w:val="ListParagraph"/>
        <w:numPr>
          <w:ilvl w:val="0"/>
          <w:numId w:val="43"/>
        </w:numPr>
        <w:spacing w:after="0" w:line="240" w:lineRule="auto"/>
        <w:jc w:val="both"/>
      </w:pPr>
      <w:r>
        <w:t>krijimi i dy qendrave komunale/rajonale për riparimin e mobiljeve të vjetra dhe pajisjeve elektrike me mbështetjen e mundshme të sektorit joqeveritar dhe përfshirjen e njerëzve nga grupet e cenueshme.</w:t>
      </w:r>
    </w:p>
    <w:p w14:paraId="5BB56684" w14:textId="77777777" w:rsidR="003E37E4" w:rsidRPr="00743089" w:rsidRDefault="003E37E4" w:rsidP="00743089">
      <w:pPr>
        <w:spacing w:after="0" w:line="240" w:lineRule="auto"/>
        <w:jc w:val="both"/>
        <w:rPr>
          <w:rFonts w:eastAsia="Times New Roman" w:cs="Times New Roman"/>
        </w:rPr>
      </w:pPr>
      <w:r>
        <w:t xml:space="preserve"> </w:t>
      </w:r>
    </w:p>
    <w:p w14:paraId="592AAEBE" w14:textId="77777777" w:rsidR="003E37E4" w:rsidRDefault="003E37E4" w:rsidP="00150874">
      <w:pPr>
        <w:spacing w:after="0" w:line="240" w:lineRule="auto"/>
      </w:pPr>
    </w:p>
    <w:p w14:paraId="557E923A" w14:textId="77777777" w:rsidR="001B76E5" w:rsidRPr="001B76E5" w:rsidRDefault="001B76E5" w:rsidP="007939B4">
      <w:pPr>
        <w:pStyle w:val="Heading2"/>
        <w:numPr>
          <w:ilvl w:val="1"/>
          <w:numId w:val="1"/>
        </w:numPr>
        <w:spacing w:before="0" w:line="240" w:lineRule="auto"/>
        <w:ind w:left="810" w:hanging="450"/>
        <w:rPr>
          <w:color w:val="365F91" w:themeColor="accent1" w:themeShade="BF"/>
        </w:rPr>
      </w:pPr>
      <w:bookmarkStart w:id="361" w:name="_Toc185936676"/>
      <w:r>
        <w:rPr>
          <w:color w:val="365F91" w:themeColor="accent1" w:themeShade="BF"/>
        </w:rPr>
        <w:t>Masa të tjera</w:t>
      </w:r>
      <w:bookmarkEnd w:id="361"/>
    </w:p>
    <w:p w14:paraId="73BCA7CA" w14:textId="77777777" w:rsidR="00210B99" w:rsidRDefault="00210B99" w:rsidP="00150874">
      <w:pPr>
        <w:spacing w:after="0" w:line="240" w:lineRule="auto"/>
      </w:pPr>
    </w:p>
    <w:p w14:paraId="277DDFBA" w14:textId="590B7838" w:rsidR="00743089" w:rsidRDefault="00743089" w:rsidP="00743089">
      <w:pPr>
        <w:spacing w:after="0" w:line="240" w:lineRule="auto"/>
        <w:jc w:val="both"/>
      </w:pPr>
      <w:r>
        <w:t xml:space="preserve">Pasi skemat e Përgjegjësisë së Zgjeruar të Prodhuesit (PZP) të zbatohen plotësisht në vend, komunat në ZMM do të lidhin kontrata me operatorët PZP për </w:t>
      </w:r>
      <w:r w:rsidR="00CD00B3">
        <w:t>mbledhjen</w:t>
      </w:r>
      <w:r>
        <w:t xml:space="preserve"> e </w:t>
      </w:r>
      <w:r w:rsidR="00E00CAF">
        <w:t xml:space="preserve">ndarë </w:t>
      </w:r>
      <w:r>
        <w:t xml:space="preserve">të rrjedhave të mbeturinave </w:t>
      </w:r>
      <w:r w:rsidR="00E00CAF">
        <w:t xml:space="preserve">specifike </w:t>
      </w:r>
      <w:r>
        <w:t>në vijim:</w:t>
      </w:r>
    </w:p>
    <w:p w14:paraId="22FCB96A" w14:textId="77777777" w:rsidR="00743089" w:rsidRDefault="00743089" w:rsidP="00743089">
      <w:pPr>
        <w:pStyle w:val="ListParagraph"/>
        <w:numPr>
          <w:ilvl w:val="0"/>
          <w:numId w:val="43"/>
        </w:numPr>
        <w:spacing w:after="0" w:line="240" w:lineRule="auto"/>
      </w:pPr>
      <w:r>
        <w:t>Mbeturinat e pajisjeve elektrike dhe elektronike</w:t>
      </w:r>
    </w:p>
    <w:p w14:paraId="5461DEFD" w14:textId="77777777" w:rsidR="00743089" w:rsidRDefault="00743089" w:rsidP="00743089">
      <w:pPr>
        <w:pStyle w:val="ListParagraph"/>
        <w:numPr>
          <w:ilvl w:val="0"/>
          <w:numId w:val="43"/>
        </w:numPr>
        <w:spacing w:after="0" w:line="240" w:lineRule="auto"/>
      </w:pPr>
      <w:r>
        <w:t>Vajra të përdorura</w:t>
      </w:r>
    </w:p>
    <w:p w14:paraId="49B474B0" w14:textId="77777777" w:rsidR="00743089" w:rsidRDefault="00743089" w:rsidP="00743089">
      <w:pPr>
        <w:pStyle w:val="ListParagraph"/>
        <w:numPr>
          <w:ilvl w:val="0"/>
          <w:numId w:val="43"/>
        </w:numPr>
        <w:spacing w:after="0" w:line="240" w:lineRule="auto"/>
      </w:pPr>
      <w:r>
        <w:t>Automjetet në fund të jetës</w:t>
      </w:r>
    </w:p>
    <w:p w14:paraId="2AED698B" w14:textId="77777777" w:rsidR="00743089" w:rsidRDefault="00743089" w:rsidP="00743089">
      <w:pPr>
        <w:pStyle w:val="ListParagraph"/>
        <w:numPr>
          <w:ilvl w:val="0"/>
          <w:numId w:val="43"/>
        </w:numPr>
        <w:spacing w:after="0" w:line="240" w:lineRule="auto"/>
      </w:pPr>
      <w:r>
        <w:t>Bateritë dhe akumulatorët e harxhuar</w:t>
      </w:r>
    </w:p>
    <w:p w14:paraId="70F6B8A8" w14:textId="77777777" w:rsidR="00743089" w:rsidRDefault="00743089" w:rsidP="00743089">
      <w:pPr>
        <w:pStyle w:val="ListParagraph"/>
        <w:numPr>
          <w:ilvl w:val="0"/>
          <w:numId w:val="43"/>
        </w:numPr>
        <w:spacing w:after="0" w:line="240" w:lineRule="auto"/>
      </w:pPr>
      <w:r>
        <w:t>Goma te përdorura</w:t>
      </w:r>
    </w:p>
    <w:p w14:paraId="441709F4" w14:textId="77777777" w:rsidR="00743089" w:rsidRDefault="00743089" w:rsidP="00743089">
      <w:pPr>
        <w:spacing w:after="0" w:line="240" w:lineRule="auto"/>
      </w:pPr>
    </w:p>
    <w:p w14:paraId="42E5B879" w14:textId="1ECC7390" w:rsidR="00743089" w:rsidRDefault="00CB0F48" w:rsidP="00743089">
      <w:pPr>
        <w:spacing w:after="0" w:line="240" w:lineRule="auto"/>
        <w:jc w:val="both"/>
      </w:pPr>
      <w:r>
        <w:rPr>
          <w:noProof/>
          <w:lang w:val="en-US"/>
        </w:rPr>
        <mc:AlternateContent>
          <mc:Choice Requires="wps">
            <w:drawing>
              <wp:anchor distT="45720" distB="45720" distL="114300" distR="114300" simplePos="0" relativeHeight="251658252" behindDoc="1" locked="0" layoutInCell="1" allowOverlap="1" wp14:anchorId="51E61A76" wp14:editId="03920C65">
                <wp:simplePos x="0" y="0"/>
                <wp:positionH relativeFrom="column">
                  <wp:posOffset>2114550</wp:posOffset>
                </wp:positionH>
                <wp:positionV relativeFrom="paragraph">
                  <wp:posOffset>1558925</wp:posOffset>
                </wp:positionV>
                <wp:extent cx="3886200" cy="266700"/>
                <wp:effectExtent l="0" t="0" r="0" b="0"/>
                <wp:wrapTight wrapText="bothSides">
                  <wp:wrapPolygon edited="0">
                    <wp:start x="0" y="0"/>
                    <wp:lineTo x="0" y="20057"/>
                    <wp:lineTo x="21494" y="20057"/>
                    <wp:lineTo x="21494" y="0"/>
                    <wp:lineTo x="0" y="0"/>
                  </wp:wrapPolygon>
                </wp:wrapTight>
                <wp:docPr id="552320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66700"/>
                        </a:xfrm>
                        <a:prstGeom prst="rect">
                          <a:avLst/>
                        </a:prstGeom>
                        <a:solidFill>
                          <a:srgbClr val="FFFFFF"/>
                        </a:solidFill>
                        <a:ln w="9525">
                          <a:noFill/>
                          <a:miter lim="800000"/>
                          <a:headEnd/>
                          <a:tailEnd/>
                        </a:ln>
                      </wps:spPr>
                      <wps:txbx>
                        <w:txbxContent>
                          <w:p w14:paraId="0F8890CA" w14:textId="77777777" w:rsidR="00CB0F48" w:rsidRDefault="00CB0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E61A76" id="_x0000_s1045" type="#_x0000_t202" style="position:absolute;left:0;text-align:left;margin-left:166.5pt;margin-top:122.75pt;width:306pt;height:21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" stroked="f">
                <v:textbox>
                  <w:txbxContent>
                    <w:p w14:paraId="0F8890CA" w14:textId="77777777" w:rsidR="00CB0F48" w:rsidRDefault="00CB0F48"/>
                  </w:txbxContent>
                </v:textbox>
                <w10:wrap type="tight"/>
              </v:shape>
            </w:pict>
          </mc:Fallback>
        </mc:AlternateContent>
      </w:r>
      <w:r>
        <w:rPr>
          <w:noProof/>
          <w:lang w:val="en-US"/>
        </w:rPr>
        <mc:AlternateContent>
          <mc:Choice Requires="wps">
            <w:drawing>
              <wp:anchor distT="0" distB="0" distL="114300" distR="114300" simplePos="0" relativeHeight="251658253" behindDoc="1" locked="0" layoutInCell="1" allowOverlap="1" wp14:anchorId="14F224E8" wp14:editId="287EA42F">
                <wp:simplePos x="0" y="0"/>
                <wp:positionH relativeFrom="column">
                  <wp:posOffset>2162175</wp:posOffset>
                </wp:positionH>
                <wp:positionV relativeFrom="paragraph">
                  <wp:posOffset>1554480</wp:posOffset>
                </wp:positionV>
                <wp:extent cx="3886200" cy="635"/>
                <wp:effectExtent l="0" t="0" r="0" b="0"/>
                <wp:wrapTight wrapText="bothSides">
                  <wp:wrapPolygon edited="0">
                    <wp:start x="0" y="0"/>
                    <wp:lineTo x="0" y="21600"/>
                    <wp:lineTo x="21600" y="21600"/>
                    <wp:lineTo x="21600" y="0"/>
                  </wp:wrapPolygon>
                </wp:wrapTight>
                <wp:docPr id="1771207895" name="Text Box 1"/>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wps:spPr>
                      <wps:txbx>
                        <w:txbxContent>
                          <w:p w14:paraId="522B0EAD" w14:textId="77777777" w:rsidR="00CB0F48" w:rsidRPr="00CB0F48" w:rsidRDefault="00CB0F48" w:rsidP="00CB0F48">
                            <w:pPr>
                              <w:pStyle w:val="Caption"/>
                              <w:spacing w:after="0"/>
                              <w:jc w:val="center"/>
                              <w:rPr>
                                <w:i w:val="0"/>
                                <w:iCs w:val="0"/>
                                <w:sz w:val="20"/>
                                <w:szCs w:val="20"/>
                              </w:rPr>
                            </w:pPr>
                            <w:bookmarkStart w:id="362" w:name="_Toc185938906"/>
                            <w:r>
                              <w:rPr>
                                <w:i w:val="0"/>
                                <w:sz w:val="20"/>
                              </w:rPr>
                              <w:t xml:space="preserve">Figura </w:t>
                            </w:r>
                            <w:r w:rsidRPr="00CB0F48">
                              <w:rPr>
                                <w:i w:val="0"/>
                                <w:sz w:val="20"/>
                              </w:rPr>
                              <w:fldChar w:fldCharType="begin"/>
                            </w:r>
                            <w:r w:rsidRPr="00CB0F48">
                              <w:rPr>
                                <w:i w:val="0"/>
                                <w:sz w:val="20"/>
                              </w:rPr>
                              <w:instrText xml:space="preserve"> SEQ Figure \* ARABIC </w:instrText>
                            </w:r>
                            <w:r w:rsidRPr="00CB0F48">
                              <w:rPr>
                                <w:i w:val="0"/>
                                <w:sz w:val="20"/>
                              </w:rPr>
                              <w:fldChar w:fldCharType="separate"/>
                            </w:r>
                            <w:r w:rsidR="00534C34">
                              <w:rPr>
                                <w:i w:val="0"/>
                                <w:sz w:val="20"/>
                              </w:rPr>
                              <w:t>28</w:t>
                            </w:r>
                            <w:r w:rsidRPr="00CB0F48">
                              <w:rPr>
                                <w:i w:val="0"/>
                                <w:sz w:val="20"/>
                              </w:rPr>
                              <w:fldChar w:fldCharType="end"/>
                            </w:r>
                            <w:r>
                              <w:rPr>
                                <w:i w:val="0"/>
                                <w:sz w:val="20"/>
                              </w:rPr>
                              <w:t>. Qendër tipike për riciklim të mbeturinave të amvisërisë</w:t>
                            </w:r>
                            <w:bookmarkEnd w:id="3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F224E8" id="Text Box 1" o:spid="_x0000_s1046" type="#_x0000_t202" style="position:absolute;left:0;text-align:left;margin-left:170.25pt;margin-top:122.4pt;width:306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" stroked="f">
                <v:textbox style="mso-fit-shape-to-text:t" inset="0,0,0,0">
                  <w:txbxContent>
                    <w:p w14:paraId="522B0EAD" w14:textId="77777777" w:rsidR="00CB0F48" w:rsidRPr="00CB0F48" w:rsidRDefault="00CB0F48" w:rsidP="00CB0F48">
                      <w:pPr>
                        <w:pStyle w:val="Caption"/>
                        <w:spacing w:after="0"/>
                        <w:jc w:val="center"/>
                        <w:rPr>
                          <w:i w:val="0"/>
                          <w:iCs w:val="0"/>
                          <w:sz w:val="20"/>
                          <w:szCs w:val="20"/>
                        </w:rPr>
                      </w:pPr>
                      <w:bookmarkStart w:id="365" w:name="_Toc185938906"/>
                      <w:r>
                        <w:rPr>
                          <w:i w:val="0"/>
                          <w:sz w:val="20"/>
                        </w:rPr>
                        <w:t xml:space="preserve">Figura </w:t>
                      </w:r>
                      <w:r w:rsidRPr="00CB0F48">
                        <w:rPr>
                          <w:i w:val="0"/>
                          <w:sz w:val="20"/>
                        </w:rPr>
                        <w:fldChar w:fldCharType="begin"/>
                      </w:r>
                      <w:r w:rsidRPr="00CB0F48">
                        <w:rPr>
                          <w:i w:val="0"/>
                          <w:sz w:val="20"/>
                        </w:rPr>
                        <w:instrText xml:space="preserve"> SEQ Figure \* ARABIC </w:instrText>
                      </w:r>
                      <w:r w:rsidRPr="00CB0F48">
                        <w:rPr>
                          <w:i w:val="0"/>
                          <w:sz w:val="20"/>
                        </w:rPr>
                        <w:fldChar w:fldCharType="separate"/>
                      </w:r>
                      <w:r w:rsidR="00534C34">
                        <w:rPr>
                          <w:i w:val="0"/>
                          <w:sz w:val="20"/>
                        </w:rPr>
                        <w:t>28</w:t>
                      </w:r>
                      <w:r w:rsidRPr="00CB0F48">
                        <w:rPr>
                          <w:i w:val="0"/>
                          <w:sz w:val="20"/>
                        </w:rPr>
                        <w:fldChar w:fldCharType="end"/>
                      </w:r>
                      <w:r>
                        <w:rPr>
                          <w:i w:val="0"/>
                          <w:sz w:val="20"/>
                        </w:rPr>
                        <w:t>. Qendër tipike për riciklim të mbeturinave të amvisërisë</w:t>
                      </w:r>
                      <w:bookmarkEnd w:id="365"/>
                    </w:p>
                  </w:txbxContent>
                </v:textbox>
                <w10:wrap type="tight"/>
              </v:shape>
            </w:pict>
          </mc:Fallback>
        </mc:AlternateContent>
      </w:r>
      <w:r>
        <w:rPr>
          <w:noProof/>
          <w:lang w:val="en-US"/>
        </w:rPr>
        <w:drawing>
          <wp:anchor distT="0" distB="0" distL="114300" distR="114300" simplePos="0" relativeHeight="251658251" behindDoc="1" locked="0" layoutInCell="1" allowOverlap="1" wp14:anchorId="1D6D78FE" wp14:editId="0BC75A8E">
            <wp:simplePos x="0" y="0"/>
            <wp:positionH relativeFrom="column">
              <wp:posOffset>2113915</wp:posOffset>
            </wp:positionH>
            <wp:positionV relativeFrom="paragraph">
              <wp:posOffset>53975</wp:posOffset>
            </wp:positionV>
            <wp:extent cx="3830320" cy="1428750"/>
            <wp:effectExtent l="0" t="0" r="0" b="0"/>
            <wp:wrapTight wrapText="bothSides">
              <wp:wrapPolygon edited="0">
                <wp:start x="0" y="0"/>
                <wp:lineTo x="0" y="21312"/>
                <wp:lineTo x="21485" y="21312"/>
                <wp:lineTo x="21485" y="0"/>
                <wp:lineTo x="0" y="0"/>
              </wp:wrapPolygon>
            </wp:wrapTight>
            <wp:docPr id="1240248541" name="Picture 1240248541" descr="Several garbage cans in a parking lot&#10;&#10;Description automatically generated">
              <a:extLst xmlns:a="http://schemas.openxmlformats.org/drawingml/2006/main">
                <a:ext uri="{FF2B5EF4-FFF2-40B4-BE49-F238E27FC236}">
                  <a16:creationId xmlns:a16="http://schemas.microsoft.com/office/drawing/2014/main" id="{4AB87794-659A-91D5-F0E3-02BE7CCFD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8541" name="Picture 1240248541" descr="Several garbage cans in a parking lot&#10;&#10;Description automatically generated">
                      <a:extLst>
                        <a:ext uri="{FF2B5EF4-FFF2-40B4-BE49-F238E27FC236}">
                          <a16:creationId xmlns:a16="http://schemas.microsoft.com/office/drawing/2014/main" id="{4AB87794-659A-91D5-F0E3-02BE7CCFD67A}"/>
                        </a:ext>
                      </a:extLst>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t="11050" b="28544"/>
                    <a:stretch/>
                  </pic:blipFill>
                  <pic:spPr bwMode="auto">
                    <a:xfrm>
                      <a:off x="0" y="0"/>
                      <a:ext cx="3830320" cy="1428750"/>
                    </a:xfrm>
                    <a:prstGeom prst="rect">
                      <a:avLst/>
                    </a:prstGeom>
                    <a:noFill/>
                  </pic:spPr>
                </pic:pic>
              </a:graphicData>
            </a:graphic>
            <wp14:sizeRelH relativeFrom="margin">
              <wp14:pctWidth>0</wp14:pctWidth>
            </wp14:sizeRelH>
            <wp14:sizeRelV relativeFrom="margin">
              <wp14:pctHeight>0</wp14:pctHeight>
            </wp14:sizeRelV>
          </wp:anchor>
        </w:drawing>
      </w:r>
      <w:r>
        <w:t xml:space="preserve">Qendrat e riciklimit të mbeturinave të amvisërisë do të krijohen në vendbanimet kryesore në ZMM, duke përfshirë Ferizajn, Kaçanikun dhe Shtimen në rajonin e Ferizajt dhe Gjilanin, Kamenicën dhe Vitinë në rajonin e Gjilanit. Familjet do të lejohen të hedhin në qendrat e riciklimit fraksione të ndryshme të mbledhura veçmas si lloje të ndryshme mbeturinash të riciklueshme, mbeturina të gjelbra, mbeturina të vëllimshme, vajra ushqimorë të përdorur, lloje specifike </w:t>
      </w:r>
      <w:r>
        <w:lastRenderedPageBreak/>
        <w:t xml:space="preserve">të mbeturinave të ndërtimit dhe demolimit. Për </w:t>
      </w:r>
      <w:r w:rsidR="00CD00B3">
        <w:t>mbledhjen</w:t>
      </w:r>
      <w:r>
        <w:t xml:space="preserve"> e mbeturinave të rrezikshme të amvisërive do të pajisen edhe qendrat e riciklimit në Ferizaj dhe Gjilan. </w:t>
      </w:r>
    </w:p>
    <w:p w14:paraId="01E2C3D7" w14:textId="77777777" w:rsidR="00743089" w:rsidRDefault="00743089" w:rsidP="00743089">
      <w:pPr>
        <w:spacing w:after="0" w:line="240" w:lineRule="auto"/>
        <w:jc w:val="both"/>
      </w:pPr>
    </w:p>
    <w:p w14:paraId="737FC653" w14:textId="77777777" w:rsidR="001B76E5" w:rsidRPr="00F95F43" w:rsidRDefault="00F95F43" w:rsidP="00F95F43">
      <w:pPr>
        <w:pStyle w:val="Heading2"/>
        <w:numPr>
          <w:ilvl w:val="1"/>
          <w:numId w:val="1"/>
        </w:numPr>
        <w:spacing w:before="0" w:line="240" w:lineRule="auto"/>
        <w:ind w:left="810" w:hanging="450"/>
        <w:rPr>
          <w:color w:val="365F91" w:themeColor="accent1" w:themeShade="BF"/>
        </w:rPr>
      </w:pPr>
      <w:bookmarkStart w:id="363" w:name="_Toc185936677"/>
      <w:r>
        <w:rPr>
          <w:color w:val="365F91" w:themeColor="accent1" w:themeShade="BF"/>
        </w:rPr>
        <w:t>Rrjedhat masive</w:t>
      </w:r>
      <w:bookmarkEnd w:id="363"/>
    </w:p>
    <w:p w14:paraId="07E85957" w14:textId="77777777" w:rsidR="00F95F43" w:rsidRDefault="00F95F43" w:rsidP="00150874">
      <w:pPr>
        <w:spacing w:after="0" w:line="240" w:lineRule="auto"/>
      </w:pPr>
    </w:p>
    <w:p w14:paraId="77B81A78" w14:textId="77777777" w:rsidR="00F95F43" w:rsidRDefault="00F95F43" w:rsidP="00150874">
      <w:pPr>
        <w:spacing w:after="0" w:line="240" w:lineRule="auto"/>
      </w:pPr>
      <w:r>
        <w:t>Diagramet e mëposhtme paraqesin rrjedhat masive të mbeturinave për vitet 2030 dhe 2025.</w:t>
      </w:r>
    </w:p>
    <w:p w14:paraId="6CDC72D0" w14:textId="77777777" w:rsidR="00F95F43" w:rsidRDefault="00F95F43" w:rsidP="00150874">
      <w:pPr>
        <w:spacing w:after="0" w:line="240" w:lineRule="auto"/>
      </w:pPr>
    </w:p>
    <w:p w14:paraId="602D9444" w14:textId="77777777" w:rsidR="00F95F43" w:rsidRDefault="00F65B74" w:rsidP="00F65B74">
      <w:pPr>
        <w:spacing w:after="0" w:line="240" w:lineRule="auto"/>
        <w:jc w:val="center"/>
      </w:pPr>
      <w:r>
        <w:rPr>
          <w:noProof/>
          <w:lang w:val="en-US"/>
        </w:rPr>
        <w:drawing>
          <wp:inline distT="0" distB="0" distL="0" distR="0" wp14:anchorId="79E9A87D" wp14:editId="13F1B860">
            <wp:extent cx="5181600" cy="3448050"/>
            <wp:effectExtent l="0" t="0" r="0" b="0"/>
            <wp:docPr id="2012815168" name="Picture 201281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5181600" cy="3448050"/>
                    </a:xfrm>
                    <a:prstGeom prst="rect">
                      <a:avLst/>
                    </a:prstGeom>
                    <a:noFill/>
                    <a:ln>
                      <a:noFill/>
                    </a:ln>
                  </pic:spPr>
                </pic:pic>
              </a:graphicData>
            </a:graphic>
          </wp:inline>
        </w:drawing>
      </w:r>
    </w:p>
    <w:p w14:paraId="4F9DD489" w14:textId="77777777" w:rsidR="00F95F43" w:rsidRPr="009000A0" w:rsidRDefault="00F95F43" w:rsidP="009000A0">
      <w:pPr>
        <w:pStyle w:val="Caption"/>
        <w:spacing w:after="0"/>
        <w:jc w:val="center"/>
        <w:rPr>
          <w:i w:val="0"/>
          <w:iCs w:val="0"/>
          <w:sz w:val="20"/>
          <w:szCs w:val="20"/>
        </w:rPr>
      </w:pPr>
      <w:bookmarkStart w:id="364" w:name="_Toc185938907"/>
      <w:r>
        <w:rPr>
          <w:i w:val="0"/>
          <w:sz w:val="20"/>
        </w:rPr>
        <w:t xml:space="preserve">Figura </w:t>
      </w:r>
      <w:r w:rsidRPr="009000A0">
        <w:rPr>
          <w:i w:val="0"/>
          <w:sz w:val="20"/>
        </w:rPr>
        <w:fldChar w:fldCharType="begin"/>
      </w:r>
      <w:r w:rsidRPr="009000A0">
        <w:rPr>
          <w:i w:val="0"/>
          <w:sz w:val="20"/>
        </w:rPr>
        <w:instrText xml:space="preserve"> SEQ Figure \* ARABIC </w:instrText>
      </w:r>
      <w:r w:rsidRPr="009000A0">
        <w:rPr>
          <w:i w:val="0"/>
          <w:sz w:val="20"/>
        </w:rPr>
        <w:fldChar w:fldCharType="separate"/>
      </w:r>
      <w:r w:rsidR="00B84FD7">
        <w:rPr>
          <w:i w:val="0"/>
          <w:noProof/>
          <w:sz w:val="20"/>
        </w:rPr>
        <w:t>29</w:t>
      </w:r>
      <w:r w:rsidRPr="009000A0">
        <w:rPr>
          <w:i w:val="0"/>
          <w:sz w:val="20"/>
        </w:rPr>
        <w:fldChar w:fldCharType="end"/>
      </w:r>
      <w:r>
        <w:rPr>
          <w:i w:val="0"/>
          <w:sz w:val="20"/>
        </w:rPr>
        <w:t>. Rrjedha masive e sistemit, 2030</w:t>
      </w:r>
      <w:bookmarkEnd w:id="364"/>
    </w:p>
    <w:p w14:paraId="74EF71D2" w14:textId="77777777" w:rsidR="00F95F43" w:rsidRDefault="00F95F43" w:rsidP="00F95F43"/>
    <w:p w14:paraId="20EE6E44" w14:textId="77777777" w:rsidR="00F65B74" w:rsidRDefault="00D24559" w:rsidP="00D24559">
      <w:pPr>
        <w:jc w:val="center"/>
      </w:pPr>
      <w:r>
        <w:rPr>
          <w:noProof/>
          <w:lang w:val="en-US"/>
        </w:rPr>
        <w:lastRenderedPageBreak/>
        <w:drawing>
          <wp:inline distT="0" distB="0" distL="0" distR="0" wp14:anchorId="3B3B032E" wp14:editId="61F5E06A">
            <wp:extent cx="5181600" cy="3448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181600" cy="3448050"/>
                    </a:xfrm>
                    <a:prstGeom prst="rect">
                      <a:avLst/>
                    </a:prstGeom>
                    <a:noFill/>
                    <a:ln>
                      <a:noFill/>
                    </a:ln>
                  </pic:spPr>
                </pic:pic>
              </a:graphicData>
            </a:graphic>
          </wp:inline>
        </w:drawing>
      </w:r>
    </w:p>
    <w:p w14:paraId="7608EC9C" w14:textId="77777777" w:rsidR="00F95F43" w:rsidRDefault="00F95F43" w:rsidP="009000A0">
      <w:pPr>
        <w:pStyle w:val="Caption"/>
        <w:spacing w:after="0"/>
        <w:jc w:val="center"/>
        <w:rPr>
          <w:i w:val="0"/>
          <w:iCs w:val="0"/>
          <w:sz w:val="20"/>
          <w:szCs w:val="20"/>
        </w:rPr>
      </w:pPr>
      <w:bookmarkStart w:id="365" w:name="_Toc185938908"/>
      <w:r>
        <w:rPr>
          <w:i w:val="0"/>
          <w:sz w:val="20"/>
        </w:rPr>
        <w:t xml:space="preserve">Figura </w:t>
      </w:r>
      <w:r w:rsidRPr="009000A0">
        <w:rPr>
          <w:i w:val="0"/>
          <w:sz w:val="20"/>
        </w:rPr>
        <w:fldChar w:fldCharType="begin"/>
      </w:r>
      <w:r w:rsidRPr="009000A0">
        <w:rPr>
          <w:i w:val="0"/>
          <w:sz w:val="20"/>
        </w:rPr>
        <w:instrText xml:space="preserve"> SEQ Figure \* ARABIC </w:instrText>
      </w:r>
      <w:r w:rsidRPr="009000A0">
        <w:rPr>
          <w:i w:val="0"/>
          <w:sz w:val="20"/>
        </w:rPr>
        <w:fldChar w:fldCharType="separate"/>
      </w:r>
      <w:r w:rsidR="00B84FD7">
        <w:rPr>
          <w:i w:val="0"/>
          <w:noProof/>
          <w:sz w:val="20"/>
        </w:rPr>
        <w:t>30</w:t>
      </w:r>
      <w:r w:rsidRPr="009000A0">
        <w:rPr>
          <w:i w:val="0"/>
          <w:sz w:val="20"/>
        </w:rPr>
        <w:fldChar w:fldCharType="end"/>
      </w:r>
      <w:r>
        <w:rPr>
          <w:i w:val="0"/>
          <w:sz w:val="20"/>
        </w:rPr>
        <w:t>. Rrjedha masive e sistemit, 2035</w:t>
      </w:r>
      <w:bookmarkEnd w:id="365"/>
    </w:p>
    <w:p w14:paraId="4F6A0891" w14:textId="77777777" w:rsidR="009000A0" w:rsidRPr="009000A0" w:rsidRDefault="009000A0" w:rsidP="009000A0"/>
    <w:p w14:paraId="31D79218" w14:textId="77777777" w:rsidR="00BA3E98" w:rsidRPr="001B76E5" w:rsidRDefault="00267871" w:rsidP="007939B4">
      <w:pPr>
        <w:pStyle w:val="Heading2"/>
        <w:numPr>
          <w:ilvl w:val="1"/>
          <w:numId w:val="1"/>
        </w:numPr>
        <w:spacing w:before="0" w:line="240" w:lineRule="auto"/>
        <w:ind w:left="810" w:hanging="450"/>
        <w:rPr>
          <w:color w:val="365F91" w:themeColor="accent1" w:themeShade="BF"/>
        </w:rPr>
      </w:pPr>
      <w:bookmarkStart w:id="366" w:name="_Toc185936678"/>
      <w:r>
        <w:rPr>
          <w:color w:val="365F91" w:themeColor="accent1" w:themeShade="BF"/>
        </w:rPr>
        <w:t>Komunikimi dhe ndërgjegjësimi i publikut</w:t>
      </w:r>
      <w:bookmarkEnd w:id="366"/>
    </w:p>
    <w:p w14:paraId="360C8061" w14:textId="77777777" w:rsidR="001B76E5" w:rsidRDefault="001B76E5" w:rsidP="00150874">
      <w:pPr>
        <w:spacing w:after="0" w:line="240" w:lineRule="auto"/>
        <w:rPr>
          <w:lang w:val="bg-BG"/>
        </w:rPr>
      </w:pPr>
    </w:p>
    <w:p w14:paraId="18A5E507" w14:textId="77777777" w:rsidR="00267871" w:rsidRDefault="00267871" w:rsidP="00267871">
      <w:pPr>
        <w:spacing w:after="0" w:line="240" w:lineRule="auto"/>
        <w:jc w:val="both"/>
        <w:rPr>
          <w:kern w:val="2"/>
          <w14:ligatures w14:val="standardContextual"/>
        </w:rPr>
      </w:pPr>
      <w:r>
        <w:t xml:space="preserve">Kryesisht, përpjekjet e komunikimit do të fokusohen për të rritur ndërgjegjësimin se ky plan është miratuar, veçoritë e tij kryesore dhe për të ndihmuar në identifikimin e aspekteve të planit që komuniteti mund të dëshirojë t'i marrë parasysh për mbështetje. Duke u mbështetur në këta hapa fillestarë, do të nevojitet një strategji komunikimi afatgjatë për të ndihmuar në sigurimin e miratimit të planit dhe zbatimit të mëvonshëm.  </w:t>
      </w:r>
    </w:p>
    <w:p w14:paraId="2F500494" w14:textId="77777777" w:rsidR="00267871" w:rsidRPr="00085A1C" w:rsidRDefault="00267871" w:rsidP="00267871">
      <w:pPr>
        <w:spacing w:after="0" w:line="240" w:lineRule="auto"/>
        <w:jc w:val="both"/>
        <w:rPr>
          <w:kern w:val="2"/>
          <w:lang w:val="bg-BG"/>
          <w14:ligatures w14:val="standardContextual"/>
        </w:rPr>
      </w:pPr>
    </w:p>
    <w:p w14:paraId="2BCC5CBC" w14:textId="77777777" w:rsidR="00267871" w:rsidRPr="00267871" w:rsidRDefault="00267871" w:rsidP="00267871">
      <w:pPr>
        <w:keepNext/>
        <w:suppressAutoHyphens/>
        <w:spacing w:after="0" w:line="240" w:lineRule="auto"/>
        <w:jc w:val="both"/>
        <w:rPr>
          <w:rFonts w:eastAsia="Times New Roman"/>
          <w:b/>
          <w:szCs w:val="20"/>
        </w:rPr>
      </w:pPr>
      <w:r>
        <w:rPr>
          <w:b/>
        </w:rPr>
        <w:t>Fitimi i angazhimit rajonal për zbatim</w:t>
      </w:r>
    </w:p>
    <w:p w14:paraId="5A0E7043" w14:textId="77777777" w:rsidR="00267871" w:rsidRDefault="00267871" w:rsidP="00267871">
      <w:pPr>
        <w:spacing w:after="0" w:line="240" w:lineRule="auto"/>
        <w:jc w:val="both"/>
        <w:rPr>
          <w:kern w:val="2"/>
          <w14:ligatures w14:val="standardContextual"/>
        </w:rPr>
      </w:pPr>
      <w:r>
        <w:t xml:space="preserve">Pasi që është përgjegjësi e komunave të organizojnë zhvillimin dhe të sigurojnë zbatimin e një sistemi efikas të menaxhimit të mbeturinave, zbatimi i planit ndërkomunal të menaxhimit të mbeturinave varet qartë nga niveli i përkushtimit të tyre.  </w:t>
      </w:r>
    </w:p>
    <w:p w14:paraId="76F59D9E" w14:textId="77777777" w:rsidR="00267871" w:rsidRPr="00680962" w:rsidRDefault="00267871" w:rsidP="00267871">
      <w:pPr>
        <w:spacing w:after="0" w:line="240" w:lineRule="auto"/>
        <w:jc w:val="both"/>
        <w:rPr>
          <w:kern w:val="2"/>
          <w:lang w:val="bg-BG"/>
          <w14:ligatures w14:val="standardContextual"/>
        </w:rPr>
      </w:pPr>
    </w:p>
    <w:p w14:paraId="47ACAA16" w14:textId="77777777" w:rsidR="00267871" w:rsidRPr="00267871" w:rsidRDefault="00267871" w:rsidP="00267871">
      <w:pPr>
        <w:keepNext/>
        <w:suppressAutoHyphens/>
        <w:spacing w:after="0" w:line="240" w:lineRule="auto"/>
        <w:jc w:val="both"/>
        <w:rPr>
          <w:rFonts w:eastAsia="Times New Roman"/>
          <w:b/>
          <w:szCs w:val="20"/>
        </w:rPr>
      </w:pPr>
      <w:r>
        <w:rPr>
          <w:b/>
        </w:rPr>
        <w:t>Ndryshimi i qëndrimeve ndaj plehrave dhe hedhjes së tyre</w:t>
      </w:r>
    </w:p>
    <w:p w14:paraId="4605F937" w14:textId="7899215E" w:rsidR="00267871" w:rsidRPr="00267871" w:rsidRDefault="00267871" w:rsidP="00267871">
      <w:pPr>
        <w:spacing w:after="0" w:line="240" w:lineRule="auto"/>
        <w:jc w:val="both"/>
        <w:rPr>
          <w:kern w:val="2"/>
          <w14:ligatures w14:val="standardContextual"/>
        </w:rPr>
      </w:pPr>
      <w:r>
        <w:t xml:space="preserve">Një shtysë kryesore e planit është largimi nga zakonet dhe praktikat mbizotëruese të hedhjes së mbeturinave në tokë.  Një aspekt i ndryshimit të sjelljes është rrënjosja e një qëndrimi brenda individëve në të cilin plehra në vendet e piknikut në fshat etj, rrugë dhe hapësira të tjera publike shihet si sjellje e keqe.  Ky mund të konsiderohet një hap thelbësor drejt qëllimit për t'i dhënë fund hedhjes pa kriter të mbeturinave të </w:t>
      </w:r>
      <w:r w:rsidR="00F559DD">
        <w:t>mbledhura</w:t>
      </w:r>
      <w:r>
        <w:t xml:space="preserve"> në tokë: (i) duke reduktuar incidencën e shfaqjes së saj (ii) duke reduktuar tolerancën e shoqërisë ndaj një sjelljeje të tillë kur ajo ndodh dhe (iii) duke përforcuar vullnetin e organeve rregullatore për të zbatuar rregulloret që ndalojnë një sjellje të tillë.</w:t>
      </w:r>
    </w:p>
    <w:p w14:paraId="6E368A0B" w14:textId="77777777" w:rsidR="00267871" w:rsidRDefault="00267871" w:rsidP="00267871">
      <w:pPr>
        <w:spacing w:after="0" w:line="240" w:lineRule="auto"/>
        <w:jc w:val="both"/>
        <w:rPr>
          <w:kern w:val="2"/>
          <w14:ligatures w14:val="standardContextual"/>
        </w:rPr>
      </w:pPr>
      <w:r>
        <w:t xml:space="preserve">Prandaj, komunat, duke punuar në bashkëpunim me ZMM, do të duhet të organizojnë fushata komunikimi që adresojnë sjelljen individuale të publikut të gjerë.  </w:t>
      </w:r>
    </w:p>
    <w:p w14:paraId="3D5ACABF" w14:textId="77777777" w:rsidR="00267871" w:rsidRPr="00680962" w:rsidRDefault="00267871" w:rsidP="00267871">
      <w:pPr>
        <w:spacing w:after="0" w:line="240" w:lineRule="auto"/>
        <w:jc w:val="both"/>
        <w:rPr>
          <w:kern w:val="2"/>
          <w14:ligatures w14:val="standardContextual"/>
        </w:rPr>
      </w:pPr>
    </w:p>
    <w:p w14:paraId="5F20D9E0" w14:textId="77777777" w:rsidR="00267871" w:rsidRDefault="00267871" w:rsidP="00267871">
      <w:pPr>
        <w:spacing w:after="0" w:line="240" w:lineRule="auto"/>
        <w:jc w:val="both"/>
        <w:rPr>
          <w:kern w:val="2"/>
          <w14:ligatures w14:val="standardContextual"/>
        </w:rPr>
      </w:pPr>
      <w:r>
        <w:lastRenderedPageBreak/>
        <w:t xml:space="preserve">Paralelisht, do të duhet gjithashtu t'u theksohet inspektorëve të mjedisit se ata duhet të ndërmarrin veprime për mbylljen e deponive të paautorizuara dhe për t'u komunikuar administratave të vendbanimeve individuale domosdoshmërinë e ndërmarrjes së veprimeve të tilla.  Qëllimi i këtij komponenti të strategjisë së komunikimit duhet të jetë të ndihmojë shoqërinë të largohet nga pranimi i mosrespektimit të rregulloreve si normë ose si diçka që mund të "negociohet".  </w:t>
      </w:r>
    </w:p>
    <w:p w14:paraId="0A535413" w14:textId="77777777" w:rsidR="00267871" w:rsidRPr="00680962" w:rsidRDefault="00267871" w:rsidP="00267871">
      <w:pPr>
        <w:spacing w:after="0" w:line="240" w:lineRule="auto"/>
        <w:jc w:val="both"/>
        <w:rPr>
          <w:kern w:val="2"/>
          <w14:ligatures w14:val="standardContextual"/>
        </w:rPr>
      </w:pPr>
    </w:p>
    <w:p w14:paraId="39CD0D62" w14:textId="77777777" w:rsidR="00267871" w:rsidRPr="00267871" w:rsidRDefault="00267871" w:rsidP="00267871">
      <w:pPr>
        <w:keepNext/>
        <w:suppressAutoHyphens/>
        <w:spacing w:after="0" w:line="240" w:lineRule="auto"/>
        <w:jc w:val="both"/>
        <w:rPr>
          <w:rFonts w:eastAsia="Times New Roman"/>
          <w:b/>
          <w:szCs w:val="20"/>
        </w:rPr>
      </w:pPr>
      <w:r>
        <w:rPr>
          <w:b/>
        </w:rPr>
        <w:t>Rritja e ndërgjegjësimit për nevojën për përmirësimin e menaxhimit të MM dhe pagesën për të</w:t>
      </w:r>
    </w:p>
    <w:p w14:paraId="0A873016" w14:textId="77777777" w:rsidR="00267871" w:rsidRDefault="00267871" w:rsidP="00267871">
      <w:pPr>
        <w:spacing w:after="0" w:line="240" w:lineRule="auto"/>
        <w:jc w:val="both"/>
        <w:rPr>
          <w:kern w:val="2"/>
          <w14:ligatures w14:val="standardContextual"/>
        </w:rPr>
      </w:pPr>
      <w:r>
        <w:t>Mund të nevojitet ngritja e ndërgjegjësimit për ndikimet e pafavorshme shëndetësore dhe mjedisore të deponimit të pakontrolluar të mbeturinave dhe përfitimeve të praktikave të shëndosha të menaxhimit të MM-së.  Përderisa kjo vetëdije sigurisht ekziston në disa segmente të shoqërisë, mund të jetë e nevojshme të stimulohet në segmente të tjera në mënyrë që të ketë një vlerësim të gjerë shoqëror të nevojës për ndryshim.</w:t>
      </w:r>
    </w:p>
    <w:p w14:paraId="7F4C7A67" w14:textId="77777777" w:rsidR="00267871" w:rsidRPr="00680962" w:rsidRDefault="00267871" w:rsidP="00267871">
      <w:pPr>
        <w:spacing w:after="0" w:line="240" w:lineRule="auto"/>
        <w:jc w:val="both"/>
        <w:rPr>
          <w:kern w:val="2"/>
          <w14:ligatures w14:val="standardContextual"/>
        </w:rPr>
      </w:pPr>
    </w:p>
    <w:p w14:paraId="3400CD63" w14:textId="77777777" w:rsidR="00267871" w:rsidRDefault="00267871" w:rsidP="00267871">
      <w:pPr>
        <w:spacing w:after="0" w:line="240" w:lineRule="auto"/>
        <w:jc w:val="both"/>
        <w:rPr>
          <w:kern w:val="2"/>
          <w14:ligatures w14:val="standardContextual"/>
        </w:rPr>
      </w:pPr>
      <w:r>
        <w:t xml:space="preserve">Megjithatë, ofrimi i shërbimeve të menaxhimit të qëndrueshëm të MM-së kërkon që kostot e plota të ofrimit të shërbimit të plotësohen – kryesisht nga tarifat e paguara nga gjeneruesit e mbeturinave, të plotësuara aty ku është e nevojshme ose e përshtatshme nga financimi i grantit ose subvencione të tjera administrative.  Ky mesazh gjithashtu duhet të kuptohet qartë nga të gjitha palët e interesit - qoftë në qeverinë qendrore apo administratën lokale, anëtarët e publikut të gjerë apo OJQ-të.  </w:t>
      </w:r>
    </w:p>
    <w:p w14:paraId="1DD40E22" w14:textId="77777777" w:rsidR="00267871" w:rsidRPr="00680962" w:rsidRDefault="00267871" w:rsidP="00267871">
      <w:pPr>
        <w:spacing w:after="0" w:line="240" w:lineRule="auto"/>
        <w:jc w:val="both"/>
        <w:rPr>
          <w:kern w:val="2"/>
          <w14:ligatures w14:val="standardContextual"/>
        </w:rPr>
      </w:pPr>
    </w:p>
    <w:p w14:paraId="6B2EE68C" w14:textId="77777777" w:rsidR="00267871" w:rsidRPr="00267871" w:rsidRDefault="00267871" w:rsidP="00267871">
      <w:pPr>
        <w:keepNext/>
        <w:suppressAutoHyphens/>
        <w:spacing w:after="0" w:line="240" w:lineRule="auto"/>
        <w:jc w:val="both"/>
        <w:rPr>
          <w:rFonts w:eastAsia="Times New Roman"/>
          <w:b/>
          <w:szCs w:val="20"/>
        </w:rPr>
      </w:pPr>
      <w:r>
        <w:rPr>
          <w:b/>
        </w:rPr>
        <w:t>Dhënia e informacionit për praktikat dhe kostot e menaxhimit të mbeturinave</w:t>
      </w:r>
    </w:p>
    <w:p w14:paraId="014F6B8B" w14:textId="2BE536CD" w:rsidR="00267871" w:rsidRDefault="00267871" w:rsidP="00267871">
      <w:pPr>
        <w:spacing w:after="0" w:line="240" w:lineRule="auto"/>
        <w:jc w:val="both"/>
        <w:rPr>
          <w:kern w:val="2"/>
          <w14:ligatures w14:val="standardContextual"/>
        </w:rPr>
      </w:pPr>
      <w:r>
        <w:t>Informacioni mbi kostot reale të shërbimeve të menaxhimit të MM duhet t'u komunikohet planifikuesve, vendimmarrësve, shoqërisë civile dhe m</w:t>
      </w:r>
      <w:r w:rsidR="00246A5C">
        <w:t>ediave masive</w:t>
      </w:r>
      <w:r>
        <w:t>.  Një informacion i tillë është i nevojshëm si për të përmirësuar cilësinë e vendimeve të marra dhe për të ndihmuar në informimin e komentatorëve (m</w:t>
      </w:r>
      <w:r w:rsidR="00246A5C">
        <w:t>edia masive</w:t>
      </w:r>
      <w:r>
        <w:t xml:space="preserve">) dhe kritikëve të mundshëm (shoqërisë civile).  Një çështje e veçantë, për shembull, ka të bëjë me keqkuptimin mjaft të zakonshëm në shoqërinë civile se të ardhurat e krijuara nga rikuperimi dhe riciklimi i materialeve tejkalojnë kostot e bëra: analiza tregon në vend të kësaj se ky është një aktivitet me kosto neto.  Vazhdimi i keqkuptimeve të tilla mund të pengojë vendimmarrjen efektive. </w:t>
      </w:r>
    </w:p>
    <w:p w14:paraId="5EDD6F83" w14:textId="77777777" w:rsidR="00267871" w:rsidRPr="00680962" w:rsidRDefault="00267871" w:rsidP="00267871">
      <w:pPr>
        <w:spacing w:after="0" w:line="240" w:lineRule="auto"/>
        <w:jc w:val="both"/>
        <w:rPr>
          <w:kern w:val="2"/>
          <w14:ligatures w14:val="standardContextual"/>
        </w:rPr>
      </w:pPr>
    </w:p>
    <w:p w14:paraId="700BE162" w14:textId="77777777" w:rsidR="00267871" w:rsidRPr="00267871" w:rsidRDefault="00267871" w:rsidP="00267871">
      <w:pPr>
        <w:keepNext/>
        <w:suppressAutoHyphens/>
        <w:spacing w:after="0" w:line="240" w:lineRule="auto"/>
        <w:jc w:val="both"/>
        <w:rPr>
          <w:rFonts w:eastAsia="Times New Roman"/>
          <w:b/>
          <w:szCs w:val="20"/>
        </w:rPr>
      </w:pPr>
      <w:r>
        <w:rPr>
          <w:b/>
        </w:rPr>
        <w:t>Rritja e të kuptuarit të çështjeve të përballueshmërisë dhe politikave përkatëse</w:t>
      </w:r>
    </w:p>
    <w:p w14:paraId="12D26E61" w14:textId="5684BD65" w:rsidR="00267871" w:rsidRDefault="00267871" w:rsidP="00267871">
      <w:pPr>
        <w:spacing w:after="0" w:line="240" w:lineRule="auto"/>
        <w:jc w:val="both"/>
        <w:rPr>
          <w:kern w:val="2"/>
          <w14:ligatures w14:val="standardContextual"/>
        </w:rPr>
      </w:pPr>
      <w:r>
        <w:t>Ajo që del mjaft qartë nga analiza e mësipërme është se përballueshmëria e shërbimeve të përmirësuara të menaxhimit të mbeturinave në të ardhmen ka të ngjarë të jetë një problem real për shumë nga banorët më të varfër në të dy rajonet.  Komunat do të duhet t'ia komunikojnë njohuritë e tyre qeverisë qendrore për këtë çështje në mënyrë që të sigurojnë financim me grante dhe ndoshta forma të tjera të mbështetjes financiare për menaxhimin e mbeturinave në këto fusha; ndaj m</w:t>
      </w:r>
      <w:r w:rsidR="00246A5C">
        <w:t>ediave masive</w:t>
      </w:r>
      <w:r>
        <w:t xml:space="preserve"> dhe shoqërisë civile në mënyrë që të mbizotërojë ndjenja e realitetit dhe e perspektivës; dhe të jetë publik i gjerë në mënyrë që të ofrojë siguri.</w:t>
      </w:r>
    </w:p>
    <w:p w14:paraId="2DE149CB" w14:textId="77777777" w:rsidR="00267871" w:rsidRPr="00680962" w:rsidRDefault="00267871" w:rsidP="00267871">
      <w:pPr>
        <w:spacing w:after="0" w:line="240" w:lineRule="auto"/>
        <w:jc w:val="both"/>
        <w:rPr>
          <w:kern w:val="2"/>
          <w14:ligatures w14:val="standardContextual"/>
        </w:rPr>
      </w:pPr>
    </w:p>
    <w:p w14:paraId="36D8C052" w14:textId="77777777" w:rsidR="00267871" w:rsidRPr="00267871" w:rsidRDefault="00267871" w:rsidP="00267871">
      <w:pPr>
        <w:keepNext/>
        <w:suppressAutoHyphens/>
        <w:spacing w:after="0" w:line="240" w:lineRule="auto"/>
        <w:jc w:val="both"/>
        <w:rPr>
          <w:rFonts w:eastAsia="Times New Roman"/>
          <w:b/>
          <w:szCs w:val="20"/>
        </w:rPr>
      </w:pPr>
      <w:r>
        <w:rPr>
          <w:b/>
        </w:rPr>
        <w:t>Sigurimi i mbështetjes ndërkombëtare për zbatimin</w:t>
      </w:r>
    </w:p>
    <w:p w14:paraId="3456DFE2" w14:textId="77777777" w:rsidR="00267871" w:rsidRDefault="00267871" w:rsidP="00267871">
      <w:pPr>
        <w:spacing w:after="0" w:line="240" w:lineRule="auto"/>
        <w:jc w:val="both"/>
        <w:rPr>
          <w:kern w:val="2"/>
          <w14:ligatures w14:val="standardContextual"/>
        </w:rPr>
      </w:pPr>
      <w:r>
        <w:t xml:space="preserve">Ka gjasa të ketë interes ndërkombëtar – IFN-të dhe organizatat donatore – në mbështetjen e zbatimit të praktikave të menaxhimit të MM-ve të shëndosha mjedisore në Kosovë dhe në veçanti ZMM-në e Gjilanit – Ferizajt.  Interesi mund të qëndrojë në dhënien e granteve dhe/ose kredive financiare për të lehtësuar investimet, ofrimin e asistencës teknike për të ndihmuar në mbështetjen e ndërmarrjes së një ose më shumë veprimeve të identifikuara në strategji.  Duke u mbështetur në iniciativat e ndjekura në plan, komunat në ZMM duhet të vazhdojnë të angazhohen me komunitetin ndërkombëtar për (i) identifikimin e fushave konkrete për bashkëpunim dhe veprim dhe (ii) ndjekjen e rrugëve premtuese. </w:t>
      </w:r>
    </w:p>
    <w:p w14:paraId="03D7AFA1" w14:textId="77777777" w:rsidR="00267871" w:rsidRPr="00680962" w:rsidRDefault="00267871" w:rsidP="00267871">
      <w:pPr>
        <w:spacing w:after="0" w:line="240" w:lineRule="auto"/>
        <w:jc w:val="both"/>
        <w:rPr>
          <w:kern w:val="2"/>
          <w14:ligatures w14:val="standardContextual"/>
        </w:rPr>
      </w:pPr>
    </w:p>
    <w:p w14:paraId="047974C1" w14:textId="77777777" w:rsidR="00267871" w:rsidRPr="00267871" w:rsidRDefault="00267871" w:rsidP="00267871">
      <w:pPr>
        <w:keepNext/>
        <w:suppressAutoHyphens/>
        <w:spacing w:after="0" w:line="240" w:lineRule="auto"/>
        <w:jc w:val="both"/>
        <w:rPr>
          <w:rFonts w:eastAsia="Times New Roman"/>
          <w:b/>
          <w:szCs w:val="20"/>
        </w:rPr>
      </w:pPr>
      <w:r>
        <w:rPr>
          <w:b/>
        </w:rPr>
        <w:t>Komunikimi me audiencën e synuar</w:t>
      </w:r>
    </w:p>
    <w:p w14:paraId="4280CB9B" w14:textId="77777777" w:rsidR="00267871" w:rsidRPr="00267871" w:rsidRDefault="00267871" w:rsidP="00267871">
      <w:pPr>
        <w:spacing w:after="0" w:line="240" w:lineRule="auto"/>
        <w:jc w:val="both"/>
        <w:rPr>
          <w:kern w:val="2"/>
          <w:u w:val="single"/>
          <w14:ligatures w14:val="standardContextual"/>
        </w:rPr>
      </w:pPr>
      <w:r>
        <w:rPr>
          <w:u w:val="single"/>
        </w:rPr>
        <w:t>Anëtarët e publikut të gjerë</w:t>
      </w:r>
    </w:p>
    <w:p w14:paraId="620FDBB0" w14:textId="02E9A043" w:rsidR="00267871" w:rsidRDefault="00267871" w:rsidP="00267871">
      <w:pPr>
        <w:spacing w:after="0" w:line="240" w:lineRule="auto"/>
        <w:jc w:val="both"/>
        <w:rPr>
          <w:kern w:val="2"/>
          <w14:ligatures w14:val="standardContextual"/>
        </w:rPr>
      </w:pPr>
      <w:r>
        <w:lastRenderedPageBreak/>
        <w:t>Fjalimet zyrtare, konferencat për shtyp dhe artikujt e raportuar në m</w:t>
      </w:r>
      <w:r w:rsidR="00246A5C">
        <w:t>edia masive</w:t>
      </w:r>
      <w:r>
        <w:t xml:space="preserve"> – TV dhe gazeta – mund të jenë një mekanizëm kryesor për komunikimin e informacionit me publikun e gjerë.  Fushatat reklamuese të organizuara në nivel kombëtar duke përdorur televizorin si mjet për përcjelljen e mesazheve mund të luajnë gjithashtu një rol.  Broshura, fletëpalosje, pamfleta dhe mjete të tjera për komunikim me nxënësit e shkollave, studentët, shoqërinë qytetare dhe pjesë të tjera të shoqërisë gjithashtu mund të jenë të dobishme.</w:t>
      </w:r>
    </w:p>
    <w:p w14:paraId="156BDBBC" w14:textId="77777777" w:rsidR="00267871" w:rsidRPr="00680962" w:rsidRDefault="00267871" w:rsidP="00267871">
      <w:pPr>
        <w:spacing w:after="0" w:line="240" w:lineRule="auto"/>
        <w:jc w:val="both"/>
        <w:rPr>
          <w:kern w:val="2"/>
          <w14:ligatures w14:val="standardContextual"/>
        </w:rPr>
      </w:pPr>
    </w:p>
    <w:p w14:paraId="65D98B3E" w14:textId="4964F387" w:rsidR="00267871" w:rsidRPr="00267871" w:rsidRDefault="007F1465" w:rsidP="00267871">
      <w:pPr>
        <w:spacing w:after="0" w:line="240" w:lineRule="auto"/>
        <w:jc w:val="both"/>
        <w:rPr>
          <w:kern w:val="2"/>
          <w:u w:val="single"/>
          <w14:ligatures w14:val="standardContextual"/>
        </w:rPr>
      </w:pPr>
      <w:r>
        <w:rPr>
          <w:u w:val="single"/>
        </w:rPr>
        <w:t>M</w:t>
      </w:r>
      <w:r w:rsidR="00267871">
        <w:rPr>
          <w:u w:val="single"/>
        </w:rPr>
        <w:t>edia</w:t>
      </w:r>
      <w:r>
        <w:rPr>
          <w:u w:val="single"/>
        </w:rPr>
        <w:t>ve masive</w:t>
      </w:r>
    </w:p>
    <w:p w14:paraId="65BFC275" w14:textId="050500EF" w:rsidR="00267871" w:rsidRDefault="00267871" w:rsidP="00267871">
      <w:pPr>
        <w:spacing w:after="0" w:line="240" w:lineRule="auto"/>
        <w:jc w:val="both"/>
        <w:rPr>
          <w:kern w:val="2"/>
          <w14:ligatures w14:val="standardContextual"/>
        </w:rPr>
      </w:pPr>
      <w:r>
        <w:t>M</w:t>
      </w:r>
      <w:r w:rsidR="007F1465">
        <w:t>ediat masive</w:t>
      </w:r>
      <w:r>
        <w:t xml:space="preserve"> </w:t>
      </w:r>
      <w:r w:rsidR="007F1465">
        <w:t>jan</w:t>
      </w:r>
      <w:r w:rsidR="0008190F">
        <w:t>ë</w:t>
      </w:r>
      <w:r>
        <w:t xml:space="preserve"> jetike si një objektiv dhe si një mjet ndërmjetës për komunikimin e informacionit dhe mesazheve të menaxhimit të MM tek palët e tjera të interesit.  Për të lehtësuar këtë komunikim, mund të jetë e dobishme të caktohet një person brenda bashkëpunimit të BNK-së si pikë qendrore.  Konferencat për shtyp, fjalimet etj. mund të koordinohen dhe organizohen në këtë mënyrë.  Mund t'i jepet gjithashtu përgjegjësi për komisionimin e fushatave reklamuese dhe materialeve informative etj, siç u përmend më lart. </w:t>
      </w:r>
    </w:p>
    <w:p w14:paraId="0893E2CA" w14:textId="77777777" w:rsidR="00267871" w:rsidRPr="00680962" w:rsidRDefault="00267871" w:rsidP="00267871">
      <w:pPr>
        <w:spacing w:after="0" w:line="240" w:lineRule="auto"/>
        <w:jc w:val="both"/>
        <w:rPr>
          <w:kern w:val="2"/>
          <w14:ligatures w14:val="standardContextual"/>
        </w:rPr>
      </w:pPr>
    </w:p>
    <w:p w14:paraId="2C702285" w14:textId="77777777" w:rsidR="00267871" w:rsidRPr="00267871" w:rsidRDefault="00267871" w:rsidP="00267871">
      <w:pPr>
        <w:spacing w:after="0" w:line="240" w:lineRule="auto"/>
        <w:jc w:val="both"/>
        <w:rPr>
          <w:kern w:val="2"/>
          <w:u w:val="single"/>
          <w14:ligatures w14:val="standardContextual"/>
        </w:rPr>
      </w:pPr>
      <w:r>
        <w:rPr>
          <w:u w:val="single"/>
        </w:rPr>
        <w:t>Shoqëria qytetare - OJQ</w:t>
      </w:r>
    </w:p>
    <w:p w14:paraId="64E91890" w14:textId="77777777" w:rsidR="00DB1A1B" w:rsidRDefault="00267871" w:rsidP="000B7985">
      <w:pPr>
        <w:spacing w:after="0" w:line="240" w:lineRule="auto"/>
        <w:jc w:val="both"/>
        <w:rPr>
          <w:kern w:val="2"/>
          <w14:ligatures w14:val="standardContextual"/>
        </w:rPr>
      </w:pPr>
      <w:r>
        <w:t>Angazhimi me OJQ-të mund të bëhet përmes punëtorive, takimeve publike, konsultimeve për menaxhimin e mbeturinave në nivel komunal ose rajonal.  Mund të forcohet edhe ofrimi i informacionit për menaxhimin e MM-ve drejtpërdrejt për OJQ-të ose nëpërmjet uebsajteve të komunave.</w:t>
      </w:r>
    </w:p>
    <w:p w14:paraId="5D603AC1" w14:textId="77777777" w:rsidR="000B7985" w:rsidRPr="00680962" w:rsidRDefault="000B7985" w:rsidP="000B7985">
      <w:pPr>
        <w:spacing w:after="0" w:line="240" w:lineRule="auto"/>
        <w:jc w:val="both"/>
        <w:rPr>
          <w:kern w:val="2"/>
          <w14:ligatures w14:val="standardContextual"/>
        </w:rPr>
      </w:pPr>
    </w:p>
    <w:p w14:paraId="4FBAF446" w14:textId="77777777" w:rsidR="00DB1A1B" w:rsidRDefault="00DB1A1B" w:rsidP="00150874">
      <w:pPr>
        <w:spacing w:after="0" w:line="240" w:lineRule="auto"/>
        <w:rPr>
          <w:lang w:val="bg-BG"/>
        </w:rPr>
      </w:pPr>
    </w:p>
    <w:p w14:paraId="523A0C6D" w14:textId="77777777" w:rsidR="001B76E5" w:rsidRDefault="001B76E5" w:rsidP="008F49A6">
      <w:pPr>
        <w:pStyle w:val="Heading2"/>
        <w:numPr>
          <w:ilvl w:val="1"/>
          <w:numId w:val="1"/>
        </w:numPr>
        <w:spacing w:before="0" w:line="240" w:lineRule="auto"/>
        <w:ind w:left="810" w:hanging="450"/>
        <w:rPr>
          <w:color w:val="365F91" w:themeColor="accent1" w:themeShade="BF"/>
        </w:rPr>
      </w:pPr>
      <w:bookmarkStart w:id="367" w:name="_Toc185936679"/>
      <w:r>
        <w:t>Kostot e sistemit dhe rikuperimi i kostove</w:t>
      </w:r>
      <w:bookmarkEnd w:id="367"/>
    </w:p>
    <w:p w14:paraId="17FB9A20" w14:textId="77777777" w:rsidR="001B76E5" w:rsidRPr="001B76E5" w:rsidRDefault="001B76E5" w:rsidP="001B76E5">
      <w:pPr>
        <w:spacing w:after="0" w:line="240" w:lineRule="auto"/>
      </w:pPr>
    </w:p>
    <w:p w14:paraId="2A548003" w14:textId="77777777" w:rsidR="00BF2B17" w:rsidRDefault="00BF2B17" w:rsidP="00563189">
      <w:pPr>
        <w:pStyle w:val="Heading3"/>
        <w:numPr>
          <w:ilvl w:val="2"/>
          <w:numId w:val="1"/>
        </w:numPr>
        <w:tabs>
          <w:tab w:val="left" w:pos="1260"/>
        </w:tabs>
        <w:ind w:hanging="360"/>
        <w:rPr>
          <w:sz w:val="22"/>
          <w:szCs w:val="22"/>
        </w:rPr>
      </w:pPr>
      <w:bookmarkStart w:id="368" w:name="_Toc185936680"/>
      <w:r>
        <w:rPr>
          <w:sz w:val="22"/>
        </w:rPr>
        <w:t>Investimet, kostot e O&amp;M</w:t>
      </w:r>
      <w:bookmarkEnd w:id="368"/>
      <w:r>
        <w:rPr>
          <w:sz w:val="22"/>
        </w:rPr>
        <w:t xml:space="preserve"> </w:t>
      </w:r>
    </w:p>
    <w:p w14:paraId="06BFCA63" w14:textId="77777777" w:rsidR="001B76E5" w:rsidRDefault="001B76E5" w:rsidP="001B76E5">
      <w:pPr>
        <w:spacing w:after="0" w:line="240" w:lineRule="auto"/>
      </w:pPr>
    </w:p>
    <w:p w14:paraId="06C3DC89" w14:textId="77777777" w:rsidR="00563189" w:rsidRDefault="00563189" w:rsidP="00563189">
      <w:pPr>
        <w:spacing w:after="0" w:line="240" w:lineRule="auto"/>
        <w:jc w:val="both"/>
      </w:pPr>
      <w:r>
        <w:t xml:space="preserve">Të gjitha vlerësimet e kostos së sistemit janë me çmime konstante, që nga viti 2023. </w:t>
      </w:r>
    </w:p>
    <w:p w14:paraId="22F01976" w14:textId="77777777" w:rsidR="00563189" w:rsidRPr="00680962" w:rsidRDefault="00563189" w:rsidP="00563189">
      <w:pPr>
        <w:spacing w:after="0" w:line="240" w:lineRule="auto"/>
        <w:jc w:val="both"/>
      </w:pPr>
    </w:p>
    <w:p w14:paraId="700D855A" w14:textId="5C0F004F" w:rsidR="00563189" w:rsidRPr="00563189" w:rsidRDefault="00CD00B3" w:rsidP="00563189">
      <w:pPr>
        <w:spacing w:after="0" w:line="240" w:lineRule="auto"/>
        <w:jc w:val="both"/>
        <w:rPr>
          <w:b/>
          <w:bCs/>
          <w:color w:val="0070C0"/>
        </w:rPr>
      </w:pPr>
      <w:r>
        <w:rPr>
          <w:b/>
          <w:color w:val="0070C0"/>
        </w:rPr>
        <w:t>Mbledhja e ndarë e</w:t>
      </w:r>
      <w:r w:rsidR="00563189">
        <w:rPr>
          <w:b/>
          <w:color w:val="0070C0"/>
        </w:rPr>
        <w:t xml:space="preserve"> mbeturinave</w:t>
      </w:r>
    </w:p>
    <w:p w14:paraId="51C1C475" w14:textId="77777777" w:rsidR="00563189" w:rsidRDefault="00563189" w:rsidP="00563189">
      <w:pPr>
        <w:spacing w:after="0" w:line="240" w:lineRule="auto"/>
        <w:jc w:val="both"/>
      </w:pPr>
      <w:r>
        <w:t>Mbledhja e ndarë e mbeturinave të materialeve të riciklueshme është një parakusht për rikuperimin dhe shfrytëzimin e mbeturinave.</w:t>
      </w:r>
    </w:p>
    <w:p w14:paraId="119A929A" w14:textId="77777777" w:rsidR="00563189" w:rsidRPr="00563189" w:rsidRDefault="00563189" w:rsidP="00563189">
      <w:pPr>
        <w:spacing w:after="0" w:line="240" w:lineRule="auto"/>
        <w:jc w:val="both"/>
        <w:rPr>
          <w:b/>
          <w:bCs/>
        </w:rPr>
      </w:pPr>
    </w:p>
    <w:p w14:paraId="71F6C61B" w14:textId="77777777" w:rsidR="00563189" w:rsidRPr="00563189" w:rsidRDefault="00563189" w:rsidP="00563189">
      <w:pPr>
        <w:spacing w:after="0" w:line="240" w:lineRule="auto"/>
        <w:jc w:val="both"/>
        <w:rPr>
          <w:b/>
          <w:bCs/>
        </w:rPr>
      </w:pPr>
      <w:r>
        <w:rPr>
          <w:b/>
        </w:rPr>
        <w:t>Kostot e investimit</w:t>
      </w:r>
    </w:p>
    <w:p w14:paraId="231AE170" w14:textId="4C3D1C65" w:rsidR="00563189" w:rsidRDefault="00563189" w:rsidP="00563189">
      <w:pPr>
        <w:spacing w:after="0" w:line="240" w:lineRule="auto"/>
        <w:jc w:val="both"/>
      </w:pPr>
      <w:r>
        <w:t xml:space="preserve">Aplikimi dhe rritja graduale e </w:t>
      </w:r>
      <w:r w:rsidR="00CD00B3">
        <w:t xml:space="preserve">mbledhjes së </w:t>
      </w:r>
      <w:r>
        <w:t xml:space="preserve">ndarë të mbeturinave për të mbuluar 100% të popullsisë urbane dhe 80% të popullsisë rurale kërkon investime të vazhdueshme dhe riinvestim në kamionë dhe kontejnerë.  Vlerësimi vjetor i investimit të kërkuar është përmbledhur në tabelën e mëposhtme: </w:t>
      </w:r>
    </w:p>
    <w:p w14:paraId="59474141" w14:textId="77777777" w:rsidR="00743089" w:rsidRPr="00563189" w:rsidRDefault="00743089" w:rsidP="00563189">
      <w:pPr>
        <w:spacing w:after="0" w:line="240" w:lineRule="auto"/>
        <w:jc w:val="both"/>
      </w:pPr>
    </w:p>
    <w:p w14:paraId="1D9F43F7" w14:textId="0465C691" w:rsidR="00563189" w:rsidRPr="00563189" w:rsidRDefault="00F23993" w:rsidP="00563189">
      <w:pPr>
        <w:spacing w:after="0" w:line="240" w:lineRule="auto"/>
        <w:jc w:val="center"/>
      </w:pPr>
      <w:r>
        <w:rPr>
          <w:noProof/>
          <w:lang w:val="en-US"/>
        </w:rPr>
        <w:lastRenderedPageBreak/>
        <mc:AlternateContent>
          <mc:Choice Requires="wps">
            <w:drawing>
              <wp:anchor distT="45720" distB="45720" distL="114300" distR="114300" simplePos="0" relativeHeight="251658258" behindDoc="0" locked="0" layoutInCell="1" allowOverlap="1" wp14:anchorId="3B2847BB" wp14:editId="6319202F">
                <wp:simplePos x="0" y="0"/>
                <wp:positionH relativeFrom="column">
                  <wp:posOffset>3152775</wp:posOffset>
                </wp:positionH>
                <wp:positionV relativeFrom="paragraph">
                  <wp:posOffset>2133600</wp:posOffset>
                </wp:positionV>
                <wp:extent cx="742950" cy="152400"/>
                <wp:effectExtent l="0" t="0" r="0" b="0"/>
                <wp:wrapNone/>
                <wp:docPr id="1487439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66267814" w14:textId="714E8D9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2847BB" id="_x0000_s1047" type="#_x0000_t202" style="position:absolute;left:0;text-align:left;margin-left:248.25pt;margin-top:168pt;width:58.5pt;height:12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" stroked="f">
                <v:textbox inset="0,0,0,0">
                  <w:txbxContent>
                    <w:p w14:paraId="66267814" w14:textId="714E8D9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v:textbox>
              </v:shape>
            </w:pict>
          </mc:Fallback>
        </mc:AlternateContent>
      </w:r>
      <w:r>
        <w:rPr>
          <w:noProof/>
          <w:lang w:val="en-US"/>
        </w:rPr>
        <mc:AlternateContent>
          <mc:Choice Requires="wps">
            <w:drawing>
              <wp:anchor distT="45720" distB="45720" distL="114300" distR="114300" simplePos="0" relativeHeight="251658257" behindDoc="0" locked="0" layoutInCell="1" allowOverlap="1" wp14:anchorId="5421E35F" wp14:editId="261066C0">
                <wp:simplePos x="0" y="0"/>
                <wp:positionH relativeFrom="column">
                  <wp:posOffset>2295525</wp:posOffset>
                </wp:positionH>
                <wp:positionV relativeFrom="paragraph">
                  <wp:posOffset>2141855</wp:posOffset>
                </wp:positionV>
                <wp:extent cx="742950" cy="152400"/>
                <wp:effectExtent l="0" t="0" r="0" b="0"/>
                <wp:wrapNone/>
                <wp:docPr id="502298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0F91EFA6" w14:textId="7BB23E04" w:rsidR="00F23993" w:rsidRPr="00F23993" w:rsidRDefault="00F23993" w:rsidP="00F23993">
                            <w:pPr>
                              <w:spacing w:after="0" w:line="240" w:lineRule="auto"/>
                              <w:rPr>
                                <w:sz w:val="18"/>
                                <w:szCs w:val="18"/>
                              </w:rPr>
                            </w:pPr>
                            <w:r w:rsidRPr="00F23993">
                              <w:rPr>
                                <w:sz w:val="18"/>
                                <w:szCs w:val="18"/>
                              </w:rPr>
                              <w:t>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21E35F" id="_x0000_s1048" type="#_x0000_t202" style="position:absolute;left:0;text-align:left;margin-left:180.75pt;margin-top:168.65pt;width:58.5pt;height:1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" stroked="f">
                <v:textbox inset="0,0,0,0">
                  <w:txbxContent>
                    <w:p w14:paraId="0F91EFA6" w14:textId="7BB23E04" w:rsidR="00F23993" w:rsidRPr="00F23993" w:rsidRDefault="00F23993" w:rsidP="00F23993">
                      <w:pPr>
                        <w:spacing w:after="0" w:line="240" w:lineRule="auto"/>
                        <w:rPr>
                          <w:sz w:val="18"/>
                          <w:szCs w:val="18"/>
                        </w:rPr>
                      </w:pPr>
                      <w:r w:rsidRPr="00F23993">
                        <w:rPr>
                          <w:sz w:val="18"/>
                          <w:szCs w:val="18"/>
                        </w:rPr>
                        <w:t>Rajoni i Ferizajt</w:t>
                      </w:r>
                    </w:p>
                  </w:txbxContent>
                </v:textbox>
              </v:shape>
            </w:pict>
          </mc:Fallback>
        </mc:AlternateContent>
      </w:r>
      <w:r w:rsidR="00563189">
        <w:rPr>
          <w:noProof/>
          <w:lang w:val="en-US"/>
        </w:rPr>
        <w:drawing>
          <wp:inline distT="0" distB="0" distL="0" distR="0" wp14:anchorId="30AF2125" wp14:editId="49974BBA">
            <wp:extent cx="4029075" cy="2409825"/>
            <wp:effectExtent l="0" t="0" r="9525" b="9525"/>
            <wp:docPr id="425476771" name="Chart 1">
              <a:extLst xmlns:a="http://schemas.openxmlformats.org/drawingml/2006/main">
                <a:ext uri="{FF2B5EF4-FFF2-40B4-BE49-F238E27FC236}">
                  <a16:creationId xmlns:a16="http://schemas.microsoft.com/office/drawing/2014/main" id="{CBFC7511-FE18-0FCF-3B2E-E3B4521D7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1FF1D0C" w14:textId="4BB5F0AA" w:rsidR="00563189" w:rsidRPr="00563189" w:rsidRDefault="00563189" w:rsidP="00563189">
      <w:pPr>
        <w:pStyle w:val="Caption"/>
        <w:spacing w:after="0"/>
        <w:jc w:val="center"/>
        <w:rPr>
          <w:i w:val="0"/>
          <w:iCs w:val="0"/>
          <w:sz w:val="20"/>
          <w:szCs w:val="20"/>
        </w:rPr>
      </w:pPr>
      <w:bookmarkStart w:id="369" w:name="_Toc185938909"/>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31</w:t>
      </w:r>
      <w:r w:rsidRPr="00563189">
        <w:rPr>
          <w:i w:val="0"/>
          <w:sz w:val="20"/>
        </w:rPr>
        <w:fldChar w:fldCharType="end"/>
      </w:r>
      <w:r>
        <w:rPr>
          <w:i w:val="0"/>
          <w:sz w:val="20"/>
        </w:rPr>
        <w:t>. Kostot e investimeve në mbledhjen e ndarë të mbeturinave</w:t>
      </w:r>
      <w:bookmarkEnd w:id="369"/>
    </w:p>
    <w:p w14:paraId="3309FF52" w14:textId="3AF4662A" w:rsidR="00563189" w:rsidRDefault="00563189" w:rsidP="00563189">
      <w:pPr>
        <w:spacing w:after="0" w:line="240" w:lineRule="auto"/>
        <w:jc w:val="both"/>
        <w:rPr>
          <w:b/>
          <w:bCs/>
        </w:rPr>
      </w:pPr>
    </w:p>
    <w:p w14:paraId="2194BBD8" w14:textId="41B6FA14" w:rsidR="00563189" w:rsidRPr="00563189" w:rsidRDefault="00563189" w:rsidP="00563189">
      <w:pPr>
        <w:spacing w:after="0" w:line="240" w:lineRule="auto"/>
        <w:jc w:val="both"/>
        <w:rPr>
          <w:b/>
          <w:bCs/>
        </w:rPr>
      </w:pPr>
      <w:r>
        <w:rPr>
          <w:b/>
        </w:rPr>
        <w:t>Kostot operative</w:t>
      </w:r>
    </w:p>
    <w:p w14:paraId="61F709C9" w14:textId="1FCE0E79" w:rsidR="00563189" w:rsidRDefault="00563189" w:rsidP="00563189">
      <w:pPr>
        <w:spacing w:after="0" w:line="240" w:lineRule="auto"/>
        <w:jc w:val="both"/>
      </w:pPr>
      <w:r>
        <w:t>Tabelat e mëposhtme përmbledhin koston e përllogaritur vjetore të operimit për sigurimin e rritjes graduale të mbledhjes së ndarë të mbeturinave deri në mbulimin e shërbimit të synuar:</w:t>
      </w:r>
    </w:p>
    <w:p w14:paraId="5D3F4653" w14:textId="1877F82B" w:rsidR="00563189" w:rsidRPr="00563189" w:rsidRDefault="00563189" w:rsidP="00563189">
      <w:pPr>
        <w:spacing w:after="0" w:line="240" w:lineRule="auto"/>
        <w:jc w:val="both"/>
      </w:pPr>
    </w:p>
    <w:p w14:paraId="5F79C3FA" w14:textId="3F49A884" w:rsidR="00563189" w:rsidRPr="00563189" w:rsidRDefault="00F23993" w:rsidP="00563189">
      <w:pPr>
        <w:spacing w:after="0" w:line="240" w:lineRule="auto"/>
        <w:jc w:val="center"/>
      </w:pPr>
      <w:r>
        <w:rPr>
          <w:noProof/>
          <w:lang w:val="en-US"/>
        </w:rPr>
        <mc:AlternateContent>
          <mc:Choice Requires="wps">
            <w:drawing>
              <wp:anchor distT="45720" distB="45720" distL="114300" distR="114300" simplePos="0" relativeHeight="251658260" behindDoc="0" locked="0" layoutInCell="1" allowOverlap="1" wp14:anchorId="784BDD8C" wp14:editId="399A4D78">
                <wp:simplePos x="0" y="0"/>
                <wp:positionH relativeFrom="column">
                  <wp:posOffset>3171825</wp:posOffset>
                </wp:positionH>
                <wp:positionV relativeFrom="paragraph">
                  <wp:posOffset>1925955</wp:posOffset>
                </wp:positionV>
                <wp:extent cx="742950" cy="152400"/>
                <wp:effectExtent l="0" t="0" r="0" b="0"/>
                <wp:wrapNone/>
                <wp:docPr id="1106921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22E1D697"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4BDD8C" id="_x0000_s1049" type="#_x0000_t202" style="position:absolute;left:0;text-align:left;margin-left:249.75pt;margin-top:151.65pt;width:58.5pt;height:12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" stroked="f">
                <v:textbox inset="0,0,0,0">
                  <w:txbxContent>
                    <w:p w14:paraId="22E1D697"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v:textbox>
              </v:shape>
            </w:pict>
          </mc:Fallback>
        </mc:AlternateContent>
      </w:r>
      <w:r>
        <w:rPr>
          <w:noProof/>
          <w:lang w:val="en-US"/>
        </w:rPr>
        <mc:AlternateContent>
          <mc:Choice Requires="wps">
            <w:drawing>
              <wp:anchor distT="45720" distB="45720" distL="114300" distR="114300" simplePos="0" relativeHeight="251658259" behindDoc="0" locked="0" layoutInCell="1" allowOverlap="1" wp14:anchorId="657034AA" wp14:editId="12D75457">
                <wp:simplePos x="0" y="0"/>
                <wp:positionH relativeFrom="column">
                  <wp:posOffset>2324100</wp:posOffset>
                </wp:positionH>
                <wp:positionV relativeFrom="paragraph">
                  <wp:posOffset>1943735</wp:posOffset>
                </wp:positionV>
                <wp:extent cx="742950" cy="152400"/>
                <wp:effectExtent l="0" t="0" r="0" b="0"/>
                <wp:wrapNone/>
                <wp:docPr id="1913394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2942CC05" w14:textId="77777777" w:rsidR="00F23993" w:rsidRPr="00F23993" w:rsidRDefault="00F23993" w:rsidP="00F23993">
                            <w:pPr>
                              <w:spacing w:after="0" w:line="240" w:lineRule="auto"/>
                              <w:rPr>
                                <w:sz w:val="18"/>
                                <w:szCs w:val="18"/>
                              </w:rPr>
                            </w:pPr>
                            <w:r w:rsidRPr="00F23993">
                              <w:rPr>
                                <w:sz w:val="18"/>
                                <w:szCs w:val="18"/>
                              </w:rPr>
                              <w:t>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7034AA" id="_x0000_s1050" type="#_x0000_t202" style="position:absolute;left:0;text-align:left;margin-left:183pt;margin-top:153.05pt;width:58.5pt;height:1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" stroked="f">
                <v:textbox inset="0,0,0,0">
                  <w:txbxContent>
                    <w:p w14:paraId="2942CC05" w14:textId="77777777" w:rsidR="00F23993" w:rsidRPr="00F23993" w:rsidRDefault="00F23993" w:rsidP="00F23993">
                      <w:pPr>
                        <w:spacing w:after="0" w:line="240" w:lineRule="auto"/>
                        <w:rPr>
                          <w:sz w:val="18"/>
                          <w:szCs w:val="18"/>
                        </w:rPr>
                      </w:pPr>
                      <w:r w:rsidRPr="00F23993">
                        <w:rPr>
                          <w:sz w:val="18"/>
                          <w:szCs w:val="18"/>
                        </w:rPr>
                        <w:t>Rajoni i Ferizajt</w:t>
                      </w:r>
                    </w:p>
                  </w:txbxContent>
                </v:textbox>
              </v:shape>
            </w:pict>
          </mc:Fallback>
        </mc:AlternateContent>
      </w:r>
      <w:r w:rsidR="00563189">
        <w:rPr>
          <w:noProof/>
          <w:lang w:val="en-US"/>
        </w:rPr>
        <w:drawing>
          <wp:inline distT="0" distB="0" distL="0" distR="0" wp14:anchorId="4C40FCC1" wp14:editId="742D5E50">
            <wp:extent cx="4200525" cy="2209800"/>
            <wp:effectExtent l="0" t="0" r="9525" b="0"/>
            <wp:docPr id="1399708658" name="Chart 1">
              <a:extLst xmlns:a="http://schemas.openxmlformats.org/drawingml/2006/main">
                <a:ext uri="{FF2B5EF4-FFF2-40B4-BE49-F238E27FC236}">
                  <a16:creationId xmlns:a16="http://schemas.microsoft.com/office/drawing/2014/main" id="{DE896206-D526-F7BE-BB97-5392072F2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D604840" w14:textId="77777777" w:rsidR="00563189" w:rsidRPr="00563189" w:rsidRDefault="00563189" w:rsidP="00563189">
      <w:pPr>
        <w:pStyle w:val="Caption"/>
        <w:spacing w:after="0"/>
        <w:jc w:val="center"/>
        <w:rPr>
          <w:i w:val="0"/>
          <w:iCs w:val="0"/>
          <w:sz w:val="20"/>
          <w:szCs w:val="20"/>
        </w:rPr>
      </w:pPr>
      <w:bookmarkStart w:id="370" w:name="_Toc185938910"/>
      <w:r>
        <w:rPr>
          <w:i w:val="0"/>
          <w:sz w:val="20"/>
        </w:rPr>
        <w:t xml:space="preserve">Figure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32</w:t>
      </w:r>
      <w:r w:rsidRPr="00563189">
        <w:rPr>
          <w:i w:val="0"/>
          <w:sz w:val="20"/>
        </w:rPr>
        <w:fldChar w:fldCharType="end"/>
      </w:r>
      <w:r>
        <w:rPr>
          <w:i w:val="0"/>
          <w:sz w:val="20"/>
        </w:rPr>
        <w:t xml:space="preserve"> Kostot e operimit dhe mirëmbajtjes së mbledhjes së ndarë të mbeturinave</w:t>
      </w:r>
      <w:bookmarkEnd w:id="370"/>
    </w:p>
    <w:p w14:paraId="51C0B7CF" w14:textId="1B500F75" w:rsidR="00563189" w:rsidRDefault="00563189" w:rsidP="00563189">
      <w:pPr>
        <w:spacing w:after="0" w:line="240" w:lineRule="auto"/>
        <w:jc w:val="both"/>
      </w:pPr>
    </w:p>
    <w:p w14:paraId="69586400" w14:textId="32ED7E88" w:rsidR="00563189" w:rsidRDefault="00563189" w:rsidP="00563189">
      <w:pPr>
        <w:spacing w:after="0" w:line="240" w:lineRule="auto"/>
        <w:jc w:val="both"/>
        <w:rPr>
          <w:b/>
          <w:bCs/>
        </w:rPr>
      </w:pPr>
      <w:r>
        <w:t xml:space="preserve">Kostot janë të konsiderueshme dhe të pa përballueshme sipas statusit aktual ekonomik dhe nuk mund të kompensohen nga të ardhurat nga shitja e materialeve të riciklueshme, të konsideruara më poshtë, prandaj është konsideruar </w:t>
      </w:r>
      <w:r>
        <w:rPr>
          <w:b/>
        </w:rPr>
        <w:t>aplikimi i skemës së PZP për mbeturinat e ambalazhit në nivel kombëtar dhe financimi i mbledhjes së ndarë të mbeturinave nga të ardhurat e skemës së PZP-së.</w:t>
      </w:r>
    </w:p>
    <w:p w14:paraId="7F01521A" w14:textId="2ED64699" w:rsidR="00563189" w:rsidRPr="00563189" w:rsidRDefault="00563189" w:rsidP="00563189">
      <w:pPr>
        <w:spacing w:after="0" w:line="240" w:lineRule="auto"/>
        <w:jc w:val="both"/>
        <w:rPr>
          <w:b/>
          <w:bCs/>
        </w:rPr>
      </w:pPr>
    </w:p>
    <w:p w14:paraId="70B7A42E" w14:textId="77777777" w:rsidR="00563189" w:rsidRPr="00563189" w:rsidRDefault="00563189" w:rsidP="00563189">
      <w:pPr>
        <w:spacing w:after="0" w:line="240" w:lineRule="auto"/>
        <w:jc w:val="both"/>
        <w:rPr>
          <w:b/>
          <w:bCs/>
          <w:color w:val="0070C0"/>
        </w:rPr>
      </w:pPr>
      <w:r>
        <w:rPr>
          <w:b/>
          <w:color w:val="0070C0"/>
        </w:rPr>
        <w:t>Objektet e klasifikimit</w:t>
      </w:r>
    </w:p>
    <w:p w14:paraId="502278EA" w14:textId="239A7C50" w:rsidR="002D3EF8" w:rsidRDefault="002D3EF8" w:rsidP="002D3EF8">
      <w:pPr>
        <w:spacing w:after="0" w:line="240" w:lineRule="auto"/>
        <w:jc w:val="both"/>
      </w:pPr>
      <w:r>
        <w:t>Dy ORM për klasifikimin e lëndëve të riciklueshme të mbledhura veçmas janë planifikuar me kapacitetet e mëposhtme:</w:t>
      </w:r>
    </w:p>
    <w:p w14:paraId="55857AC1" w14:textId="1FC51C83" w:rsidR="002D3EF8" w:rsidRDefault="002D3EF8" w:rsidP="002D3EF8">
      <w:pPr>
        <w:spacing w:after="0" w:line="240" w:lineRule="auto"/>
        <w:jc w:val="both"/>
      </w:pPr>
      <w:r>
        <w:t>• ORM e Gjilanit: 16,000 ton/vit</w:t>
      </w:r>
    </w:p>
    <w:p w14:paraId="7CC31E78" w14:textId="77777777" w:rsidR="00563189" w:rsidRPr="00563189" w:rsidRDefault="002D3EF8" w:rsidP="00563189">
      <w:pPr>
        <w:spacing w:after="0" w:line="240" w:lineRule="auto"/>
        <w:jc w:val="both"/>
      </w:pPr>
      <w:r>
        <w:t xml:space="preserve">• ORM e Ferizajt: 18,000 ton/vit </w:t>
      </w:r>
    </w:p>
    <w:p w14:paraId="6474D20F" w14:textId="6949D21F" w:rsidR="00563189" w:rsidRDefault="00563189" w:rsidP="002D3EF8">
      <w:pPr>
        <w:spacing w:after="0" w:line="240" w:lineRule="auto"/>
        <w:jc w:val="both"/>
      </w:pPr>
      <w:r>
        <w:rPr>
          <w:b/>
        </w:rPr>
        <w:t>Kostot fillestare të investimit</w:t>
      </w:r>
      <w:r>
        <w:t xml:space="preserve"> janë 2.2 milionë euro për çdo objekt. Diferenca prej 10% në sasinë e mbeturinave nuk çon në diferencim në koston e investimit.</w:t>
      </w:r>
      <w:r>
        <w:tab/>
      </w:r>
    </w:p>
    <w:p w14:paraId="70AB7C03" w14:textId="77777777" w:rsidR="00563189" w:rsidRPr="00563189" w:rsidRDefault="00563189" w:rsidP="00563189">
      <w:pPr>
        <w:spacing w:after="0" w:line="240" w:lineRule="auto"/>
        <w:jc w:val="both"/>
      </w:pPr>
    </w:p>
    <w:p w14:paraId="7DC174E0" w14:textId="77777777" w:rsidR="00563189" w:rsidRPr="00563189" w:rsidRDefault="00563189" w:rsidP="00563189">
      <w:pPr>
        <w:spacing w:after="0" w:line="240" w:lineRule="auto"/>
        <w:jc w:val="both"/>
      </w:pPr>
      <w:r>
        <w:lastRenderedPageBreak/>
        <w:t>Kostot vjetore operative rriten me rritjen e sasive të materialeve të riciklueshme për ndarje:</w:t>
      </w:r>
    </w:p>
    <w:p w14:paraId="01ADA3E6" w14:textId="5899FF74" w:rsidR="00563189" w:rsidRPr="00563189" w:rsidRDefault="00F23993" w:rsidP="00563189">
      <w:pPr>
        <w:spacing w:after="0" w:line="240" w:lineRule="auto"/>
        <w:jc w:val="center"/>
      </w:pPr>
      <w:r>
        <w:rPr>
          <w:noProof/>
          <w:lang w:val="en-US"/>
        </w:rPr>
        <mc:AlternateContent>
          <mc:Choice Requires="wps">
            <w:drawing>
              <wp:anchor distT="45720" distB="45720" distL="114300" distR="114300" simplePos="0" relativeHeight="251658262" behindDoc="0" locked="0" layoutInCell="1" allowOverlap="1" wp14:anchorId="37F0E70D" wp14:editId="72E73D74">
                <wp:simplePos x="0" y="0"/>
                <wp:positionH relativeFrom="column">
                  <wp:posOffset>3152775</wp:posOffset>
                </wp:positionH>
                <wp:positionV relativeFrom="paragraph">
                  <wp:posOffset>2343150</wp:posOffset>
                </wp:positionV>
                <wp:extent cx="742950" cy="152400"/>
                <wp:effectExtent l="0" t="0" r="0" b="0"/>
                <wp:wrapNone/>
                <wp:docPr id="1330645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0DA9C350"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F0E70D" id="_x0000_s1051" type="#_x0000_t202" style="position:absolute;left:0;text-align:left;margin-left:248.25pt;margin-top:184.5pt;width:58.5pt;height:12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" stroked="f">
                <v:textbox inset="0,0,0,0">
                  <w:txbxContent>
                    <w:p w14:paraId="0DA9C350"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v:textbox>
              </v:shape>
            </w:pict>
          </mc:Fallback>
        </mc:AlternateContent>
      </w:r>
      <w:r>
        <w:rPr>
          <w:noProof/>
          <w:lang w:val="en-US"/>
        </w:rPr>
        <mc:AlternateContent>
          <mc:Choice Requires="wps">
            <w:drawing>
              <wp:anchor distT="45720" distB="45720" distL="114300" distR="114300" simplePos="0" relativeHeight="251658261" behindDoc="0" locked="0" layoutInCell="1" allowOverlap="1" wp14:anchorId="28EF4DAC" wp14:editId="37B1E42D">
                <wp:simplePos x="0" y="0"/>
                <wp:positionH relativeFrom="column">
                  <wp:posOffset>2314575</wp:posOffset>
                </wp:positionH>
                <wp:positionV relativeFrom="paragraph">
                  <wp:posOffset>2346325</wp:posOffset>
                </wp:positionV>
                <wp:extent cx="742950" cy="152400"/>
                <wp:effectExtent l="0" t="0" r="0" b="0"/>
                <wp:wrapNone/>
                <wp:docPr id="1143637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72237CF0" w14:textId="77777777" w:rsidR="00F23993" w:rsidRPr="00F23993" w:rsidRDefault="00F23993" w:rsidP="00F23993">
                            <w:pPr>
                              <w:spacing w:after="0" w:line="240" w:lineRule="auto"/>
                              <w:rPr>
                                <w:sz w:val="18"/>
                                <w:szCs w:val="18"/>
                              </w:rPr>
                            </w:pPr>
                            <w:r w:rsidRPr="00F23993">
                              <w:rPr>
                                <w:sz w:val="18"/>
                                <w:szCs w:val="18"/>
                              </w:rPr>
                              <w:t>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EF4DAC" id="_x0000_s1052" type="#_x0000_t202" style="position:absolute;left:0;text-align:left;margin-left:182.25pt;margin-top:184.75pt;width:58.5pt;height:1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" stroked="f">
                <v:textbox inset="0,0,0,0">
                  <w:txbxContent>
                    <w:p w14:paraId="72237CF0" w14:textId="77777777" w:rsidR="00F23993" w:rsidRPr="00F23993" w:rsidRDefault="00F23993" w:rsidP="00F23993">
                      <w:pPr>
                        <w:spacing w:after="0" w:line="240" w:lineRule="auto"/>
                        <w:rPr>
                          <w:sz w:val="18"/>
                          <w:szCs w:val="18"/>
                        </w:rPr>
                      </w:pPr>
                      <w:r w:rsidRPr="00F23993">
                        <w:rPr>
                          <w:sz w:val="18"/>
                          <w:szCs w:val="18"/>
                        </w:rPr>
                        <w:t>Rajoni i Ferizajt</w:t>
                      </w:r>
                    </w:p>
                  </w:txbxContent>
                </v:textbox>
              </v:shape>
            </w:pict>
          </mc:Fallback>
        </mc:AlternateContent>
      </w:r>
      <w:r w:rsidR="00563189">
        <w:rPr>
          <w:noProof/>
          <w:lang w:val="en-US"/>
        </w:rPr>
        <w:drawing>
          <wp:inline distT="0" distB="0" distL="0" distR="0" wp14:anchorId="0B8819FA" wp14:editId="388F1310">
            <wp:extent cx="4210050" cy="2600325"/>
            <wp:effectExtent l="0" t="0" r="0" b="9525"/>
            <wp:docPr id="470734990" name="Chart 1">
              <a:extLst xmlns:a="http://schemas.openxmlformats.org/drawingml/2006/main">
                <a:ext uri="{FF2B5EF4-FFF2-40B4-BE49-F238E27FC236}">
                  <a16:creationId xmlns:a16="http://schemas.microsoft.com/office/drawing/2014/main" id="{A22AEBBD-C5E0-7692-D0D8-8E9879D6D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D755F08" w14:textId="6ADCAE65" w:rsidR="00563189" w:rsidRPr="00563189" w:rsidRDefault="00563189" w:rsidP="00563189">
      <w:pPr>
        <w:pStyle w:val="Caption"/>
        <w:spacing w:after="0"/>
        <w:jc w:val="center"/>
        <w:rPr>
          <w:i w:val="0"/>
          <w:iCs w:val="0"/>
          <w:sz w:val="20"/>
          <w:szCs w:val="20"/>
        </w:rPr>
      </w:pPr>
      <w:bookmarkStart w:id="371" w:name="_Toc185938911"/>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33</w:t>
      </w:r>
      <w:r w:rsidRPr="00563189">
        <w:rPr>
          <w:i w:val="0"/>
          <w:sz w:val="20"/>
        </w:rPr>
        <w:fldChar w:fldCharType="end"/>
      </w:r>
      <w:r>
        <w:rPr>
          <w:i w:val="0"/>
          <w:sz w:val="20"/>
        </w:rPr>
        <w:t xml:space="preserve"> Klasifikimi OPEX</w:t>
      </w:r>
      <w:bookmarkEnd w:id="371"/>
    </w:p>
    <w:p w14:paraId="1ACBA3C2" w14:textId="56460E28" w:rsidR="00563189" w:rsidRDefault="00563189" w:rsidP="00563189">
      <w:pPr>
        <w:spacing w:after="0" w:line="240" w:lineRule="auto"/>
        <w:jc w:val="both"/>
      </w:pPr>
    </w:p>
    <w:p w14:paraId="1155F89C" w14:textId="6D073DF1" w:rsidR="00563189" w:rsidRDefault="00563189" w:rsidP="00563189">
      <w:pPr>
        <w:spacing w:after="0" w:line="240" w:lineRule="auto"/>
        <w:jc w:val="both"/>
      </w:pPr>
      <w:r>
        <w:t xml:space="preserve">Të ardhurat vjetore nga shitja e materialeve të riciklueshme janë paraqitur më poshtë dhe nuk janë të mjaftueshme për të mbuluar të vetme kostot operative të </w:t>
      </w:r>
      <w:r w:rsidR="00CD00B3">
        <w:t>mbledhjes</w:t>
      </w:r>
      <w:r>
        <w:t xml:space="preserve"> dhe klasifikimit, përveç kostos së konsiderueshme të investimit të vazhdueshëm në mbledhjen e ndarë të mbeturinave:</w:t>
      </w:r>
    </w:p>
    <w:p w14:paraId="2A2F35D1" w14:textId="0F9E6BEF" w:rsidR="00563189" w:rsidRPr="00563189" w:rsidRDefault="00563189" w:rsidP="00563189">
      <w:pPr>
        <w:spacing w:after="0" w:line="240" w:lineRule="auto"/>
        <w:jc w:val="both"/>
      </w:pPr>
    </w:p>
    <w:p w14:paraId="70304ECA" w14:textId="26E5A623" w:rsidR="00563189" w:rsidRPr="00563189" w:rsidRDefault="008E45AB" w:rsidP="00563189">
      <w:pPr>
        <w:spacing w:after="0" w:line="240" w:lineRule="auto"/>
        <w:jc w:val="center"/>
      </w:pPr>
      <w:r>
        <w:rPr>
          <w:noProof/>
          <w:lang w:val="en-US"/>
        </w:rPr>
        <mc:AlternateContent>
          <mc:Choice Requires="wps">
            <w:drawing>
              <wp:anchor distT="45720" distB="45720" distL="114300" distR="114300" simplePos="0" relativeHeight="251658264" behindDoc="0" locked="0" layoutInCell="1" allowOverlap="1" wp14:anchorId="53234596" wp14:editId="780FB7AA">
                <wp:simplePos x="0" y="0"/>
                <wp:positionH relativeFrom="column">
                  <wp:posOffset>1685925</wp:posOffset>
                </wp:positionH>
                <wp:positionV relativeFrom="paragraph">
                  <wp:posOffset>2238375</wp:posOffset>
                </wp:positionV>
                <wp:extent cx="1409700" cy="152400"/>
                <wp:effectExtent l="0" t="0" r="0" b="0"/>
                <wp:wrapNone/>
                <wp:docPr id="304419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2400"/>
                        </a:xfrm>
                        <a:prstGeom prst="rect">
                          <a:avLst/>
                        </a:prstGeom>
                        <a:solidFill>
                          <a:srgbClr val="FFFFFF"/>
                        </a:solidFill>
                        <a:ln w="9525">
                          <a:noFill/>
                          <a:miter lim="800000"/>
                          <a:headEnd/>
                          <a:tailEnd/>
                        </a:ln>
                      </wps:spPr>
                      <wps:txbx>
                        <w:txbxContent>
                          <w:p w14:paraId="62911D1D" w14:textId="28F7D3CA" w:rsidR="008E45AB" w:rsidRPr="008E45AB" w:rsidRDefault="008E45AB" w:rsidP="008E45AB">
                            <w:pPr>
                              <w:spacing w:after="0" w:line="240" w:lineRule="auto"/>
                              <w:rPr>
                                <w:sz w:val="17"/>
                                <w:szCs w:val="17"/>
                              </w:rPr>
                            </w:pPr>
                            <w:r w:rsidRPr="008E45AB">
                              <w:rPr>
                                <w:sz w:val="17"/>
                                <w:szCs w:val="17"/>
                              </w:rPr>
                              <w:t>Të riciklueshme, 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234596" id="_x0000_s1053" type="#_x0000_t202" style="position:absolute;left:0;text-align:left;margin-left:132.75pt;margin-top:176.25pt;width:111pt;height:12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" stroked="f">
                <v:textbox inset="0,0,0,0">
                  <w:txbxContent>
                    <w:p w14:paraId="62911D1D" w14:textId="28F7D3CA" w:rsidR="008E45AB" w:rsidRPr="008E45AB" w:rsidRDefault="008E45AB" w:rsidP="008E45AB">
                      <w:pPr>
                        <w:spacing w:after="0" w:line="240" w:lineRule="auto"/>
                        <w:rPr>
                          <w:sz w:val="17"/>
                          <w:szCs w:val="17"/>
                        </w:rPr>
                      </w:pPr>
                      <w:r w:rsidRPr="008E45AB">
                        <w:rPr>
                          <w:sz w:val="17"/>
                          <w:szCs w:val="17"/>
                        </w:rPr>
                        <w:t xml:space="preserve">Të </w:t>
                      </w:r>
                      <w:r w:rsidRPr="008E45AB">
                        <w:rPr>
                          <w:sz w:val="17"/>
                          <w:szCs w:val="17"/>
                        </w:rPr>
                        <w:t>riciklueshme, rajoni i Ferizajt</w:t>
                      </w:r>
                    </w:p>
                  </w:txbxContent>
                </v:textbox>
              </v:shape>
            </w:pict>
          </mc:Fallback>
        </mc:AlternateContent>
      </w:r>
      <w:r>
        <w:rPr>
          <w:noProof/>
          <w:lang w:val="en-US"/>
        </w:rPr>
        <mc:AlternateContent>
          <mc:Choice Requires="wps">
            <w:drawing>
              <wp:anchor distT="45720" distB="45720" distL="114300" distR="114300" simplePos="0" relativeHeight="251658263" behindDoc="0" locked="0" layoutInCell="1" allowOverlap="1" wp14:anchorId="11B30C8F" wp14:editId="6281D756">
                <wp:simplePos x="0" y="0"/>
                <wp:positionH relativeFrom="column">
                  <wp:posOffset>3181350</wp:posOffset>
                </wp:positionH>
                <wp:positionV relativeFrom="paragraph">
                  <wp:posOffset>2238375</wp:posOffset>
                </wp:positionV>
                <wp:extent cx="1657350" cy="142875"/>
                <wp:effectExtent l="0" t="0" r="0" b="9525"/>
                <wp:wrapNone/>
                <wp:docPr id="212975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2875"/>
                        </a:xfrm>
                        <a:prstGeom prst="rect">
                          <a:avLst/>
                        </a:prstGeom>
                        <a:solidFill>
                          <a:srgbClr val="FFFFFF"/>
                        </a:solidFill>
                        <a:ln w="9525">
                          <a:noFill/>
                          <a:miter lim="800000"/>
                          <a:headEnd/>
                          <a:tailEnd/>
                        </a:ln>
                      </wps:spPr>
                      <wps:txbx>
                        <w:txbxContent>
                          <w:p w14:paraId="78DCD5F9" w14:textId="5F643CDF" w:rsidR="008E45AB" w:rsidRPr="00F23993" w:rsidRDefault="008E45AB" w:rsidP="008E45AB">
                            <w:pPr>
                              <w:spacing w:after="0" w:line="240" w:lineRule="auto"/>
                              <w:rPr>
                                <w:sz w:val="18"/>
                                <w:szCs w:val="18"/>
                              </w:rPr>
                            </w:pPr>
                            <w:r>
                              <w:rPr>
                                <w:sz w:val="18"/>
                                <w:szCs w:val="18"/>
                              </w:rPr>
                              <w:t>Të riciklueshme, r</w:t>
                            </w:r>
                            <w:r w:rsidRPr="00F23993">
                              <w:rPr>
                                <w:sz w:val="18"/>
                                <w:szCs w:val="18"/>
                              </w:rPr>
                              <w:t xml:space="preserve">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B30C8F" id="_x0000_s1054" type="#_x0000_t202" style="position:absolute;left:0;text-align:left;margin-left:250.5pt;margin-top:176.25pt;width:130.5pt;height:11.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" stroked="f">
                <v:textbox inset="0,0,0,0">
                  <w:txbxContent>
                    <w:p w14:paraId="78DCD5F9" w14:textId="5F643CDF" w:rsidR="008E45AB" w:rsidRPr="00F23993" w:rsidRDefault="008E45AB" w:rsidP="008E45AB">
                      <w:pPr>
                        <w:spacing w:after="0" w:line="240" w:lineRule="auto"/>
                        <w:rPr>
                          <w:sz w:val="18"/>
                          <w:szCs w:val="18"/>
                        </w:rPr>
                      </w:pPr>
                      <w:r>
                        <w:rPr>
                          <w:sz w:val="18"/>
                          <w:szCs w:val="18"/>
                        </w:rPr>
                        <w:t xml:space="preserve">Të </w:t>
                      </w:r>
                      <w:r>
                        <w:rPr>
                          <w:sz w:val="18"/>
                          <w:szCs w:val="18"/>
                        </w:rPr>
                        <w:t>riciklueshme, r</w:t>
                      </w:r>
                      <w:r w:rsidRPr="00F23993">
                        <w:rPr>
                          <w:sz w:val="18"/>
                          <w:szCs w:val="18"/>
                        </w:rPr>
                        <w:t xml:space="preserve">ajoni i </w:t>
                      </w:r>
                      <w:r>
                        <w:rPr>
                          <w:sz w:val="18"/>
                          <w:szCs w:val="18"/>
                        </w:rPr>
                        <w:t>Gjilanit</w:t>
                      </w:r>
                    </w:p>
                  </w:txbxContent>
                </v:textbox>
              </v:shape>
            </w:pict>
          </mc:Fallback>
        </mc:AlternateContent>
      </w:r>
      <w:r w:rsidR="00563189">
        <w:rPr>
          <w:noProof/>
          <w:lang w:val="en-US"/>
        </w:rPr>
        <w:drawing>
          <wp:inline distT="0" distB="0" distL="0" distR="0" wp14:anchorId="1F6506B2" wp14:editId="01BE9CD4">
            <wp:extent cx="4333875" cy="2514600"/>
            <wp:effectExtent l="0" t="0" r="9525" b="0"/>
            <wp:docPr id="1094116995" name="Chart 1">
              <a:extLst xmlns:a="http://schemas.openxmlformats.org/drawingml/2006/main">
                <a:ext uri="{FF2B5EF4-FFF2-40B4-BE49-F238E27FC236}">
                  <a16:creationId xmlns:a16="http://schemas.microsoft.com/office/drawing/2014/main" id="{EBE4D5AF-DD77-E7AF-62C5-EB59ECDA0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4BA09C" w14:textId="2C862303" w:rsidR="00563189" w:rsidRPr="00563189" w:rsidRDefault="00563189" w:rsidP="00563189">
      <w:pPr>
        <w:pStyle w:val="Caption"/>
        <w:spacing w:after="0"/>
        <w:jc w:val="center"/>
        <w:rPr>
          <w:i w:val="0"/>
          <w:iCs w:val="0"/>
          <w:sz w:val="20"/>
          <w:szCs w:val="20"/>
        </w:rPr>
      </w:pPr>
      <w:bookmarkStart w:id="372" w:name="_Toc185938912"/>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34</w:t>
      </w:r>
      <w:r w:rsidRPr="00563189">
        <w:rPr>
          <w:i w:val="0"/>
          <w:sz w:val="20"/>
        </w:rPr>
        <w:fldChar w:fldCharType="end"/>
      </w:r>
      <w:r>
        <w:rPr>
          <w:i w:val="0"/>
          <w:sz w:val="20"/>
        </w:rPr>
        <w:t xml:space="preserve"> Të ardhurat e mundshme nga materialet e riciklueshme</w:t>
      </w:r>
      <w:bookmarkEnd w:id="372"/>
    </w:p>
    <w:p w14:paraId="585D32A6" w14:textId="07DF5E58" w:rsidR="00563189" w:rsidRDefault="00563189" w:rsidP="00563189">
      <w:pPr>
        <w:spacing w:after="0" w:line="240" w:lineRule="auto"/>
        <w:jc w:val="both"/>
        <w:rPr>
          <w:b/>
          <w:bCs/>
        </w:rPr>
      </w:pPr>
    </w:p>
    <w:p w14:paraId="0A6CEA11" w14:textId="6F346A77" w:rsidR="00563189" w:rsidRPr="00563189" w:rsidRDefault="00563189" w:rsidP="00563189">
      <w:pPr>
        <w:spacing w:after="0" w:line="240" w:lineRule="auto"/>
        <w:jc w:val="both"/>
        <w:rPr>
          <w:b/>
          <w:bCs/>
        </w:rPr>
      </w:pPr>
      <w:r>
        <w:rPr>
          <w:b/>
        </w:rPr>
        <w:t xml:space="preserve">Siç u përmend më lart, të gjitha kostot dhe të ardhurat që lidhen me </w:t>
      </w:r>
      <w:r w:rsidR="00CD00B3">
        <w:rPr>
          <w:b/>
        </w:rPr>
        <w:t>mbledhjen</w:t>
      </w:r>
      <w:r>
        <w:rPr>
          <w:b/>
        </w:rPr>
        <w:t xml:space="preserve"> e </w:t>
      </w:r>
      <w:r w:rsidR="00E00CAF">
        <w:rPr>
          <w:b/>
        </w:rPr>
        <w:t>ndarë</w:t>
      </w:r>
      <w:r>
        <w:rPr>
          <w:b/>
        </w:rPr>
        <w:t xml:space="preserve"> të lëndëve të riciklueshme, klasifikimin dhe transportin e mëtejshëm deri në riciklimin përfundimtar do të financohen nga skema e PZP-së për mbeturinat e ambalazhit, që do të miratohet në nivel kombëtar.</w:t>
      </w:r>
    </w:p>
    <w:p w14:paraId="0F5C46E6" w14:textId="77777777" w:rsidR="00563189" w:rsidRDefault="00563189" w:rsidP="00563189">
      <w:pPr>
        <w:spacing w:after="0" w:line="240" w:lineRule="auto"/>
        <w:jc w:val="both"/>
        <w:rPr>
          <w:b/>
          <w:bCs/>
          <w:color w:val="0070C0"/>
        </w:rPr>
      </w:pPr>
    </w:p>
    <w:p w14:paraId="6218AC49" w14:textId="77777777" w:rsidR="00563189" w:rsidRPr="00563189" w:rsidRDefault="00563189" w:rsidP="00563189">
      <w:pPr>
        <w:spacing w:after="0" w:line="240" w:lineRule="auto"/>
        <w:jc w:val="both"/>
        <w:rPr>
          <w:b/>
          <w:bCs/>
          <w:color w:val="0070C0"/>
        </w:rPr>
      </w:pPr>
      <w:r>
        <w:rPr>
          <w:b/>
          <w:color w:val="0070C0"/>
        </w:rPr>
        <w:t>Kompostimi i mbeturinave të gjelbra</w:t>
      </w:r>
    </w:p>
    <w:p w14:paraId="67965857" w14:textId="77777777" w:rsidR="00563189" w:rsidRDefault="00563189" w:rsidP="00563189">
      <w:pPr>
        <w:spacing w:after="0" w:line="240" w:lineRule="auto"/>
        <w:jc w:val="both"/>
      </w:pPr>
      <w:r>
        <w:t>Objektet e kompostimit për mbeturinat e gjelbra nga zonat publike urbane me kapacitet vjetor prej 2000 t është planifikuar për secilin nga rajonet. Studimi i fizibilitetit i bërë për Gjilanin përcakton një kapacitet prej 4,000 t, mund të jetë për të siguruar kulmin e luhatjeve sezonale në prodhimin e mbeturinave të gjelbra, prodhimin e kompostit dhe kërkesën për kompost.</w:t>
      </w:r>
    </w:p>
    <w:p w14:paraId="0DC7EA0F" w14:textId="77777777" w:rsidR="00563189" w:rsidRPr="00563189" w:rsidRDefault="00563189" w:rsidP="00563189">
      <w:pPr>
        <w:spacing w:after="0" w:line="240" w:lineRule="auto"/>
        <w:jc w:val="both"/>
      </w:pPr>
    </w:p>
    <w:p w14:paraId="496AFCDE" w14:textId="77777777" w:rsidR="00563189" w:rsidRDefault="00563189" w:rsidP="00563189">
      <w:pPr>
        <w:spacing w:after="0" w:line="240" w:lineRule="auto"/>
        <w:jc w:val="both"/>
      </w:pPr>
      <w:r>
        <w:rPr>
          <w:b/>
        </w:rPr>
        <w:t>Kostot fillestare të investimit</w:t>
      </w:r>
      <w:r>
        <w:t xml:space="preserve"> janë 1.2 milionë euro për çdo objekt.</w:t>
      </w:r>
    </w:p>
    <w:p w14:paraId="2873AC10" w14:textId="77777777" w:rsidR="00B176C7" w:rsidRPr="00563189" w:rsidRDefault="00B176C7" w:rsidP="00563189">
      <w:pPr>
        <w:spacing w:after="0" w:line="240" w:lineRule="auto"/>
        <w:jc w:val="both"/>
      </w:pPr>
    </w:p>
    <w:p w14:paraId="789CAC5D" w14:textId="77777777" w:rsidR="00563189" w:rsidRDefault="00563189" w:rsidP="00563189">
      <w:pPr>
        <w:spacing w:after="0" w:line="240" w:lineRule="auto"/>
        <w:jc w:val="both"/>
        <w:rPr>
          <w:b/>
          <w:bCs/>
        </w:rPr>
      </w:pPr>
    </w:p>
    <w:p w14:paraId="2D8D61B9" w14:textId="77777777" w:rsidR="00563189" w:rsidRPr="00563189" w:rsidRDefault="00563189" w:rsidP="00563189">
      <w:pPr>
        <w:spacing w:after="0" w:line="240" w:lineRule="auto"/>
        <w:jc w:val="both"/>
        <w:rPr>
          <w:b/>
          <w:bCs/>
        </w:rPr>
      </w:pPr>
      <w:r>
        <w:rPr>
          <w:b/>
        </w:rPr>
        <w:t>Kostot operative</w:t>
      </w:r>
    </w:p>
    <w:p w14:paraId="23EACC74" w14:textId="77777777" w:rsidR="00563189" w:rsidRPr="00563189" w:rsidRDefault="00563189" w:rsidP="00563189">
      <w:pPr>
        <w:spacing w:after="0" w:line="240" w:lineRule="auto"/>
        <w:jc w:val="both"/>
      </w:pPr>
      <w:r>
        <w:t>Kostot vjetore operative të çdo objekti janë afërsisht 100,000 €.</w:t>
      </w:r>
    </w:p>
    <w:p w14:paraId="01B2343E" w14:textId="77777777" w:rsidR="002C4A84" w:rsidRDefault="002C4A84" w:rsidP="00563189">
      <w:pPr>
        <w:spacing w:after="0" w:line="240" w:lineRule="auto"/>
        <w:jc w:val="both"/>
        <w:rPr>
          <w:b/>
          <w:bCs/>
          <w:color w:val="0070C0"/>
        </w:rPr>
      </w:pPr>
    </w:p>
    <w:p w14:paraId="2C8AE78C" w14:textId="77777777" w:rsidR="00563189" w:rsidRPr="00563189" w:rsidRDefault="00563189" w:rsidP="00563189">
      <w:pPr>
        <w:spacing w:after="0" w:line="240" w:lineRule="auto"/>
        <w:jc w:val="both"/>
        <w:rPr>
          <w:b/>
          <w:bCs/>
          <w:color w:val="0070C0"/>
        </w:rPr>
      </w:pPr>
      <w:r>
        <w:rPr>
          <w:b/>
          <w:color w:val="0070C0"/>
        </w:rPr>
        <w:t>Kompostimi në kushte shtëpie</w:t>
      </w:r>
    </w:p>
    <w:p w14:paraId="67E1A21A" w14:textId="77777777" w:rsidR="00563189" w:rsidRPr="00563189" w:rsidRDefault="00563189" w:rsidP="00563189">
      <w:pPr>
        <w:spacing w:after="0" w:line="240" w:lineRule="auto"/>
        <w:jc w:val="both"/>
      </w:pPr>
      <w:r>
        <w:t>Kompostimi në kushte shtëpie për mbeturinat e gjelbra dhe përqindja në rritje e mbeturinave ushqimore është paraparë për vendbanimet rurale.</w:t>
      </w:r>
    </w:p>
    <w:p w14:paraId="5614B1C9" w14:textId="77777777" w:rsidR="00563189" w:rsidRDefault="00563189" w:rsidP="00563189">
      <w:pPr>
        <w:spacing w:after="0" w:line="240" w:lineRule="auto"/>
        <w:jc w:val="both"/>
      </w:pPr>
      <w:r>
        <w:t>Për të mbështetur aktivitetin kërkohen masa aktive vjetore dhe kontrolle, në shumën 400-500.000 euro.</w:t>
      </w:r>
    </w:p>
    <w:p w14:paraId="72F54CE6" w14:textId="77777777" w:rsidR="00563189" w:rsidRPr="00563189" w:rsidRDefault="00563189" w:rsidP="00563189">
      <w:pPr>
        <w:spacing w:after="0" w:line="240" w:lineRule="auto"/>
        <w:jc w:val="both"/>
      </w:pPr>
    </w:p>
    <w:p w14:paraId="47940E70" w14:textId="77777777" w:rsidR="00563189" w:rsidRPr="00563189" w:rsidRDefault="00563189" w:rsidP="00563189">
      <w:pPr>
        <w:spacing w:after="0" w:line="240" w:lineRule="auto"/>
        <w:jc w:val="both"/>
        <w:rPr>
          <w:b/>
          <w:bCs/>
          <w:color w:val="0070C0"/>
        </w:rPr>
      </w:pPr>
      <w:r>
        <w:rPr>
          <w:b/>
          <w:color w:val="0070C0"/>
        </w:rPr>
        <w:t>Kostoja e deponisë</w:t>
      </w:r>
    </w:p>
    <w:p w14:paraId="15FAB455" w14:textId="77777777" w:rsidR="00563189" w:rsidRPr="00563189" w:rsidRDefault="00563189" w:rsidP="00563189">
      <w:pPr>
        <w:spacing w:after="0" w:line="240" w:lineRule="auto"/>
        <w:jc w:val="both"/>
      </w:pPr>
      <w:r>
        <w:t>Deponitë zhvillohen në faza me kosto të konsiderueshme investimi fillestar dhe zhvillim të qelizave të reja dhe mbyllje pas mbushjes dhe mbylljes përkatëse të qelizave, si dhe zëvendësim të pajisjeve të amortizuara.</w:t>
      </w:r>
    </w:p>
    <w:p w14:paraId="4DE4EBF5" w14:textId="77777777" w:rsidR="00563189" w:rsidRDefault="00563189" w:rsidP="00563189">
      <w:pPr>
        <w:spacing w:after="0" w:line="240" w:lineRule="auto"/>
        <w:jc w:val="both"/>
        <w:rPr>
          <w:b/>
          <w:bCs/>
        </w:rPr>
      </w:pPr>
    </w:p>
    <w:p w14:paraId="623CEFFE" w14:textId="77777777" w:rsidR="00563189" w:rsidRPr="00563189" w:rsidRDefault="00563189" w:rsidP="00563189">
      <w:pPr>
        <w:spacing w:after="0" w:line="240" w:lineRule="auto"/>
        <w:jc w:val="both"/>
        <w:rPr>
          <w:b/>
          <w:bCs/>
        </w:rPr>
      </w:pPr>
      <w:r>
        <w:rPr>
          <w:b/>
        </w:rPr>
        <w:t>Kostot e investimit</w:t>
      </w:r>
    </w:p>
    <w:p w14:paraId="56CFC2E2" w14:textId="77777777" w:rsidR="00563189" w:rsidRDefault="00563189" w:rsidP="00563189">
      <w:pPr>
        <w:spacing w:after="0" w:line="240" w:lineRule="auto"/>
        <w:jc w:val="both"/>
      </w:pPr>
      <w:r>
        <w:t>Vlerësimet e kostos fillestare dhe në të ardhmen të investimit të deponisë për t'i shërbyer të dy rajoneve janë paraqitur në grafikun e mëposhtëm:</w:t>
      </w:r>
    </w:p>
    <w:p w14:paraId="7B74293F" w14:textId="77777777" w:rsidR="00563189" w:rsidRDefault="00563189" w:rsidP="00563189">
      <w:pPr>
        <w:spacing w:after="0" w:line="240" w:lineRule="auto"/>
        <w:jc w:val="both"/>
      </w:pPr>
    </w:p>
    <w:p w14:paraId="325F4B3A" w14:textId="77777777" w:rsidR="00B176C7" w:rsidRPr="00563189" w:rsidRDefault="00B176C7" w:rsidP="00690998">
      <w:pPr>
        <w:spacing w:after="0" w:line="240" w:lineRule="auto"/>
        <w:jc w:val="center"/>
      </w:pPr>
      <w:r>
        <w:rPr>
          <w:noProof/>
          <w:lang w:val="en-US"/>
        </w:rPr>
        <w:drawing>
          <wp:inline distT="0" distB="0" distL="0" distR="0" wp14:anchorId="08933368" wp14:editId="3E2638FA">
            <wp:extent cx="4648200" cy="2040466"/>
            <wp:effectExtent l="0" t="0" r="0" b="17145"/>
            <wp:docPr id="2093062774" name="Chart 1">
              <a:extLst xmlns:a="http://schemas.openxmlformats.org/drawingml/2006/main">
                <a:ext uri="{FF2B5EF4-FFF2-40B4-BE49-F238E27FC236}">
                  <a16:creationId xmlns:a16="http://schemas.microsoft.com/office/drawing/2014/main" id="{34F250F4-29A0-0E5B-6225-1963C408D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CD5B4EF" w14:textId="77777777" w:rsidR="00563189" w:rsidRPr="00563189" w:rsidRDefault="00563189" w:rsidP="00563189">
      <w:pPr>
        <w:spacing w:after="0" w:line="240" w:lineRule="auto"/>
        <w:jc w:val="center"/>
      </w:pPr>
    </w:p>
    <w:p w14:paraId="7D8AE586" w14:textId="77777777" w:rsidR="00563189" w:rsidRPr="00563189" w:rsidRDefault="00563189" w:rsidP="00563189">
      <w:pPr>
        <w:pStyle w:val="Caption"/>
        <w:spacing w:after="0"/>
        <w:jc w:val="center"/>
        <w:rPr>
          <w:i w:val="0"/>
          <w:iCs w:val="0"/>
          <w:sz w:val="20"/>
          <w:szCs w:val="20"/>
        </w:rPr>
      </w:pPr>
      <w:bookmarkStart w:id="373" w:name="_Toc185938913"/>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35</w:t>
      </w:r>
      <w:r w:rsidRPr="00563189">
        <w:rPr>
          <w:i w:val="0"/>
          <w:sz w:val="20"/>
        </w:rPr>
        <w:fldChar w:fldCharType="end"/>
      </w:r>
      <w:r>
        <w:rPr>
          <w:i w:val="0"/>
          <w:sz w:val="20"/>
        </w:rPr>
        <w:t xml:space="preserve"> Kostoja e investimit të deponisë rajonale</w:t>
      </w:r>
      <w:bookmarkEnd w:id="373"/>
    </w:p>
    <w:p w14:paraId="5494486E" w14:textId="77777777" w:rsidR="00563189" w:rsidRDefault="00563189" w:rsidP="00563189">
      <w:pPr>
        <w:spacing w:after="0" w:line="240" w:lineRule="auto"/>
        <w:jc w:val="both"/>
      </w:pPr>
    </w:p>
    <w:p w14:paraId="57AB7C73" w14:textId="77777777" w:rsidR="00563189" w:rsidRPr="00563189" w:rsidRDefault="00563189" w:rsidP="00563189">
      <w:pPr>
        <w:spacing w:after="0" w:line="240" w:lineRule="auto"/>
        <w:jc w:val="both"/>
      </w:pPr>
      <w:r>
        <w:t>Deponitë kanë një komponent të rëndësishëm të kostove fikse operative që mbeten konstante pavarësisht ndryshimit në sasinë e mbeturinave. Si rezultat i rikuperimit dhe përdorimit të mbeturinave, mbeturinat që shkojnë në deponi pritet të ulen nga 95000t në 25000 ton deri në vitin 2032, megjithatë kostoja e funksionimit pritet të ulet vetëm me 25%, siç tregohet në grafikun e mëposhtëm:</w:t>
      </w:r>
    </w:p>
    <w:p w14:paraId="68D23578" w14:textId="77777777" w:rsidR="00563189" w:rsidRPr="00563189" w:rsidRDefault="00563189" w:rsidP="00563189">
      <w:pPr>
        <w:spacing w:after="0" w:line="240" w:lineRule="auto"/>
      </w:pPr>
    </w:p>
    <w:p w14:paraId="635A39CC" w14:textId="77777777" w:rsidR="00563189" w:rsidRPr="00563189" w:rsidRDefault="00563189" w:rsidP="00563189">
      <w:pPr>
        <w:spacing w:after="0" w:line="240" w:lineRule="auto"/>
        <w:jc w:val="center"/>
        <w:rPr>
          <w:sz w:val="16"/>
          <w:szCs w:val="16"/>
        </w:rPr>
      </w:pPr>
      <w:r>
        <w:rPr>
          <w:noProof/>
          <w:sz w:val="16"/>
          <w:lang w:val="en-US"/>
        </w:rPr>
        <w:lastRenderedPageBreak/>
        <w:drawing>
          <wp:inline distT="0" distB="0" distL="0" distR="0" wp14:anchorId="1C0BA10B" wp14:editId="052DD6BD">
            <wp:extent cx="4038600" cy="2571750"/>
            <wp:effectExtent l="0" t="0" r="0" b="0"/>
            <wp:docPr id="207977096" name="Chart 1">
              <a:extLst xmlns:a="http://schemas.openxmlformats.org/drawingml/2006/main">
                <a:ext uri="{FF2B5EF4-FFF2-40B4-BE49-F238E27FC236}">
                  <a16:creationId xmlns:a16="http://schemas.microsoft.com/office/drawing/2014/main" id="{BF4DFBFE-8E94-D63C-121A-BBFA9403B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76834F5" w14:textId="77777777" w:rsidR="00563189" w:rsidRPr="00563189" w:rsidRDefault="00563189" w:rsidP="00563189">
      <w:pPr>
        <w:pStyle w:val="Caption"/>
        <w:spacing w:after="0"/>
        <w:jc w:val="center"/>
        <w:rPr>
          <w:i w:val="0"/>
          <w:iCs w:val="0"/>
          <w:sz w:val="20"/>
          <w:szCs w:val="20"/>
        </w:rPr>
      </w:pPr>
      <w:bookmarkStart w:id="374" w:name="_Toc185938914"/>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36</w:t>
      </w:r>
      <w:r w:rsidRPr="00563189">
        <w:rPr>
          <w:i w:val="0"/>
          <w:sz w:val="20"/>
        </w:rPr>
        <w:fldChar w:fldCharType="end"/>
      </w:r>
      <w:r>
        <w:rPr>
          <w:i w:val="0"/>
          <w:sz w:val="20"/>
        </w:rPr>
        <w:t xml:space="preserve"> Kostot vjetore operative të deponisë rajonale</w:t>
      </w:r>
      <w:bookmarkEnd w:id="374"/>
    </w:p>
    <w:p w14:paraId="13C4596C" w14:textId="77777777" w:rsidR="00563189" w:rsidRPr="00563189" w:rsidRDefault="00563189" w:rsidP="00563189">
      <w:pPr>
        <w:spacing w:after="0" w:line="240" w:lineRule="auto"/>
        <w:rPr>
          <w:b/>
          <w:bCs/>
        </w:rPr>
      </w:pPr>
    </w:p>
    <w:p w14:paraId="6EA74379" w14:textId="77777777" w:rsidR="002C4A84" w:rsidRPr="00136292" w:rsidRDefault="002C4A84" w:rsidP="002C4A84">
      <w:pPr>
        <w:spacing w:after="0" w:line="240" w:lineRule="auto"/>
        <w:jc w:val="both"/>
        <w:rPr>
          <w:b/>
          <w:bCs/>
          <w:color w:val="0070C0"/>
        </w:rPr>
      </w:pPr>
      <w:r>
        <w:rPr>
          <w:b/>
          <w:color w:val="0070C0"/>
        </w:rPr>
        <w:t>Qendra për riciklim të mbeturinave të amvisërisë</w:t>
      </w:r>
    </w:p>
    <w:p w14:paraId="21D45E7D" w14:textId="77777777" w:rsidR="002C4A84" w:rsidRDefault="002C4A84" w:rsidP="002C4A84">
      <w:pPr>
        <w:spacing w:after="0" w:line="240" w:lineRule="auto"/>
        <w:jc w:val="both"/>
      </w:pPr>
    </w:p>
    <w:p w14:paraId="6B3999AE" w14:textId="77777777" w:rsidR="002C4A84" w:rsidRDefault="002C4A84" w:rsidP="002C4A84">
      <w:pPr>
        <w:spacing w:after="0" w:line="240" w:lineRule="auto"/>
        <w:jc w:val="both"/>
      </w:pPr>
      <w:r>
        <w:t>Ndërtimi i 6 QRMA, 3 në secilin rajon, vlerësohet të kushtojë 2.4 milionë euro dhe furnizimi me pajisje - 0.2 milionë euro. Këto përfshijnë 1 QRMA në Ferizaj dhe 1 në Gjilan për 0.7 milion euro secili (përfshirë 0.1 për pajisje) dhe 1 QRMA në Kaçanik, Shtime, Kamenicë, Viti, për 300,000 euro secili.</w:t>
      </w:r>
    </w:p>
    <w:p w14:paraId="1BC991DD" w14:textId="77777777" w:rsidR="002C4A84" w:rsidRDefault="002C4A84" w:rsidP="002C4A84">
      <w:pPr>
        <w:spacing w:after="0" w:line="240" w:lineRule="auto"/>
        <w:jc w:val="both"/>
      </w:pPr>
    </w:p>
    <w:p w14:paraId="1EED8342" w14:textId="77777777" w:rsidR="002C4A84" w:rsidRPr="0001569C" w:rsidRDefault="002C4A84" w:rsidP="0001569C">
      <w:pPr>
        <w:spacing w:after="0" w:line="240" w:lineRule="auto"/>
        <w:jc w:val="both"/>
        <w:rPr>
          <w:color w:val="2E74B5"/>
        </w:rPr>
      </w:pPr>
      <w:r>
        <w:t xml:space="preserve">Kostot totale operative vjetore për 6 QRMA janë vlerësuar si 200,000 EUR, për të dy rajonet, me </w:t>
      </w:r>
      <w:r>
        <w:rPr>
          <w:color w:val="2E74B5"/>
        </w:rPr>
        <w:t>kosto vjetore operative të QRMA në Ferizaj dhe Gjilan prej 50,000 EUR dhe 25,000 EUR për secilin qytet të lartpërmendur.</w:t>
      </w:r>
    </w:p>
    <w:p w14:paraId="18D148C1" w14:textId="77777777" w:rsidR="002C4A84" w:rsidRPr="0001569C" w:rsidRDefault="002C4A84" w:rsidP="00563189">
      <w:pPr>
        <w:spacing w:after="0" w:line="240" w:lineRule="auto"/>
        <w:rPr>
          <w:b/>
          <w:bCs/>
          <w:color w:val="2E74B5"/>
          <w:lang w:val="bg-BG"/>
        </w:rPr>
      </w:pPr>
    </w:p>
    <w:p w14:paraId="2FE0DC6C" w14:textId="77777777" w:rsidR="00563189" w:rsidRPr="00563189" w:rsidRDefault="00563189" w:rsidP="00563189">
      <w:pPr>
        <w:spacing w:after="0" w:line="240" w:lineRule="auto"/>
        <w:rPr>
          <w:b/>
          <w:bCs/>
          <w:color w:val="2E74B5"/>
        </w:rPr>
      </w:pPr>
      <w:r>
        <w:rPr>
          <w:b/>
          <w:color w:val="2E74B5"/>
        </w:rPr>
        <w:t>TMB</w:t>
      </w:r>
    </w:p>
    <w:p w14:paraId="6074D993" w14:textId="77777777" w:rsidR="00563189" w:rsidRDefault="00563189" w:rsidP="00563189">
      <w:pPr>
        <w:spacing w:after="0" w:line="240" w:lineRule="auto"/>
        <w:jc w:val="both"/>
      </w:pPr>
      <w:r>
        <w:t>Për vitin 2031 është planifikuar ndërtimi i një TMB për t'i shërbyer të dy rajoneve me kapacitet vjetor prej 65,000 ton, për të prodhuar LDM nga materiale të riciklueshme pa vlerë tregu.</w:t>
      </w:r>
    </w:p>
    <w:p w14:paraId="7DCBBB09" w14:textId="77777777" w:rsidR="00563189" w:rsidRPr="00563189" w:rsidRDefault="00563189" w:rsidP="00563189">
      <w:pPr>
        <w:spacing w:after="0" w:line="240" w:lineRule="auto"/>
        <w:jc w:val="both"/>
      </w:pPr>
    </w:p>
    <w:p w14:paraId="0BD331EC" w14:textId="77777777" w:rsidR="00563189" w:rsidRDefault="00563189" w:rsidP="00563189">
      <w:pPr>
        <w:spacing w:after="0" w:line="240" w:lineRule="auto"/>
        <w:jc w:val="both"/>
      </w:pPr>
      <w:r>
        <w:t>Kostoja e parashikuar e investimit fillestar është 19 milionë euro.</w:t>
      </w:r>
    </w:p>
    <w:p w14:paraId="402EE2B5" w14:textId="77777777" w:rsidR="00563189" w:rsidRPr="00563189" w:rsidRDefault="00563189" w:rsidP="00563189">
      <w:pPr>
        <w:spacing w:after="0" w:line="240" w:lineRule="auto"/>
        <w:jc w:val="both"/>
      </w:pPr>
    </w:p>
    <w:p w14:paraId="61BC0787" w14:textId="77777777" w:rsidR="00563189" w:rsidRPr="00563189" w:rsidRDefault="00563189" w:rsidP="00563189">
      <w:pPr>
        <w:spacing w:after="0" w:line="240" w:lineRule="auto"/>
        <w:jc w:val="both"/>
      </w:pPr>
      <w:r>
        <w:t>Kostot vjetore operative pritet të jenë në nivelin 1.8 milionë euro.</w:t>
      </w:r>
    </w:p>
    <w:p w14:paraId="0579B4B7" w14:textId="77777777" w:rsidR="00563189" w:rsidRPr="00563189" w:rsidRDefault="00563189" w:rsidP="00563189">
      <w:pPr>
        <w:spacing w:after="0" w:line="240" w:lineRule="auto"/>
        <w:rPr>
          <w:b/>
          <w:bCs/>
          <w:color w:val="2E74B5"/>
        </w:rPr>
      </w:pPr>
    </w:p>
    <w:p w14:paraId="29168ED3" w14:textId="77777777" w:rsidR="00563189" w:rsidRPr="00563189" w:rsidRDefault="00563189" w:rsidP="00563189">
      <w:pPr>
        <w:spacing w:after="0" w:line="240" w:lineRule="auto"/>
        <w:rPr>
          <w:b/>
          <w:bCs/>
          <w:color w:val="2E74B5"/>
        </w:rPr>
      </w:pPr>
      <w:r>
        <w:rPr>
          <w:b/>
          <w:color w:val="2E74B5"/>
        </w:rPr>
        <w:t>Objekti anaerobik</w:t>
      </w:r>
    </w:p>
    <w:p w14:paraId="6171ECEC" w14:textId="5254FD7A" w:rsidR="00563189" w:rsidRDefault="00563189" w:rsidP="00563189">
      <w:pPr>
        <w:spacing w:after="0" w:line="240" w:lineRule="auto"/>
        <w:jc w:val="both"/>
      </w:pPr>
      <w:r>
        <w:t xml:space="preserve">Për vitin 2031 është planifikuar ndërtimi i një objekti anaerobik për përpunimin e mbeturinave organike të </w:t>
      </w:r>
      <w:r w:rsidR="00F559DD">
        <w:t>mbledhura</w:t>
      </w:r>
      <w:r>
        <w:t xml:space="preserve"> veçmas nga të dy rajonet me kapacitet vjetor 10,000 t.</w:t>
      </w:r>
    </w:p>
    <w:p w14:paraId="6A9B0362" w14:textId="77777777" w:rsidR="00563189" w:rsidRPr="00563189" w:rsidRDefault="00563189" w:rsidP="00563189">
      <w:pPr>
        <w:spacing w:after="0" w:line="240" w:lineRule="auto"/>
        <w:jc w:val="both"/>
      </w:pPr>
    </w:p>
    <w:p w14:paraId="57DDA4C9" w14:textId="77777777" w:rsidR="00563189" w:rsidRDefault="00563189" w:rsidP="00563189">
      <w:pPr>
        <w:spacing w:after="0" w:line="240" w:lineRule="auto"/>
        <w:jc w:val="both"/>
      </w:pPr>
      <w:r>
        <w:t>Kostoja e parashikuar e investimit fillestar është 5,5 milionë euro.</w:t>
      </w:r>
    </w:p>
    <w:p w14:paraId="6D079938" w14:textId="77777777" w:rsidR="00563189" w:rsidRPr="00563189" w:rsidRDefault="00563189" w:rsidP="00563189">
      <w:pPr>
        <w:spacing w:after="0" w:line="240" w:lineRule="auto"/>
        <w:jc w:val="both"/>
      </w:pPr>
    </w:p>
    <w:p w14:paraId="578DF041" w14:textId="77777777" w:rsidR="00563189" w:rsidRDefault="00563189" w:rsidP="00563189">
      <w:pPr>
        <w:spacing w:after="0" w:line="240" w:lineRule="auto"/>
        <w:jc w:val="both"/>
      </w:pPr>
      <w:r>
        <w:t>Kostot vjetore operative pritet të jenë në nivelin 800,000 euro.</w:t>
      </w:r>
    </w:p>
    <w:p w14:paraId="7B46D1A4" w14:textId="77777777" w:rsidR="00563189" w:rsidRPr="001B76E5" w:rsidRDefault="00563189" w:rsidP="001B76E5">
      <w:pPr>
        <w:spacing w:after="0" w:line="240" w:lineRule="auto"/>
      </w:pPr>
    </w:p>
    <w:p w14:paraId="66E56D39" w14:textId="77777777" w:rsidR="00BF2B17" w:rsidRDefault="00BF2B17" w:rsidP="00563189">
      <w:pPr>
        <w:pStyle w:val="Heading3"/>
        <w:numPr>
          <w:ilvl w:val="2"/>
          <w:numId w:val="1"/>
        </w:numPr>
        <w:tabs>
          <w:tab w:val="left" w:pos="1260"/>
        </w:tabs>
        <w:ind w:hanging="360"/>
        <w:rPr>
          <w:sz w:val="22"/>
          <w:szCs w:val="22"/>
        </w:rPr>
      </w:pPr>
      <w:bookmarkStart w:id="375" w:name="_Toc185936681"/>
      <w:r>
        <w:rPr>
          <w:sz w:val="22"/>
        </w:rPr>
        <w:t>Ndarja treguese e kostos ndërmjet komponentëve</w:t>
      </w:r>
      <w:bookmarkEnd w:id="375"/>
    </w:p>
    <w:p w14:paraId="0A9C0C3C" w14:textId="77777777" w:rsidR="001B76E5" w:rsidRDefault="001B76E5" w:rsidP="001B76E5">
      <w:pPr>
        <w:spacing w:after="0" w:line="240" w:lineRule="auto"/>
      </w:pPr>
    </w:p>
    <w:p w14:paraId="1F8E1C30" w14:textId="77777777" w:rsidR="00563189" w:rsidRDefault="00563189" w:rsidP="00563189">
      <w:pPr>
        <w:spacing w:after="0" w:line="240" w:lineRule="auto"/>
        <w:jc w:val="both"/>
      </w:pPr>
      <w:r>
        <w:t xml:space="preserve">Bazuar në supozimin se komunat nuk do të përballojnë kostot e mbledhjes së ndarë të mbeturinave, klasifikimit dhe transportit deri në riciklim, që është planifikuar që nga viti 2026, kostot vjetore të </w:t>
      </w:r>
      <w:r>
        <w:lastRenderedPageBreak/>
        <w:t xml:space="preserve">zhvillimeve të planifikuara janë llogaritur, në total për të dy rajonet, sipas komponentëve të shërbimit të mbeturinave. </w:t>
      </w:r>
    </w:p>
    <w:p w14:paraId="29DC0E5E" w14:textId="77777777" w:rsidR="00563189" w:rsidRPr="00680962" w:rsidRDefault="00563189" w:rsidP="00563189">
      <w:pPr>
        <w:spacing w:after="0" w:line="240" w:lineRule="auto"/>
        <w:jc w:val="both"/>
      </w:pPr>
    </w:p>
    <w:p w14:paraId="7A1FF713" w14:textId="77777777" w:rsidR="00563189" w:rsidRDefault="00563189" w:rsidP="00563189">
      <w:pPr>
        <w:spacing w:after="0" w:line="240" w:lineRule="auto"/>
        <w:jc w:val="both"/>
      </w:pPr>
      <w:r>
        <w:t>Tabela më poshtë tregon se të gjitha kostot e shërbimit përfshijnë amortizimin, përveç deponimit në deponi. Rritja graduale e pjesës së kostos së amortizimit të deponisë tregohet veçmas për të arritur koston e plotë në vitin 2030.</w:t>
      </w:r>
    </w:p>
    <w:p w14:paraId="37568652" w14:textId="77777777" w:rsidR="00EF1BDD" w:rsidRDefault="00EF1BDD" w:rsidP="00563189">
      <w:pPr>
        <w:spacing w:after="0" w:line="240" w:lineRule="auto"/>
        <w:rPr>
          <w:i/>
          <w:iCs/>
          <w:color w:val="44546A"/>
          <w:sz w:val="18"/>
          <w:szCs w:val="18"/>
        </w:rPr>
      </w:pPr>
    </w:p>
    <w:p w14:paraId="0D6BB95B" w14:textId="77777777" w:rsidR="00563189" w:rsidRPr="00B3309B" w:rsidRDefault="00EF1BDD" w:rsidP="00EF1BDD">
      <w:pPr>
        <w:pStyle w:val="Caption"/>
        <w:spacing w:after="120"/>
        <w:rPr>
          <w:i w:val="0"/>
          <w:iCs w:val="0"/>
          <w:sz w:val="20"/>
          <w:szCs w:val="20"/>
        </w:rPr>
      </w:pPr>
      <w:bookmarkStart w:id="376" w:name="_Toc18593677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15</w:t>
      </w:r>
      <w:r w:rsidR="00E55065">
        <w:rPr>
          <w:i w:val="0"/>
          <w:sz w:val="20"/>
        </w:rPr>
        <w:fldChar w:fldCharType="end"/>
      </w:r>
      <w:r>
        <w:rPr>
          <w:i w:val="0"/>
          <w:sz w:val="20"/>
        </w:rPr>
        <w:t>. Kostot vjetore të sistemit sipas komponentëve të shërbimit, 2025-2030</w:t>
      </w:r>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671"/>
        <w:gridCol w:w="672"/>
        <w:gridCol w:w="672"/>
        <w:gridCol w:w="672"/>
        <w:gridCol w:w="672"/>
        <w:gridCol w:w="672"/>
      </w:tblGrid>
      <w:tr w:rsidR="00CD00B3" w:rsidRPr="00563189" w14:paraId="347306BC" w14:textId="77777777" w:rsidTr="00EF1BDD">
        <w:trPr>
          <w:trHeight w:val="320"/>
          <w:tblHeader/>
        </w:trPr>
        <w:tc>
          <w:tcPr>
            <w:tcW w:w="2475" w:type="pct"/>
            <w:shd w:val="clear" w:color="auto" w:fill="365F91" w:themeFill="accent1" w:themeFillShade="BF"/>
            <w:noWrap/>
            <w:vAlign w:val="bottom"/>
            <w:hideMark/>
          </w:tcPr>
          <w:p w14:paraId="78B2890F" w14:textId="77777777" w:rsidR="00563189" w:rsidRPr="00563189" w:rsidRDefault="00563189" w:rsidP="00563189">
            <w:pPr>
              <w:spacing w:after="0" w:line="240" w:lineRule="auto"/>
              <w:rPr>
                <w:rFonts w:eastAsia="Times New Roman"/>
                <w:b/>
                <w:bCs/>
                <w:color w:val="FFFFFF" w:themeColor="background1"/>
                <w:sz w:val="20"/>
                <w:szCs w:val="20"/>
              </w:rPr>
            </w:pPr>
            <w:r>
              <w:rPr>
                <w:b/>
                <w:color w:val="FFFFFF" w:themeColor="background1"/>
                <w:sz w:val="20"/>
              </w:rPr>
              <w:t>Kostot totale, në mijë euro</w:t>
            </w:r>
          </w:p>
        </w:tc>
        <w:tc>
          <w:tcPr>
            <w:tcW w:w="421" w:type="pct"/>
            <w:shd w:val="clear" w:color="auto" w:fill="365F91" w:themeFill="accent1" w:themeFillShade="BF"/>
            <w:noWrap/>
            <w:vAlign w:val="bottom"/>
            <w:hideMark/>
          </w:tcPr>
          <w:p w14:paraId="7440FCB5"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2025</w:t>
            </w:r>
          </w:p>
        </w:tc>
        <w:tc>
          <w:tcPr>
            <w:tcW w:w="421" w:type="pct"/>
            <w:shd w:val="clear" w:color="auto" w:fill="365F91" w:themeFill="accent1" w:themeFillShade="BF"/>
            <w:noWrap/>
            <w:vAlign w:val="bottom"/>
            <w:hideMark/>
          </w:tcPr>
          <w:p w14:paraId="7C2B9A1F"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2026</w:t>
            </w:r>
          </w:p>
        </w:tc>
        <w:tc>
          <w:tcPr>
            <w:tcW w:w="421" w:type="pct"/>
            <w:shd w:val="clear" w:color="auto" w:fill="365F91" w:themeFill="accent1" w:themeFillShade="BF"/>
            <w:noWrap/>
            <w:vAlign w:val="bottom"/>
            <w:hideMark/>
          </w:tcPr>
          <w:p w14:paraId="2FC48688"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2027</w:t>
            </w:r>
          </w:p>
        </w:tc>
        <w:tc>
          <w:tcPr>
            <w:tcW w:w="421" w:type="pct"/>
            <w:shd w:val="clear" w:color="auto" w:fill="365F91" w:themeFill="accent1" w:themeFillShade="BF"/>
            <w:noWrap/>
            <w:vAlign w:val="bottom"/>
            <w:hideMark/>
          </w:tcPr>
          <w:p w14:paraId="2169DF35"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2028</w:t>
            </w:r>
          </w:p>
        </w:tc>
        <w:tc>
          <w:tcPr>
            <w:tcW w:w="421" w:type="pct"/>
            <w:shd w:val="clear" w:color="auto" w:fill="365F91" w:themeFill="accent1" w:themeFillShade="BF"/>
            <w:noWrap/>
            <w:vAlign w:val="bottom"/>
            <w:hideMark/>
          </w:tcPr>
          <w:p w14:paraId="75A4B8E3"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2029</w:t>
            </w:r>
          </w:p>
        </w:tc>
        <w:tc>
          <w:tcPr>
            <w:tcW w:w="421" w:type="pct"/>
            <w:shd w:val="clear" w:color="auto" w:fill="365F91" w:themeFill="accent1" w:themeFillShade="BF"/>
            <w:noWrap/>
            <w:vAlign w:val="bottom"/>
            <w:hideMark/>
          </w:tcPr>
          <w:p w14:paraId="4B55C4FD"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2030</w:t>
            </w:r>
          </w:p>
        </w:tc>
      </w:tr>
      <w:tr w:rsidR="00557ADF" w:rsidRPr="00563189" w14:paraId="59026BF1" w14:textId="77777777">
        <w:trPr>
          <w:trHeight w:val="310"/>
        </w:trPr>
        <w:tc>
          <w:tcPr>
            <w:tcW w:w="2475" w:type="pct"/>
            <w:shd w:val="clear" w:color="auto" w:fill="auto"/>
            <w:noWrap/>
            <w:vAlign w:val="bottom"/>
            <w:hideMark/>
          </w:tcPr>
          <w:p w14:paraId="3BD6388F" w14:textId="1E73C8B9" w:rsidR="00563189" w:rsidRPr="00563189" w:rsidRDefault="00CD00B3" w:rsidP="00563189">
            <w:pPr>
              <w:spacing w:after="0" w:line="240" w:lineRule="auto"/>
              <w:rPr>
                <w:rFonts w:eastAsia="Times New Roman"/>
                <w:sz w:val="20"/>
                <w:szCs w:val="20"/>
              </w:rPr>
            </w:pPr>
            <w:r>
              <w:rPr>
                <w:sz w:val="20"/>
              </w:rPr>
              <w:t>Mbledhja e</w:t>
            </w:r>
            <w:r w:rsidR="00563189">
              <w:rPr>
                <w:sz w:val="20"/>
              </w:rPr>
              <w:t xml:space="preserve"> mbeturinave (</w:t>
            </w:r>
            <w:r>
              <w:rPr>
                <w:sz w:val="20"/>
              </w:rPr>
              <w:t>mbledhja e</w:t>
            </w:r>
            <w:r w:rsidR="00563189">
              <w:rPr>
                <w:sz w:val="20"/>
              </w:rPr>
              <w:t xml:space="preserve"> mbeturinave të mbetura)</w:t>
            </w:r>
          </w:p>
        </w:tc>
        <w:tc>
          <w:tcPr>
            <w:tcW w:w="421" w:type="pct"/>
            <w:shd w:val="clear" w:color="auto" w:fill="auto"/>
            <w:noWrap/>
            <w:vAlign w:val="bottom"/>
            <w:hideMark/>
          </w:tcPr>
          <w:p w14:paraId="24448CC2" w14:textId="77777777" w:rsidR="00563189" w:rsidRPr="00563189" w:rsidRDefault="00563189" w:rsidP="00563189">
            <w:pPr>
              <w:spacing w:after="0" w:line="240" w:lineRule="auto"/>
              <w:jc w:val="right"/>
              <w:rPr>
                <w:rFonts w:eastAsia="Times New Roman"/>
                <w:sz w:val="20"/>
                <w:szCs w:val="20"/>
              </w:rPr>
            </w:pPr>
            <w:r>
              <w:rPr>
                <w:sz w:val="20"/>
              </w:rPr>
              <w:t>4,644</w:t>
            </w:r>
          </w:p>
        </w:tc>
        <w:tc>
          <w:tcPr>
            <w:tcW w:w="421" w:type="pct"/>
            <w:shd w:val="clear" w:color="auto" w:fill="auto"/>
            <w:noWrap/>
            <w:vAlign w:val="bottom"/>
            <w:hideMark/>
          </w:tcPr>
          <w:p w14:paraId="74D8BAE7" w14:textId="77777777" w:rsidR="00563189" w:rsidRPr="00563189" w:rsidRDefault="00563189" w:rsidP="00563189">
            <w:pPr>
              <w:spacing w:after="0" w:line="240" w:lineRule="auto"/>
              <w:jc w:val="right"/>
              <w:rPr>
                <w:rFonts w:eastAsia="Times New Roman"/>
                <w:sz w:val="20"/>
                <w:szCs w:val="20"/>
              </w:rPr>
            </w:pPr>
            <w:r>
              <w:rPr>
                <w:sz w:val="20"/>
              </w:rPr>
              <w:t>4,277</w:t>
            </w:r>
          </w:p>
        </w:tc>
        <w:tc>
          <w:tcPr>
            <w:tcW w:w="421" w:type="pct"/>
            <w:shd w:val="clear" w:color="auto" w:fill="auto"/>
            <w:noWrap/>
            <w:vAlign w:val="bottom"/>
            <w:hideMark/>
          </w:tcPr>
          <w:p w14:paraId="3987143F" w14:textId="77777777" w:rsidR="00563189" w:rsidRPr="00563189" w:rsidRDefault="00563189" w:rsidP="00563189">
            <w:pPr>
              <w:spacing w:after="0" w:line="240" w:lineRule="auto"/>
              <w:jc w:val="right"/>
              <w:rPr>
                <w:rFonts w:eastAsia="Times New Roman"/>
                <w:sz w:val="20"/>
                <w:szCs w:val="20"/>
              </w:rPr>
            </w:pPr>
            <w:r>
              <w:rPr>
                <w:sz w:val="20"/>
              </w:rPr>
              <w:t>4,131</w:t>
            </w:r>
          </w:p>
        </w:tc>
        <w:tc>
          <w:tcPr>
            <w:tcW w:w="421" w:type="pct"/>
            <w:shd w:val="clear" w:color="auto" w:fill="auto"/>
            <w:noWrap/>
            <w:vAlign w:val="bottom"/>
            <w:hideMark/>
          </w:tcPr>
          <w:p w14:paraId="0E20971F" w14:textId="77777777" w:rsidR="00563189" w:rsidRPr="00563189" w:rsidRDefault="00563189" w:rsidP="00563189">
            <w:pPr>
              <w:spacing w:after="0" w:line="240" w:lineRule="auto"/>
              <w:jc w:val="right"/>
              <w:rPr>
                <w:rFonts w:eastAsia="Times New Roman"/>
                <w:sz w:val="20"/>
                <w:szCs w:val="20"/>
              </w:rPr>
            </w:pPr>
            <w:r>
              <w:rPr>
                <w:sz w:val="20"/>
              </w:rPr>
              <w:t>4,092</w:t>
            </w:r>
          </w:p>
        </w:tc>
        <w:tc>
          <w:tcPr>
            <w:tcW w:w="421" w:type="pct"/>
            <w:shd w:val="clear" w:color="auto" w:fill="auto"/>
            <w:noWrap/>
            <w:vAlign w:val="bottom"/>
            <w:hideMark/>
          </w:tcPr>
          <w:p w14:paraId="135238C3" w14:textId="77777777" w:rsidR="00563189" w:rsidRPr="00563189" w:rsidRDefault="00563189" w:rsidP="00563189">
            <w:pPr>
              <w:spacing w:after="0" w:line="240" w:lineRule="auto"/>
              <w:jc w:val="right"/>
              <w:rPr>
                <w:rFonts w:eastAsia="Times New Roman"/>
                <w:sz w:val="20"/>
                <w:szCs w:val="20"/>
              </w:rPr>
            </w:pPr>
            <w:r>
              <w:rPr>
                <w:sz w:val="20"/>
              </w:rPr>
              <w:t>4,061</w:t>
            </w:r>
          </w:p>
        </w:tc>
        <w:tc>
          <w:tcPr>
            <w:tcW w:w="421" w:type="pct"/>
            <w:shd w:val="clear" w:color="auto" w:fill="auto"/>
            <w:noWrap/>
            <w:vAlign w:val="bottom"/>
            <w:hideMark/>
          </w:tcPr>
          <w:p w14:paraId="545842AB" w14:textId="77777777" w:rsidR="00563189" w:rsidRPr="00563189" w:rsidRDefault="00563189" w:rsidP="00563189">
            <w:pPr>
              <w:spacing w:after="0" w:line="240" w:lineRule="auto"/>
              <w:jc w:val="right"/>
              <w:rPr>
                <w:rFonts w:eastAsia="Times New Roman"/>
                <w:sz w:val="20"/>
                <w:szCs w:val="20"/>
              </w:rPr>
            </w:pPr>
            <w:r>
              <w:rPr>
                <w:sz w:val="20"/>
              </w:rPr>
              <w:t>4,035</w:t>
            </w:r>
          </w:p>
        </w:tc>
      </w:tr>
      <w:tr w:rsidR="00557ADF" w:rsidRPr="00563189" w14:paraId="661F35C4" w14:textId="77777777">
        <w:trPr>
          <w:trHeight w:val="310"/>
        </w:trPr>
        <w:tc>
          <w:tcPr>
            <w:tcW w:w="2475" w:type="pct"/>
            <w:shd w:val="clear" w:color="auto" w:fill="auto"/>
            <w:noWrap/>
            <w:vAlign w:val="bottom"/>
            <w:hideMark/>
          </w:tcPr>
          <w:p w14:paraId="4CF3E3E0" w14:textId="77777777" w:rsidR="00563189" w:rsidRPr="00563189" w:rsidRDefault="00563189" w:rsidP="00563189">
            <w:pPr>
              <w:spacing w:after="0" w:line="240" w:lineRule="auto"/>
              <w:rPr>
                <w:rFonts w:eastAsia="Times New Roman"/>
                <w:sz w:val="20"/>
                <w:szCs w:val="20"/>
              </w:rPr>
            </w:pPr>
            <w:r>
              <w:rPr>
                <w:sz w:val="20"/>
              </w:rPr>
              <w:t>Transferimi i mbeturinave</w:t>
            </w:r>
          </w:p>
        </w:tc>
        <w:tc>
          <w:tcPr>
            <w:tcW w:w="421" w:type="pct"/>
            <w:shd w:val="clear" w:color="auto" w:fill="auto"/>
            <w:noWrap/>
            <w:vAlign w:val="bottom"/>
            <w:hideMark/>
          </w:tcPr>
          <w:p w14:paraId="4379F4B9" w14:textId="77777777" w:rsidR="00563189" w:rsidRPr="00563189" w:rsidRDefault="00563189" w:rsidP="00563189">
            <w:pPr>
              <w:spacing w:after="0" w:line="240" w:lineRule="auto"/>
              <w:jc w:val="right"/>
              <w:rPr>
                <w:rFonts w:eastAsia="Times New Roman"/>
                <w:sz w:val="20"/>
                <w:szCs w:val="20"/>
              </w:rPr>
            </w:pPr>
            <w:r>
              <w:rPr>
                <w:sz w:val="20"/>
              </w:rPr>
              <w:t>531</w:t>
            </w:r>
          </w:p>
        </w:tc>
        <w:tc>
          <w:tcPr>
            <w:tcW w:w="421" w:type="pct"/>
            <w:shd w:val="clear" w:color="auto" w:fill="auto"/>
            <w:noWrap/>
            <w:vAlign w:val="bottom"/>
            <w:hideMark/>
          </w:tcPr>
          <w:p w14:paraId="38AE29B6" w14:textId="77777777" w:rsidR="00563189" w:rsidRPr="00563189" w:rsidRDefault="00563189" w:rsidP="00563189">
            <w:pPr>
              <w:spacing w:after="0" w:line="240" w:lineRule="auto"/>
              <w:jc w:val="right"/>
              <w:rPr>
                <w:rFonts w:eastAsia="Times New Roman"/>
                <w:sz w:val="20"/>
                <w:szCs w:val="20"/>
              </w:rPr>
            </w:pPr>
            <w:r>
              <w:rPr>
                <w:sz w:val="20"/>
              </w:rPr>
              <w:t>514</w:t>
            </w:r>
          </w:p>
        </w:tc>
        <w:tc>
          <w:tcPr>
            <w:tcW w:w="421" w:type="pct"/>
            <w:shd w:val="clear" w:color="auto" w:fill="auto"/>
            <w:noWrap/>
            <w:vAlign w:val="bottom"/>
            <w:hideMark/>
          </w:tcPr>
          <w:p w14:paraId="0C82F00E" w14:textId="77777777" w:rsidR="00563189" w:rsidRPr="00563189" w:rsidRDefault="00563189" w:rsidP="00563189">
            <w:pPr>
              <w:spacing w:after="0" w:line="240" w:lineRule="auto"/>
              <w:jc w:val="right"/>
              <w:rPr>
                <w:rFonts w:eastAsia="Times New Roman"/>
                <w:sz w:val="20"/>
                <w:szCs w:val="20"/>
              </w:rPr>
            </w:pPr>
            <w:r>
              <w:rPr>
                <w:sz w:val="20"/>
              </w:rPr>
              <w:t>496</w:t>
            </w:r>
          </w:p>
        </w:tc>
        <w:tc>
          <w:tcPr>
            <w:tcW w:w="421" w:type="pct"/>
            <w:shd w:val="clear" w:color="auto" w:fill="auto"/>
            <w:noWrap/>
            <w:vAlign w:val="bottom"/>
            <w:hideMark/>
          </w:tcPr>
          <w:p w14:paraId="164000C3" w14:textId="77777777" w:rsidR="00563189" w:rsidRPr="00563189" w:rsidRDefault="00563189" w:rsidP="00563189">
            <w:pPr>
              <w:spacing w:after="0" w:line="240" w:lineRule="auto"/>
              <w:jc w:val="right"/>
              <w:rPr>
                <w:rFonts w:eastAsia="Times New Roman"/>
                <w:sz w:val="20"/>
                <w:szCs w:val="20"/>
              </w:rPr>
            </w:pPr>
            <w:r>
              <w:rPr>
                <w:sz w:val="20"/>
              </w:rPr>
              <w:t>481</w:t>
            </w:r>
          </w:p>
        </w:tc>
        <w:tc>
          <w:tcPr>
            <w:tcW w:w="421" w:type="pct"/>
            <w:shd w:val="clear" w:color="auto" w:fill="auto"/>
            <w:noWrap/>
            <w:vAlign w:val="bottom"/>
            <w:hideMark/>
          </w:tcPr>
          <w:p w14:paraId="3069EABE" w14:textId="77777777" w:rsidR="00563189" w:rsidRPr="00563189" w:rsidRDefault="00563189" w:rsidP="00563189">
            <w:pPr>
              <w:spacing w:after="0" w:line="240" w:lineRule="auto"/>
              <w:jc w:val="right"/>
              <w:rPr>
                <w:rFonts w:eastAsia="Times New Roman"/>
                <w:sz w:val="20"/>
                <w:szCs w:val="20"/>
              </w:rPr>
            </w:pPr>
            <w:r>
              <w:rPr>
                <w:sz w:val="20"/>
              </w:rPr>
              <w:t>480</w:t>
            </w:r>
          </w:p>
        </w:tc>
        <w:tc>
          <w:tcPr>
            <w:tcW w:w="421" w:type="pct"/>
            <w:shd w:val="clear" w:color="auto" w:fill="auto"/>
            <w:noWrap/>
            <w:vAlign w:val="bottom"/>
            <w:hideMark/>
          </w:tcPr>
          <w:p w14:paraId="6A5F53D0" w14:textId="77777777" w:rsidR="00563189" w:rsidRPr="00563189" w:rsidRDefault="00563189" w:rsidP="00563189">
            <w:pPr>
              <w:spacing w:after="0" w:line="240" w:lineRule="auto"/>
              <w:jc w:val="right"/>
              <w:rPr>
                <w:rFonts w:eastAsia="Times New Roman"/>
                <w:sz w:val="20"/>
                <w:szCs w:val="20"/>
              </w:rPr>
            </w:pPr>
            <w:r>
              <w:rPr>
                <w:sz w:val="20"/>
              </w:rPr>
              <w:t>478</w:t>
            </w:r>
          </w:p>
        </w:tc>
      </w:tr>
      <w:tr w:rsidR="00557ADF" w:rsidRPr="00563189" w14:paraId="434D8DAC" w14:textId="77777777">
        <w:trPr>
          <w:trHeight w:val="310"/>
        </w:trPr>
        <w:tc>
          <w:tcPr>
            <w:tcW w:w="2475" w:type="pct"/>
            <w:shd w:val="clear" w:color="auto" w:fill="auto"/>
            <w:noWrap/>
            <w:vAlign w:val="bottom"/>
            <w:hideMark/>
          </w:tcPr>
          <w:p w14:paraId="565E8CEC" w14:textId="77777777" w:rsidR="00563189" w:rsidRPr="00563189" w:rsidRDefault="00563189" w:rsidP="00563189">
            <w:pPr>
              <w:spacing w:after="0" w:line="240" w:lineRule="auto"/>
              <w:rPr>
                <w:rFonts w:eastAsia="Times New Roman"/>
                <w:sz w:val="20"/>
                <w:szCs w:val="20"/>
              </w:rPr>
            </w:pPr>
            <w:r>
              <w:rPr>
                <w:sz w:val="20"/>
              </w:rPr>
              <w:t>Kompostimi</w:t>
            </w:r>
          </w:p>
        </w:tc>
        <w:tc>
          <w:tcPr>
            <w:tcW w:w="421" w:type="pct"/>
            <w:shd w:val="clear" w:color="auto" w:fill="auto"/>
            <w:noWrap/>
            <w:vAlign w:val="bottom"/>
            <w:hideMark/>
          </w:tcPr>
          <w:p w14:paraId="04512915" w14:textId="77777777" w:rsidR="00563189" w:rsidRPr="00563189" w:rsidRDefault="00563189" w:rsidP="00563189">
            <w:pPr>
              <w:spacing w:after="0" w:line="240" w:lineRule="auto"/>
              <w:rPr>
                <w:rFonts w:eastAsia="Times New Roman"/>
                <w:sz w:val="20"/>
                <w:szCs w:val="20"/>
                <w:lang w:eastAsia="en-GB"/>
              </w:rPr>
            </w:pPr>
          </w:p>
        </w:tc>
        <w:tc>
          <w:tcPr>
            <w:tcW w:w="421" w:type="pct"/>
            <w:shd w:val="clear" w:color="auto" w:fill="auto"/>
            <w:noWrap/>
            <w:vAlign w:val="bottom"/>
            <w:hideMark/>
          </w:tcPr>
          <w:p w14:paraId="38A1BAF5" w14:textId="77777777" w:rsidR="00563189" w:rsidRPr="00563189" w:rsidRDefault="00563189" w:rsidP="00563189">
            <w:pPr>
              <w:spacing w:after="0" w:line="240" w:lineRule="auto"/>
              <w:jc w:val="right"/>
              <w:rPr>
                <w:rFonts w:eastAsia="Times New Roman"/>
                <w:sz w:val="20"/>
                <w:szCs w:val="20"/>
              </w:rPr>
            </w:pPr>
            <w:r>
              <w:rPr>
                <w:sz w:val="20"/>
              </w:rPr>
              <w:t>389</w:t>
            </w:r>
          </w:p>
        </w:tc>
        <w:tc>
          <w:tcPr>
            <w:tcW w:w="421" w:type="pct"/>
            <w:shd w:val="clear" w:color="auto" w:fill="auto"/>
            <w:noWrap/>
            <w:vAlign w:val="bottom"/>
            <w:hideMark/>
          </w:tcPr>
          <w:p w14:paraId="2F8E28EA" w14:textId="77777777" w:rsidR="00563189" w:rsidRPr="00563189" w:rsidRDefault="00563189" w:rsidP="00563189">
            <w:pPr>
              <w:spacing w:after="0" w:line="240" w:lineRule="auto"/>
              <w:jc w:val="right"/>
              <w:rPr>
                <w:rFonts w:eastAsia="Times New Roman"/>
                <w:sz w:val="20"/>
                <w:szCs w:val="20"/>
              </w:rPr>
            </w:pPr>
            <w:r>
              <w:rPr>
                <w:sz w:val="20"/>
              </w:rPr>
              <w:t>391</w:t>
            </w:r>
          </w:p>
        </w:tc>
        <w:tc>
          <w:tcPr>
            <w:tcW w:w="421" w:type="pct"/>
            <w:shd w:val="clear" w:color="auto" w:fill="auto"/>
            <w:noWrap/>
            <w:vAlign w:val="bottom"/>
            <w:hideMark/>
          </w:tcPr>
          <w:p w14:paraId="7BC45FA9" w14:textId="77777777" w:rsidR="00563189" w:rsidRPr="00563189" w:rsidRDefault="00563189" w:rsidP="00563189">
            <w:pPr>
              <w:spacing w:after="0" w:line="240" w:lineRule="auto"/>
              <w:jc w:val="right"/>
              <w:rPr>
                <w:rFonts w:eastAsia="Times New Roman"/>
                <w:sz w:val="20"/>
                <w:szCs w:val="20"/>
              </w:rPr>
            </w:pPr>
            <w:r>
              <w:rPr>
                <w:sz w:val="20"/>
              </w:rPr>
              <w:t>393</w:t>
            </w:r>
          </w:p>
        </w:tc>
        <w:tc>
          <w:tcPr>
            <w:tcW w:w="421" w:type="pct"/>
            <w:shd w:val="clear" w:color="auto" w:fill="auto"/>
            <w:noWrap/>
            <w:vAlign w:val="bottom"/>
            <w:hideMark/>
          </w:tcPr>
          <w:p w14:paraId="3796E19D" w14:textId="77777777" w:rsidR="00563189" w:rsidRPr="00563189" w:rsidRDefault="00563189" w:rsidP="00563189">
            <w:pPr>
              <w:spacing w:after="0" w:line="240" w:lineRule="auto"/>
              <w:jc w:val="right"/>
              <w:rPr>
                <w:rFonts w:eastAsia="Times New Roman"/>
                <w:sz w:val="20"/>
                <w:szCs w:val="20"/>
              </w:rPr>
            </w:pPr>
            <w:r>
              <w:rPr>
                <w:sz w:val="20"/>
              </w:rPr>
              <w:t>395</w:t>
            </w:r>
          </w:p>
        </w:tc>
        <w:tc>
          <w:tcPr>
            <w:tcW w:w="421" w:type="pct"/>
            <w:shd w:val="clear" w:color="auto" w:fill="auto"/>
            <w:noWrap/>
            <w:vAlign w:val="bottom"/>
            <w:hideMark/>
          </w:tcPr>
          <w:p w14:paraId="325A0A65" w14:textId="77777777" w:rsidR="00563189" w:rsidRPr="00563189" w:rsidRDefault="00563189" w:rsidP="00563189">
            <w:pPr>
              <w:spacing w:after="0" w:line="240" w:lineRule="auto"/>
              <w:jc w:val="right"/>
              <w:rPr>
                <w:rFonts w:eastAsia="Times New Roman"/>
                <w:sz w:val="20"/>
                <w:szCs w:val="20"/>
              </w:rPr>
            </w:pPr>
            <w:r>
              <w:rPr>
                <w:sz w:val="20"/>
              </w:rPr>
              <w:t>396</w:t>
            </w:r>
          </w:p>
        </w:tc>
      </w:tr>
      <w:tr w:rsidR="00557ADF" w:rsidRPr="00563189" w14:paraId="752D6703" w14:textId="77777777">
        <w:trPr>
          <w:trHeight w:val="310"/>
        </w:trPr>
        <w:tc>
          <w:tcPr>
            <w:tcW w:w="2475" w:type="pct"/>
            <w:shd w:val="clear" w:color="auto" w:fill="auto"/>
            <w:noWrap/>
            <w:vAlign w:val="bottom"/>
            <w:hideMark/>
          </w:tcPr>
          <w:p w14:paraId="1140D62E" w14:textId="77777777" w:rsidR="00563189" w:rsidRPr="00563189" w:rsidRDefault="00563189" w:rsidP="00563189">
            <w:pPr>
              <w:spacing w:after="0" w:line="240" w:lineRule="auto"/>
              <w:rPr>
                <w:rFonts w:eastAsia="Times New Roman"/>
                <w:sz w:val="20"/>
                <w:szCs w:val="20"/>
              </w:rPr>
            </w:pPr>
            <w:r>
              <w:rPr>
                <w:sz w:val="20"/>
              </w:rPr>
              <w:t>Kompostimi në kushte shtëpie</w:t>
            </w:r>
          </w:p>
        </w:tc>
        <w:tc>
          <w:tcPr>
            <w:tcW w:w="421" w:type="pct"/>
            <w:shd w:val="clear" w:color="auto" w:fill="auto"/>
            <w:noWrap/>
            <w:vAlign w:val="bottom"/>
            <w:hideMark/>
          </w:tcPr>
          <w:p w14:paraId="7F655C41" w14:textId="77777777" w:rsidR="00563189" w:rsidRPr="00563189" w:rsidRDefault="00563189" w:rsidP="00563189">
            <w:pPr>
              <w:spacing w:after="0" w:line="240" w:lineRule="auto"/>
              <w:jc w:val="right"/>
              <w:rPr>
                <w:rFonts w:eastAsia="Times New Roman"/>
                <w:sz w:val="20"/>
                <w:szCs w:val="20"/>
              </w:rPr>
            </w:pPr>
            <w:r>
              <w:rPr>
                <w:sz w:val="20"/>
              </w:rPr>
              <w:t>397</w:t>
            </w:r>
          </w:p>
        </w:tc>
        <w:tc>
          <w:tcPr>
            <w:tcW w:w="421" w:type="pct"/>
            <w:shd w:val="clear" w:color="auto" w:fill="auto"/>
            <w:noWrap/>
            <w:vAlign w:val="bottom"/>
            <w:hideMark/>
          </w:tcPr>
          <w:p w14:paraId="6E9116A2" w14:textId="77777777" w:rsidR="00563189" w:rsidRPr="00563189" w:rsidRDefault="00563189" w:rsidP="00563189">
            <w:pPr>
              <w:spacing w:after="0" w:line="240" w:lineRule="auto"/>
              <w:jc w:val="right"/>
              <w:rPr>
                <w:rFonts w:eastAsia="Times New Roman"/>
                <w:sz w:val="20"/>
                <w:szCs w:val="20"/>
              </w:rPr>
            </w:pPr>
            <w:r>
              <w:rPr>
                <w:sz w:val="20"/>
              </w:rPr>
              <w:t>417</w:t>
            </w:r>
          </w:p>
        </w:tc>
        <w:tc>
          <w:tcPr>
            <w:tcW w:w="421" w:type="pct"/>
            <w:shd w:val="clear" w:color="auto" w:fill="auto"/>
            <w:noWrap/>
            <w:vAlign w:val="bottom"/>
            <w:hideMark/>
          </w:tcPr>
          <w:p w14:paraId="4F1E29C8" w14:textId="77777777" w:rsidR="00563189" w:rsidRPr="00563189" w:rsidRDefault="00563189" w:rsidP="00563189">
            <w:pPr>
              <w:spacing w:after="0" w:line="240" w:lineRule="auto"/>
              <w:jc w:val="right"/>
              <w:rPr>
                <w:rFonts w:eastAsia="Times New Roman"/>
                <w:sz w:val="20"/>
                <w:szCs w:val="20"/>
              </w:rPr>
            </w:pPr>
            <w:r>
              <w:rPr>
                <w:sz w:val="20"/>
              </w:rPr>
              <w:t>438</w:t>
            </w:r>
          </w:p>
        </w:tc>
        <w:tc>
          <w:tcPr>
            <w:tcW w:w="421" w:type="pct"/>
            <w:shd w:val="clear" w:color="auto" w:fill="auto"/>
            <w:noWrap/>
            <w:vAlign w:val="bottom"/>
            <w:hideMark/>
          </w:tcPr>
          <w:p w14:paraId="5335AAE8" w14:textId="77777777" w:rsidR="00563189" w:rsidRPr="00563189" w:rsidRDefault="00563189" w:rsidP="00563189">
            <w:pPr>
              <w:spacing w:after="0" w:line="240" w:lineRule="auto"/>
              <w:jc w:val="right"/>
              <w:rPr>
                <w:rFonts w:eastAsia="Times New Roman"/>
                <w:sz w:val="20"/>
                <w:szCs w:val="20"/>
              </w:rPr>
            </w:pPr>
            <w:r>
              <w:rPr>
                <w:sz w:val="20"/>
              </w:rPr>
              <w:t>460</w:t>
            </w:r>
          </w:p>
        </w:tc>
        <w:tc>
          <w:tcPr>
            <w:tcW w:w="421" w:type="pct"/>
            <w:shd w:val="clear" w:color="auto" w:fill="auto"/>
            <w:noWrap/>
            <w:vAlign w:val="bottom"/>
            <w:hideMark/>
          </w:tcPr>
          <w:p w14:paraId="4CEA6A89" w14:textId="77777777" w:rsidR="00563189" w:rsidRPr="00563189" w:rsidRDefault="00563189" w:rsidP="00563189">
            <w:pPr>
              <w:spacing w:after="0" w:line="240" w:lineRule="auto"/>
              <w:jc w:val="right"/>
              <w:rPr>
                <w:rFonts w:eastAsia="Times New Roman"/>
                <w:sz w:val="20"/>
                <w:szCs w:val="20"/>
              </w:rPr>
            </w:pPr>
            <w:r>
              <w:rPr>
                <w:sz w:val="20"/>
              </w:rPr>
              <w:t>483</w:t>
            </w:r>
          </w:p>
        </w:tc>
        <w:tc>
          <w:tcPr>
            <w:tcW w:w="421" w:type="pct"/>
            <w:shd w:val="clear" w:color="auto" w:fill="auto"/>
            <w:noWrap/>
            <w:vAlign w:val="bottom"/>
            <w:hideMark/>
          </w:tcPr>
          <w:p w14:paraId="5805E4F5" w14:textId="77777777" w:rsidR="00563189" w:rsidRPr="00563189" w:rsidRDefault="00563189" w:rsidP="00563189">
            <w:pPr>
              <w:spacing w:after="0" w:line="240" w:lineRule="auto"/>
              <w:jc w:val="right"/>
              <w:rPr>
                <w:rFonts w:eastAsia="Times New Roman"/>
                <w:sz w:val="20"/>
                <w:szCs w:val="20"/>
              </w:rPr>
            </w:pPr>
            <w:r>
              <w:rPr>
                <w:sz w:val="20"/>
              </w:rPr>
              <w:t>506</w:t>
            </w:r>
          </w:p>
        </w:tc>
      </w:tr>
      <w:tr w:rsidR="00557ADF" w:rsidRPr="00563189" w14:paraId="616038B5" w14:textId="77777777">
        <w:trPr>
          <w:trHeight w:val="310"/>
        </w:trPr>
        <w:tc>
          <w:tcPr>
            <w:tcW w:w="2475" w:type="pct"/>
            <w:shd w:val="clear" w:color="auto" w:fill="auto"/>
            <w:noWrap/>
            <w:vAlign w:val="bottom"/>
            <w:hideMark/>
          </w:tcPr>
          <w:p w14:paraId="69D5E063" w14:textId="77777777" w:rsidR="00563189" w:rsidRPr="00563189" w:rsidRDefault="00563189" w:rsidP="00563189">
            <w:pPr>
              <w:spacing w:after="0" w:line="240" w:lineRule="auto"/>
              <w:rPr>
                <w:rFonts w:eastAsia="Times New Roman"/>
                <w:sz w:val="20"/>
                <w:szCs w:val="20"/>
              </w:rPr>
            </w:pPr>
            <w:r>
              <w:rPr>
                <w:sz w:val="20"/>
              </w:rPr>
              <w:t>Kostoja e operimit të deponisë</w:t>
            </w:r>
          </w:p>
        </w:tc>
        <w:tc>
          <w:tcPr>
            <w:tcW w:w="421" w:type="pct"/>
            <w:shd w:val="clear" w:color="auto" w:fill="auto"/>
            <w:noWrap/>
            <w:vAlign w:val="bottom"/>
            <w:hideMark/>
          </w:tcPr>
          <w:p w14:paraId="4D0E315F" w14:textId="77777777" w:rsidR="00563189" w:rsidRPr="00563189" w:rsidRDefault="00563189" w:rsidP="00563189">
            <w:pPr>
              <w:spacing w:after="0" w:line="240" w:lineRule="auto"/>
              <w:jc w:val="right"/>
              <w:rPr>
                <w:rFonts w:eastAsia="Times New Roman"/>
                <w:sz w:val="20"/>
                <w:szCs w:val="20"/>
              </w:rPr>
            </w:pPr>
            <w:r>
              <w:rPr>
                <w:sz w:val="20"/>
              </w:rPr>
              <w:t>1,238</w:t>
            </w:r>
          </w:p>
        </w:tc>
        <w:tc>
          <w:tcPr>
            <w:tcW w:w="421" w:type="pct"/>
            <w:shd w:val="clear" w:color="auto" w:fill="auto"/>
            <w:noWrap/>
            <w:vAlign w:val="bottom"/>
            <w:hideMark/>
          </w:tcPr>
          <w:p w14:paraId="3488E992" w14:textId="77777777" w:rsidR="00563189" w:rsidRPr="00563189" w:rsidRDefault="00563189" w:rsidP="00563189">
            <w:pPr>
              <w:spacing w:after="0" w:line="240" w:lineRule="auto"/>
              <w:jc w:val="right"/>
              <w:rPr>
                <w:rFonts w:eastAsia="Times New Roman"/>
                <w:sz w:val="20"/>
                <w:szCs w:val="20"/>
              </w:rPr>
            </w:pPr>
            <w:r>
              <w:rPr>
                <w:sz w:val="20"/>
              </w:rPr>
              <w:t>1,156</w:t>
            </w:r>
          </w:p>
        </w:tc>
        <w:tc>
          <w:tcPr>
            <w:tcW w:w="421" w:type="pct"/>
            <w:shd w:val="clear" w:color="auto" w:fill="auto"/>
            <w:noWrap/>
            <w:vAlign w:val="bottom"/>
            <w:hideMark/>
          </w:tcPr>
          <w:p w14:paraId="03755AA3" w14:textId="77777777" w:rsidR="00563189" w:rsidRPr="00563189" w:rsidRDefault="00563189" w:rsidP="00563189">
            <w:pPr>
              <w:spacing w:after="0" w:line="240" w:lineRule="auto"/>
              <w:jc w:val="right"/>
              <w:rPr>
                <w:rFonts w:eastAsia="Times New Roman"/>
                <w:sz w:val="20"/>
                <w:szCs w:val="20"/>
              </w:rPr>
            </w:pPr>
            <w:r>
              <w:rPr>
                <w:sz w:val="20"/>
              </w:rPr>
              <w:t>1,103</w:t>
            </w:r>
          </w:p>
        </w:tc>
        <w:tc>
          <w:tcPr>
            <w:tcW w:w="421" w:type="pct"/>
            <w:shd w:val="clear" w:color="auto" w:fill="auto"/>
            <w:noWrap/>
            <w:vAlign w:val="bottom"/>
            <w:hideMark/>
          </w:tcPr>
          <w:p w14:paraId="4822D576" w14:textId="77777777" w:rsidR="00563189" w:rsidRPr="00563189" w:rsidRDefault="00563189" w:rsidP="00563189">
            <w:pPr>
              <w:spacing w:after="0" w:line="240" w:lineRule="auto"/>
              <w:jc w:val="right"/>
              <w:rPr>
                <w:rFonts w:eastAsia="Times New Roman"/>
                <w:sz w:val="20"/>
                <w:szCs w:val="20"/>
              </w:rPr>
            </w:pPr>
            <w:r>
              <w:rPr>
                <w:sz w:val="20"/>
              </w:rPr>
              <w:t>1,095</w:t>
            </w:r>
          </w:p>
        </w:tc>
        <w:tc>
          <w:tcPr>
            <w:tcW w:w="421" w:type="pct"/>
            <w:shd w:val="clear" w:color="auto" w:fill="auto"/>
            <w:noWrap/>
            <w:vAlign w:val="bottom"/>
            <w:hideMark/>
          </w:tcPr>
          <w:p w14:paraId="7B63FD2F" w14:textId="77777777" w:rsidR="00563189" w:rsidRPr="00563189" w:rsidRDefault="00563189" w:rsidP="00563189">
            <w:pPr>
              <w:spacing w:after="0" w:line="240" w:lineRule="auto"/>
              <w:jc w:val="right"/>
              <w:rPr>
                <w:rFonts w:eastAsia="Times New Roman"/>
                <w:sz w:val="20"/>
                <w:szCs w:val="20"/>
              </w:rPr>
            </w:pPr>
            <w:r>
              <w:rPr>
                <w:sz w:val="20"/>
              </w:rPr>
              <w:t>1,085</w:t>
            </w:r>
          </w:p>
        </w:tc>
        <w:tc>
          <w:tcPr>
            <w:tcW w:w="421" w:type="pct"/>
            <w:shd w:val="clear" w:color="auto" w:fill="auto"/>
            <w:noWrap/>
            <w:vAlign w:val="bottom"/>
            <w:hideMark/>
          </w:tcPr>
          <w:p w14:paraId="45F4F4CD" w14:textId="77777777" w:rsidR="00563189" w:rsidRPr="00563189" w:rsidRDefault="00563189" w:rsidP="00563189">
            <w:pPr>
              <w:spacing w:after="0" w:line="240" w:lineRule="auto"/>
              <w:jc w:val="right"/>
              <w:rPr>
                <w:rFonts w:eastAsia="Times New Roman"/>
                <w:sz w:val="20"/>
                <w:szCs w:val="20"/>
              </w:rPr>
            </w:pPr>
            <w:r>
              <w:rPr>
                <w:sz w:val="20"/>
              </w:rPr>
              <w:t>1,097</w:t>
            </w:r>
          </w:p>
        </w:tc>
      </w:tr>
      <w:tr w:rsidR="00557ADF" w:rsidRPr="00563189" w14:paraId="76D00623" w14:textId="77777777">
        <w:trPr>
          <w:trHeight w:val="310"/>
        </w:trPr>
        <w:tc>
          <w:tcPr>
            <w:tcW w:w="2475" w:type="pct"/>
            <w:shd w:val="clear" w:color="auto" w:fill="auto"/>
            <w:noWrap/>
            <w:vAlign w:val="bottom"/>
          </w:tcPr>
          <w:p w14:paraId="436C6899" w14:textId="77777777" w:rsidR="00557ADF" w:rsidRPr="00563189" w:rsidRDefault="00557ADF" w:rsidP="00563189">
            <w:pPr>
              <w:spacing w:after="0" w:line="240" w:lineRule="auto"/>
              <w:rPr>
                <w:rFonts w:eastAsia="Times New Roman"/>
                <w:sz w:val="20"/>
                <w:szCs w:val="20"/>
              </w:rPr>
            </w:pPr>
            <w:r>
              <w:rPr>
                <w:sz w:val="20"/>
              </w:rPr>
              <w:t>Kostot e operimit të QRMA</w:t>
            </w:r>
          </w:p>
        </w:tc>
        <w:tc>
          <w:tcPr>
            <w:tcW w:w="421" w:type="pct"/>
            <w:shd w:val="clear" w:color="auto" w:fill="auto"/>
            <w:noWrap/>
            <w:vAlign w:val="bottom"/>
          </w:tcPr>
          <w:p w14:paraId="30F57E30" w14:textId="77777777" w:rsidR="00557ADF" w:rsidRPr="00563189" w:rsidRDefault="00557ADF" w:rsidP="00563189">
            <w:pPr>
              <w:spacing w:after="0" w:line="240" w:lineRule="auto"/>
              <w:rPr>
                <w:rFonts w:eastAsia="Times New Roman"/>
                <w:sz w:val="20"/>
                <w:szCs w:val="20"/>
                <w:lang w:eastAsia="en-GB"/>
              </w:rPr>
            </w:pPr>
          </w:p>
        </w:tc>
        <w:tc>
          <w:tcPr>
            <w:tcW w:w="421" w:type="pct"/>
            <w:shd w:val="clear" w:color="auto" w:fill="auto"/>
            <w:noWrap/>
            <w:vAlign w:val="bottom"/>
          </w:tcPr>
          <w:p w14:paraId="54F6D1A6"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shd w:val="clear" w:color="auto" w:fill="auto"/>
            <w:noWrap/>
            <w:vAlign w:val="bottom"/>
          </w:tcPr>
          <w:p w14:paraId="1BD5C1D2"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shd w:val="clear" w:color="auto" w:fill="auto"/>
            <w:noWrap/>
            <w:vAlign w:val="bottom"/>
          </w:tcPr>
          <w:p w14:paraId="72795A12"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shd w:val="clear" w:color="auto" w:fill="auto"/>
            <w:noWrap/>
            <w:vAlign w:val="bottom"/>
          </w:tcPr>
          <w:p w14:paraId="34815B00"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shd w:val="clear" w:color="auto" w:fill="auto"/>
            <w:noWrap/>
            <w:vAlign w:val="bottom"/>
          </w:tcPr>
          <w:p w14:paraId="618CEF95" w14:textId="77777777" w:rsidR="00557ADF" w:rsidRPr="00563189" w:rsidRDefault="00557ADF" w:rsidP="00563189">
            <w:pPr>
              <w:spacing w:after="0" w:line="240" w:lineRule="auto"/>
              <w:jc w:val="right"/>
              <w:rPr>
                <w:rFonts w:eastAsia="Times New Roman"/>
                <w:sz w:val="20"/>
                <w:szCs w:val="20"/>
              </w:rPr>
            </w:pPr>
            <w:r>
              <w:rPr>
                <w:sz w:val="20"/>
              </w:rPr>
              <w:t>200</w:t>
            </w:r>
          </w:p>
        </w:tc>
      </w:tr>
      <w:tr w:rsidR="00557ADF" w:rsidRPr="00563189" w14:paraId="22914F9E" w14:textId="77777777">
        <w:trPr>
          <w:trHeight w:val="310"/>
        </w:trPr>
        <w:tc>
          <w:tcPr>
            <w:tcW w:w="2475" w:type="pct"/>
            <w:shd w:val="clear" w:color="auto" w:fill="auto"/>
            <w:noWrap/>
            <w:vAlign w:val="bottom"/>
            <w:hideMark/>
          </w:tcPr>
          <w:p w14:paraId="258852D8" w14:textId="77777777" w:rsidR="00563189" w:rsidRPr="00563189" w:rsidRDefault="00563189" w:rsidP="00563189">
            <w:pPr>
              <w:spacing w:after="0" w:line="240" w:lineRule="auto"/>
              <w:rPr>
                <w:rFonts w:eastAsia="Times New Roman"/>
                <w:sz w:val="20"/>
                <w:szCs w:val="20"/>
              </w:rPr>
            </w:pPr>
            <w:r>
              <w:rPr>
                <w:sz w:val="20"/>
              </w:rPr>
              <w:t>Mbulimi gradual i amortizimit të deponisë</w:t>
            </w:r>
            <w:r w:rsidR="00557ADF">
              <w:rPr>
                <w:rStyle w:val="FootnoteReference"/>
                <w:rFonts w:eastAsia="Times New Roman"/>
                <w:sz w:val="20"/>
                <w:szCs w:val="20"/>
                <w:lang w:eastAsia="en-GB"/>
              </w:rPr>
              <w:footnoteReference w:id="26"/>
            </w:r>
            <w:r>
              <w:rPr>
                <w:sz w:val="20"/>
              </w:rPr>
              <w:t xml:space="preserve"> </w:t>
            </w:r>
          </w:p>
        </w:tc>
        <w:tc>
          <w:tcPr>
            <w:tcW w:w="421" w:type="pct"/>
            <w:shd w:val="clear" w:color="auto" w:fill="auto"/>
            <w:noWrap/>
            <w:vAlign w:val="bottom"/>
            <w:hideMark/>
          </w:tcPr>
          <w:p w14:paraId="79DEF21F" w14:textId="77777777" w:rsidR="00563189" w:rsidRPr="00563189" w:rsidRDefault="00563189" w:rsidP="00563189">
            <w:pPr>
              <w:spacing w:after="0" w:line="240" w:lineRule="auto"/>
              <w:rPr>
                <w:rFonts w:eastAsia="Times New Roman"/>
                <w:sz w:val="20"/>
                <w:szCs w:val="20"/>
                <w:lang w:eastAsia="en-GB"/>
              </w:rPr>
            </w:pPr>
          </w:p>
        </w:tc>
        <w:tc>
          <w:tcPr>
            <w:tcW w:w="421" w:type="pct"/>
            <w:shd w:val="clear" w:color="auto" w:fill="auto"/>
            <w:noWrap/>
            <w:vAlign w:val="bottom"/>
            <w:hideMark/>
          </w:tcPr>
          <w:p w14:paraId="78FB7E4D" w14:textId="77777777" w:rsidR="00563189" w:rsidRPr="00563189" w:rsidRDefault="00563189" w:rsidP="00563189">
            <w:pPr>
              <w:spacing w:after="0" w:line="240" w:lineRule="auto"/>
              <w:jc w:val="right"/>
              <w:rPr>
                <w:rFonts w:eastAsia="Times New Roman"/>
                <w:sz w:val="20"/>
                <w:szCs w:val="20"/>
              </w:rPr>
            </w:pPr>
            <w:r>
              <w:rPr>
                <w:sz w:val="20"/>
              </w:rPr>
              <w:t>250</w:t>
            </w:r>
          </w:p>
        </w:tc>
        <w:tc>
          <w:tcPr>
            <w:tcW w:w="421" w:type="pct"/>
            <w:shd w:val="clear" w:color="auto" w:fill="auto"/>
            <w:noWrap/>
            <w:vAlign w:val="bottom"/>
            <w:hideMark/>
          </w:tcPr>
          <w:p w14:paraId="632957AA" w14:textId="77777777" w:rsidR="00563189" w:rsidRPr="00563189" w:rsidRDefault="00563189" w:rsidP="00563189">
            <w:pPr>
              <w:spacing w:after="0" w:line="240" w:lineRule="auto"/>
              <w:jc w:val="right"/>
              <w:rPr>
                <w:rFonts w:eastAsia="Times New Roman"/>
                <w:sz w:val="20"/>
                <w:szCs w:val="20"/>
              </w:rPr>
            </w:pPr>
            <w:r>
              <w:rPr>
                <w:sz w:val="20"/>
              </w:rPr>
              <w:t>506</w:t>
            </w:r>
          </w:p>
        </w:tc>
        <w:tc>
          <w:tcPr>
            <w:tcW w:w="421" w:type="pct"/>
            <w:shd w:val="clear" w:color="auto" w:fill="auto"/>
            <w:noWrap/>
            <w:vAlign w:val="bottom"/>
            <w:hideMark/>
          </w:tcPr>
          <w:p w14:paraId="44151329" w14:textId="77777777" w:rsidR="00563189" w:rsidRPr="00563189" w:rsidRDefault="00563189" w:rsidP="00563189">
            <w:pPr>
              <w:spacing w:after="0" w:line="240" w:lineRule="auto"/>
              <w:jc w:val="right"/>
              <w:rPr>
                <w:rFonts w:eastAsia="Times New Roman"/>
                <w:sz w:val="20"/>
                <w:szCs w:val="20"/>
              </w:rPr>
            </w:pPr>
            <w:r>
              <w:rPr>
                <w:sz w:val="20"/>
              </w:rPr>
              <w:t>766</w:t>
            </w:r>
          </w:p>
        </w:tc>
        <w:tc>
          <w:tcPr>
            <w:tcW w:w="421" w:type="pct"/>
            <w:shd w:val="clear" w:color="auto" w:fill="auto"/>
            <w:noWrap/>
            <w:vAlign w:val="bottom"/>
            <w:hideMark/>
          </w:tcPr>
          <w:p w14:paraId="778CF624" w14:textId="77777777" w:rsidR="00563189" w:rsidRPr="00563189" w:rsidRDefault="00563189" w:rsidP="00563189">
            <w:pPr>
              <w:spacing w:after="0" w:line="240" w:lineRule="auto"/>
              <w:jc w:val="right"/>
              <w:rPr>
                <w:rFonts w:eastAsia="Times New Roman"/>
                <w:sz w:val="20"/>
                <w:szCs w:val="20"/>
              </w:rPr>
            </w:pPr>
            <w:r>
              <w:rPr>
                <w:sz w:val="20"/>
              </w:rPr>
              <w:t>1,031</w:t>
            </w:r>
          </w:p>
        </w:tc>
        <w:tc>
          <w:tcPr>
            <w:tcW w:w="421" w:type="pct"/>
            <w:shd w:val="clear" w:color="auto" w:fill="auto"/>
            <w:noWrap/>
            <w:vAlign w:val="bottom"/>
            <w:hideMark/>
          </w:tcPr>
          <w:p w14:paraId="75CBB2A5" w14:textId="77777777" w:rsidR="00563189" w:rsidRPr="00563189" w:rsidRDefault="00563189" w:rsidP="00563189">
            <w:pPr>
              <w:spacing w:after="0" w:line="240" w:lineRule="auto"/>
              <w:jc w:val="right"/>
              <w:rPr>
                <w:rFonts w:eastAsia="Times New Roman"/>
                <w:sz w:val="20"/>
                <w:szCs w:val="20"/>
              </w:rPr>
            </w:pPr>
            <w:r>
              <w:rPr>
                <w:sz w:val="20"/>
              </w:rPr>
              <w:t>1,300</w:t>
            </w:r>
          </w:p>
        </w:tc>
      </w:tr>
      <w:tr w:rsidR="00557ADF" w:rsidRPr="00563189" w14:paraId="5B78B003" w14:textId="77777777">
        <w:trPr>
          <w:trHeight w:val="310"/>
        </w:trPr>
        <w:tc>
          <w:tcPr>
            <w:tcW w:w="2475" w:type="pct"/>
            <w:shd w:val="clear" w:color="auto" w:fill="auto"/>
            <w:noWrap/>
            <w:vAlign w:val="bottom"/>
            <w:hideMark/>
          </w:tcPr>
          <w:p w14:paraId="3BA814A0" w14:textId="77777777" w:rsidR="00563189" w:rsidRPr="00563189" w:rsidRDefault="00563189" w:rsidP="00563189">
            <w:pPr>
              <w:spacing w:after="0" w:line="240" w:lineRule="auto"/>
              <w:rPr>
                <w:rFonts w:eastAsia="Times New Roman"/>
                <w:sz w:val="20"/>
                <w:szCs w:val="20"/>
              </w:rPr>
            </w:pPr>
            <w:r>
              <w:rPr>
                <w:sz w:val="20"/>
              </w:rPr>
              <w:t>Kostot totale, në mijë euro</w:t>
            </w:r>
          </w:p>
        </w:tc>
        <w:tc>
          <w:tcPr>
            <w:tcW w:w="421" w:type="pct"/>
            <w:shd w:val="clear" w:color="auto" w:fill="auto"/>
            <w:noWrap/>
            <w:vAlign w:val="bottom"/>
            <w:hideMark/>
          </w:tcPr>
          <w:p w14:paraId="3A2C08C1" w14:textId="77777777" w:rsidR="00563189" w:rsidRPr="00563189" w:rsidRDefault="00563189" w:rsidP="00563189">
            <w:pPr>
              <w:spacing w:after="0" w:line="240" w:lineRule="auto"/>
              <w:jc w:val="right"/>
              <w:rPr>
                <w:rFonts w:eastAsia="Times New Roman"/>
                <w:b/>
                <w:bCs/>
                <w:sz w:val="20"/>
                <w:szCs w:val="20"/>
              </w:rPr>
            </w:pPr>
            <w:r>
              <w:rPr>
                <w:b/>
                <w:sz w:val="20"/>
              </w:rPr>
              <w:t>6,810</w:t>
            </w:r>
          </w:p>
        </w:tc>
        <w:tc>
          <w:tcPr>
            <w:tcW w:w="421" w:type="pct"/>
            <w:shd w:val="clear" w:color="auto" w:fill="auto"/>
            <w:noWrap/>
            <w:vAlign w:val="bottom"/>
            <w:hideMark/>
          </w:tcPr>
          <w:p w14:paraId="4658AAA8" w14:textId="77777777" w:rsidR="00563189" w:rsidRPr="00563189" w:rsidRDefault="00563189" w:rsidP="00563189">
            <w:pPr>
              <w:spacing w:after="0" w:line="240" w:lineRule="auto"/>
              <w:jc w:val="right"/>
              <w:rPr>
                <w:rFonts w:eastAsia="Times New Roman"/>
                <w:b/>
                <w:bCs/>
                <w:sz w:val="20"/>
                <w:szCs w:val="20"/>
              </w:rPr>
            </w:pPr>
            <w:r>
              <w:rPr>
                <w:b/>
                <w:sz w:val="20"/>
              </w:rPr>
              <w:t>7,202</w:t>
            </w:r>
          </w:p>
        </w:tc>
        <w:tc>
          <w:tcPr>
            <w:tcW w:w="421" w:type="pct"/>
            <w:shd w:val="clear" w:color="auto" w:fill="auto"/>
            <w:noWrap/>
            <w:vAlign w:val="bottom"/>
            <w:hideMark/>
          </w:tcPr>
          <w:p w14:paraId="5297C101" w14:textId="77777777" w:rsidR="00563189" w:rsidRPr="00563189" w:rsidRDefault="00563189" w:rsidP="00563189">
            <w:pPr>
              <w:spacing w:after="0" w:line="240" w:lineRule="auto"/>
              <w:jc w:val="right"/>
              <w:rPr>
                <w:rFonts w:eastAsia="Times New Roman"/>
                <w:b/>
                <w:bCs/>
                <w:sz w:val="20"/>
                <w:szCs w:val="20"/>
              </w:rPr>
            </w:pPr>
            <w:r>
              <w:rPr>
                <w:b/>
                <w:sz w:val="20"/>
              </w:rPr>
              <w:t>7,265</w:t>
            </w:r>
          </w:p>
        </w:tc>
        <w:tc>
          <w:tcPr>
            <w:tcW w:w="421" w:type="pct"/>
            <w:shd w:val="clear" w:color="auto" w:fill="auto"/>
            <w:noWrap/>
            <w:vAlign w:val="bottom"/>
            <w:hideMark/>
          </w:tcPr>
          <w:p w14:paraId="22D41244" w14:textId="77777777" w:rsidR="00563189" w:rsidRPr="00563189" w:rsidRDefault="00563189" w:rsidP="00563189">
            <w:pPr>
              <w:spacing w:after="0" w:line="240" w:lineRule="auto"/>
              <w:jc w:val="right"/>
              <w:rPr>
                <w:rFonts w:eastAsia="Times New Roman"/>
                <w:b/>
                <w:bCs/>
                <w:sz w:val="20"/>
                <w:szCs w:val="20"/>
              </w:rPr>
            </w:pPr>
            <w:r>
              <w:rPr>
                <w:b/>
                <w:sz w:val="20"/>
              </w:rPr>
              <w:t>7,486</w:t>
            </w:r>
          </w:p>
        </w:tc>
        <w:tc>
          <w:tcPr>
            <w:tcW w:w="421" w:type="pct"/>
            <w:shd w:val="clear" w:color="auto" w:fill="auto"/>
            <w:noWrap/>
            <w:vAlign w:val="bottom"/>
            <w:hideMark/>
          </w:tcPr>
          <w:p w14:paraId="3CCD7872" w14:textId="77777777" w:rsidR="00563189" w:rsidRPr="00563189" w:rsidRDefault="00563189" w:rsidP="00563189">
            <w:pPr>
              <w:spacing w:after="0" w:line="240" w:lineRule="auto"/>
              <w:jc w:val="right"/>
              <w:rPr>
                <w:rFonts w:eastAsia="Times New Roman"/>
                <w:b/>
                <w:bCs/>
                <w:sz w:val="20"/>
                <w:szCs w:val="20"/>
              </w:rPr>
            </w:pPr>
            <w:r>
              <w:rPr>
                <w:b/>
                <w:sz w:val="20"/>
              </w:rPr>
              <w:t>7,733</w:t>
            </w:r>
          </w:p>
        </w:tc>
        <w:tc>
          <w:tcPr>
            <w:tcW w:w="421" w:type="pct"/>
            <w:shd w:val="clear" w:color="auto" w:fill="auto"/>
            <w:noWrap/>
            <w:vAlign w:val="bottom"/>
            <w:hideMark/>
          </w:tcPr>
          <w:p w14:paraId="31927AAB" w14:textId="77777777" w:rsidR="00563189" w:rsidRPr="00563189" w:rsidRDefault="00557ADF" w:rsidP="00563189">
            <w:pPr>
              <w:spacing w:after="0" w:line="240" w:lineRule="auto"/>
              <w:jc w:val="right"/>
              <w:rPr>
                <w:rFonts w:eastAsia="Times New Roman"/>
                <w:b/>
                <w:bCs/>
                <w:sz w:val="20"/>
                <w:szCs w:val="20"/>
              </w:rPr>
            </w:pPr>
            <w:r>
              <w:rPr>
                <w:b/>
                <w:sz w:val="20"/>
              </w:rPr>
              <w:t>8,013</w:t>
            </w:r>
          </w:p>
        </w:tc>
      </w:tr>
    </w:tbl>
    <w:p w14:paraId="40053E47" w14:textId="77777777" w:rsidR="00563189" w:rsidRPr="00563189" w:rsidRDefault="00563189" w:rsidP="00563189">
      <w:pPr>
        <w:tabs>
          <w:tab w:val="left" w:pos="5149"/>
          <w:tab w:val="left" w:pos="6005"/>
          <w:tab w:val="left" w:pos="6880"/>
          <w:tab w:val="left" w:pos="7755"/>
          <w:tab w:val="left" w:pos="8630"/>
          <w:tab w:val="left" w:pos="9505"/>
          <w:tab w:val="left" w:pos="10380"/>
        </w:tabs>
        <w:spacing w:after="0" w:line="240" w:lineRule="auto"/>
        <w:ind w:left="113"/>
        <w:rPr>
          <w:rFonts w:eastAsia="Times New Roman"/>
          <w:b/>
          <w:bCs/>
          <w:i/>
          <w:iCs/>
          <w:sz w:val="24"/>
          <w:szCs w:val="24"/>
          <w:lang w:eastAsia="en-GB"/>
        </w:rPr>
      </w:pPr>
    </w:p>
    <w:p w14:paraId="243305CF" w14:textId="77777777" w:rsidR="00563189" w:rsidRDefault="00563189" w:rsidP="00563189">
      <w:pPr>
        <w:spacing w:after="0" w:line="240" w:lineRule="auto"/>
        <w:jc w:val="both"/>
        <w:rPr>
          <w:rFonts w:eastAsia="Times New Roman"/>
        </w:rPr>
      </w:pPr>
      <w:r>
        <w:t>Siç u përmend më lart të gjitha kostot janë konstante, viti 2023. Rritja mesatare vjetore reale e kostove totale të sistemit është 3%. Inflacioni aktual duhet të shtohet në krye për përcaktimin e kostove aktuale vjetore.</w:t>
      </w:r>
    </w:p>
    <w:p w14:paraId="54728BC6" w14:textId="77777777" w:rsidR="00B3309B" w:rsidRDefault="00B3309B" w:rsidP="00563189">
      <w:pPr>
        <w:spacing w:after="0" w:line="240" w:lineRule="auto"/>
        <w:jc w:val="both"/>
        <w:rPr>
          <w:rFonts w:eastAsia="Times New Roman"/>
          <w:lang w:eastAsia="en-GB"/>
        </w:rPr>
      </w:pPr>
    </w:p>
    <w:p w14:paraId="4968FFE6" w14:textId="77777777" w:rsidR="00B3309B" w:rsidRDefault="00B3309B" w:rsidP="00563189">
      <w:pPr>
        <w:spacing w:after="0" w:line="240" w:lineRule="auto"/>
        <w:jc w:val="both"/>
      </w:pPr>
      <w:r>
        <w:t>Rikuperimi i mëtejshëm i mbeturinave është i realizueshëm nëse investimi në objektet e rikuperimit dhe trajtimit të mbeturinave sigurohet si grant. Vlerësimet e kostove vjetore të menaxhimit të MNK që duhet të përballohen nga komunat e të dy rajoneve për të arritur 75% të rikuperimit dhe shfrytëzimit të MNK janë përmbledhur në tabelën e mëposhtme:</w:t>
      </w:r>
    </w:p>
    <w:p w14:paraId="5C2DF3A5" w14:textId="77777777" w:rsidR="001D4EA3" w:rsidRDefault="001D4EA3" w:rsidP="00563189">
      <w:pPr>
        <w:spacing w:after="0" w:line="240" w:lineRule="auto"/>
        <w:jc w:val="both"/>
      </w:pPr>
    </w:p>
    <w:p w14:paraId="69E8D9A7" w14:textId="77777777" w:rsidR="001D4EA3" w:rsidRPr="001D4EA3" w:rsidRDefault="001D4EA3" w:rsidP="001D4EA3">
      <w:pPr>
        <w:pStyle w:val="Caption"/>
        <w:spacing w:after="120"/>
        <w:rPr>
          <w:i w:val="0"/>
          <w:iCs w:val="0"/>
          <w:sz w:val="20"/>
          <w:szCs w:val="20"/>
        </w:rPr>
      </w:pPr>
      <w:bookmarkStart w:id="377" w:name="_Toc18593678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16</w:t>
      </w:r>
      <w:r w:rsidR="00E55065">
        <w:rPr>
          <w:i w:val="0"/>
          <w:sz w:val="20"/>
        </w:rPr>
        <w:fldChar w:fldCharType="end"/>
      </w:r>
      <w:r>
        <w:rPr>
          <w:i w:val="0"/>
          <w:sz w:val="20"/>
        </w:rPr>
        <w:t>. Kostot vjetore të sistemit sipas komponentëve të shërbimit, 2025-2030</w:t>
      </w:r>
      <w:bookmarkEnd w:id="377"/>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396"/>
        <w:gridCol w:w="1296"/>
        <w:gridCol w:w="1256"/>
        <w:gridCol w:w="1296"/>
      </w:tblGrid>
      <w:tr w:rsidR="001D4EA3" w:rsidRPr="007E4FD2" w14:paraId="0903A377" w14:textId="77777777">
        <w:trPr>
          <w:trHeight w:val="320"/>
        </w:trPr>
        <w:tc>
          <w:tcPr>
            <w:tcW w:w="4000" w:type="dxa"/>
            <w:shd w:val="clear" w:color="auto" w:fill="365F91" w:themeFill="accent1" w:themeFillShade="BF"/>
            <w:noWrap/>
            <w:vAlign w:val="bottom"/>
            <w:hideMark/>
          </w:tcPr>
          <w:p w14:paraId="24F2DE45" w14:textId="77777777" w:rsidR="001D4EA3" w:rsidRPr="007E4FD2" w:rsidRDefault="001D4EA3">
            <w:pPr>
              <w:spacing w:after="0" w:line="240" w:lineRule="auto"/>
              <w:rPr>
                <w:rFonts w:ascii="Times New Roman" w:eastAsia="Times New Roman" w:hAnsi="Times New Roman" w:cs="Times New Roman"/>
              </w:rPr>
            </w:pPr>
            <w:r>
              <w:rPr>
                <w:b/>
                <w:color w:val="FFFFFF" w:themeColor="background1"/>
                <w:sz w:val="20"/>
              </w:rPr>
              <w:t>Kostot totale, në mijë euro</w:t>
            </w:r>
          </w:p>
        </w:tc>
        <w:tc>
          <w:tcPr>
            <w:tcW w:w="1396" w:type="dxa"/>
            <w:shd w:val="clear" w:color="auto" w:fill="365F91" w:themeFill="accent1" w:themeFillShade="BF"/>
            <w:noWrap/>
            <w:vAlign w:val="bottom"/>
            <w:hideMark/>
          </w:tcPr>
          <w:p w14:paraId="1445C78C"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2032</w:t>
            </w:r>
          </w:p>
        </w:tc>
        <w:tc>
          <w:tcPr>
            <w:tcW w:w="1296" w:type="dxa"/>
            <w:shd w:val="clear" w:color="auto" w:fill="365F91" w:themeFill="accent1" w:themeFillShade="BF"/>
            <w:noWrap/>
            <w:vAlign w:val="bottom"/>
            <w:hideMark/>
          </w:tcPr>
          <w:p w14:paraId="54050E77"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2033</w:t>
            </w:r>
          </w:p>
        </w:tc>
        <w:tc>
          <w:tcPr>
            <w:tcW w:w="1256" w:type="dxa"/>
            <w:shd w:val="clear" w:color="auto" w:fill="365F91" w:themeFill="accent1" w:themeFillShade="BF"/>
            <w:noWrap/>
            <w:vAlign w:val="bottom"/>
            <w:hideMark/>
          </w:tcPr>
          <w:p w14:paraId="6108C571"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2034</w:t>
            </w:r>
          </w:p>
        </w:tc>
        <w:tc>
          <w:tcPr>
            <w:tcW w:w="1296" w:type="dxa"/>
            <w:shd w:val="clear" w:color="auto" w:fill="365F91" w:themeFill="accent1" w:themeFillShade="BF"/>
            <w:noWrap/>
            <w:vAlign w:val="bottom"/>
            <w:hideMark/>
          </w:tcPr>
          <w:p w14:paraId="288B7491"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2035</w:t>
            </w:r>
          </w:p>
        </w:tc>
      </w:tr>
      <w:tr w:rsidR="001D4EA3" w:rsidRPr="007E4FD2" w14:paraId="05E861BD" w14:textId="77777777">
        <w:trPr>
          <w:trHeight w:val="310"/>
        </w:trPr>
        <w:tc>
          <w:tcPr>
            <w:tcW w:w="4000" w:type="dxa"/>
            <w:shd w:val="clear" w:color="auto" w:fill="auto"/>
            <w:noWrap/>
            <w:vAlign w:val="bottom"/>
            <w:hideMark/>
          </w:tcPr>
          <w:p w14:paraId="6BA2B5F7" w14:textId="7EA00648" w:rsidR="001D4EA3" w:rsidRPr="007E4FD2" w:rsidRDefault="00CD00B3">
            <w:pPr>
              <w:spacing w:after="0" w:line="240" w:lineRule="auto"/>
              <w:rPr>
                <w:rFonts w:eastAsia="Times New Roman"/>
                <w:sz w:val="20"/>
                <w:szCs w:val="20"/>
              </w:rPr>
            </w:pPr>
            <w:r>
              <w:rPr>
                <w:sz w:val="20"/>
              </w:rPr>
              <w:t>Mbledhja e</w:t>
            </w:r>
            <w:r w:rsidR="001D4EA3">
              <w:rPr>
                <w:sz w:val="20"/>
              </w:rPr>
              <w:t xml:space="preserve"> mbeturinave (të mbetura)</w:t>
            </w:r>
          </w:p>
        </w:tc>
        <w:tc>
          <w:tcPr>
            <w:tcW w:w="1396" w:type="dxa"/>
            <w:shd w:val="clear" w:color="auto" w:fill="auto"/>
            <w:noWrap/>
            <w:vAlign w:val="bottom"/>
            <w:hideMark/>
          </w:tcPr>
          <w:p w14:paraId="5C2BA53D" w14:textId="77777777" w:rsidR="001D4EA3" w:rsidRPr="007E4FD2" w:rsidRDefault="001D4EA3">
            <w:pPr>
              <w:spacing w:after="0" w:line="240" w:lineRule="auto"/>
              <w:jc w:val="right"/>
              <w:rPr>
                <w:rFonts w:eastAsia="Times New Roman"/>
                <w:sz w:val="20"/>
                <w:szCs w:val="20"/>
              </w:rPr>
            </w:pPr>
            <w:r>
              <w:rPr>
                <w:sz w:val="20"/>
              </w:rPr>
              <w:t>4,028</w:t>
            </w:r>
          </w:p>
        </w:tc>
        <w:tc>
          <w:tcPr>
            <w:tcW w:w="1296" w:type="dxa"/>
            <w:shd w:val="clear" w:color="auto" w:fill="auto"/>
            <w:noWrap/>
            <w:vAlign w:val="bottom"/>
            <w:hideMark/>
          </w:tcPr>
          <w:p w14:paraId="116EED34" w14:textId="77777777" w:rsidR="001D4EA3" w:rsidRPr="007E4FD2" w:rsidRDefault="001D4EA3">
            <w:pPr>
              <w:spacing w:after="0" w:line="240" w:lineRule="auto"/>
              <w:jc w:val="right"/>
              <w:rPr>
                <w:rFonts w:eastAsia="Times New Roman"/>
                <w:sz w:val="20"/>
                <w:szCs w:val="20"/>
              </w:rPr>
            </w:pPr>
            <w:r>
              <w:rPr>
                <w:sz w:val="20"/>
              </w:rPr>
              <w:t>4,020</w:t>
            </w:r>
          </w:p>
        </w:tc>
        <w:tc>
          <w:tcPr>
            <w:tcW w:w="1256" w:type="dxa"/>
            <w:shd w:val="clear" w:color="auto" w:fill="auto"/>
            <w:noWrap/>
            <w:vAlign w:val="bottom"/>
            <w:hideMark/>
          </w:tcPr>
          <w:p w14:paraId="678EA7C6" w14:textId="77777777" w:rsidR="001D4EA3" w:rsidRPr="007E4FD2" w:rsidRDefault="001D4EA3">
            <w:pPr>
              <w:spacing w:after="0" w:line="240" w:lineRule="auto"/>
              <w:jc w:val="right"/>
              <w:rPr>
                <w:rFonts w:eastAsia="Times New Roman"/>
                <w:sz w:val="20"/>
                <w:szCs w:val="20"/>
              </w:rPr>
            </w:pPr>
            <w:r>
              <w:rPr>
                <w:sz w:val="20"/>
              </w:rPr>
              <w:t>3,988</w:t>
            </w:r>
          </w:p>
        </w:tc>
        <w:tc>
          <w:tcPr>
            <w:tcW w:w="1296" w:type="dxa"/>
            <w:shd w:val="clear" w:color="auto" w:fill="auto"/>
            <w:noWrap/>
            <w:vAlign w:val="bottom"/>
            <w:hideMark/>
          </w:tcPr>
          <w:p w14:paraId="66C7467F" w14:textId="77777777" w:rsidR="001D4EA3" w:rsidRPr="007E4FD2" w:rsidRDefault="001D4EA3">
            <w:pPr>
              <w:spacing w:after="0" w:line="240" w:lineRule="auto"/>
              <w:jc w:val="right"/>
              <w:rPr>
                <w:rFonts w:eastAsia="Times New Roman"/>
                <w:sz w:val="20"/>
                <w:szCs w:val="20"/>
              </w:rPr>
            </w:pPr>
            <w:r>
              <w:rPr>
                <w:sz w:val="20"/>
              </w:rPr>
              <w:t>3,975</w:t>
            </w:r>
          </w:p>
        </w:tc>
      </w:tr>
      <w:tr w:rsidR="001D4EA3" w:rsidRPr="007E4FD2" w14:paraId="3795DC57" w14:textId="77777777">
        <w:trPr>
          <w:trHeight w:val="310"/>
        </w:trPr>
        <w:tc>
          <w:tcPr>
            <w:tcW w:w="4000" w:type="dxa"/>
            <w:shd w:val="clear" w:color="auto" w:fill="auto"/>
            <w:noWrap/>
            <w:vAlign w:val="bottom"/>
            <w:hideMark/>
          </w:tcPr>
          <w:p w14:paraId="3EFA3CD8" w14:textId="77777777" w:rsidR="001D4EA3" w:rsidRPr="007E4FD2" w:rsidRDefault="001D4EA3">
            <w:pPr>
              <w:spacing w:after="0" w:line="240" w:lineRule="auto"/>
              <w:rPr>
                <w:rFonts w:eastAsia="Times New Roman"/>
                <w:sz w:val="20"/>
                <w:szCs w:val="20"/>
              </w:rPr>
            </w:pPr>
            <w:r>
              <w:rPr>
                <w:sz w:val="20"/>
              </w:rPr>
              <w:t>Transferimi dhe deponimi i mbeturinave</w:t>
            </w:r>
          </w:p>
        </w:tc>
        <w:tc>
          <w:tcPr>
            <w:tcW w:w="1396" w:type="dxa"/>
            <w:shd w:val="clear" w:color="auto" w:fill="auto"/>
            <w:noWrap/>
            <w:vAlign w:val="bottom"/>
            <w:hideMark/>
          </w:tcPr>
          <w:p w14:paraId="20FCF241" w14:textId="77777777" w:rsidR="001D4EA3" w:rsidRPr="007E4FD2" w:rsidRDefault="001D4EA3">
            <w:pPr>
              <w:spacing w:after="0" w:line="240" w:lineRule="auto"/>
              <w:jc w:val="right"/>
              <w:rPr>
                <w:rFonts w:eastAsia="Times New Roman"/>
                <w:sz w:val="20"/>
                <w:szCs w:val="20"/>
              </w:rPr>
            </w:pPr>
            <w:r>
              <w:rPr>
                <w:sz w:val="20"/>
              </w:rPr>
              <w:t>1,862</w:t>
            </w:r>
          </w:p>
        </w:tc>
        <w:tc>
          <w:tcPr>
            <w:tcW w:w="1296" w:type="dxa"/>
            <w:shd w:val="clear" w:color="auto" w:fill="auto"/>
            <w:noWrap/>
            <w:vAlign w:val="bottom"/>
            <w:hideMark/>
          </w:tcPr>
          <w:p w14:paraId="22E65B8A" w14:textId="77777777" w:rsidR="001D4EA3" w:rsidRPr="007E4FD2" w:rsidRDefault="001D4EA3">
            <w:pPr>
              <w:spacing w:after="0" w:line="240" w:lineRule="auto"/>
              <w:jc w:val="right"/>
              <w:rPr>
                <w:rFonts w:eastAsia="Times New Roman"/>
                <w:sz w:val="20"/>
                <w:szCs w:val="20"/>
              </w:rPr>
            </w:pPr>
            <w:r>
              <w:rPr>
                <w:sz w:val="20"/>
              </w:rPr>
              <w:t>1,912</w:t>
            </w:r>
          </w:p>
        </w:tc>
        <w:tc>
          <w:tcPr>
            <w:tcW w:w="1256" w:type="dxa"/>
            <w:shd w:val="clear" w:color="auto" w:fill="auto"/>
            <w:noWrap/>
            <w:vAlign w:val="bottom"/>
            <w:hideMark/>
          </w:tcPr>
          <w:p w14:paraId="7A529240" w14:textId="77777777" w:rsidR="001D4EA3" w:rsidRPr="007E4FD2" w:rsidRDefault="001D4EA3">
            <w:pPr>
              <w:spacing w:after="0" w:line="240" w:lineRule="auto"/>
              <w:jc w:val="right"/>
              <w:rPr>
                <w:rFonts w:eastAsia="Times New Roman"/>
                <w:sz w:val="20"/>
                <w:szCs w:val="20"/>
              </w:rPr>
            </w:pPr>
            <w:r>
              <w:rPr>
                <w:sz w:val="20"/>
              </w:rPr>
              <w:t>2,004</w:t>
            </w:r>
          </w:p>
        </w:tc>
        <w:tc>
          <w:tcPr>
            <w:tcW w:w="1296" w:type="dxa"/>
            <w:shd w:val="clear" w:color="auto" w:fill="auto"/>
            <w:noWrap/>
            <w:vAlign w:val="bottom"/>
            <w:hideMark/>
          </w:tcPr>
          <w:p w14:paraId="4CC18847" w14:textId="77777777" w:rsidR="001D4EA3" w:rsidRPr="007E4FD2" w:rsidRDefault="001D4EA3">
            <w:pPr>
              <w:spacing w:after="0" w:line="240" w:lineRule="auto"/>
              <w:jc w:val="right"/>
              <w:rPr>
                <w:rFonts w:eastAsia="Times New Roman"/>
                <w:sz w:val="20"/>
                <w:szCs w:val="20"/>
              </w:rPr>
            </w:pPr>
            <w:r>
              <w:rPr>
                <w:sz w:val="20"/>
              </w:rPr>
              <w:t>1,908</w:t>
            </w:r>
          </w:p>
        </w:tc>
      </w:tr>
      <w:tr w:rsidR="001D4EA3" w:rsidRPr="007E4FD2" w14:paraId="2B2701EA" w14:textId="77777777">
        <w:trPr>
          <w:trHeight w:val="310"/>
        </w:trPr>
        <w:tc>
          <w:tcPr>
            <w:tcW w:w="4000" w:type="dxa"/>
            <w:shd w:val="clear" w:color="auto" w:fill="auto"/>
            <w:noWrap/>
            <w:vAlign w:val="bottom"/>
            <w:hideMark/>
          </w:tcPr>
          <w:p w14:paraId="0B32D990" w14:textId="77777777" w:rsidR="001D4EA3" w:rsidRPr="007E4FD2" w:rsidRDefault="001D4EA3">
            <w:pPr>
              <w:spacing w:after="0" w:line="240" w:lineRule="auto"/>
              <w:rPr>
                <w:rFonts w:eastAsia="Times New Roman"/>
                <w:sz w:val="20"/>
                <w:szCs w:val="20"/>
              </w:rPr>
            </w:pPr>
            <w:r>
              <w:rPr>
                <w:sz w:val="20"/>
              </w:rPr>
              <w:t>Kompostimi, duke përfshirë kompostimin në kushte shtëpie</w:t>
            </w:r>
          </w:p>
        </w:tc>
        <w:tc>
          <w:tcPr>
            <w:tcW w:w="1396" w:type="dxa"/>
            <w:shd w:val="clear" w:color="auto" w:fill="auto"/>
            <w:noWrap/>
            <w:vAlign w:val="bottom"/>
            <w:hideMark/>
          </w:tcPr>
          <w:p w14:paraId="38D128A1" w14:textId="77777777" w:rsidR="001D4EA3" w:rsidRPr="007E4FD2" w:rsidRDefault="001D4EA3">
            <w:pPr>
              <w:spacing w:after="0" w:line="240" w:lineRule="auto"/>
              <w:jc w:val="right"/>
              <w:rPr>
                <w:rFonts w:eastAsia="Times New Roman"/>
                <w:sz w:val="20"/>
                <w:szCs w:val="20"/>
              </w:rPr>
            </w:pPr>
            <w:r>
              <w:rPr>
                <w:sz w:val="20"/>
              </w:rPr>
              <w:t>955</w:t>
            </w:r>
          </w:p>
        </w:tc>
        <w:tc>
          <w:tcPr>
            <w:tcW w:w="1296" w:type="dxa"/>
            <w:shd w:val="clear" w:color="auto" w:fill="auto"/>
            <w:noWrap/>
            <w:vAlign w:val="bottom"/>
            <w:hideMark/>
          </w:tcPr>
          <w:p w14:paraId="4B106E9F" w14:textId="77777777" w:rsidR="001D4EA3" w:rsidRPr="007E4FD2" w:rsidRDefault="001D4EA3">
            <w:pPr>
              <w:spacing w:after="0" w:line="240" w:lineRule="auto"/>
              <w:jc w:val="right"/>
              <w:rPr>
                <w:rFonts w:eastAsia="Times New Roman"/>
                <w:sz w:val="20"/>
                <w:szCs w:val="20"/>
              </w:rPr>
            </w:pPr>
            <w:r>
              <w:rPr>
                <w:sz w:val="20"/>
              </w:rPr>
              <w:t>984</w:t>
            </w:r>
          </w:p>
        </w:tc>
        <w:tc>
          <w:tcPr>
            <w:tcW w:w="1256" w:type="dxa"/>
            <w:shd w:val="clear" w:color="auto" w:fill="auto"/>
            <w:noWrap/>
            <w:vAlign w:val="bottom"/>
            <w:hideMark/>
          </w:tcPr>
          <w:p w14:paraId="5070A433" w14:textId="77777777" w:rsidR="001D4EA3" w:rsidRPr="007E4FD2" w:rsidRDefault="001D4EA3">
            <w:pPr>
              <w:spacing w:after="0" w:line="240" w:lineRule="auto"/>
              <w:jc w:val="right"/>
              <w:rPr>
                <w:rFonts w:eastAsia="Times New Roman"/>
                <w:sz w:val="20"/>
                <w:szCs w:val="20"/>
              </w:rPr>
            </w:pPr>
            <w:r>
              <w:rPr>
                <w:sz w:val="20"/>
              </w:rPr>
              <w:t>993</w:t>
            </w:r>
          </w:p>
        </w:tc>
        <w:tc>
          <w:tcPr>
            <w:tcW w:w="1296" w:type="dxa"/>
            <w:shd w:val="clear" w:color="auto" w:fill="auto"/>
            <w:noWrap/>
            <w:vAlign w:val="bottom"/>
            <w:hideMark/>
          </w:tcPr>
          <w:p w14:paraId="0C581B96" w14:textId="77777777" w:rsidR="001D4EA3" w:rsidRPr="007E4FD2" w:rsidRDefault="001D4EA3">
            <w:pPr>
              <w:spacing w:after="0" w:line="240" w:lineRule="auto"/>
              <w:jc w:val="right"/>
              <w:rPr>
                <w:rFonts w:eastAsia="Times New Roman"/>
                <w:sz w:val="20"/>
                <w:szCs w:val="20"/>
              </w:rPr>
            </w:pPr>
            <w:r>
              <w:rPr>
                <w:sz w:val="20"/>
              </w:rPr>
              <w:t>993</w:t>
            </w:r>
          </w:p>
        </w:tc>
      </w:tr>
      <w:tr w:rsidR="001D4EA3" w:rsidRPr="007E4FD2" w14:paraId="585CC6A8" w14:textId="77777777">
        <w:trPr>
          <w:trHeight w:val="310"/>
        </w:trPr>
        <w:tc>
          <w:tcPr>
            <w:tcW w:w="4000" w:type="dxa"/>
            <w:shd w:val="clear" w:color="auto" w:fill="auto"/>
            <w:noWrap/>
            <w:vAlign w:val="bottom"/>
            <w:hideMark/>
          </w:tcPr>
          <w:p w14:paraId="12813F3C" w14:textId="77777777" w:rsidR="001D4EA3" w:rsidRPr="007E4FD2" w:rsidRDefault="001D4EA3">
            <w:pPr>
              <w:spacing w:after="0" w:line="240" w:lineRule="auto"/>
              <w:rPr>
                <w:rFonts w:eastAsia="Times New Roman"/>
                <w:sz w:val="20"/>
                <w:szCs w:val="20"/>
              </w:rPr>
            </w:pPr>
            <w:r>
              <w:rPr>
                <w:sz w:val="20"/>
              </w:rPr>
              <w:t>TMB, anaerobe, MnE i LDM</w:t>
            </w:r>
          </w:p>
        </w:tc>
        <w:tc>
          <w:tcPr>
            <w:tcW w:w="1396" w:type="dxa"/>
            <w:shd w:val="clear" w:color="auto" w:fill="auto"/>
            <w:noWrap/>
            <w:vAlign w:val="bottom"/>
            <w:hideMark/>
          </w:tcPr>
          <w:p w14:paraId="03639061" w14:textId="77777777" w:rsidR="001D4EA3" w:rsidRPr="007E4FD2" w:rsidRDefault="001D4EA3">
            <w:pPr>
              <w:spacing w:after="0" w:line="240" w:lineRule="auto"/>
              <w:jc w:val="right"/>
              <w:rPr>
                <w:rFonts w:eastAsia="Times New Roman"/>
                <w:sz w:val="20"/>
                <w:szCs w:val="20"/>
              </w:rPr>
            </w:pPr>
            <w:r>
              <w:rPr>
                <w:sz w:val="20"/>
              </w:rPr>
              <w:t>3,926</w:t>
            </w:r>
          </w:p>
        </w:tc>
        <w:tc>
          <w:tcPr>
            <w:tcW w:w="1296" w:type="dxa"/>
            <w:shd w:val="clear" w:color="auto" w:fill="auto"/>
            <w:noWrap/>
            <w:vAlign w:val="bottom"/>
            <w:hideMark/>
          </w:tcPr>
          <w:p w14:paraId="1DA699D4" w14:textId="77777777" w:rsidR="001D4EA3" w:rsidRPr="007E4FD2" w:rsidRDefault="001D4EA3">
            <w:pPr>
              <w:spacing w:after="0" w:line="240" w:lineRule="auto"/>
              <w:jc w:val="right"/>
              <w:rPr>
                <w:rFonts w:eastAsia="Times New Roman"/>
                <w:sz w:val="20"/>
                <w:szCs w:val="20"/>
              </w:rPr>
            </w:pPr>
            <w:r>
              <w:rPr>
                <w:sz w:val="20"/>
              </w:rPr>
              <w:t>3,927</w:t>
            </w:r>
          </w:p>
        </w:tc>
        <w:tc>
          <w:tcPr>
            <w:tcW w:w="1256" w:type="dxa"/>
            <w:shd w:val="clear" w:color="auto" w:fill="auto"/>
            <w:noWrap/>
            <w:vAlign w:val="bottom"/>
            <w:hideMark/>
          </w:tcPr>
          <w:p w14:paraId="1B682386" w14:textId="77777777" w:rsidR="001D4EA3" w:rsidRPr="007E4FD2" w:rsidRDefault="001D4EA3">
            <w:pPr>
              <w:spacing w:after="0" w:line="240" w:lineRule="auto"/>
              <w:jc w:val="right"/>
              <w:rPr>
                <w:rFonts w:eastAsia="Times New Roman"/>
                <w:sz w:val="20"/>
                <w:szCs w:val="20"/>
              </w:rPr>
            </w:pPr>
            <w:r>
              <w:rPr>
                <w:sz w:val="20"/>
              </w:rPr>
              <w:t>3,942</w:t>
            </w:r>
          </w:p>
        </w:tc>
        <w:tc>
          <w:tcPr>
            <w:tcW w:w="1296" w:type="dxa"/>
            <w:shd w:val="clear" w:color="auto" w:fill="auto"/>
            <w:noWrap/>
            <w:vAlign w:val="bottom"/>
            <w:hideMark/>
          </w:tcPr>
          <w:p w14:paraId="0527866D" w14:textId="77777777" w:rsidR="001D4EA3" w:rsidRPr="007E4FD2" w:rsidRDefault="001D4EA3">
            <w:pPr>
              <w:spacing w:after="0" w:line="240" w:lineRule="auto"/>
              <w:jc w:val="right"/>
              <w:rPr>
                <w:rFonts w:eastAsia="Times New Roman"/>
                <w:sz w:val="20"/>
                <w:szCs w:val="20"/>
              </w:rPr>
            </w:pPr>
            <w:r>
              <w:rPr>
                <w:sz w:val="20"/>
              </w:rPr>
              <w:t>3,959</w:t>
            </w:r>
          </w:p>
        </w:tc>
      </w:tr>
      <w:tr w:rsidR="001D4EA3" w:rsidRPr="007E4FD2" w14:paraId="66A7C96E" w14:textId="77777777">
        <w:trPr>
          <w:trHeight w:val="310"/>
        </w:trPr>
        <w:tc>
          <w:tcPr>
            <w:tcW w:w="4000" w:type="dxa"/>
            <w:shd w:val="clear" w:color="auto" w:fill="auto"/>
            <w:noWrap/>
            <w:vAlign w:val="bottom"/>
            <w:hideMark/>
          </w:tcPr>
          <w:p w14:paraId="7A3E0AAC" w14:textId="77777777" w:rsidR="001D4EA3" w:rsidRPr="001D4EA3" w:rsidRDefault="001D4EA3">
            <w:pPr>
              <w:spacing w:after="0" w:line="240" w:lineRule="auto"/>
              <w:rPr>
                <w:rFonts w:eastAsia="Times New Roman"/>
                <w:b/>
                <w:bCs/>
                <w:sz w:val="20"/>
                <w:szCs w:val="20"/>
              </w:rPr>
            </w:pPr>
            <w:r>
              <w:rPr>
                <w:b/>
                <w:sz w:val="20"/>
              </w:rPr>
              <w:t>Kostot totale, në mijë euro</w:t>
            </w:r>
          </w:p>
        </w:tc>
        <w:tc>
          <w:tcPr>
            <w:tcW w:w="1396" w:type="dxa"/>
            <w:shd w:val="clear" w:color="auto" w:fill="auto"/>
            <w:noWrap/>
            <w:vAlign w:val="bottom"/>
            <w:hideMark/>
          </w:tcPr>
          <w:p w14:paraId="392C5B0D" w14:textId="77777777" w:rsidR="001D4EA3" w:rsidRPr="001D4EA3" w:rsidRDefault="001D4EA3">
            <w:pPr>
              <w:spacing w:after="0" w:line="240" w:lineRule="auto"/>
              <w:jc w:val="right"/>
              <w:rPr>
                <w:rFonts w:eastAsia="Times New Roman"/>
                <w:b/>
                <w:bCs/>
                <w:sz w:val="20"/>
                <w:szCs w:val="20"/>
              </w:rPr>
            </w:pPr>
            <w:r>
              <w:rPr>
                <w:b/>
                <w:sz w:val="20"/>
              </w:rPr>
              <w:t>10,771</w:t>
            </w:r>
          </w:p>
        </w:tc>
        <w:tc>
          <w:tcPr>
            <w:tcW w:w="1296" w:type="dxa"/>
            <w:shd w:val="clear" w:color="auto" w:fill="auto"/>
            <w:noWrap/>
            <w:vAlign w:val="bottom"/>
            <w:hideMark/>
          </w:tcPr>
          <w:p w14:paraId="75ADD138" w14:textId="77777777" w:rsidR="001D4EA3" w:rsidRPr="001D4EA3" w:rsidRDefault="001D4EA3">
            <w:pPr>
              <w:spacing w:after="0" w:line="240" w:lineRule="auto"/>
              <w:jc w:val="right"/>
              <w:rPr>
                <w:rFonts w:eastAsia="Times New Roman"/>
                <w:b/>
                <w:bCs/>
                <w:sz w:val="20"/>
                <w:szCs w:val="20"/>
              </w:rPr>
            </w:pPr>
            <w:r>
              <w:rPr>
                <w:b/>
                <w:sz w:val="20"/>
              </w:rPr>
              <w:t>10,844</w:t>
            </w:r>
          </w:p>
        </w:tc>
        <w:tc>
          <w:tcPr>
            <w:tcW w:w="1256" w:type="dxa"/>
            <w:shd w:val="clear" w:color="auto" w:fill="auto"/>
            <w:noWrap/>
            <w:vAlign w:val="bottom"/>
            <w:hideMark/>
          </w:tcPr>
          <w:p w14:paraId="284046D5" w14:textId="77777777" w:rsidR="001D4EA3" w:rsidRPr="001D4EA3" w:rsidRDefault="001D4EA3">
            <w:pPr>
              <w:spacing w:after="0" w:line="240" w:lineRule="auto"/>
              <w:jc w:val="right"/>
              <w:rPr>
                <w:rFonts w:eastAsia="Times New Roman"/>
                <w:b/>
                <w:bCs/>
                <w:sz w:val="20"/>
                <w:szCs w:val="20"/>
              </w:rPr>
            </w:pPr>
            <w:r>
              <w:rPr>
                <w:b/>
                <w:sz w:val="20"/>
              </w:rPr>
              <w:t>10,926</w:t>
            </w:r>
          </w:p>
        </w:tc>
        <w:tc>
          <w:tcPr>
            <w:tcW w:w="1296" w:type="dxa"/>
            <w:shd w:val="clear" w:color="auto" w:fill="auto"/>
            <w:noWrap/>
            <w:vAlign w:val="bottom"/>
            <w:hideMark/>
          </w:tcPr>
          <w:p w14:paraId="44EA2C06" w14:textId="77777777" w:rsidR="001D4EA3" w:rsidRPr="001D4EA3" w:rsidRDefault="001D4EA3">
            <w:pPr>
              <w:spacing w:after="0" w:line="240" w:lineRule="auto"/>
              <w:jc w:val="right"/>
              <w:rPr>
                <w:rFonts w:eastAsia="Times New Roman"/>
                <w:b/>
                <w:bCs/>
                <w:sz w:val="20"/>
                <w:szCs w:val="20"/>
              </w:rPr>
            </w:pPr>
            <w:r>
              <w:rPr>
                <w:b/>
                <w:sz w:val="20"/>
              </w:rPr>
              <w:t>10,836</w:t>
            </w:r>
          </w:p>
        </w:tc>
      </w:tr>
    </w:tbl>
    <w:p w14:paraId="4DE76657" w14:textId="77777777" w:rsidR="00563189" w:rsidRDefault="00563189" w:rsidP="00563189">
      <w:pPr>
        <w:spacing w:after="0" w:line="240" w:lineRule="auto"/>
      </w:pPr>
    </w:p>
    <w:p w14:paraId="414DE83B" w14:textId="77777777" w:rsidR="000B7985" w:rsidRPr="001B76E5" w:rsidRDefault="000B7985" w:rsidP="00563189">
      <w:pPr>
        <w:spacing w:after="0" w:line="240" w:lineRule="auto"/>
      </w:pPr>
    </w:p>
    <w:p w14:paraId="64D2E3FE" w14:textId="77777777" w:rsidR="00BF2B17" w:rsidRDefault="001B76E5" w:rsidP="00563189">
      <w:pPr>
        <w:pStyle w:val="Heading3"/>
        <w:numPr>
          <w:ilvl w:val="2"/>
          <w:numId w:val="1"/>
        </w:numPr>
        <w:tabs>
          <w:tab w:val="left" w:pos="1260"/>
        </w:tabs>
        <w:ind w:hanging="360"/>
        <w:rPr>
          <w:sz w:val="22"/>
          <w:szCs w:val="22"/>
        </w:rPr>
      </w:pPr>
      <w:bookmarkStart w:id="378" w:name="_Toc185936682"/>
      <w:r>
        <w:rPr>
          <w:sz w:val="22"/>
        </w:rPr>
        <w:t>Kostot agregate për njësi</w:t>
      </w:r>
      <w:bookmarkEnd w:id="378"/>
    </w:p>
    <w:p w14:paraId="098168D5" w14:textId="77777777" w:rsidR="001B76E5" w:rsidRPr="001B76E5" w:rsidRDefault="001B76E5" w:rsidP="001B76E5">
      <w:pPr>
        <w:spacing w:after="0" w:line="240" w:lineRule="auto"/>
      </w:pPr>
    </w:p>
    <w:p w14:paraId="449F79E3" w14:textId="77777777" w:rsidR="00563189" w:rsidRDefault="00563189" w:rsidP="00563189">
      <w:pPr>
        <w:spacing w:after="0" w:line="240" w:lineRule="auto"/>
        <w:jc w:val="both"/>
      </w:pPr>
      <w:r>
        <w:lastRenderedPageBreak/>
        <w:t>Bazuar në kostot e mësipërme, kostot e mëposhtme për njësi (kostot për ton) llogariten për komponentët e shërbimit (qendrat e kostos), të përcaktuara si kosto për ton të mbeturinave të krijuara.</w:t>
      </w:r>
    </w:p>
    <w:p w14:paraId="3513D062" w14:textId="77777777" w:rsidR="00563189" w:rsidRPr="00563189" w:rsidRDefault="00563189" w:rsidP="00563189">
      <w:pPr>
        <w:spacing w:after="0" w:line="240" w:lineRule="auto"/>
      </w:pPr>
    </w:p>
    <w:p w14:paraId="542E0E0D" w14:textId="77777777" w:rsidR="00563189" w:rsidRPr="00563189" w:rsidRDefault="00EF1BDD" w:rsidP="00EF1BDD">
      <w:pPr>
        <w:pStyle w:val="Caption"/>
        <w:spacing w:after="120"/>
        <w:rPr>
          <w:i w:val="0"/>
          <w:iCs w:val="0"/>
          <w:sz w:val="20"/>
          <w:szCs w:val="20"/>
        </w:rPr>
      </w:pPr>
      <w:bookmarkStart w:id="379" w:name="_Toc18593678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17</w:t>
      </w:r>
      <w:r w:rsidR="00E55065">
        <w:rPr>
          <w:i w:val="0"/>
          <w:sz w:val="20"/>
        </w:rPr>
        <w:fldChar w:fldCharType="end"/>
      </w:r>
      <w:r>
        <w:rPr>
          <w:i w:val="0"/>
          <w:sz w:val="20"/>
        </w:rPr>
        <w:t>. Kostot totale për njësi për ton dhe komponentët e shërbimit</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930"/>
        <w:gridCol w:w="930"/>
        <w:gridCol w:w="930"/>
        <w:gridCol w:w="930"/>
        <w:gridCol w:w="930"/>
        <w:gridCol w:w="930"/>
      </w:tblGrid>
      <w:tr w:rsidR="00563189" w:rsidRPr="00563189" w14:paraId="312D7F01" w14:textId="77777777" w:rsidTr="00EF1BDD">
        <w:trPr>
          <w:trHeight w:val="310"/>
          <w:tblHeader/>
        </w:trPr>
        <w:tc>
          <w:tcPr>
            <w:tcW w:w="2072" w:type="pct"/>
            <w:shd w:val="clear" w:color="auto" w:fill="365F91" w:themeFill="accent1" w:themeFillShade="BF"/>
            <w:noWrap/>
            <w:vAlign w:val="bottom"/>
          </w:tcPr>
          <w:p w14:paraId="05DDE962" w14:textId="77777777" w:rsidR="00563189" w:rsidRPr="00563189" w:rsidRDefault="00563189" w:rsidP="00563189">
            <w:pPr>
              <w:spacing w:after="0" w:line="240" w:lineRule="auto"/>
              <w:rPr>
                <w:rFonts w:eastAsia="Times New Roman"/>
                <w:b/>
                <w:bCs/>
                <w:color w:val="FFFFFF" w:themeColor="background1"/>
                <w:sz w:val="20"/>
                <w:szCs w:val="20"/>
              </w:rPr>
            </w:pPr>
            <w:r>
              <w:rPr>
                <w:b/>
                <w:color w:val="FFFFFF" w:themeColor="background1"/>
                <w:sz w:val="20"/>
              </w:rPr>
              <w:t>Komponentët e kostos</w:t>
            </w:r>
          </w:p>
        </w:tc>
        <w:tc>
          <w:tcPr>
            <w:tcW w:w="532" w:type="pct"/>
            <w:shd w:val="clear" w:color="auto" w:fill="365F91" w:themeFill="accent1" w:themeFillShade="BF"/>
            <w:noWrap/>
            <w:vAlign w:val="bottom"/>
          </w:tcPr>
          <w:p w14:paraId="2D4F1438"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2025</w:t>
            </w:r>
          </w:p>
        </w:tc>
        <w:tc>
          <w:tcPr>
            <w:tcW w:w="479" w:type="pct"/>
            <w:shd w:val="clear" w:color="auto" w:fill="365F91" w:themeFill="accent1" w:themeFillShade="BF"/>
            <w:noWrap/>
            <w:vAlign w:val="bottom"/>
          </w:tcPr>
          <w:p w14:paraId="4DC763FC"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2026</w:t>
            </w:r>
          </w:p>
        </w:tc>
        <w:tc>
          <w:tcPr>
            <w:tcW w:w="479" w:type="pct"/>
            <w:shd w:val="clear" w:color="auto" w:fill="365F91" w:themeFill="accent1" w:themeFillShade="BF"/>
            <w:noWrap/>
            <w:vAlign w:val="bottom"/>
          </w:tcPr>
          <w:p w14:paraId="7553AADD"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2027</w:t>
            </w:r>
          </w:p>
        </w:tc>
        <w:tc>
          <w:tcPr>
            <w:tcW w:w="479" w:type="pct"/>
            <w:shd w:val="clear" w:color="auto" w:fill="365F91" w:themeFill="accent1" w:themeFillShade="BF"/>
            <w:noWrap/>
            <w:vAlign w:val="bottom"/>
          </w:tcPr>
          <w:p w14:paraId="25CEC4D7"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2028</w:t>
            </w:r>
          </w:p>
        </w:tc>
        <w:tc>
          <w:tcPr>
            <w:tcW w:w="479" w:type="pct"/>
            <w:shd w:val="clear" w:color="auto" w:fill="365F91" w:themeFill="accent1" w:themeFillShade="BF"/>
            <w:noWrap/>
            <w:vAlign w:val="bottom"/>
          </w:tcPr>
          <w:p w14:paraId="08623CF5"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2029</w:t>
            </w:r>
          </w:p>
        </w:tc>
        <w:tc>
          <w:tcPr>
            <w:tcW w:w="479" w:type="pct"/>
            <w:shd w:val="clear" w:color="auto" w:fill="365F91" w:themeFill="accent1" w:themeFillShade="BF"/>
            <w:noWrap/>
            <w:vAlign w:val="bottom"/>
          </w:tcPr>
          <w:p w14:paraId="3BC9361B"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2030</w:t>
            </w:r>
          </w:p>
        </w:tc>
      </w:tr>
      <w:tr w:rsidR="00563189" w:rsidRPr="00563189" w14:paraId="3AF4F85C" w14:textId="77777777">
        <w:trPr>
          <w:trHeight w:val="310"/>
        </w:trPr>
        <w:tc>
          <w:tcPr>
            <w:tcW w:w="2072" w:type="pct"/>
            <w:shd w:val="clear" w:color="auto" w:fill="auto"/>
            <w:noWrap/>
            <w:vAlign w:val="bottom"/>
            <w:hideMark/>
          </w:tcPr>
          <w:p w14:paraId="396E10FF" w14:textId="77777777" w:rsidR="00563189" w:rsidRPr="00563189" w:rsidRDefault="00563189" w:rsidP="00563189">
            <w:pPr>
              <w:spacing w:after="0" w:line="240" w:lineRule="auto"/>
              <w:rPr>
                <w:rFonts w:eastAsia="Times New Roman"/>
                <w:sz w:val="20"/>
                <w:szCs w:val="20"/>
              </w:rPr>
            </w:pPr>
            <w:r>
              <w:rPr>
                <w:sz w:val="20"/>
              </w:rPr>
              <w:t>Mbeturinat totale të krijuara, t</w:t>
            </w:r>
          </w:p>
        </w:tc>
        <w:tc>
          <w:tcPr>
            <w:tcW w:w="532" w:type="pct"/>
            <w:shd w:val="clear" w:color="auto" w:fill="auto"/>
            <w:noWrap/>
            <w:vAlign w:val="bottom"/>
            <w:hideMark/>
          </w:tcPr>
          <w:p w14:paraId="4E8ED2FD" w14:textId="77777777" w:rsidR="00563189" w:rsidRPr="00563189" w:rsidRDefault="00563189" w:rsidP="00563189">
            <w:pPr>
              <w:spacing w:after="0" w:line="240" w:lineRule="auto"/>
              <w:jc w:val="right"/>
              <w:rPr>
                <w:rFonts w:eastAsia="Times New Roman"/>
                <w:sz w:val="20"/>
                <w:szCs w:val="20"/>
              </w:rPr>
            </w:pPr>
            <w:r>
              <w:rPr>
                <w:sz w:val="20"/>
              </w:rPr>
              <w:t>114,659 t</w:t>
            </w:r>
          </w:p>
        </w:tc>
        <w:tc>
          <w:tcPr>
            <w:tcW w:w="479" w:type="pct"/>
            <w:shd w:val="clear" w:color="auto" w:fill="auto"/>
            <w:noWrap/>
            <w:vAlign w:val="bottom"/>
            <w:hideMark/>
          </w:tcPr>
          <w:p w14:paraId="58411145" w14:textId="77777777" w:rsidR="00563189" w:rsidRPr="00563189" w:rsidRDefault="00563189" w:rsidP="00563189">
            <w:pPr>
              <w:spacing w:after="0" w:line="240" w:lineRule="auto"/>
              <w:jc w:val="right"/>
              <w:rPr>
                <w:rFonts w:eastAsia="Times New Roman"/>
                <w:sz w:val="20"/>
                <w:szCs w:val="20"/>
              </w:rPr>
            </w:pPr>
            <w:r>
              <w:rPr>
                <w:sz w:val="20"/>
              </w:rPr>
              <w:t>115,892 t</w:t>
            </w:r>
          </w:p>
        </w:tc>
        <w:tc>
          <w:tcPr>
            <w:tcW w:w="479" w:type="pct"/>
            <w:shd w:val="clear" w:color="auto" w:fill="auto"/>
            <w:noWrap/>
            <w:vAlign w:val="bottom"/>
            <w:hideMark/>
          </w:tcPr>
          <w:p w14:paraId="53406A58" w14:textId="77777777" w:rsidR="00563189" w:rsidRPr="00563189" w:rsidRDefault="00563189" w:rsidP="00563189">
            <w:pPr>
              <w:spacing w:after="0" w:line="240" w:lineRule="auto"/>
              <w:jc w:val="right"/>
              <w:rPr>
                <w:rFonts w:eastAsia="Times New Roman"/>
                <w:sz w:val="20"/>
                <w:szCs w:val="20"/>
              </w:rPr>
            </w:pPr>
            <w:r>
              <w:rPr>
                <w:sz w:val="20"/>
              </w:rPr>
              <w:t>117,069 t</w:t>
            </w:r>
          </w:p>
        </w:tc>
        <w:tc>
          <w:tcPr>
            <w:tcW w:w="479" w:type="pct"/>
            <w:shd w:val="clear" w:color="auto" w:fill="auto"/>
            <w:noWrap/>
            <w:vAlign w:val="bottom"/>
            <w:hideMark/>
          </w:tcPr>
          <w:p w14:paraId="693C897C" w14:textId="77777777" w:rsidR="00563189" w:rsidRPr="00563189" w:rsidRDefault="00563189" w:rsidP="00563189">
            <w:pPr>
              <w:spacing w:after="0" w:line="240" w:lineRule="auto"/>
              <w:jc w:val="right"/>
              <w:rPr>
                <w:rFonts w:eastAsia="Times New Roman"/>
                <w:sz w:val="20"/>
                <w:szCs w:val="20"/>
              </w:rPr>
            </w:pPr>
            <w:r>
              <w:rPr>
                <w:sz w:val="20"/>
              </w:rPr>
              <w:t>118,234 t</w:t>
            </w:r>
          </w:p>
        </w:tc>
        <w:tc>
          <w:tcPr>
            <w:tcW w:w="479" w:type="pct"/>
            <w:shd w:val="clear" w:color="auto" w:fill="auto"/>
            <w:noWrap/>
            <w:vAlign w:val="bottom"/>
            <w:hideMark/>
          </w:tcPr>
          <w:p w14:paraId="527339E1" w14:textId="77777777" w:rsidR="00563189" w:rsidRPr="00563189" w:rsidRDefault="00563189" w:rsidP="00563189">
            <w:pPr>
              <w:spacing w:after="0" w:line="240" w:lineRule="auto"/>
              <w:jc w:val="right"/>
              <w:rPr>
                <w:rFonts w:eastAsia="Times New Roman"/>
                <w:sz w:val="20"/>
                <w:szCs w:val="20"/>
              </w:rPr>
            </w:pPr>
            <w:r>
              <w:rPr>
                <w:sz w:val="20"/>
              </w:rPr>
              <w:t>119,342 t</w:t>
            </w:r>
          </w:p>
        </w:tc>
        <w:tc>
          <w:tcPr>
            <w:tcW w:w="479" w:type="pct"/>
            <w:shd w:val="clear" w:color="auto" w:fill="auto"/>
            <w:noWrap/>
            <w:vAlign w:val="bottom"/>
            <w:hideMark/>
          </w:tcPr>
          <w:p w14:paraId="298052CB" w14:textId="77777777" w:rsidR="00563189" w:rsidRPr="00563189" w:rsidRDefault="00563189" w:rsidP="00563189">
            <w:pPr>
              <w:spacing w:after="0" w:line="240" w:lineRule="auto"/>
              <w:jc w:val="right"/>
              <w:rPr>
                <w:rFonts w:eastAsia="Times New Roman"/>
                <w:sz w:val="20"/>
                <w:szCs w:val="20"/>
              </w:rPr>
            </w:pPr>
            <w:r>
              <w:rPr>
                <w:sz w:val="20"/>
              </w:rPr>
              <w:t>120,381 t</w:t>
            </w:r>
          </w:p>
        </w:tc>
      </w:tr>
      <w:tr w:rsidR="00563189" w:rsidRPr="00563189" w14:paraId="5BFABC4D" w14:textId="77777777">
        <w:trPr>
          <w:trHeight w:val="310"/>
        </w:trPr>
        <w:tc>
          <w:tcPr>
            <w:tcW w:w="2072" w:type="pct"/>
            <w:shd w:val="clear" w:color="auto" w:fill="auto"/>
            <w:noWrap/>
            <w:vAlign w:val="bottom"/>
          </w:tcPr>
          <w:p w14:paraId="62E8A741" w14:textId="3E13F17C" w:rsidR="00563189" w:rsidRPr="00563189" w:rsidRDefault="00563189" w:rsidP="00563189">
            <w:pPr>
              <w:spacing w:after="0" w:line="240" w:lineRule="auto"/>
              <w:rPr>
                <w:rFonts w:eastAsia="Times New Roman"/>
                <w:sz w:val="20"/>
                <w:szCs w:val="20"/>
              </w:rPr>
            </w:pPr>
            <w:r>
              <w:rPr>
                <w:sz w:val="20"/>
              </w:rPr>
              <w:t xml:space="preserve">Mbeturinat e mbetura të </w:t>
            </w:r>
            <w:r w:rsidR="00F559DD">
              <w:rPr>
                <w:sz w:val="20"/>
              </w:rPr>
              <w:t>mbledhura</w:t>
            </w:r>
            <w:r>
              <w:rPr>
                <w:sz w:val="20"/>
              </w:rPr>
              <w:t>, t</w:t>
            </w:r>
          </w:p>
        </w:tc>
        <w:tc>
          <w:tcPr>
            <w:tcW w:w="532" w:type="pct"/>
            <w:shd w:val="clear" w:color="auto" w:fill="auto"/>
            <w:noWrap/>
            <w:vAlign w:val="bottom"/>
          </w:tcPr>
          <w:p w14:paraId="12654D8B" w14:textId="77777777" w:rsidR="00563189" w:rsidRPr="00563189" w:rsidRDefault="00563189" w:rsidP="00563189">
            <w:pPr>
              <w:spacing w:after="0" w:line="240" w:lineRule="auto"/>
              <w:jc w:val="right"/>
              <w:rPr>
                <w:sz w:val="20"/>
                <w:szCs w:val="20"/>
              </w:rPr>
            </w:pPr>
            <w:r>
              <w:rPr>
                <w:sz w:val="20"/>
              </w:rPr>
              <w:t>103,193 t</w:t>
            </w:r>
          </w:p>
        </w:tc>
        <w:tc>
          <w:tcPr>
            <w:tcW w:w="479" w:type="pct"/>
            <w:shd w:val="clear" w:color="auto" w:fill="auto"/>
            <w:noWrap/>
            <w:vAlign w:val="bottom"/>
          </w:tcPr>
          <w:p w14:paraId="535C9AAC" w14:textId="77777777" w:rsidR="00563189" w:rsidRPr="00563189" w:rsidRDefault="00563189" w:rsidP="00563189">
            <w:pPr>
              <w:spacing w:after="0" w:line="240" w:lineRule="auto"/>
              <w:jc w:val="right"/>
              <w:rPr>
                <w:sz w:val="20"/>
                <w:szCs w:val="20"/>
              </w:rPr>
            </w:pPr>
            <w:r>
              <w:rPr>
                <w:sz w:val="20"/>
              </w:rPr>
              <w:t>98,783 t</w:t>
            </w:r>
          </w:p>
        </w:tc>
        <w:tc>
          <w:tcPr>
            <w:tcW w:w="479" w:type="pct"/>
            <w:shd w:val="clear" w:color="auto" w:fill="auto"/>
            <w:noWrap/>
            <w:vAlign w:val="bottom"/>
          </w:tcPr>
          <w:p w14:paraId="22A695C6" w14:textId="77777777" w:rsidR="00563189" w:rsidRPr="00563189" w:rsidRDefault="00563189" w:rsidP="00563189">
            <w:pPr>
              <w:spacing w:after="0" w:line="240" w:lineRule="auto"/>
              <w:jc w:val="right"/>
              <w:rPr>
                <w:sz w:val="20"/>
                <w:szCs w:val="20"/>
              </w:rPr>
            </w:pPr>
            <w:r>
              <w:rPr>
                <w:sz w:val="20"/>
              </w:rPr>
              <w:t>94,373 t</w:t>
            </w:r>
          </w:p>
        </w:tc>
        <w:tc>
          <w:tcPr>
            <w:tcW w:w="479" w:type="pct"/>
            <w:shd w:val="clear" w:color="auto" w:fill="auto"/>
            <w:noWrap/>
            <w:vAlign w:val="bottom"/>
          </w:tcPr>
          <w:p w14:paraId="6BCC85DF" w14:textId="77777777" w:rsidR="00563189" w:rsidRPr="00563189" w:rsidRDefault="00563189" w:rsidP="00563189">
            <w:pPr>
              <w:spacing w:after="0" w:line="240" w:lineRule="auto"/>
              <w:jc w:val="right"/>
              <w:rPr>
                <w:sz w:val="20"/>
                <w:szCs w:val="20"/>
              </w:rPr>
            </w:pPr>
            <w:r>
              <w:rPr>
                <w:sz w:val="20"/>
              </w:rPr>
              <w:t>92,372 t</w:t>
            </w:r>
          </w:p>
        </w:tc>
        <w:tc>
          <w:tcPr>
            <w:tcW w:w="479" w:type="pct"/>
            <w:shd w:val="clear" w:color="auto" w:fill="auto"/>
            <w:noWrap/>
            <w:vAlign w:val="bottom"/>
          </w:tcPr>
          <w:p w14:paraId="2038BE04" w14:textId="77777777" w:rsidR="00563189" w:rsidRPr="00563189" w:rsidRDefault="00563189" w:rsidP="00563189">
            <w:pPr>
              <w:spacing w:after="0" w:line="240" w:lineRule="auto"/>
              <w:jc w:val="right"/>
              <w:rPr>
                <w:sz w:val="20"/>
                <w:szCs w:val="20"/>
              </w:rPr>
            </w:pPr>
            <w:r>
              <w:rPr>
                <w:sz w:val="20"/>
              </w:rPr>
              <w:t>89,491 t</w:t>
            </w:r>
          </w:p>
        </w:tc>
        <w:tc>
          <w:tcPr>
            <w:tcW w:w="479" w:type="pct"/>
            <w:shd w:val="clear" w:color="auto" w:fill="auto"/>
            <w:noWrap/>
            <w:vAlign w:val="bottom"/>
          </w:tcPr>
          <w:p w14:paraId="3BDE58A0" w14:textId="77777777" w:rsidR="00563189" w:rsidRPr="00563189" w:rsidRDefault="00563189" w:rsidP="00563189">
            <w:pPr>
              <w:spacing w:after="0" w:line="240" w:lineRule="auto"/>
              <w:jc w:val="right"/>
              <w:rPr>
                <w:sz w:val="20"/>
                <w:szCs w:val="20"/>
              </w:rPr>
            </w:pPr>
            <w:r>
              <w:rPr>
                <w:sz w:val="20"/>
              </w:rPr>
              <w:t>85,802 t</w:t>
            </w:r>
          </w:p>
        </w:tc>
      </w:tr>
      <w:tr w:rsidR="00563189" w:rsidRPr="00563189" w14:paraId="50E4D704" w14:textId="77777777">
        <w:trPr>
          <w:trHeight w:val="310"/>
        </w:trPr>
        <w:tc>
          <w:tcPr>
            <w:tcW w:w="2072" w:type="pct"/>
            <w:shd w:val="clear" w:color="auto" w:fill="auto"/>
            <w:noWrap/>
            <w:vAlign w:val="bottom"/>
            <w:hideMark/>
          </w:tcPr>
          <w:p w14:paraId="3D16CF6F" w14:textId="414A8252" w:rsidR="00563189" w:rsidRPr="00563189" w:rsidRDefault="00CD00B3" w:rsidP="00563189">
            <w:pPr>
              <w:spacing w:after="0" w:line="240" w:lineRule="auto"/>
              <w:rPr>
                <w:rFonts w:eastAsia="Times New Roman"/>
                <w:sz w:val="20"/>
                <w:szCs w:val="20"/>
              </w:rPr>
            </w:pPr>
            <w:r>
              <w:rPr>
                <w:sz w:val="20"/>
              </w:rPr>
              <w:t xml:space="preserve">Mbledhja e </w:t>
            </w:r>
            <w:r w:rsidR="00563189">
              <w:rPr>
                <w:sz w:val="20"/>
              </w:rPr>
              <w:t>mbeturinave të mbetura</w:t>
            </w:r>
          </w:p>
        </w:tc>
        <w:tc>
          <w:tcPr>
            <w:tcW w:w="532" w:type="pct"/>
            <w:shd w:val="clear" w:color="auto" w:fill="auto"/>
            <w:noWrap/>
            <w:vAlign w:val="bottom"/>
            <w:hideMark/>
          </w:tcPr>
          <w:p w14:paraId="2F2099A9" w14:textId="77777777" w:rsidR="00563189" w:rsidRPr="00563189" w:rsidRDefault="00563189" w:rsidP="00563189">
            <w:pPr>
              <w:spacing w:after="0" w:line="240" w:lineRule="auto"/>
              <w:jc w:val="right"/>
              <w:rPr>
                <w:rFonts w:eastAsia="Times New Roman"/>
                <w:sz w:val="20"/>
                <w:szCs w:val="20"/>
              </w:rPr>
            </w:pPr>
            <w:r>
              <w:rPr>
                <w:sz w:val="20"/>
              </w:rPr>
              <w:t>41 €/t</w:t>
            </w:r>
          </w:p>
        </w:tc>
        <w:tc>
          <w:tcPr>
            <w:tcW w:w="479" w:type="pct"/>
            <w:shd w:val="clear" w:color="auto" w:fill="auto"/>
            <w:noWrap/>
            <w:vAlign w:val="bottom"/>
            <w:hideMark/>
          </w:tcPr>
          <w:p w14:paraId="10B3B50D" w14:textId="77777777" w:rsidR="00563189" w:rsidRPr="00563189" w:rsidRDefault="00563189" w:rsidP="00563189">
            <w:pPr>
              <w:spacing w:after="0" w:line="240" w:lineRule="auto"/>
              <w:jc w:val="right"/>
              <w:rPr>
                <w:rFonts w:eastAsia="Times New Roman"/>
                <w:sz w:val="20"/>
                <w:szCs w:val="20"/>
              </w:rPr>
            </w:pPr>
            <w:r>
              <w:rPr>
                <w:sz w:val="20"/>
              </w:rPr>
              <w:t>37 €/t</w:t>
            </w:r>
          </w:p>
        </w:tc>
        <w:tc>
          <w:tcPr>
            <w:tcW w:w="479" w:type="pct"/>
            <w:shd w:val="clear" w:color="auto" w:fill="auto"/>
            <w:noWrap/>
            <w:vAlign w:val="bottom"/>
            <w:hideMark/>
          </w:tcPr>
          <w:p w14:paraId="5935603B" w14:textId="77777777" w:rsidR="00563189" w:rsidRPr="00563189" w:rsidRDefault="00563189" w:rsidP="00563189">
            <w:pPr>
              <w:spacing w:after="0" w:line="240" w:lineRule="auto"/>
              <w:jc w:val="right"/>
              <w:rPr>
                <w:rFonts w:eastAsia="Times New Roman"/>
                <w:sz w:val="20"/>
                <w:szCs w:val="20"/>
              </w:rPr>
            </w:pPr>
            <w:r>
              <w:rPr>
                <w:sz w:val="20"/>
              </w:rPr>
              <w:t>36 €/t</w:t>
            </w:r>
          </w:p>
        </w:tc>
        <w:tc>
          <w:tcPr>
            <w:tcW w:w="479" w:type="pct"/>
            <w:shd w:val="clear" w:color="auto" w:fill="auto"/>
            <w:noWrap/>
            <w:vAlign w:val="bottom"/>
            <w:hideMark/>
          </w:tcPr>
          <w:p w14:paraId="6FB98D39" w14:textId="77777777" w:rsidR="00563189" w:rsidRPr="00563189" w:rsidRDefault="00563189" w:rsidP="00563189">
            <w:pPr>
              <w:spacing w:after="0" w:line="240" w:lineRule="auto"/>
              <w:jc w:val="right"/>
              <w:rPr>
                <w:rFonts w:eastAsia="Times New Roman"/>
                <w:sz w:val="20"/>
                <w:szCs w:val="20"/>
              </w:rPr>
            </w:pPr>
            <w:r>
              <w:rPr>
                <w:sz w:val="20"/>
              </w:rPr>
              <w:t>36 €/t</w:t>
            </w:r>
          </w:p>
        </w:tc>
        <w:tc>
          <w:tcPr>
            <w:tcW w:w="479" w:type="pct"/>
            <w:shd w:val="clear" w:color="auto" w:fill="auto"/>
            <w:noWrap/>
            <w:vAlign w:val="bottom"/>
            <w:hideMark/>
          </w:tcPr>
          <w:p w14:paraId="3C6BC316" w14:textId="77777777" w:rsidR="00563189" w:rsidRPr="00563189" w:rsidRDefault="00563189" w:rsidP="00563189">
            <w:pPr>
              <w:spacing w:after="0" w:line="240" w:lineRule="auto"/>
              <w:jc w:val="right"/>
              <w:rPr>
                <w:rFonts w:eastAsia="Times New Roman"/>
                <w:sz w:val="20"/>
                <w:szCs w:val="20"/>
              </w:rPr>
            </w:pPr>
            <w:r>
              <w:rPr>
                <w:sz w:val="20"/>
              </w:rPr>
              <w:t>35 €/t</w:t>
            </w:r>
          </w:p>
        </w:tc>
        <w:tc>
          <w:tcPr>
            <w:tcW w:w="479" w:type="pct"/>
            <w:shd w:val="clear" w:color="auto" w:fill="auto"/>
            <w:noWrap/>
            <w:vAlign w:val="bottom"/>
            <w:hideMark/>
          </w:tcPr>
          <w:p w14:paraId="0D27F4BE" w14:textId="77777777" w:rsidR="00563189" w:rsidRPr="00563189" w:rsidRDefault="00563189" w:rsidP="00563189">
            <w:pPr>
              <w:spacing w:after="0" w:line="240" w:lineRule="auto"/>
              <w:jc w:val="right"/>
              <w:rPr>
                <w:rFonts w:eastAsia="Times New Roman"/>
                <w:sz w:val="20"/>
                <w:szCs w:val="20"/>
              </w:rPr>
            </w:pPr>
            <w:r>
              <w:rPr>
                <w:sz w:val="20"/>
              </w:rPr>
              <w:t>35 €/t</w:t>
            </w:r>
          </w:p>
        </w:tc>
      </w:tr>
      <w:tr w:rsidR="00563189" w:rsidRPr="00563189" w14:paraId="21EFFD56" w14:textId="77777777">
        <w:trPr>
          <w:trHeight w:val="310"/>
        </w:trPr>
        <w:tc>
          <w:tcPr>
            <w:tcW w:w="2072" w:type="pct"/>
            <w:shd w:val="clear" w:color="auto" w:fill="auto"/>
            <w:noWrap/>
            <w:vAlign w:val="bottom"/>
            <w:hideMark/>
          </w:tcPr>
          <w:p w14:paraId="7619A4EB" w14:textId="77777777" w:rsidR="00563189" w:rsidRPr="00563189" w:rsidRDefault="00563189" w:rsidP="00563189">
            <w:pPr>
              <w:spacing w:after="0" w:line="240" w:lineRule="auto"/>
              <w:rPr>
                <w:rFonts w:eastAsia="Times New Roman"/>
                <w:sz w:val="20"/>
                <w:szCs w:val="20"/>
              </w:rPr>
            </w:pPr>
            <w:r>
              <w:rPr>
                <w:sz w:val="20"/>
              </w:rPr>
              <w:t>Transferimi i mbeturinave</w:t>
            </w:r>
          </w:p>
        </w:tc>
        <w:tc>
          <w:tcPr>
            <w:tcW w:w="532" w:type="pct"/>
            <w:shd w:val="clear" w:color="auto" w:fill="auto"/>
            <w:noWrap/>
            <w:vAlign w:val="bottom"/>
            <w:hideMark/>
          </w:tcPr>
          <w:p w14:paraId="50D8BDDC" w14:textId="77777777" w:rsidR="00563189" w:rsidRPr="00563189" w:rsidRDefault="00563189" w:rsidP="00563189">
            <w:pPr>
              <w:spacing w:after="0" w:line="240" w:lineRule="auto"/>
              <w:jc w:val="right"/>
              <w:rPr>
                <w:rFonts w:eastAsia="Times New Roman"/>
                <w:sz w:val="20"/>
                <w:szCs w:val="20"/>
              </w:rPr>
            </w:pPr>
            <w:r>
              <w:rPr>
                <w:sz w:val="20"/>
              </w:rPr>
              <w:t>5 €/t</w:t>
            </w:r>
          </w:p>
        </w:tc>
        <w:tc>
          <w:tcPr>
            <w:tcW w:w="479" w:type="pct"/>
            <w:shd w:val="clear" w:color="auto" w:fill="auto"/>
            <w:noWrap/>
            <w:vAlign w:val="bottom"/>
            <w:hideMark/>
          </w:tcPr>
          <w:p w14:paraId="25F88FBE"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4BAF384D"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1C0FB85E"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2220B22F"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5B608C37" w14:textId="77777777" w:rsidR="00563189" w:rsidRPr="00563189" w:rsidRDefault="00563189" w:rsidP="00563189">
            <w:pPr>
              <w:spacing w:after="0" w:line="240" w:lineRule="auto"/>
              <w:jc w:val="right"/>
              <w:rPr>
                <w:rFonts w:eastAsia="Times New Roman"/>
                <w:sz w:val="20"/>
                <w:szCs w:val="20"/>
              </w:rPr>
            </w:pPr>
            <w:r>
              <w:rPr>
                <w:sz w:val="20"/>
              </w:rPr>
              <w:t>4 €/t</w:t>
            </w:r>
          </w:p>
        </w:tc>
      </w:tr>
      <w:tr w:rsidR="00563189" w:rsidRPr="00563189" w14:paraId="03C44BD3" w14:textId="77777777">
        <w:trPr>
          <w:trHeight w:val="310"/>
        </w:trPr>
        <w:tc>
          <w:tcPr>
            <w:tcW w:w="2072" w:type="pct"/>
            <w:shd w:val="clear" w:color="auto" w:fill="auto"/>
            <w:noWrap/>
            <w:vAlign w:val="bottom"/>
            <w:hideMark/>
          </w:tcPr>
          <w:p w14:paraId="0ED6A08A" w14:textId="77777777" w:rsidR="00563189" w:rsidRPr="00563189" w:rsidRDefault="00563189" w:rsidP="00563189">
            <w:pPr>
              <w:spacing w:after="0" w:line="240" w:lineRule="auto"/>
              <w:rPr>
                <w:rFonts w:eastAsia="Times New Roman"/>
                <w:sz w:val="20"/>
                <w:szCs w:val="20"/>
              </w:rPr>
            </w:pPr>
            <w:r>
              <w:rPr>
                <w:sz w:val="20"/>
              </w:rPr>
              <w:t>Kompostimi</w:t>
            </w:r>
          </w:p>
        </w:tc>
        <w:tc>
          <w:tcPr>
            <w:tcW w:w="532" w:type="pct"/>
            <w:shd w:val="clear" w:color="auto" w:fill="auto"/>
            <w:noWrap/>
            <w:vAlign w:val="bottom"/>
            <w:hideMark/>
          </w:tcPr>
          <w:p w14:paraId="5AD98EDF" w14:textId="77777777" w:rsidR="00563189" w:rsidRPr="00563189" w:rsidRDefault="00563189" w:rsidP="00563189">
            <w:pPr>
              <w:spacing w:after="0" w:line="240" w:lineRule="auto"/>
              <w:jc w:val="right"/>
              <w:rPr>
                <w:rFonts w:eastAsia="Times New Roman"/>
                <w:sz w:val="20"/>
                <w:szCs w:val="20"/>
              </w:rPr>
            </w:pPr>
            <w:r>
              <w:rPr>
                <w:sz w:val="20"/>
              </w:rPr>
              <w:t>0 €/t</w:t>
            </w:r>
          </w:p>
        </w:tc>
        <w:tc>
          <w:tcPr>
            <w:tcW w:w="479" w:type="pct"/>
            <w:shd w:val="clear" w:color="auto" w:fill="auto"/>
            <w:noWrap/>
            <w:vAlign w:val="bottom"/>
            <w:hideMark/>
          </w:tcPr>
          <w:p w14:paraId="674AD873"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shd w:val="clear" w:color="auto" w:fill="auto"/>
            <w:noWrap/>
            <w:vAlign w:val="bottom"/>
            <w:hideMark/>
          </w:tcPr>
          <w:p w14:paraId="3D5EB302"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shd w:val="clear" w:color="auto" w:fill="auto"/>
            <w:noWrap/>
            <w:vAlign w:val="bottom"/>
            <w:hideMark/>
          </w:tcPr>
          <w:p w14:paraId="75061789"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shd w:val="clear" w:color="auto" w:fill="auto"/>
            <w:noWrap/>
            <w:vAlign w:val="bottom"/>
            <w:hideMark/>
          </w:tcPr>
          <w:p w14:paraId="05C1CB60"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shd w:val="clear" w:color="auto" w:fill="auto"/>
            <w:noWrap/>
            <w:vAlign w:val="bottom"/>
            <w:hideMark/>
          </w:tcPr>
          <w:p w14:paraId="76A3C4DD" w14:textId="77777777" w:rsidR="00563189" w:rsidRPr="00563189" w:rsidRDefault="00563189" w:rsidP="00563189">
            <w:pPr>
              <w:spacing w:after="0" w:line="240" w:lineRule="auto"/>
              <w:jc w:val="right"/>
              <w:rPr>
                <w:rFonts w:eastAsia="Times New Roman"/>
                <w:sz w:val="20"/>
                <w:szCs w:val="20"/>
              </w:rPr>
            </w:pPr>
            <w:r>
              <w:rPr>
                <w:sz w:val="20"/>
              </w:rPr>
              <w:t>3 €/t</w:t>
            </w:r>
          </w:p>
        </w:tc>
      </w:tr>
      <w:tr w:rsidR="00563189" w:rsidRPr="00563189" w14:paraId="606492E0" w14:textId="77777777">
        <w:trPr>
          <w:trHeight w:val="310"/>
        </w:trPr>
        <w:tc>
          <w:tcPr>
            <w:tcW w:w="2072" w:type="pct"/>
            <w:shd w:val="clear" w:color="auto" w:fill="auto"/>
            <w:noWrap/>
            <w:vAlign w:val="bottom"/>
            <w:hideMark/>
          </w:tcPr>
          <w:p w14:paraId="1C9D82BF" w14:textId="77777777" w:rsidR="00563189" w:rsidRPr="00563189" w:rsidRDefault="00563189" w:rsidP="00563189">
            <w:pPr>
              <w:spacing w:after="0" w:line="240" w:lineRule="auto"/>
              <w:rPr>
                <w:rFonts w:eastAsia="Times New Roman"/>
                <w:sz w:val="20"/>
                <w:szCs w:val="20"/>
              </w:rPr>
            </w:pPr>
            <w:r>
              <w:rPr>
                <w:sz w:val="20"/>
              </w:rPr>
              <w:t>Kompostimi në kushte shtëpie</w:t>
            </w:r>
          </w:p>
        </w:tc>
        <w:tc>
          <w:tcPr>
            <w:tcW w:w="532" w:type="pct"/>
            <w:shd w:val="clear" w:color="auto" w:fill="auto"/>
            <w:noWrap/>
            <w:vAlign w:val="bottom"/>
            <w:hideMark/>
          </w:tcPr>
          <w:p w14:paraId="61AD897D"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shd w:val="clear" w:color="auto" w:fill="auto"/>
            <w:noWrap/>
            <w:vAlign w:val="bottom"/>
            <w:hideMark/>
          </w:tcPr>
          <w:p w14:paraId="598071C7"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2F99B251"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365A8ACB"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4A8B5E85"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shd w:val="clear" w:color="auto" w:fill="auto"/>
            <w:noWrap/>
            <w:vAlign w:val="bottom"/>
            <w:hideMark/>
          </w:tcPr>
          <w:p w14:paraId="5FB5E6D0" w14:textId="77777777" w:rsidR="00563189" w:rsidRPr="00563189" w:rsidRDefault="00563189" w:rsidP="00563189">
            <w:pPr>
              <w:spacing w:after="0" w:line="240" w:lineRule="auto"/>
              <w:jc w:val="right"/>
              <w:rPr>
                <w:rFonts w:eastAsia="Times New Roman"/>
                <w:sz w:val="20"/>
                <w:szCs w:val="20"/>
              </w:rPr>
            </w:pPr>
            <w:r>
              <w:rPr>
                <w:sz w:val="20"/>
              </w:rPr>
              <w:t>4 €/t</w:t>
            </w:r>
          </w:p>
        </w:tc>
      </w:tr>
      <w:tr w:rsidR="00563189" w:rsidRPr="00563189" w14:paraId="76EF179D" w14:textId="77777777">
        <w:trPr>
          <w:trHeight w:val="310"/>
        </w:trPr>
        <w:tc>
          <w:tcPr>
            <w:tcW w:w="2072" w:type="pct"/>
            <w:shd w:val="clear" w:color="auto" w:fill="auto"/>
            <w:noWrap/>
            <w:vAlign w:val="bottom"/>
            <w:hideMark/>
          </w:tcPr>
          <w:p w14:paraId="0D638900" w14:textId="77777777" w:rsidR="00563189" w:rsidRPr="00563189" w:rsidRDefault="00563189" w:rsidP="00563189">
            <w:pPr>
              <w:spacing w:after="0" w:line="240" w:lineRule="auto"/>
              <w:rPr>
                <w:rFonts w:eastAsia="Times New Roman"/>
                <w:sz w:val="20"/>
                <w:szCs w:val="20"/>
              </w:rPr>
            </w:pPr>
            <w:r>
              <w:rPr>
                <w:sz w:val="20"/>
              </w:rPr>
              <w:t>Deponia</w:t>
            </w:r>
          </w:p>
        </w:tc>
        <w:tc>
          <w:tcPr>
            <w:tcW w:w="532" w:type="pct"/>
            <w:shd w:val="clear" w:color="auto" w:fill="auto"/>
            <w:noWrap/>
            <w:vAlign w:val="bottom"/>
            <w:hideMark/>
          </w:tcPr>
          <w:p w14:paraId="3E8B6E83" w14:textId="77777777" w:rsidR="00563189" w:rsidRPr="00563189" w:rsidRDefault="00563189" w:rsidP="00563189">
            <w:pPr>
              <w:spacing w:after="0" w:line="240" w:lineRule="auto"/>
              <w:jc w:val="right"/>
              <w:rPr>
                <w:rFonts w:eastAsia="Times New Roman"/>
                <w:sz w:val="20"/>
                <w:szCs w:val="20"/>
              </w:rPr>
            </w:pPr>
            <w:r>
              <w:rPr>
                <w:sz w:val="20"/>
              </w:rPr>
              <w:t>11 €/t</w:t>
            </w:r>
          </w:p>
        </w:tc>
        <w:tc>
          <w:tcPr>
            <w:tcW w:w="479" w:type="pct"/>
            <w:shd w:val="clear" w:color="auto" w:fill="auto"/>
            <w:noWrap/>
            <w:vAlign w:val="bottom"/>
            <w:hideMark/>
          </w:tcPr>
          <w:p w14:paraId="061B6332" w14:textId="77777777" w:rsidR="00563189" w:rsidRPr="00563189" w:rsidRDefault="00563189" w:rsidP="00563189">
            <w:pPr>
              <w:spacing w:after="0" w:line="240" w:lineRule="auto"/>
              <w:jc w:val="right"/>
              <w:rPr>
                <w:rFonts w:eastAsia="Times New Roman"/>
                <w:sz w:val="20"/>
                <w:szCs w:val="20"/>
              </w:rPr>
            </w:pPr>
            <w:r>
              <w:rPr>
                <w:sz w:val="20"/>
              </w:rPr>
              <w:t>12 €/t</w:t>
            </w:r>
          </w:p>
        </w:tc>
        <w:tc>
          <w:tcPr>
            <w:tcW w:w="479" w:type="pct"/>
            <w:shd w:val="clear" w:color="auto" w:fill="auto"/>
            <w:noWrap/>
            <w:vAlign w:val="bottom"/>
            <w:hideMark/>
          </w:tcPr>
          <w:p w14:paraId="63B93334" w14:textId="77777777" w:rsidR="00563189" w:rsidRPr="00563189" w:rsidRDefault="00563189" w:rsidP="00563189">
            <w:pPr>
              <w:spacing w:after="0" w:line="240" w:lineRule="auto"/>
              <w:jc w:val="right"/>
              <w:rPr>
                <w:rFonts w:eastAsia="Times New Roman"/>
                <w:sz w:val="20"/>
                <w:szCs w:val="20"/>
              </w:rPr>
            </w:pPr>
            <w:r>
              <w:rPr>
                <w:sz w:val="20"/>
              </w:rPr>
              <w:t>14 €/t</w:t>
            </w:r>
          </w:p>
        </w:tc>
        <w:tc>
          <w:tcPr>
            <w:tcW w:w="479" w:type="pct"/>
            <w:shd w:val="clear" w:color="auto" w:fill="auto"/>
            <w:noWrap/>
            <w:vAlign w:val="bottom"/>
            <w:hideMark/>
          </w:tcPr>
          <w:p w14:paraId="52EE3B04" w14:textId="77777777" w:rsidR="00563189" w:rsidRPr="00563189" w:rsidRDefault="00563189" w:rsidP="00563189">
            <w:pPr>
              <w:spacing w:after="0" w:line="240" w:lineRule="auto"/>
              <w:jc w:val="right"/>
              <w:rPr>
                <w:rFonts w:eastAsia="Times New Roman"/>
                <w:sz w:val="20"/>
                <w:szCs w:val="20"/>
              </w:rPr>
            </w:pPr>
            <w:r>
              <w:rPr>
                <w:sz w:val="20"/>
              </w:rPr>
              <w:t>16 €/t</w:t>
            </w:r>
          </w:p>
        </w:tc>
        <w:tc>
          <w:tcPr>
            <w:tcW w:w="479" w:type="pct"/>
            <w:shd w:val="clear" w:color="auto" w:fill="auto"/>
            <w:noWrap/>
            <w:vAlign w:val="bottom"/>
            <w:hideMark/>
          </w:tcPr>
          <w:p w14:paraId="185ADC3A" w14:textId="77777777" w:rsidR="00563189" w:rsidRPr="00563189" w:rsidRDefault="00563189" w:rsidP="00563189">
            <w:pPr>
              <w:spacing w:after="0" w:line="240" w:lineRule="auto"/>
              <w:jc w:val="right"/>
              <w:rPr>
                <w:rFonts w:eastAsia="Times New Roman"/>
                <w:sz w:val="20"/>
                <w:szCs w:val="20"/>
              </w:rPr>
            </w:pPr>
            <w:r>
              <w:rPr>
                <w:sz w:val="20"/>
              </w:rPr>
              <w:t>18 €/t</w:t>
            </w:r>
          </w:p>
        </w:tc>
        <w:tc>
          <w:tcPr>
            <w:tcW w:w="479" w:type="pct"/>
            <w:shd w:val="clear" w:color="auto" w:fill="auto"/>
            <w:noWrap/>
            <w:vAlign w:val="bottom"/>
            <w:hideMark/>
          </w:tcPr>
          <w:p w14:paraId="70BF5364" w14:textId="77777777" w:rsidR="00563189" w:rsidRPr="00563189" w:rsidRDefault="00563189" w:rsidP="00563189">
            <w:pPr>
              <w:spacing w:after="0" w:line="240" w:lineRule="auto"/>
              <w:jc w:val="right"/>
              <w:rPr>
                <w:rFonts w:eastAsia="Times New Roman"/>
                <w:sz w:val="20"/>
                <w:szCs w:val="20"/>
              </w:rPr>
            </w:pPr>
            <w:r>
              <w:rPr>
                <w:sz w:val="20"/>
              </w:rPr>
              <w:t>20 €/t</w:t>
            </w:r>
          </w:p>
        </w:tc>
      </w:tr>
      <w:tr w:rsidR="00563189" w:rsidRPr="00563189" w14:paraId="395691FE" w14:textId="77777777">
        <w:trPr>
          <w:trHeight w:val="320"/>
        </w:trPr>
        <w:tc>
          <w:tcPr>
            <w:tcW w:w="2072" w:type="pct"/>
            <w:shd w:val="clear" w:color="auto" w:fill="auto"/>
            <w:noWrap/>
            <w:vAlign w:val="bottom"/>
            <w:hideMark/>
          </w:tcPr>
          <w:p w14:paraId="4D69DEA4" w14:textId="77777777" w:rsidR="00563189" w:rsidRPr="00563189" w:rsidRDefault="00563189" w:rsidP="00563189">
            <w:pPr>
              <w:spacing w:after="0" w:line="240" w:lineRule="auto"/>
              <w:rPr>
                <w:rFonts w:eastAsia="Times New Roman"/>
                <w:b/>
                <w:bCs/>
                <w:sz w:val="20"/>
                <w:szCs w:val="20"/>
              </w:rPr>
            </w:pPr>
            <w:r>
              <w:rPr>
                <w:b/>
                <w:sz w:val="20"/>
              </w:rPr>
              <w:t>Kosto e plotë për ton mbeturinash të krijuara</w:t>
            </w:r>
          </w:p>
        </w:tc>
        <w:tc>
          <w:tcPr>
            <w:tcW w:w="532" w:type="pct"/>
            <w:shd w:val="clear" w:color="auto" w:fill="auto"/>
            <w:noWrap/>
            <w:vAlign w:val="bottom"/>
            <w:hideMark/>
          </w:tcPr>
          <w:p w14:paraId="718F161D" w14:textId="77777777" w:rsidR="00563189" w:rsidRPr="00563189" w:rsidRDefault="00563189" w:rsidP="00563189">
            <w:pPr>
              <w:spacing w:after="0" w:line="240" w:lineRule="auto"/>
              <w:jc w:val="right"/>
              <w:rPr>
                <w:rFonts w:eastAsia="Times New Roman"/>
                <w:b/>
                <w:bCs/>
                <w:sz w:val="20"/>
                <w:szCs w:val="20"/>
              </w:rPr>
            </w:pPr>
            <w:r>
              <w:rPr>
                <w:b/>
                <w:sz w:val="20"/>
              </w:rPr>
              <w:t>59 €/t</w:t>
            </w:r>
          </w:p>
        </w:tc>
        <w:tc>
          <w:tcPr>
            <w:tcW w:w="479" w:type="pct"/>
            <w:shd w:val="clear" w:color="auto" w:fill="auto"/>
            <w:noWrap/>
            <w:vAlign w:val="bottom"/>
            <w:hideMark/>
          </w:tcPr>
          <w:p w14:paraId="19503CE4" w14:textId="77777777" w:rsidR="00563189" w:rsidRPr="00563189" w:rsidRDefault="00563189" w:rsidP="00563189">
            <w:pPr>
              <w:spacing w:after="0" w:line="240" w:lineRule="auto"/>
              <w:jc w:val="right"/>
              <w:rPr>
                <w:rFonts w:eastAsia="Times New Roman"/>
                <w:b/>
                <w:bCs/>
                <w:sz w:val="20"/>
                <w:szCs w:val="20"/>
              </w:rPr>
            </w:pPr>
            <w:r>
              <w:rPr>
                <w:b/>
                <w:sz w:val="20"/>
              </w:rPr>
              <w:t>60 €/t</w:t>
            </w:r>
          </w:p>
        </w:tc>
        <w:tc>
          <w:tcPr>
            <w:tcW w:w="479" w:type="pct"/>
            <w:shd w:val="clear" w:color="auto" w:fill="auto"/>
            <w:noWrap/>
            <w:vAlign w:val="bottom"/>
            <w:hideMark/>
          </w:tcPr>
          <w:p w14:paraId="363CAF1A" w14:textId="77777777" w:rsidR="00563189" w:rsidRPr="00563189" w:rsidRDefault="00563189" w:rsidP="00563189">
            <w:pPr>
              <w:spacing w:after="0" w:line="240" w:lineRule="auto"/>
              <w:jc w:val="right"/>
              <w:rPr>
                <w:rFonts w:eastAsia="Times New Roman"/>
                <w:b/>
                <w:bCs/>
                <w:sz w:val="20"/>
                <w:szCs w:val="20"/>
              </w:rPr>
            </w:pPr>
            <w:r>
              <w:rPr>
                <w:b/>
                <w:sz w:val="20"/>
              </w:rPr>
              <w:t>60 €/t</w:t>
            </w:r>
          </w:p>
        </w:tc>
        <w:tc>
          <w:tcPr>
            <w:tcW w:w="479" w:type="pct"/>
            <w:shd w:val="clear" w:color="auto" w:fill="auto"/>
            <w:noWrap/>
            <w:vAlign w:val="bottom"/>
            <w:hideMark/>
          </w:tcPr>
          <w:p w14:paraId="51163BBB" w14:textId="77777777" w:rsidR="00563189" w:rsidRPr="00563189" w:rsidRDefault="00563189" w:rsidP="00563189">
            <w:pPr>
              <w:spacing w:after="0" w:line="240" w:lineRule="auto"/>
              <w:jc w:val="right"/>
              <w:rPr>
                <w:rFonts w:eastAsia="Times New Roman"/>
                <w:b/>
                <w:bCs/>
                <w:sz w:val="20"/>
                <w:szCs w:val="20"/>
              </w:rPr>
            </w:pPr>
            <w:r>
              <w:rPr>
                <w:b/>
                <w:sz w:val="20"/>
              </w:rPr>
              <w:t>62 €/t</w:t>
            </w:r>
          </w:p>
        </w:tc>
        <w:tc>
          <w:tcPr>
            <w:tcW w:w="479" w:type="pct"/>
            <w:shd w:val="clear" w:color="auto" w:fill="auto"/>
            <w:noWrap/>
            <w:vAlign w:val="bottom"/>
            <w:hideMark/>
          </w:tcPr>
          <w:p w14:paraId="5CFE531E" w14:textId="77777777" w:rsidR="00563189" w:rsidRPr="00563189" w:rsidRDefault="00563189" w:rsidP="00563189">
            <w:pPr>
              <w:spacing w:after="0" w:line="240" w:lineRule="auto"/>
              <w:jc w:val="right"/>
              <w:rPr>
                <w:rFonts w:eastAsia="Times New Roman"/>
                <w:b/>
                <w:bCs/>
                <w:sz w:val="20"/>
                <w:szCs w:val="20"/>
              </w:rPr>
            </w:pPr>
            <w:r>
              <w:rPr>
                <w:b/>
                <w:sz w:val="20"/>
              </w:rPr>
              <w:t>63 €/t</w:t>
            </w:r>
          </w:p>
        </w:tc>
        <w:tc>
          <w:tcPr>
            <w:tcW w:w="479" w:type="pct"/>
            <w:shd w:val="clear" w:color="auto" w:fill="auto"/>
            <w:noWrap/>
            <w:vAlign w:val="bottom"/>
            <w:hideMark/>
          </w:tcPr>
          <w:p w14:paraId="23C78C1A" w14:textId="77777777" w:rsidR="00563189" w:rsidRPr="00563189" w:rsidRDefault="00563189" w:rsidP="00563189">
            <w:pPr>
              <w:spacing w:after="0" w:line="240" w:lineRule="auto"/>
              <w:jc w:val="right"/>
              <w:rPr>
                <w:rFonts w:eastAsia="Times New Roman"/>
                <w:b/>
                <w:bCs/>
                <w:sz w:val="20"/>
                <w:szCs w:val="20"/>
              </w:rPr>
            </w:pPr>
            <w:r>
              <w:rPr>
                <w:b/>
                <w:sz w:val="20"/>
              </w:rPr>
              <w:t>65 €/t</w:t>
            </w:r>
          </w:p>
        </w:tc>
      </w:tr>
      <w:tr w:rsidR="00563189" w:rsidRPr="00563189" w14:paraId="087C7080" w14:textId="77777777">
        <w:trPr>
          <w:trHeight w:val="320"/>
        </w:trPr>
        <w:tc>
          <w:tcPr>
            <w:tcW w:w="2072" w:type="pct"/>
            <w:shd w:val="clear" w:color="auto" w:fill="auto"/>
            <w:noWrap/>
            <w:vAlign w:val="bottom"/>
          </w:tcPr>
          <w:p w14:paraId="492BA13A" w14:textId="77777777" w:rsidR="00563189" w:rsidRPr="00563189" w:rsidRDefault="00563189" w:rsidP="00563189">
            <w:pPr>
              <w:spacing w:after="0" w:line="240" w:lineRule="auto"/>
              <w:rPr>
                <w:rFonts w:eastAsia="Times New Roman"/>
                <w:b/>
                <w:bCs/>
                <w:sz w:val="20"/>
                <w:szCs w:val="20"/>
              </w:rPr>
            </w:pPr>
            <w:r>
              <w:rPr>
                <w:b/>
                <w:sz w:val="20"/>
              </w:rPr>
              <w:t xml:space="preserve">Kosto e plotë për ton mbeturinash të mbetura </w:t>
            </w:r>
          </w:p>
        </w:tc>
        <w:tc>
          <w:tcPr>
            <w:tcW w:w="532" w:type="pct"/>
            <w:shd w:val="clear" w:color="auto" w:fill="auto"/>
            <w:noWrap/>
            <w:vAlign w:val="bottom"/>
          </w:tcPr>
          <w:p w14:paraId="29D513C0" w14:textId="77777777" w:rsidR="00563189" w:rsidRPr="00563189" w:rsidRDefault="00563189" w:rsidP="00563189">
            <w:pPr>
              <w:spacing w:after="0" w:line="240" w:lineRule="auto"/>
              <w:jc w:val="right"/>
              <w:rPr>
                <w:b/>
                <w:bCs/>
                <w:sz w:val="20"/>
                <w:szCs w:val="20"/>
              </w:rPr>
            </w:pPr>
            <w:r>
              <w:rPr>
                <w:b/>
                <w:sz w:val="20"/>
              </w:rPr>
              <w:t>66 €/t</w:t>
            </w:r>
          </w:p>
        </w:tc>
        <w:tc>
          <w:tcPr>
            <w:tcW w:w="479" w:type="pct"/>
            <w:shd w:val="clear" w:color="auto" w:fill="auto"/>
            <w:noWrap/>
            <w:vAlign w:val="bottom"/>
          </w:tcPr>
          <w:p w14:paraId="6E6372E1" w14:textId="77777777" w:rsidR="00563189" w:rsidRPr="00563189" w:rsidRDefault="00563189" w:rsidP="00563189">
            <w:pPr>
              <w:spacing w:after="0" w:line="240" w:lineRule="auto"/>
              <w:jc w:val="right"/>
              <w:rPr>
                <w:b/>
                <w:bCs/>
                <w:sz w:val="20"/>
                <w:szCs w:val="20"/>
              </w:rPr>
            </w:pPr>
            <w:r>
              <w:rPr>
                <w:b/>
                <w:sz w:val="20"/>
              </w:rPr>
              <w:t>71 €/t</w:t>
            </w:r>
          </w:p>
        </w:tc>
        <w:tc>
          <w:tcPr>
            <w:tcW w:w="479" w:type="pct"/>
            <w:shd w:val="clear" w:color="auto" w:fill="auto"/>
            <w:noWrap/>
            <w:vAlign w:val="bottom"/>
          </w:tcPr>
          <w:p w14:paraId="783B2289" w14:textId="77777777" w:rsidR="00563189" w:rsidRPr="00563189" w:rsidRDefault="00563189" w:rsidP="00563189">
            <w:pPr>
              <w:spacing w:after="0" w:line="240" w:lineRule="auto"/>
              <w:jc w:val="right"/>
              <w:rPr>
                <w:b/>
                <w:bCs/>
                <w:sz w:val="20"/>
                <w:szCs w:val="20"/>
              </w:rPr>
            </w:pPr>
            <w:r>
              <w:rPr>
                <w:b/>
                <w:sz w:val="20"/>
              </w:rPr>
              <w:t>75 €/t</w:t>
            </w:r>
          </w:p>
        </w:tc>
        <w:tc>
          <w:tcPr>
            <w:tcW w:w="479" w:type="pct"/>
            <w:shd w:val="clear" w:color="auto" w:fill="auto"/>
            <w:noWrap/>
            <w:vAlign w:val="bottom"/>
          </w:tcPr>
          <w:p w14:paraId="0FA8EB44" w14:textId="77777777" w:rsidR="00563189" w:rsidRPr="00563189" w:rsidRDefault="00563189" w:rsidP="00563189">
            <w:pPr>
              <w:spacing w:after="0" w:line="240" w:lineRule="auto"/>
              <w:jc w:val="right"/>
              <w:rPr>
                <w:b/>
                <w:bCs/>
                <w:sz w:val="20"/>
                <w:szCs w:val="20"/>
              </w:rPr>
            </w:pPr>
            <w:r>
              <w:rPr>
                <w:b/>
                <w:sz w:val="20"/>
              </w:rPr>
              <w:t>79 €/t</w:t>
            </w:r>
          </w:p>
        </w:tc>
        <w:tc>
          <w:tcPr>
            <w:tcW w:w="479" w:type="pct"/>
            <w:shd w:val="clear" w:color="auto" w:fill="auto"/>
            <w:noWrap/>
            <w:vAlign w:val="bottom"/>
          </w:tcPr>
          <w:p w14:paraId="5E564F2A" w14:textId="77777777" w:rsidR="00563189" w:rsidRPr="00563189" w:rsidRDefault="00563189" w:rsidP="00563189">
            <w:pPr>
              <w:spacing w:after="0" w:line="240" w:lineRule="auto"/>
              <w:jc w:val="right"/>
              <w:rPr>
                <w:b/>
                <w:bCs/>
                <w:sz w:val="20"/>
                <w:szCs w:val="20"/>
              </w:rPr>
            </w:pPr>
            <w:r>
              <w:rPr>
                <w:b/>
                <w:sz w:val="20"/>
              </w:rPr>
              <w:t>84 €/t</w:t>
            </w:r>
          </w:p>
        </w:tc>
        <w:tc>
          <w:tcPr>
            <w:tcW w:w="479" w:type="pct"/>
            <w:shd w:val="clear" w:color="auto" w:fill="auto"/>
            <w:noWrap/>
            <w:vAlign w:val="bottom"/>
          </w:tcPr>
          <w:p w14:paraId="3027F8B1" w14:textId="77777777" w:rsidR="00563189" w:rsidRPr="00563189" w:rsidRDefault="00563189" w:rsidP="00563189">
            <w:pPr>
              <w:spacing w:after="0" w:line="240" w:lineRule="auto"/>
              <w:jc w:val="right"/>
              <w:rPr>
                <w:b/>
                <w:bCs/>
                <w:sz w:val="20"/>
                <w:szCs w:val="20"/>
              </w:rPr>
            </w:pPr>
            <w:r>
              <w:rPr>
                <w:b/>
                <w:sz w:val="20"/>
              </w:rPr>
              <w:t>91 €/t</w:t>
            </w:r>
          </w:p>
        </w:tc>
      </w:tr>
    </w:tbl>
    <w:p w14:paraId="28F49BF1" w14:textId="77777777" w:rsidR="00563189" w:rsidRPr="00563189" w:rsidRDefault="00563189" w:rsidP="00563189">
      <w:pPr>
        <w:tabs>
          <w:tab w:val="left" w:pos="3849"/>
          <w:tab w:val="left" w:pos="4811"/>
          <w:tab w:val="left" w:pos="5674"/>
          <w:tab w:val="left" w:pos="6537"/>
          <w:tab w:val="left" w:pos="7401"/>
          <w:tab w:val="left" w:pos="8265"/>
        </w:tabs>
        <w:spacing w:after="0" w:line="240" w:lineRule="auto"/>
        <w:rPr>
          <w:rFonts w:eastAsia="Times New Roman"/>
          <w:b/>
          <w:bCs/>
          <w:lang w:eastAsia="en-GB"/>
        </w:rPr>
      </w:pPr>
    </w:p>
    <w:p w14:paraId="4B0F444B" w14:textId="3B880A6C" w:rsidR="00563189" w:rsidRDefault="00563189" w:rsidP="00563189">
      <w:pPr>
        <w:tabs>
          <w:tab w:val="left" w:pos="3849"/>
          <w:tab w:val="left" w:pos="4811"/>
          <w:tab w:val="left" w:pos="5674"/>
          <w:tab w:val="left" w:pos="6537"/>
          <w:tab w:val="left" w:pos="7401"/>
          <w:tab w:val="left" w:pos="8265"/>
        </w:tabs>
        <w:spacing w:after="0" w:line="240" w:lineRule="auto"/>
        <w:jc w:val="both"/>
        <w:rPr>
          <w:rFonts w:eastAsia="Times New Roman"/>
        </w:rPr>
      </w:pPr>
      <w:r>
        <w:t xml:space="preserve">Për shkak të </w:t>
      </w:r>
      <w:r w:rsidR="00CD00B3">
        <w:t xml:space="preserve">mbledhjes së ndarë </w:t>
      </w:r>
      <w:r>
        <w:t xml:space="preserve">të lëndëve të riciklueshme dhe kompostimit në kushte shtëpie, mbeturinat e mbetura që do të mblidhen dhe trajtohen me kosto komunale po zvogëlohen dhe kostot për ton të mbeturinave të mbetura të mbledhura po rriten mesatarisht me 7% në terma realë (mbi inflacionin). </w:t>
      </w:r>
    </w:p>
    <w:p w14:paraId="23BBBFA0" w14:textId="677250DB" w:rsidR="00547F50" w:rsidRDefault="001D4EA3" w:rsidP="00563189">
      <w:pPr>
        <w:tabs>
          <w:tab w:val="left" w:pos="3849"/>
          <w:tab w:val="left" w:pos="4811"/>
          <w:tab w:val="left" w:pos="5674"/>
          <w:tab w:val="left" w:pos="6537"/>
          <w:tab w:val="left" w:pos="7401"/>
          <w:tab w:val="left" w:pos="8265"/>
        </w:tabs>
        <w:spacing w:after="0" w:line="240" w:lineRule="auto"/>
        <w:jc w:val="both"/>
        <w:rPr>
          <w:rFonts w:eastAsia="Times New Roman"/>
        </w:rPr>
      </w:pPr>
      <w:r>
        <w:t xml:space="preserve">Për periudhën 2032-2035, kostoja mesatare për ton mbeturina të gjeneruara është 88 €/t dhe kostoja për ton mbeturina të </w:t>
      </w:r>
      <w:r w:rsidR="00F559DD">
        <w:t>mbledhura</w:t>
      </w:r>
      <w:r>
        <w:t xml:space="preserve"> (mbeturinat e mbetura, përveç mbeturinave të riciklueshme të </w:t>
      </w:r>
      <w:r w:rsidR="00F559DD">
        <w:t>mbledhura</w:t>
      </w:r>
      <w:r>
        <w:t xml:space="preserve"> veçmas) është 95 €/t.</w:t>
      </w:r>
    </w:p>
    <w:p w14:paraId="74B31073" w14:textId="77777777" w:rsidR="00085A1C" w:rsidRDefault="00085A1C" w:rsidP="00563189">
      <w:pPr>
        <w:tabs>
          <w:tab w:val="left" w:pos="3849"/>
          <w:tab w:val="left" w:pos="4811"/>
          <w:tab w:val="left" w:pos="5674"/>
          <w:tab w:val="left" w:pos="6537"/>
          <w:tab w:val="left" w:pos="7401"/>
          <w:tab w:val="left" w:pos="8265"/>
        </w:tabs>
        <w:spacing w:after="0" w:line="240" w:lineRule="auto"/>
        <w:jc w:val="both"/>
        <w:rPr>
          <w:rFonts w:eastAsia="Times New Roman"/>
          <w:lang w:eastAsia="en-GB"/>
        </w:rPr>
      </w:pPr>
    </w:p>
    <w:p w14:paraId="148AF5E1" w14:textId="77777777" w:rsidR="00547F50" w:rsidRPr="0098264C" w:rsidRDefault="00547F50" w:rsidP="0098264C">
      <w:pPr>
        <w:pStyle w:val="Heading3"/>
        <w:numPr>
          <w:ilvl w:val="2"/>
          <w:numId w:val="1"/>
        </w:numPr>
        <w:tabs>
          <w:tab w:val="left" w:pos="1260"/>
        </w:tabs>
        <w:ind w:hanging="360"/>
        <w:rPr>
          <w:b/>
          <w:bCs/>
        </w:rPr>
      </w:pPr>
      <w:bookmarkStart w:id="380" w:name="_Toc185936683"/>
      <w:r>
        <w:rPr>
          <w:b/>
        </w:rPr>
        <w:t>Rikuperimi i kostos së sistemit për MNK</w:t>
      </w:r>
      <w:bookmarkEnd w:id="380"/>
    </w:p>
    <w:p w14:paraId="32077402" w14:textId="5B0C6F45" w:rsidR="00547F50" w:rsidRDefault="00547F50" w:rsidP="00D45405">
      <w:pPr>
        <w:jc w:val="both"/>
      </w:pPr>
      <w:r>
        <w:t xml:space="preserve">Megjithëse </w:t>
      </w:r>
      <w:r w:rsidR="00CD00B3">
        <w:t>mbledhja e ndarë e</w:t>
      </w:r>
      <w:r>
        <w:t xml:space="preserve"> lëndëve të riciklueshme dhe klasifikimi do të financohet nga skema e PZP-së, kostot vjetore komunale për shërbimin e MNK janë në rritje - për të siguruar mbulim të plotë të shërbimit, për të përfshirë kostot e </w:t>
      </w:r>
      <w:r w:rsidR="00CD00B3">
        <w:t>mbledhjes së</w:t>
      </w:r>
      <w:r>
        <w:t xml:space="preserve"> </w:t>
      </w:r>
      <w:r w:rsidR="00CD00B3">
        <w:t xml:space="preserve">ndarë të </w:t>
      </w:r>
      <w:r>
        <w:t>mbeturinave të gjelbra, funksionimin e qëndrueshëm të deponisë, kompostimin e gjelbër dhe në kushte shtëpie, të qendrave të riciklimit të mbeturinave të amvisërisë, dhe që nga viti 2032 - trajtim dhe rikuperim i mëtejshëm i mbeturinave për të minimizuar deponimin e mbeturinave në deponi.</w:t>
      </w:r>
    </w:p>
    <w:p w14:paraId="62FA3E33" w14:textId="27EA3C28" w:rsidR="00547F50" w:rsidRDefault="00547F50" w:rsidP="0098264C">
      <w:pPr>
        <w:tabs>
          <w:tab w:val="left" w:pos="3849"/>
          <w:tab w:val="left" w:pos="4811"/>
          <w:tab w:val="left" w:pos="5674"/>
          <w:tab w:val="left" w:pos="6537"/>
          <w:tab w:val="left" w:pos="7401"/>
          <w:tab w:val="left" w:pos="8265"/>
        </w:tabs>
        <w:spacing w:after="0" w:line="240" w:lineRule="auto"/>
        <w:jc w:val="both"/>
        <w:rPr>
          <w:rFonts w:eastAsia="Times New Roman"/>
          <w:lang w:eastAsia="en-GB"/>
        </w:rPr>
      </w:pPr>
    </w:p>
    <w:p w14:paraId="353123B0" w14:textId="6A37A42F" w:rsidR="00C91253" w:rsidRDefault="008E45AB" w:rsidP="008E45AB">
      <w:pPr>
        <w:jc w:val="both"/>
      </w:pPr>
      <w:r>
        <w:rPr>
          <w:noProof/>
          <w:lang w:val="en-US"/>
        </w:rPr>
        <w:lastRenderedPageBreak/>
        <w:drawing>
          <wp:anchor distT="0" distB="0" distL="114300" distR="114300" simplePos="0" relativeHeight="251658265" behindDoc="1" locked="0" layoutInCell="1" allowOverlap="1" wp14:anchorId="4A93C12D" wp14:editId="3E75131B">
            <wp:simplePos x="0" y="0"/>
            <wp:positionH relativeFrom="margin">
              <wp:align>center</wp:align>
            </wp:positionH>
            <wp:positionV relativeFrom="paragraph">
              <wp:posOffset>577850</wp:posOffset>
            </wp:positionV>
            <wp:extent cx="4787900" cy="2616200"/>
            <wp:effectExtent l="0" t="0" r="12700" b="12700"/>
            <wp:wrapTight wrapText="bothSides">
              <wp:wrapPolygon edited="0">
                <wp:start x="0" y="0"/>
                <wp:lineTo x="0" y="21548"/>
                <wp:lineTo x="21571" y="21548"/>
                <wp:lineTo x="21571" y="0"/>
                <wp:lineTo x="0" y="0"/>
              </wp:wrapPolygon>
            </wp:wrapTight>
            <wp:docPr id="480674245" name="Chart 1">
              <a:extLst xmlns:a="http://schemas.openxmlformats.org/drawingml/2006/main">
                <a:ext uri="{FF2B5EF4-FFF2-40B4-BE49-F238E27FC236}">
                  <a16:creationId xmlns:a16="http://schemas.microsoft.com/office/drawing/2014/main" id="{EA6F1B12-7767-0444-2A6D-1205C9745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547F50">
        <w:t>Grafiku i mëposhtëm përmbledh parashikimin e kostos totale komunale dhe rritjen e kërkuar të çmimeve konstante për vitin 2023. Meqenëse të dhënat e vitit 2023 janë dhënë në të vërtetë të dhënat e vitit 2021 për kostot dhe të ardhurat në çmimet e vitit 2023 (20% është inflacioni kumulativ për periudhën)</w:t>
      </w:r>
    </w:p>
    <w:p w14:paraId="57BC3198" w14:textId="614EA65C" w:rsidR="008E45AB" w:rsidRDefault="008E45AB" w:rsidP="00D45405">
      <w:pPr>
        <w:pStyle w:val="Caption"/>
        <w:spacing w:after="0"/>
        <w:jc w:val="center"/>
        <w:rPr>
          <w:i w:val="0"/>
          <w:sz w:val="20"/>
        </w:rPr>
      </w:pPr>
    </w:p>
    <w:p w14:paraId="22673262" w14:textId="514E893C" w:rsidR="008E45AB" w:rsidRDefault="008E45AB" w:rsidP="00D45405">
      <w:pPr>
        <w:pStyle w:val="Caption"/>
        <w:spacing w:after="0"/>
        <w:jc w:val="center"/>
        <w:rPr>
          <w:i w:val="0"/>
          <w:sz w:val="20"/>
        </w:rPr>
      </w:pPr>
    </w:p>
    <w:p w14:paraId="0568ACA8" w14:textId="4EC0F0F6" w:rsidR="008E45AB" w:rsidRDefault="008E45AB" w:rsidP="00D45405">
      <w:pPr>
        <w:pStyle w:val="Caption"/>
        <w:spacing w:after="0"/>
        <w:jc w:val="center"/>
        <w:rPr>
          <w:i w:val="0"/>
          <w:sz w:val="20"/>
        </w:rPr>
      </w:pPr>
    </w:p>
    <w:p w14:paraId="72B7E89A" w14:textId="7500AE05" w:rsidR="008E45AB" w:rsidRDefault="008E45AB" w:rsidP="00D45405">
      <w:pPr>
        <w:pStyle w:val="Caption"/>
        <w:spacing w:after="0"/>
        <w:jc w:val="center"/>
        <w:rPr>
          <w:i w:val="0"/>
          <w:sz w:val="20"/>
        </w:rPr>
      </w:pPr>
    </w:p>
    <w:p w14:paraId="3FAE13C3" w14:textId="07A999AB" w:rsidR="008E45AB" w:rsidRDefault="008E45AB" w:rsidP="00D45405">
      <w:pPr>
        <w:pStyle w:val="Caption"/>
        <w:spacing w:after="0"/>
        <w:jc w:val="center"/>
        <w:rPr>
          <w:i w:val="0"/>
          <w:sz w:val="20"/>
        </w:rPr>
      </w:pPr>
    </w:p>
    <w:p w14:paraId="6A3C6975" w14:textId="654FADBA" w:rsidR="008E45AB" w:rsidRDefault="008E45AB" w:rsidP="00D45405">
      <w:pPr>
        <w:pStyle w:val="Caption"/>
        <w:spacing w:after="0"/>
        <w:jc w:val="center"/>
        <w:rPr>
          <w:i w:val="0"/>
          <w:sz w:val="20"/>
        </w:rPr>
      </w:pPr>
    </w:p>
    <w:p w14:paraId="539FD5C0" w14:textId="4F280DD1" w:rsidR="008E45AB" w:rsidRDefault="008E45AB" w:rsidP="00D45405">
      <w:pPr>
        <w:pStyle w:val="Caption"/>
        <w:spacing w:after="0"/>
        <w:jc w:val="center"/>
        <w:rPr>
          <w:i w:val="0"/>
          <w:sz w:val="20"/>
        </w:rPr>
      </w:pPr>
    </w:p>
    <w:p w14:paraId="3A761436" w14:textId="4C8E2D4D" w:rsidR="008E45AB" w:rsidRDefault="008E45AB" w:rsidP="00D45405">
      <w:pPr>
        <w:pStyle w:val="Caption"/>
        <w:spacing w:after="0"/>
        <w:jc w:val="center"/>
        <w:rPr>
          <w:i w:val="0"/>
          <w:sz w:val="20"/>
        </w:rPr>
      </w:pPr>
    </w:p>
    <w:p w14:paraId="097023EB" w14:textId="5B1768A8" w:rsidR="008E45AB" w:rsidRDefault="008E45AB" w:rsidP="00D45405">
      <w:pPr>
        <w:pStyle w:val="Caption"/>
        <w:spacing w:after="0"/>
        <w:jc w:val="center"/>
        <w:rPr>
          <w:i w:val="0"/>
          <w:sz w:val="20"/>
        </w:rPr>
      </w:pPr>
    </w:p>
    <w:p w14:paraId="6733FF03" w14:textId="37820FE5" w:rsidR="008E45AB" w:rsidRDefault="008E45AB" w:rsidP="00D45405">
      <w:pPr>
        <w:pStyle w:val="Caption"/>
        <w:spacing w:after="0"/>
        <w:jc w:val="center"/>
        <w:rPr>
          <w:i w:val="0"/>
          <w:sz w:val="20"/>
        </w:rPr>
      </w:pPr>
    </w:p>
    <w:p w14:paraId="178B0ACC" w14:textId="1658EC2D" w:rsidR="008E45AB" w:rsidRDefault="008E45AB" w:rsidP="00D45405">
      <w:pPr>
        <w:pStyle w:val="Caption"/>
        <w:spacing w:after="0"/>
        <w:jc w:val="center"/>
        <w:rPr>
          <w:i w:val="0"/>
          <w:sz w:val="20"/>
        </w:rPr>
      </w:pPr>
    </w:p>
    <w:p w14:paraId="7D83E439" w14:textId="0564F836" w:rsidR="008E45AB" w:rsidRDefault="008E45AB" w:rsidP="00D45405">
      <w:pPr>
        <w:pStyle w:val="Caption"/>
        <w:spacing w:after="0"/>
        <w:jc w:val="center"/>
        <w:rPr>
          <w:i w:val="0"/>
          <w:sz w:val="20"/>
        </w:rPr>
      </w:pPr>
    </w:p>
    <w:p w14:paraId="2B724D0D" w14:textId="1528F178" w:rsidR="008E45AB" w:rsidRDefault="008E45AB" w:rsidP="00D45405">
      <w:pPr>
        <w:pStyle w:val="Caption"/>
        <w:spacing w:after="0"/>
        <w:jc w:val="center"/>
        <w:rPr>
          <w:i w:val="0"/>
          <w:sz w:val="20"/>
        </w:rPr>
      </w:pPr>
    </w:p>
    <w:p w14:paraId="13D51D53" w14:textId="7D39FE0D" w:rsidR="008E45AB" w:rsidRDefault="008E45AB" w:rsidP="00D45405">
      <w:pPr>
        <w:pStyle w:val="Caption"/>
        <w:spacing w:after="0"/>
        <w:jc w:val="center"/>
        <w:rPr>
          <w:i w:val="0"/>
          <w:sz w:val="20"/>
        </w:rPr>
      </w:pPr>
    </w:p>
    <w:p w14:paraId="3BA83D7A" w14:textId="0E792CF1" w:rsidR="008E45AB" w:rsidRDefault="008E45AB" w:rsidP="00D45405">
      <w:pPr>
        <w:pStyle w:val="Caption"/>
        <w:spacing w:after="0"/>
        <w:jc w:val="center"/>
        <w:rPr>
          <w:i w:val="0"/>
          <w:sz w:val="20"/>
        </w:rPr>
      </w:pPr>
    </w:p>
    <w:p w14:paraId="2452ACC6" w14:textId="05999BBD" w:rsidR="008E45AB" w:rsidRDefault="008E45AB" w:rsidP="00D45405">
      <w:pPr>
        <w:pStyle w:val="Caption"/>
        <w:spacing w:after="0"/>
        <w:jc w:val="center"/>
        <w:rPr>
          <w:i w:val="0"/>
          <w:sz w:val="20"/>
        </w:rPr>
      </w:pPr>
    </w:p>
    <w:p w14:paraId="296E0931" w14:textId="0B3A0246" w:rsidR="008E45AB" w:rsidRDefault="008E45AB" w:rsidP="00D45405">
      <w:pPr>
        <w:pStyle w:val="Caption"/>
        <w:spacing w:after="0"/>
        <w:jc w:val="center"/>
        <w:rPr>
          <w:i w:val="0"/>
          <w:sz w:val="20"/>
        </w:rPr>
      </w:pPr>
    </w:p>
    <w:p w14:paraId="3932E5C3" w14:textId="27755809" w:rsidR="007A2FCD" w:rsidRPr="00D45405" w:rsidRDefault="00547F50" w:rsidP="00D45405">
      <w:pPr>
        <w:pStyle w:val="Caption"/>
        <w:spacing w:after="0"/>
        <w:jc w:val="center"/>
        <w:rPr>
          <w:i w:val="0"/>
          <w:iCs w:val="0"/>
          <w:sz w:val="20"/>
          <w:szCs w:val="20"/>
        </w:rPr>
      </w:pPr>
      <w:bookmarkStart w:id="381" w:name="_Toc185938915"/>
      <w:r>
        <w:rPr>
          <w:i w:val="0"/>
          <w:sz w:val="20"/>
        </w:rPr>
        <w:t xml:space="preserve">Figura </w:t>
      </w:r>
      <w:r w:rsidRPr="00D45405">
        <w:rPr>
          <w:i w:val="0"/>
          <w:sz w:val="20"/>
        </w:rPr>
        <w:fldChar w:fldCharType="begin"/>
      </w:r>
      <w:r w:rsidRPr="00D45405">
        <w:rPr>
          <w:i w:val="0"/>
          <w:sz w:val="20"/>
        </w:rPr>
        <w:instrText xml:space="preserve"> SEQ Figure \* ARABIC </w:instrText>
      </w:r>
      <w:r w:rsidRPr="00D45405">
        <w:rPr>
          <w:i w:val="0"/>
          <w:sz w:val="20"/>
        </w:rPr>
        <w:fldChar w:fldCharType="separate"/>
      </w:r>
      <w:r w:rsidR="00B84FD7">
        <w:rPr>
          <w:i w:val="0"/>
          <w:noProof/>
          <w:sz w:val="20"/>
        </w:rPr>
        <w:t>37</w:t>
      </w:r>
      <w:r w:rsidRPr="00D45405">
        <w:rPr>
          <w:i w:val="0"/>
          <w:sz w:val="20"/>
        </w:rPr>
        <w:fldChar w:fldCharType="end"/>
      </w:r>
      <w:r>
        <w:rPr>
          <w:i w:val="0"/>
          <w:sz w:val="20"/>
        </w:rPr>
        <w:t>. Parashikimi i shpenzimeve komunale, mijë euro</w:t>
      </w:r>
      <w:bookmarkEnd w:id="381"/>
    </w:p>
    <w:p w14:paraId="70A546F9" w14:textId="5F45DD7D" w:rsidR="007A2FCD" w:rsidRPr="00534C34" w:rsidRDefault="007A2FCD" w:rsidP="00115AB7">
      <w:pPr>
        <w:jc w:val="center"/>
      </w:pPr>
    </w:p>
    <w:p w14:paraId="0FA0B632" w14:textId="77777777" w:rsidR="007A2FCD" w:rsidRPr="00690998" w:rsidRDefault="007A2FCD" w:rsidP="00690998">
      <w:pPr>
        <w:pStyle w:val="Heading3"/>
        <w:numPr>
          <w:ilvl w:val="2"/>
          <w:numId w:val="1"/>
        </w:numPr>
        <w:tabs>
          <w:tab w:val="left" w:pos="1260"/>
        </w:tabs>
        <w:ind w:hanging="360"/>
        <w:rPr>
          <w:b/>
          <w:bCs/>
        </w:rPr>
      </w:pPr>
      <w:bookmarkStart w:id="382" w:name="_Toc185936684"/>
      <w:r>
        <w:rPr>
          <w:b/>
        </w:rPr>
        <w:t>Tarifat e MNK</w:t>
      </w:r>
      <w:bookmarkEnd w:id="382"/>
    </w:p>
    <w:p w14:paraId="237A59D5" w14:textId="77777777" w:rsidR="007A2FCD" w:rsidRDefault="007A2FCD" w:rsidP="00C37776">
      <w:pPr>
        <w:jc w:val="both"/>
      </w:pPr>
      <w:r>
        <w:t>Grafiku i mëposhtëm paraqet rritjen e kërkuar dhe të përballueshme të tarifës për amvisëri, në përputhje me rritjen ekonomike dhe zhvillimin e MNK. Tarifa llogaritet për person, pasi madhësia e ekonomive familjare ndryshon. Tarifa e plotë e mbulimit të kostos llogaritet me supozimin se familjet plotësojnë pjesën e tyre të kostove (duke supozuar se 88% e mbeturinave krijohen nga amvisëritë).</w:t>
      </w:r>
    </w:p>
    <w:p w14:paraId="27D506AA" w14:textId="77777777" w:rsidR="007A2FCD" w:rsidRDefault="00810B58" w:rsidP="00115AB7">
      <w:pPr>
        <w:jc w:val="center"/>
      </w:pPr>
      <w:r>
        <w:rPr>
          <w:noProof/>
          <w:lang w:val="en-US"/>
        </w:rPr>
        <w:drawing>
          <wp:inline distT="0" distB="0" distL="0" distR="0" wp14:anchorId="7CE70CB5" wp14:editId="46DF7836">
            <wp:extent cx="4572000" cy="2743200"/>
            <wp:effectExtent l="0" t="0" r="0" b="0"/>
            <wp:docPr id="290018264" name="Chart 1">
              <a:extLst xmlns:a="http://schemas.openxmlformats.org/drawingml/2006/main">
                <a:ext uri="{FF2B5EF4-FFF2-40B4-BE49-F238E27FC236}">
                  <a16:creationId xmlns:a16="http://schemas.microsoft.com/office/drawing/2014/main" id="{5A9DCE9F-0FBB-BF05-7A5A-AC8824987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26D69C5" w14:textId="77777777" w:rsidR="007A2FCD" w:rsidRPr="00D45405" w:rsidRDefault="007A2FCD" w:rsidP="00D45405">
      <w:pPr>
        <w:pStyle w:val="Caption"/>
        <w:spacing w:after="0"/>
        <w:jc w:val="center"/>
        <w:rPr>
          <w:i w:val="0"/>
          <w:iCs w:val="0"/>
          <w:sz w:val="20"/>
          <w:szCs w:val="20"/>
        </w:rPr>
      </w:pPr>
      <w:bookmarkStart w:id="383" w:name="_Toc185938916"/>
      <w:r>
        <w:rPr>
          <w:i w:val="0"/>
          <w:sz w:val="20"/>
        </w:rPr>
        <w:t xml:space="preserve">Figura </w:t>
      </w:r>
      <w:r w:rsidRPr="00D45405">
        <w:rPr>
          <w:i w:val="0"/>
          <w:sz w:val="20"/>
        </w:rPr>
        <w:fldChar w:fldCharType="begin"/>
      </w:r>
      <w:r w:rsidRPr="00D45405">
        <w:rPr>
          <w:i w:val="0"/>
          <w:sz w:val="20"/>
        </w:rPr>
        <w:instrText xml:space="preserve"> SEQ Figure \* ARABIC </w:instrText>
      </w:r>
      <w:r w:rsidRPr="00D45405">
        <w:rPr>
          <w:i w:val="0"/>
          <w:sz w:val="20"/>
        </w:rPr>
        <w:fldChar w:fldCharType="separate"/>
      </w:r>
      <w:r w:rsidR="00B84FD7">
        <w:rPr>
          <w:i w:val="0"/>
          <w:noProof/>
          <w:sz w:val="20"/>
        </w:rPr>
        <w:t>38</w:t>
      </w:r>
      <w:r w:rsidRPr="00D45405">
        <w:rPr>
          <w:i w:val="0"/>
          <w:sz w:val="20"/>
        </w:rPr>
        <w:fldChar w:fldCharType="end"/>
      </w:r>
      <w:r>
        <w:rPr>
          <w:i w:val="0"/>
          <w:sz w:val="20"/>
        </w:rPr>
        <w:t>. Tarifa e mbulimit të plotë të kostos, pragu i përballueshëm dhe rritja e rekomanduar e tarifës mesatare</w:t>
      </w:r>
      <w:bookmarkEnd w:id="383"/>
    </w:p>
    <w:p w14:paraId="2A7F8562" w14:textId="77777777" w:rsidR="00994F33" w:rsidRDefault="00994F33" w:rsidP="00085A1C">
      <w:pPr>
        <w:spacing w:after="0" w:line="240" w:lineRule="auto"/>
      </w:pPr>
    </w:p>
    <w:p w14:paraId="792CB9C5" w14:textId="77777777" w:rsidR="00534C34" w:rsidRDefault="00534C34" w:rsidP="00534C34">
      <w:pPr>
        <w:pStyle w:val="Caption"/>
        <w:rPr>
          <w:i w:val="0"/>
          <w:iCs w:val="0"/>
          <w:color w:val="auto"/>
          <w:sz w:val="22"/>
          <w:szCs w:val="22"/>
        </w:rPr>
      </w:pPr>
      <w:r>
        <w:rPr>
          <w:i w:val="0"/>
          <w:color w:val="auto"/>
          <w:sz w:val="22"/>
        </w:rPr>
        <w:lastRenderedPageBreak/>
        <w:t xml:space="preserve">Aktualisht tarifa reale përfaqëson 50% të tarifës së përballueshme dhe rekomandohet një rritje reale vjetore prej 10% (mbi inflacionin) derisa tarifa të arrijë pragun e përballueshmërisë (2033) ose tarifën e rikuperimit të plotë të kostos (2034-2035) cilado qoftë më e ulët. </w:t>
      </w:r>
    </w:p>
    <w:p w14:paraId="43DFAB1C" w14:textId="14893451" w:rsidR="008014DD" w:rsidRDefault="004E2513" w:rsidP="008014DD">
      <w:r>
        <w:t xml:space="preserve">Tabela e mëposhtme përmbledh kostot dhe të ardhurat për vitet 2021, 2027 dhe 2032. Shpenzimet janë paraqitur në lidhje me mbeturinat e mbetura të </w:t>
      </w:r>
      <w:r w:rsidR="00F559DD">
        <w:t>mbledhura</w:t>
      </w:r>
      <w:r>
        <w:t xml:space="preserve">, me qëllim të llogaritjes së komponentëve të kostos së tarifës së mbeturinave, pasi </w:t>
      </w:r>
      <w:r w:rsidR="00CD00B3">
        <w:t>mbledhja e ndarë e</w:t>
      </w:r>
      <w:r>
        <w:t xml:space="preserve"> lëndëve të riciklueshme dhe klasifikimi konsiderohen të financuara nga skema e PZP. Duhet të theksohet se tarifat e portës së objekteve të trajtimit janë shumë më të larta, kur përcaktohen në lidhje me mbeturinat e pranuara për trajtim, për shembull kostoja për ton mbeturina të gjelbra për kompostim është 75 €/t, pasi çdo objekt komposton vetëm 2000 t në vit, tarifat e portës së deponisë janë gjithashtu më të larta në lidhje me mbeturinat e pranuara për deponi. Tarifat janë të përcaktuara për person, jo për familje, statistikat raportojnë ulje të madhësisë mesatare të familjes.</w:t>
      </w:r>
    </w:p>
    <w:p w14:paraId="76B4246A" w14:textId="77777777" w:rsidR="00E55065" w:rsidRPr="0001569C" w:rsidRDefault="00E55065" w:rsidP="00E55065">
      <w:pPr>
        <w:pStyle w:val="Caption"/>
        <w:rPr>
          <w:i w:val="0"/>
          <w:iCs w:val="0"/>
          <w:sz w:val="20"/>
          <w:szCs w:val="20"/>
        </w:rPr>
      </w:pPr>
      <w:bookmarkStart w:id="384" w:name="_Toc185936782"/>
      <w:r>
        <w:rPr>
          <w:i w:val="0"/>
          <w:sz w:val="20"/>
        </w:rPr>
        <w:t xml:space="preserve">Tabela </w:t>
      </w:r>
      <w:r w:rsidRPr="0001569C">
        <w:rPr>
          <w:i w:val="0"/>
          <w:sz w:val="20"/>
        </w:rPr>
        <w:fldChar w:fldCharType="begin"/>
      </w:r>
      <w:r w:rsidRPr="0001569C">
        <w:rPr>
          <w:i w:val="0"/>
          <w:sz w:val="20"/>
        </w:rPr>
        <w:instrText xml:space="preserve"> STYLEREF 1 \s </w:instrText>
      </w:r>
      <w:r w:rsidRPr="0001569C">
        <w:rPr>
          <w:i w:val="0"/>
          <w:sz w:val="20"/>
        </w:rPr>
        <w:fldChar w:fldCharType="separate"/>
      </w:r>
      <w:r w:rsidR="00B84FD7">
        <w:rPr>
          <w:i w:val="0"/>
          <w:noProof/>
          <w:sz w:val="20"/>
        </w:rPr>
        <w:t>8</w:t>
      </w:r>
      <w:r w:rsidRPr="0001569C">
        <w:rPr>
          <w:i w:val="0"/>
          <w:sz w:val="20"/>
        </w:rPr>
        <w:fldChar w:fldCharType="end"/>
      </w:r>
      <w:r>
        <w:rPr>
          <w:i w:val="0"/>
          <w:sz w:val="20"/>
        </w:rPr>
        <w:noBreakHyphen/>
      </w:r>
      <w:r w:rsidRPr="0001569C">
        <w:rPr>
          <w:i w:val="0"/>
          <w:sz w:val="20"/>
        </w:rPr>
        <w:fldChar w:fldCharType="begin"/>
      </w:r>
      <w:r w:rsidRPr="0001569C">
        <w:rPr>
          <w:i w:val="0"/>
          <w:sz w:val="20"/>
        </w:rPr>
        <w:instrText xml:space="preserve"> SEQ Table \* ARABIC \s 1 </w:instrText>
      </w:r>
      <w:r w:rsidRPr="0001569C">
        <w:rPr>
          <w:i w:val="0"/>
          <w:sz w:val="20"/>
        </w:rPr>
        <w:fldChar w:fldCharType="separate"/>
      </w:r>
      <w:r w:rsidR="00B84FD7">
        <w:rPr>
          <w:i w:val="0"/>
          <w:noProof/>
          <w:sz w:val="20"/>
        </w:rPr>
        <w:t>18</w:t>
      </w:r>
      <w:r w:rsidRPr="0001569C">
        <w:rPr>
          <w:i w:val="0"/>
          <w:sz w:val="20"/>
        </w:rPr>
        <w:fldChar w:fldCharType="end"/>
      </w:r>
      <w:r>
        <w:rPr>
          <w:i w:val="0"/>
          <w:sz w:val="20"/>
        </w:rPr>
        <w:t xml:space="preserve"> Parametrat e sistemit aktual dhe të ardhshëm të menaxhimit të mbeturinave</w:t>
      </w:r>
      <w:bookmarkEnd w:id="384"/>
    </w:p>
    <w:tbl>
      <w:tblPr>
        <w:tblW w:w="5000" w:type="pct"/>
        <w:tblLook w:val="04A0" w:firstRow="1" w:lastRow="0" w:firstColumn="1" w:lastColumn="0" w:noHBand="0" w:noVBand="1"/>
      </w:tblPr>
      <w:tblGrid>
        <w:gridCol w:w="7166"/>
        <w:gridCol w:w="728"/>
        <w:gridCol w:w="728"/>
        <w:gridCol w:w="728"/>
      </w:tblGrid>
      <w:tr w:rsidR="00B5192C" w:rsidRPr="00B5192C" w14:paraId="22800550" w14:textId="77777777" w:rsidTr="0001569C">
        <w:trPr>
          <w:trHeight w:val="210"/>
          <w:tblHeader/>
        </w:trPr>
        <w:tc>
          <w:tcPr>
            <w:tcW w:w="36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EF24" w14:textId="77777777" w:rsidR="004E2513" w:rsidRPr="0001569C" w:rsidRDefault="004E2513" w:rsidP="004E2513">
            <w:pPr>
              <w:spacing w:after="0" w:line="240" w:lineRule="auto"/>
              <w:rPr>
                <w:rFonts w:asciiTheme="majorHAnsi" w:eastAsia="Times New Roman" w:hAnsiTheme="majorHAnsi" w:cstheme="majorHAnsi"/>
                <w:b/>
                <w:bCs/>
                <w:color w:val="000000"/>
                <w:sz w:val="20"/>
                <w:szCs w:val="20"/>
              </w:rPr>
            </w:pPr>
            <w:r>
              <w:rPr>
                <w:rFonts w:asciiTheme="majorHAnsi" w:hAnsiTheme="majorHAnsi"/>
                <w:b/>
                <w:color w:val="000000"/>
                <w:sz w:val="20"/>
              </w:rPr>
              <w:t>Parametra të sistemit të menaxhimit të mbeturinave</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4B142300" w14:textId="77777777" w:rsidR="004E2513" w:rsidRPr="0001569C" w:rsidRDefault="004E2513" w:rsidP="004E2513">
            <w:pPr>
              <w:spacing w:after="0" w:line="240" w:lineRule="auto"/>
              <w:jc w:val="right"/>
              <w:rPr>
                <w:rFonts w:asciiTheme="majorHAnsi" w:eastAsia="Times New Roman" w:hAnsiTheme="majorHAnsi" w:cstheme="majorHAnsi"/>
                <w:b/>
                <w:bCs/>
                <w:color w:val="000000"/>
                <w:sz w:val="20"/>
                <w:szCs w:val="20"/>
              </w:rPr>
            </w:pPr>
            <w:r>
              <w:rPr>
                <w:rFonts w:asciiTheme="majorHAnsi" w:hAnsiTheme="majorHAnsi"/>
                <w:b/>
                <w:color w:val="000000"/>
                <w:sz w:val="20"/>
              </w:rPr>
              <w:t>2021</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14:paraId="5E8F98A1" w14:textId="77777777" w:rsidR="004E2513" w:rsidRPr="0001569C" w:rsidRDefault="004E2513" w:rsidP="004E2513">
            <w:pPr>
              <w:spacing w:after="0" w:line="240" w:lineRule="auto"/>
              <w:jc w:val="right"/>
              <w:rPr>
                <w:rFonts w:asciiTheme="majorHAnsi" w:eastAsia="Times New Roman" w:hAnsiTheme="majorHAnsi" w:cstheme="majorHAnsi"/>
                <w:b/>
                <w:bCs/>
                <w:color w:val="000000"/>
                <w:sz w:val="20"/>
                <w:szCs w:val="20"/>
              </w:rPr>
            </w:pPr>
            <w:r>
              <w:rPr>
                <w:rFonts w:asciiTheme="majorHAnsi" w:hAnsiTheme="majorHAnsi"/>
                <w:b/>
                <w:color w:val="000000"/>
                <w:sz w:val="20"/>
              </w:rPr>
              <w:t>2027</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45DF4C54" w14:textId="77777777" w:rsidR="004E2513" w:rsidRPr="0001569C" w:rsidRDefault="004E2513" w:rsidP="004E2513">
            <w:pPr>
              <w:spacing w:after="0" w:line="240" w:lineRule="auto"/>
              <w:jc w:val="right"/>
              <w:rPr>
                <w:rFonts w:asciiTheme="majorHAnsi" w:eastAsia="Times New Roman" w:hAnsiTheme="majorHAnsi" w:cstheme="majorHAnsi"/>
                <w:b/>
                <w:bCs/>
                <w:color w:val="000000"/>
                <w:sz w:val="20"/>
                <w:szCs w:val="20"/>
              </w:rPr>
            </w:pPr>
            <w:r>
              <w:rPr>
                <w:rFonts w:asciiTheme="majorHAnsi" w:hAnsiTheme="majorHAnsi"/>
                <w:b/>
                <w:color w:val="000000"/>
                <w:sz w:val="20"/>
              </w:rPr>
              <w:t>2032</w:t>
            </w:r>
          </w:p>
        </w:tc>
      </w:tr>
      <w:tr w:rsidR="00E55065" w:rsidRPr="004E2513" w14:paraId="424D67C9"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tcPr>
          <w:p w14:paraId="24589CE4" w14:textId="77777777" w:rsidR="00501C52" w:rsidRPr="0001569C" w:rsidRDefault="00501C52" w:rsidP="00501C52">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Popullsia totale</w:t>
            </w:r>
          </w:p>
        </w:tc>
        <w:tc>
          <w:tcPr>
            <w:tcW w:w="453" w:type="pct"/>
            <w:tcBorders>
              <w:top w:val="nil"/>
              <w:left w:val="nil"/>
              <w:bottom w:val="single" w:sz="4" w:space="0" w:color="auto"/>
              <w:right w:val="single" w:sz="4" w:space="0" w:color="auto"/>
            </w:tcBorders>
            <w:shd w:val="clear" w:color="auto" w:fill="auto"/>
            <w:noWrap/>
            <w:vAlign w:val="bottom"/>
          </w:tcPr>
          <w:p w14:paraId="76878D99" w14:textId="77777777" w:rsidR="00501C52" w:rsidRPr="004E2513" w:rsidRDefault="00501C52" w:rsidP="00501C52">
            <w:pPr>
              <w:spacing w:after="0" w:line="240" w:lineRule="auto"/>
              <w:jc w:val="right"/>
              <w:rPr>
                <w:rFonts w:eastAsia="Times New Roman"/>
                <w:sz w:val="16"/>
                <w:szCs w:val="16"/>
              </w:rPr>
            </w:pPr>
            <w:r>
              <w:rPr>
                <w:color w:val="000000"/>
                <w:sz w:val="16"/>
              </w:rPr>
              <w:t>346,203</w:t>
            </w:r>
          </w:p>
        </w:tc>
        <w:tc>
          <w:tcPr>
            <w:tcW w:w="455" w:type="pct"/>
            <w:tcBorders>
              <w:top w:val="nil"/>
              <w:left w:val="nil"/>
              <w:bottom w:val="single" w:sz="4" w:space="0" w:color="auto"/>
              <w:right w:val="single" w:sz="4" w:space="0" w:color="auto"/>
            </w:tcBorders>
            <w:shd w:val="clear" w:color="auto" w:fill="auto"/>
            <w:noWrap/>
            <w:vAlign w:val="bottom"/>
          </w:tcPr>
          <w:p w14:paraId="49501E51" w14:textId="77777777" w:rsidR="00501C52" w:rsidRPr="004E2513" w:rsidRDefault="00501C52" w:rsidP="00501C52">
            <w:pPr>
              <w:spacing w:after="0" w:line="240" w:lineRule="auto"/>
              <w:jc w:val="right"/>
              <w:rPr>
                <w:rFonts w:eastAsia="Times New Roman"/>
                <w:sz w:val="16"/>
                <w:szCs w:val="16"/>
              </w:rPr>
            </w:pPr>
            <w:r>
              <w:rPr>
                <w:color w:val="000000"/>
                <w:sz w:val="16"/>
              </w:rPr>
              <w:t>349,184</w:t>
            </w:r>
          </w:p>
        </w:tc>
        <w:tc>
          <w:tcPr>
            <w:tcW w:w="445" w:type="pct"/>
            <w:tcBorders>
              <w:top w:val="nil"/>
              <w:left w:val="nil"/>
              <w:bottom w:val="single" w:sz="4" w:space="0" w:color="auto"/>
              <w:right w:val="single" w:sz="4" w:space="0" w:color="auto"/>
            </w:tcBorders>
            <w:shd w:val="clear" w:color="auto" w:fill="auto"/>
            <w:noWrap/>
            <w:vAlign w:val="bottom"/>
          </w:tcPr>
          <w:p w14:paraId="21A7ED75" w14:textId="77777777" w:rsidR="00501C52" w:rsidRPr="004E2513" w:rsidRDefault="00501C52" w:rsidP="00501C52">
            <w:pPr>
              <w:spacing w:after="0" w:line="240" w:lineRule="auto"/>
              <w:jc w:val="right"/>
              <w:rPr>
                <w:rFonts w:eastAsia="Times New Roman"/>
                <w:sz w:val="16"/>
                <w:szCs w:val="16"/>
              </w:rPr>
            </w:pPr>
            <w:r>
              <w:rPr>
                <w:color w:val="000000"/>
                <w:sz w:val="16"/>
              </w:rPr>
              <w:t>347,205</w:t>
            </w:r>
          </w:p>
        </w:tc>
      </w:tr>
      <w:tr w:rsidR="00815ADC" w:rsidRPr="004E2513" w14:paraId="03398EE5"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2E937265" w14:textId="77777777" w:rsidR="004E2513" w:rsidRPr="0001569C" w:rsidRDefault="004E2513" w:rsidP="004E2513">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të krijuara, ton</w:t>
            </w:r>
          </w:p>
        </w:tc>
        <w:tc>
          <w:tcPr>
            <w:tcW w:w="453" w:type="pct"/>
            <w:tcBorders>
              <w:top w:val="nil"/>
              <w:left w:val="nil"/>
              <w:bottom w:val="single" w:sz="4" w:space="0" w:color="auto"/>
              <w:right w:val="single" w:sz="4" w:space="0" w:color="auto"/>
            </w:tcBorders>
            <w:shd w:val="clear" w:color="auto" w:fill="auto"/>
            <w:noWrap/>
            <w:vAlign w:val="bottom"/>
            <w:hideMark/>
          </w:tcPr>
          <w:p w14:paraId="69986781" w14:textId="77777777" w:rsidR="004E2513" w:rsidRPr="004E2513" w:rsidRDefault="004E2513" w:rsidP="004E2513">
            <w:pPr>
              <w:spacing w:after="0" w:line="240" w:lineRule="auto"/>
              <w:jc w:val="right"/>
              <w:rPr>
                <w:rFonts w:eastAsia="Times New Roman"/>
                <w:sz w:val="16"/>
                <w:szCs w:val="16"/>
              </w:rPr>
            </w:pPr>
            <w:r>
              <w:rPr>
                <w:sz w:val="16"/>
              </w:rPr>
              <w:t>110,742 t</w:t>
            </w:r>
          </w:p>
        </w:tc>
        <w:tc>
          <w:tcPr>
            <w:tcW w:w="455" w:type="pct"/>
            <w:tcBorders>
              <w:top w:val="nil"/>
              <w:left w:val="nil"/>
              <w:bottom w:val="single" w:sz="4" w:space="0" w:color="auto"/>
              <w:right w:val="single" w:sz="4" w:space="0" w:color="auto"/>
            </w:tcBorders>
            <w:shd w:val="clear" w:color="auto" w:fill="auto"/>
            <w:noWrap/>
            <w:vAlign w:val="bottom"/>
            <w:hideMark/>
          </w:tcPr>
          <w:p w14:paraId="16C79F66" w14:textId="77777777" w:rsidR="004E2513" w:rsidRPr="004E2513" w:rsidRDefault="004E2513" w:rsidP="004E2513">
            <w:pPr>
              <w:spacing w:after="0" w:line="240" w:lineRule="auto"/>
              <w:jc w:val="right"/>
              <w:rPr>
                <w:rFonts w:eastAsia="Times New Roman"/>
                <w:sz w:val="16"/>
                <w:szCs w:val="16"/>
              </w:rPr>
            </w:pPr>
            <w:r>
              <w:rPr>
                <w:sz w:val="16"/>
              </w:rPr>
              <w:t>117,069 t</w:t>
            </w:r>
          </w:p>
        </w:tc>
        <w:tc>
          <w:tcPr>
            <w:tcW w:w="445" w:type="pct"/>
            <w:tcBorders>
              <w:top w:val="nil"/>
              <w:left w:val="nil"/>
              <w:bottom w:val="single" w:sz="4" w:space="0" w:color="auto"/>
              <w:right w:val="single" w:sz="4" w:space="0" w:color="auto"/>
            </w:tcBorders>
            <w:shd w:val="clear" w:color="auto" w:fill="auto"/>
            <w:noWrap/>
            <w:vAlign w:val="bottom"/>
            <w:hideMark/>
          </w:tcPr>
          <w:p w14:paraId="033AD63D" w14:textId="77777777" w:rsidR="004E2513" w:rsidRPr="004E2513" w:rsidRDefault="004E2513" w:rsidP="004E2513">
            <w:pPr>
              <w:spacing w:after="0" w:line="240" w:lineRule="auto"/>
              <w:jc w:val="right"/>
              <w:rPr>
                <w:rFonts w:eastAsia="Times New Roman"/>
                <w:sz w:val="16"/>
                <w:szCs w:val="16"/>
              </w:rPr>
            </w:pPr>
            <w:r>
              <w:rPr>
                <w:sz w:val="16"/>
              </w:rPr>
              <w:t>122,343 t</w:t>
            </w:r>
          </w:p>
        </w:tc>
      </w:tr>
      <w:tr w:rsidR="00815ADC" w:rsidRPr="004E2513" w14:paraId="3F0AC095"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522BAB87" w14:textId="1B3CB5C4"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të mbledhura</w:t>
            </w:r>
            <w:r w:rsidRPr="0001569C">
              <w:rPr>
                <w:rStyle w:val="FootnoteReference"/>
                <w:rFonts w:asciiTheme="majorHAnsi" w:eastAsia="Times New Roman" w:hAnsiTheme="majorHAnsi" w:cstheme="majorHAnsi"/>
                <w:color w:val="000000"/>
                <w:sz w:val="18"/>
                <w:szCs w:val="18"/>
                <w:lang w:eastAsia="en-GB"/>
              </w:rPr>
              <w:footnoteReference w:id="27"/>
            </w:r>
            <w:r>
              <w:rPr>
                <w:rFonts w:asciiTheme="majorHAnsi" w:hAnsiTheme="majorHAnsi"/>
                <w:color w:val="000000"/>
                <w:sz w:val="18"/>
              </w:rPr>
              <w:t xml:space="preserve">/ mbeturina të mbetura të </w:t>
            </w:r>
            <w:r w:rsidR="00CD25C0">
              <w:rPr>
                <w:rFonts w:asciiTheme="majorHAnsi" w:hAnsiTheme="majorHAnsi"/>
                <w:color w:val="000000"/>
                <w:sz w:val="18"/>
              </w:rPr>
              <w:t>mbledhura</w:t>
            </w:r>
            <w:r w:rsidRPr="0001569C">
              <w:rPr>
                <w:rStyle w:val="FootnoteReference"/>
                <w:rFonts w:asciiTheme="majorHAnsi" w:eastAsia="Times New Roman" w:hAnsiTheme="majorHAnsi" w:cstheme="majorHAnsi"/>
                <w:color w:val="000000"/>
                <w:sz w:val="18"/>
                <w:szCs w:val="18"/>
                <w:lang w:eastAsia="en-GB"/>
              </w:rPr>
              <w:footnoteReference w:id="28"/>
            </w:r>
            <w:r>
              <w:rPr>
                <w:rFonts w:asciiTheme="majorHAnsi" w:hAnsiTheme="majorHAnsi"/>
                <w:color w:val="000000"/>
                <w:sz w:val="18"/>
              </w:rPr>
              <w:t>, ton</w:t>
            </w:r>
          </w:p>
        </w:tc>
        <w:tc>
          <w:tcPr>
            <w:tcW w:w="453" w:type="pct"/>
            <w:tcBorders>
              <w:top w:val="nil"/>
              <w:left w:val="nil"/>
              <w:bottom w:val="single" w:sz="4" w:space="0" w:color="auto"/>
              <w:right w:val="single" w:sz="4" w:space="0" w:color="auto"/>
            </w:tcBorders>
            <w:shd w:val="clear" w:color="auto" w:fill="auto"/>
            <w:noWrap/>
            <w:vAlign w:val="bottom"/>
            <w:hideMark/>
          </w:tcPr>
          <w:p w14:paraId="70603DB1" w14:textId="77777777" w:rsidR="00815ADC" w:rsidRPr="004E2513" w:rsidRDefault="00815ADC" w:rsidP="00815ADC">
            <w:pPr>
              <w:spacing w:after="0" w:line="240" w:lineRule="auto"/>
              <w:jc w:val="right"/>
              <w:rPr>
                <w:rFonts w:eastAsia="Times New Roman"/>
                <w:sz w:val="16"/>
                <w:szCs w:val="16"/>
              </w:rPr>
            </w:pPr>
            <w:r>
              <w:rPr>
                <w:sz w:val="16"/>
              </w:rPr>
              <w:t>86,148 t</w:t>
            </w:r>
          </w:p>
        </w:tc>
        <w:tc>
          <w:tcPr>
            <w:tcW w:w="455" w:type="pct"/>
            <w:tcBorders>
              <w:top w:val="nil"/>
              <w:left w:val="nil"/>
              <w:bottom w:val="single" w:sz="4" w:space="0" w:color="auto"/>
              <w:right w:val="single" w:sz="4" w:space="0" w:color="auto"/>
            </w:tcBorders>
            <w:shd w:val="clear" w:color="auto" w:fill="auto"/>
            <w:noWrap/>
            <w:vAlign w:val="bottom"/>
            <w:hideMark/>
          </w:tcPr>
          <w:p w14:paraId="372B97D4" w14:textId="77777777" w:rsidR="00815ADC" w:rsidRPr="004E2513" w:rsidRDefault="00815ADC" w:rsidP="00815ADC">
            <w:pPr>
              <w:spacing w:after="0" w:line="240" w:lineRule="auto"/>
              <w:jc w:val="right"/>
              <w:rPr>
                <w:rFonts w:eastAsia="Times New Roman"/>
                <w:sz w:val="16"/>
                <w:szCs w:val="16"/>
              </w:rPr>
            </w:pPr>
            <w:r>
              <w:rPr>
                <w:sz w:val="16"/>
              </w:rPr>
              <w:t>96,602 t</w:t>
            </w:r>
          </w:p>
        </w:tc>
        <w:tc>
          <w:tcPr>
            <w:tcW w:w="445" w:type="pct"/>
            <w:tcBorders>
              <w:top w:val="nil"/>
              <w:left w:val="nil"/>
              <w:bottom w:val="single" w:sz="4" w:space="0" w:color="auto"/>
              <w:right w:val="single" w:sz="4" w:space="0" w:color="auto"/>
            </w:tcBorders>
            <w:shd w:val="clear" w:color="auto" w:fill="auto"/>
            <w:noWrap/>
            <w:vAlign w:val="bottom"/>
            <w:hideMark/>
          </w:tcPr>
          <w:p w14:paraId="1E6C627B" w14:textId="77777777" w:rsidR="00815ADC" w:rsidRPr="004E2513" w:rsidRDefault="00815ADC" w:rsidP="00815ADC">
            <w:pPr>
              <w:spacing w:after="0" w:line="240" w:lineRule="auto"/>
              <w:jc w:val="right"/>
              <w:rPr>
                <w:rFonts w:eastAsia="Times New Roman"/>
                <w:sz w:val="16"/>
                <w:szCs w:val="16"/>
              </w:rPr>
            </w:pPr>
            <w:r>
              <w:rPr>
                <w:sz w:val="16"/>
              </w:rPr>
              <w:t>80,333 t</w:t>
            </w:r>
          </w:p>
        </w:tc>
      </w:tr>
      <w:tr w:rsidR="00815ADC" w:rsidRPr="004E2513" w14:paraId="18E9AE72"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1A8ADAF0" w14:textId="5BB0FB58"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Kostoja e </w:t>
            </w:r>
            <w:r w:rsidR="00CD00B3">
              <w:rPr>
                <w:rFonts w:asciiTheme="majorHAnsi" w:hAnsiTheme="majorHAnsi"/>
                <w:color w:val="000000"/>
                <w:sz w:val="18"/>
              </w:rPr>
              <w:t>mbledhjes</w:t>
            </w:r>
            <w:r>
              <w:rPr>
                <w:rFonts w:asciiTheme="majorHAnsi" w:hAnsiTheme="majorHAnsi"/>
                <w:color w:val="000000"/>
                <w:sz w:val="18"/>
              </w:rPr>
              <w:t>/</w:t>
            </w:r>
            <w:r w:rsidR="00CD00B3">
              <w:rPr>
                <w:rFonts w:asciiTheme="majorHAnsi" w:hAnsiTheme="majorHAnsi"/>
                <w:color w:val="000000"/>
                <w:sz w:val="18"/>
              </w:rPr>
              <w:t xml:space="preserve">mbledhjes së </w:t>
            </w:r>
            <w:r>
              <w:rPr>
                <w:rFonts w:asciiTheme="majorHAnsi" w:hAnsiTheme="majorHAnsi"/>
                <w:color w:val="000000"/>
                <w:sz w:val="18"/>
              </w:rPr>
              <w:t xml:space="preserve">mbetur për ton të mbeturinave të </w:t>
            </w:r>
            <w:r w:rsidR="00CD00B3">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5BFDF59D"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42</w:t>
            </w:r>
          </w:p>
        </w:tc>
        <w:tc>
          <w:tcPr>
            <w:tcW w:w="455" w:type="pct"/>
            <w:tcBorders>
              <w:top w:val="nil"/>
              <w:left w:val="nil"/>
              <w:bottom w:val="single" w:sz="4" w:space="0" w:color="auto"/>
              <w:right w:val="single" w:sz="4" w:space="0" w:color="auto"/>
            </w:tcBorders>
            <w:shd w:val="clear" w:color="auto" w:fill="auto"/>
            <w:noWrap/>
            <w:vAlign w:val="bottom"/>
            <w:hideMark/>
          </w:tcPr>
          <w:p w14:paraId="38C46C5D"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49</w:t>
            </w:r>
          </w:p>
        </w:tc>
        <w:tc>
          <w:tcPr>
            <w:tcW w:w="445" w:type="pct"/>
            <w:tcBorders>
              <w:top w:val="nil"/>
              <w:left w:val="nil"/>
              <w:bottom w:val="single" w:sz="4" w:space="0" w:color="auto"/>
              <w:right w:val="single" w:sz="4" w:space="0" w:color="auto"/>
            </w:tcBorders>
            <w:shd w:val="clear" w:color="auto" w:fill="auto"/>
            <w:noWrap/>
            <w:vAlign w:val="bottom"/>
            <w:hideMark/>
          </w:tcPr>
          <w:p w14:paraId="627E0DF0"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55</w:t>
            </w:r>
          </w:p>
        </w:tc>
      </w:tr>
      <w:tr w:rsidR="00815ADC" w:rsidRPr="004E2513" w14:paraId="78D2E603"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57D6015C" w14:textId="71DBB15D" w:rsidR="00815ADC" w:rsidRPr="0001569C" w:rsidRDefault="001111BF"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Kompostimi i gjelbër, për ton të mbeturinave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47FF1E3B"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shd w:val="clear" w:color="auto" w:fill="auto"/>
            <w:noWrap/>
            <w:vAlign w:val="bottom"/>
            <w:hideMark/>
          </w:tcPr>
          <w:p w14:paraId="2137A849"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3</w:t>
            </w:r>
          </w:p>
        </w:tc>
        <w:tc>
          <w:tcPr>
            <w:tcW w:w="445" w:type="pct"/>
            <w:tcBorders>
              <w:top w:val="nil"/>
              <w:left w:val="nil"/>
              <w:bottom w:val="single" w:sz="4" w:space="0" w:color="auto"/>
              <w:right w:val="single" w:sz="4" w:space="0" w:color="auto"/>
            </w:tcBorders>
            <w:shd w:val="clear" w:color="auto" w:fill="auto"/>
            <w:noWrap/>
            <w:vAlign w:val="bottom"/>
            <w:hideMark/>
          </w:tcPr>
          <w:p w14:paraId="6F3FACBE"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w:t>
            </w:r>
          </w:p>
        </w:tc>
      </w:tr>
      <w:tr w:rsidR="00815ADC" w:rsidRPr="004E2513" w14:paraId="2660D5E6"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4DCEFDFF" w14:textId="0C6A0243"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Deponimi dhe transferimi, për ton të mbeturave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18F2F1B0"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6</w:t>
            </w:r>
          </w:p>
        </w:tc>
        <w:tc>
          <w:tcPr>
            <w:tcW w:w="455" w:type="pct"/>
            <w:tcBorders>
              <w:top w:val="nil"/>
              <w:left w:val="nil"/>
              <w:bottom w:val="single" w:sz="4" w:space="0" w:color="auto"/>
              <w:right w:val="single" w:sz="4" w:space="0" w:color="auto"/>
            </w:tcBorders>
            <w:shd w:val="clear" w:color="auto" w:fill="auto"/>
            <w:noWrap/>
            <w:vAlign w:val="bottom"/>
            <w:hideMark/>
          </w:tcPr>
          <w:p w14:paraId="3B2E9C71"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22</w:t>
            </w:r>
          </w:p>
        </w:tc>
        <w:tc>
          <w:tcPr>
            <w:tcW w:w="445" w:type="pct"/>
            <w:tcBorders>
              <w:top w:val="nil"/>
              <w:left w:val="nil"/>
              <w:bottom w:val="single" w:sz="4" w:space="0" w:color="auto"/>
              <w:right w:val="single" w:sz="4" w:space="0" w:color="auto"/>
            </w:tcBorders>
            <w:shd w:val="clear" w:color="auto" w:fill="auto"/>
            <w:noWrap/>
            <w:vAlign w:val="bottom"/>
            <w:hideMark/>
          </w:tcPr>
          <w:p w14:paraId="06347B0A"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17</w:t>
            </w:r>
          </w:p>
        </w:tc>
      </w:tr>
      <w:tr w:rsidR="00815ADC" w:rsidRPr="004E2513" w14:paraId="199212F6"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6BFA92EC" w14:textId="3FC39FBF"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QRMA dhe kompostimi në kushte shtëpie, për ton të mbeturave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06E354AF"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shd w:val="clear" w:color="auto" w:fill="auto"/>
            <w:noWrap/>
            <w:vAlign w:val="bottom"/>
            <w:hideMark/>
          </w:tcPr>
          <w:p w14:paraId="5A34753F"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7</w:t>
            </w:r>
          </w:p>
        </w:tc>
        <w:tc>
          <w:tcPr>
            <w:tcW w:w="445" w:type="pct"/>
            <w:tcBorders>
              <w:top w:val="nil"/>
              <w:left w:val="nil"/>
              <w:bottom w:val="single" w:sz="4" w:space="0" w:color="auto"/>
              <w:right w:val="single" w:sz="4" w:space="0" w:color="auto"/>
            </w:tcBorders>
            <w:shd w:val="clear" w:color="auto" w:fill="auto"/>
            <w:noWrap/>
            <w:vAlign w:val="bottom"/>
            <w:hideMark/>
          </w:tcPr>
          <w:p w14:paraId="2982CA27"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9</w:t>
            </w:r>
          </w:p>
        </w:tc>
      </w:tr>
      <w:tr w:rsidR="00815ADC" w:rsidRPr="004E2513" w14:paraId="760E4A2A"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13EE2436" w14:textId="2FDD289D"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TMB me LDM në IMnE, për ton të mbeturave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31EFF1FA"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shd w:val="clear" w:color="auto" w:fill="auto"/>
            <w:noWrap/>
            <w:vAlign w:val="bottom"/>
            <w:hideMark/>
          </w:tcPr>
          <w:p w14:paraId="5D22CCCD"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45" w:type="pct"/>
            <w:tcBorders>
              <w:top w:val="nil"/>
              <w:left w:val="nil"/>
              <w:bottom w:val="single" w:sz="4" w:space="0" w:color="auto"/>
              <w:right w:val="single" w:sz="4" w:space="0" w:color="auto"/>
            </w:tcBorders>
            <w:shd w:val="clear" w:color="auto" w:fill="auto"/>
            <w:noWrap/>
            <w:vAlign w:val="bottom"/>
            <w:hideMark/>
          </w:tcPr>
          <w:p w14:paraId="1B17AB2B"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40</w:t>
            </w:r>
          </w:p>
        </w:tc>
      </w:tr>
      <w:tr w:rsidR="00815ADC" w:rsidRPr="004E2513" w14:paraId="3038D7C6"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1D401A48" w14:textId="3DBBA9E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TA, për ton të mbeturinave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3F3CFAB9"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shd w:val="clear" w:color="auto" w:fill="auto"/>
            <w:noWrap/>
            <w:vAlign w:val="bottom"/>
            <w:hideMark/>
          </w:tcPr>
          <w:p w14:paraId="216B5863"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45" w:type="pct"/>
            <w:tcBorders>
              <w:top w:val="nil"/>
              <w:left w:val="nil"/>
              <w:bottom w:val="single" w:sz="4" w:space="0" w:color="auto"/>
              <w:right w:val="single" w:sz="4" w:space="0" w:color="auto"/>
            </w:tcBorders>
            <w:shd w:val="clear" w:color="auto" w:fill="auto"/>
            <w:noWrap/>
            <w:vAlign w:val="bottom"/>
            <w:hideMark/>
          </w:tcPr>
          <w:p w14:paraId="2E2A84E4"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7</w:t>
            </w:r>
          </w:p>
        </w:tc>
      </w:tr>
      <w:tr w:rsidR="00815ADC" w:rsidRPr="004E2513" w14:paraId="20950363" w14:textId="77777777" w:rsidTr="0001569C">
        <w:trPr>
          <w:trHeight w:val="22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0FBAA292" w14:textId="6BFFAB7F"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Kostoja totale për ton të mbeturinave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shd w:val="clear" w:color="auto" w:fill="auto"/>
            <w:noWrap/>
            <w:vAlign w:val="bottom"/>
            <w:hideMark/>
          </w:tcPr>
          <w:p w14:paraId="05FB7423"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48</w:t>
            </w:r>
          </w:p>
        </w:tc>
        <w:tc>
          <w:tcPr>
            <w:tcW w:w="455" w:type="pct"/>
            <w:tcBorders>
              <w:top w:val="nil"/>
              <w:left w:val="nil"/>
              <w:bottom w:val="single" w:sz="4" w:space="0" w:color="auto"/>
              <w:right w:val="single" w:sz="4" w:space="0" w:color="auto"/>
            </w:tcBorders>
            <w:shd w:val="clear" w:color="auto" w:fill="auto"/>
            <w:noWrap/>
            <w:vAlign w:val="bottom"/>
            <w:hideMark/>
          </w:tcPr>
          <w:p w14:paraId="1AA325EE"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81</w:t>
            </w:r>
          </w:p>
        </w:tc>
        <w:tc>
          <w:tcPr>
            <w:tcW w:w="445" w:type="pct"/>
            <w:tcBorders>
              <w:top w:val="nil"/>
              <w:left w:val="nil"/>
              <w:bottom w:val="single" w:sz="4" w:space="0" w:color="auto"/>
              <w:right w:val="single" w:sz="4" w:space="0" w:color="auto"/>
            </w:tcBorders>
            <w:shd w:val="clear" w:color="auto" w:fill="auto"/>
            <w:noWrap/>
            <w:vAlign w:val="bottom"/>
            <w:hideMark/>
          </w:tcPr>
          <w:p w14:paraId="7FF2CC50"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131</w:t>
            </w:r>
          </w:p>
        </w:tc>
      </w:tr>
      <w:tr w:rsidR="00815ADC" w:rsidRPr="004E2513" w14:paraId="6826CFA5" w14:textId="77777777" w:rsidTr="0001569C">
        <w:trPr>
          <w:trHeight w:val="22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0FAFBD37" w14:textId="7777777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Kostoja totale për ton të mbeturinave të krijuara, €/t</w:t>
            </w:r>
          </w:p>
        </w:tc>
        <w:tc>
          <w:tcPr>
            <w:tcW w:w="453" w:type="pct"/>
            <w:tcBorders>
              <w:top w:val="nil"/>
              <w:left w:val="nil"/>
              <w:bottom w:val="single" w:sz="4" w:space="0" w:color="auto"/>
              <w:right w:val="single" w:sz="4" w:space="0" w:color="auto"/>
            </w:tcBorders>
            <w:shd w:val="clear" w:color="auto" w:fill="auto"/>
            <w:noWrap/>
            <w:vAlign w:val="bottom"/>
            <w:hideMark/>
          </w:tcPr>
          <w:p w14:paraId="63FAAF0F"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37</w:t>
            </w:r>
          </w:p>
        </w:tc>
        <w:tc>
          <w:tcPr>
            <w:tcW w:w="455" w:type="pct"/>
            <w:tcBorders>
              <w:top w:val="nil"/>
              <w:left w:val="nil"/>
              <w:bottom w:val="single" w:sz="4" w:space="0" w:color="auto"/>
              <w:right w:val="single" w:sz="4" w:space="0" w:color="auto"/>
            </w:tcBorders>
            <w:shd w:val="clear" w:color="auto" w:fill="auto"/>
            <w:noWrap/>
            <w:vAlign w:val="bottom"/>
            <w:hideMark/>
          </w:tcPr>
          <w:p w14:paraId="231AC89D"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66</w:t>
            </w:r>
          </w:p>
        </w:tc>
        <w:tc>
          <w:tcPr>
            <w:tcW w:w="445" w:type="pct"/>
            <w:tcBorders>
              <w:top w:val="nil"/>
              <w:left w:val="nil"/>
              <w:bottom w:val="single" w:sz="4" w:space="0" w:color="auto"/>
              <w:right w:val="single" w:sz="4" w:space="0" w:color="auto"/>
            </w:tcBorders>
            <w:shd w:val="clear" w:color="auto" w:fill="auto"/>
            <w:noWrap/>
            <w:vAlign w:val="bottom"/>
            <w:hideMark/>
          </w:tcPr>
          <w:p w14:paraId="558EF3AB"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86</w:t>
            </w:r>
          </w:p>
        </w:tc>
      </w:tr>
      <w:tr w:rsidR="00815ADC" w:rsidRPr="00E55065" w14:paraId="4A707A69" w14:textId="77777777" w:rsidTr="0001569C">
        <w:trPr>
          <w:trHeight w:val="22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33F8D5B1" w14:textId="77777777" w:rsidR="00815ADC" w:rsidRPr="0001569C" w:rsidRDefault="00815ADC" w:rsidP="00815ADC">
            <w:pPr>
              <w:spacing w:after="0" w:line="240" w:lineRule="auto"/>
              <w:rPr>
                <w:rFonts w:asciiTheme="majorHAnsi" w:eastAsia="Times New Roman" w:hAnsiTheme="majorHAnsi" w:cstheme="majorHAnsi"/>
                <w:b/>
                <w:bCs/>
                <w:color w:val="000000"/>
                <w:sz w:val="18"/>
                <w:szCs w:val="18"/>
              </w:rPr>
            </w:pPr>
            <w:r>
              <w:rPr>
                <w:rFonts w:asciiTheme="majorHAnsi" w:hAnsiTheme="majorHAnsi"/>
                <w:b/>
                <w:color w:val="000000"/>
                <w:sz w:val="18"/>
              </w:rPr>
              <w:t>Kostot totale vjetore, mijë €, pa TVSH</w:t>
            </w:r>
          </w:p>
        </w:tc>
        <w:tc>
          <w:tcPr>
            <w:tcW w:w="453" w:type="pct"/>
            <w:tcBorders>
              <w:top w:val="nil"/>
              <w:left w:val="nil"/>
              <w:bottom w:val="single" w:sz="4" w:space="0" w:color="auto"/>
              <w:right w:val="single" w:sz="4" w:space="0" w:color="auto"/>
            </w:tcBorders>
            <w:shd w:val="clear" w:color="auto" w:fill="auto"/>
            <w:noWrap/>
            <w:vAlign w:val="bottom"/>
            <w:hideMark/>
          </w:tcPr>
          <w:p w14:paraId="6C2ABE97" w14:textId="77777777" w:rsidR="00815ADC" w:rsidRPr="00E55065" w:rsidRDefault="00815ADC" w:rsidP="00815ADC">
            <w:pPr>
              <w:spacing w:after="0" w:line="240" w:lineRule="auto"/>
              <w:jc w:val="right"/>
              <w:rPr>
                <w:rFonts w:eastAsia="Times New Roman"/>
                <w:b/>
                <w:bCs/>
                <w:color w:val="000000"/>
                <w:sz w:val="16"/>
                <w:szCs w:val="16"/>
              </w:rPr>
            </w:pPr>
            <w:r>
              <w:rPr>
                <w:b/>
                <w:color w:val="000000"/>
                <w:sz w:val="16"/>
              </w:rPr>
              <w:t>4,114</w:t>
            </w:r>
          </w:p>
        </w:tc>
        <w:tc>
          <w:tcPr>
            <w:tcW w:w="455" w:type="pct"/>
            <w:tcBorders>
              <w:top w:val="nil"/>
              <w:left w:val="nil"/>
              <w:bottom w:val="single" w:sz="4" w:space="0" w:color="auto"/>
              <w:right w:val="single" w:sz="4" w:space="0" w:color="auto"/>
            </w:tcBorders>
            <w:shd w:val="clear" w:color="auto" w:fill="auto"/>
            <w:noWrap/>
            <w:vAlign w:val="bottom"/>
            <w:hideMark/>
          </w:tcPr>
          <w:p w14:paraId="3EDE9826" w14:textId="77777777" w:rsidR="00815ADC" w:rsidRPr="00E55065" w:rsidRDefault="00815ADC" w:rsidP="00815ADC">
            <w:pPr>
              <w:spacing w:after="0" w:line="240" w:lineRule="auto"/>
              <w:jc w:val="right"/>
              <w:rPr>
                <w:rFonts w:eastAsia="Times New Roman"/>
                <w:b/>
                <w:bCs/>
                <w:color w:val="000000"/>
                <w:sz w:val="16"/>
                <w:szCs w:val="16"/>
              </w:rPr>
            </w:pPr>
            <w:r>
              <w:rPr>
                <w:b/>
                <w:color w:val="000000"/>
                <w:sz w:val="16"/>
              </w:rPr>
              <w:t>7,781</w:t>
            </w:r>
          </w:p>
        </w:tc>
        <w:tc>
          <w:tcPr>
            <w:tcW w:w="445" w:type="pct"/>
            <w:tcBorders>
              <w:top w:val="nil"/>
              <w:left w:val="nil"/>
              <w:bottom w:val="single" w:sz="4" w:space="0" w:color="auto"/>
              <w:right w:val="single" w:sz="4" w:space="0" w:color="auto"/>
            </w:tcBorders>
            <w:shd w:val="clear" w:color="auto" w:fill="auto"/>
            <w:noWrap/>
            <w:vAlign w:val="bottom"/>
            <w:hideMark/>
          </w:tcPr>
          <w:p w14:paraId="7C7FB5DB" w14:textId="77777777" w:rsidR="00815ADC" w:rsidRPr="00E55065" w:rsidRDefault="00815ADC" w:rsidP="00815ADC">
            <w:pPr>
              <w:spacing w:after="0" w:line="240" w:lineRule="auto"/>
              <w:jc w:val="right"/>
              <w:rPr>
                <w:rFonts w:eastAsia="Times New Roman"/>
                <w:b/>
                <w:bCs/>
                <w:color w:val="000000"/>
                <w:sz w:val="16"/>
                <w:szCs w:val="16"/>
              </w:rPr>
            </w:pPr>
            <w:r>
              <w:rPr>
                <w:b/>
                <w:color w:val="000000"/>
                <w:sz w:val="16"/>
              </w:rPr>
              <w:t>10,550</w:t>
            </w:r>
          </w:p>
        </w:tc>
      </w:tr>
      <w:tr w:rsidR="00815ADC" w:rsidRPr="004E2513" w14:paraId="5A53C5AD"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5814DEB1" w14:textId="7777777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vjetore të gjeneruara për person nga ekonomitë familjare, zona urbane, ton</w:t>
            </w:r>
          </w:p>
        </w:tc>
        <w:tc>
          <w:tcPr>
            <w:tcW w:w="453" w:type="pct"/>
            <w:tcBorders>
              <w:top w:val="nil"/>
              <w:left w:val="nil"/>
              <w:bottom w:val="single" w:sz="4" w:space="0" w:color="auto"/>
              <w:right w:val="single" w:sz="4" w:space="0" w:color="auto"/>
            </w:tcBorders>
            <w:shd w:val="clear" w:color="auto" w:fill="auto"/>
            <w:noWrap/>
            <w:vAlign w:val="bottom"/>
            <w:hideMark/>
          </w:tcPr>
          <w:p w14:paraId="33B01042"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0.307</w:t>
            </w:r>
          </w:p>
        </w:tc>
        <w:tc>
          <w:tcPr>
            <w:tcW w:w="455" w:type="pct"/>
            <w:tcBorders>
              <w:top w:val="nil"/>
              <w:left w:val="nil"/>
              <w:bottom w:val="single" w:sz="4" w:space="0" w:color="auto"/>
              <w:right w:val="single" w:sz="4" w:space="0" w:color="auto"/>
            </w:tcBorders>
            <w:shd w:val="clear" w:color="auto" w:fill="auto"/>
            <w:noWrap/>
            <w:vAlign w:val="bottom"/>
            <w:hideMark/>
          </w:tcPr>
          <w:p w14:paraId="046C734C"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0.323</w:t>
            </w:r>
          </w:p>
        </w:tc>
        <w:tc>
          <w:tcPr>
            <w:tcW w:w="445" w:type="pct"/>
            <w:tcBorders>
              <w:top w:val="nil"/>
              <w:left w:val="nil"/>
              <w:bottom w:val="single" w:sz="4" w:space="0" w:color="auto"/>
              <w:right w:val="single" w:sz="4" w:space="0" w:color="auto"/>
            </w:tcBorders>
            <w:shd w:val="clear" w:color="auto" w:fill="auto"/>
            <w:noWrap/>
            <w:vAlign w:val="bottom"/>
            <w:hideMark/>
          </w:tcPr>
          <w:p w14:paraId="4F8FCA61"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0.340</w:t>
            </w:r>
          </w:p>
        </w:tc>
      </w:tr>
      <w:tr w:rsidR="00815ADC" w:rsidRPr="004E2513" w14:paraId="4C6E2FC5"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5AD360E7" w14:textId="7777777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vjetore të gjeneruara për person nga ekonomitë familjare, zona rurale, ton, ekonomi familjare,</w:t>
            </w:r>
          </w:p>
        </w:tc>
        <w:tc>
          <w:tcPr>
            <w:tcW w:w="453" w:type="pct"/>
            <w:tcBorders>
              <w:top w:val="nil"/>
              <w:left w:val="nil"/>
              <w:bottom w:val="single" w:sz="4" w:space="0" w:color="auto"/>
              <w:right w:val="single" w:sz="4" w:space="0" w:color="auto"/>
            </w:tcBorders>
            <w:shd w:val="clear" w:color="auto" w:fill="auto"/>
            <w:noWrap/>
            <w:vAlign w:val="bottom"/>
            <w:hideMark/>
          </w:tcPr>
          <w:p w14:paraId="7A395CB3"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0.267</w:t>
            </w:r>
          </w:p>
        </w:tc>
        <w:tc>
          <w:tcPr>
            <w:tcW w:w="455" w:type="pct"/>
            <w:tcBorders>
              <w:top w:val="nil"/>
              <w:left w:val="nil"/>
              <w:bottom w:val="single" w:sz="4" w:space="0" w:color="auto"/>
              <w:right w:val="single" w:sz="4" w:space="0" w:color="auto"/>
            </w:tcBorders>
            <w:shd w:val="clear" w:color="auto" w:fill="auto"/>
            <w:noWrap/>
            <w:vAlign w:val="bottom"/>
            <w:hideMark/>
          </w:tcPr>
          <w:p w14:paraId="05A6369E"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0.281</w:t>
            </w:r>
          </w:p>
        </w:tc>
        <w:tc>
          <w:tcPr>
            <w:tcW w:w="445" w:type="pct"/>
            <w:tcBorders>
              <w:top w:val="nil"/>
              <w:left w:val="nil"/>
              <w:bottom w:val="single" w:sz="4" w:space="0" w:color="auto"/>
              <w:right w:val="single" w:sz="4" w:space="0" w:color="auto"/>
            </w:tcBorders>
            <w:shd w:val="clear" w:color="auto" w:fill="auto"/>
            <w:noWrap/>
            <w:vAlign w:val="bottom"/>
            <w:hideMark/>
          </w:tcPr>
          <w:p w14:paraId="5489FAFA"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0.295</w:t>
            </w:r>
          </w:p>
        </w:tc>
      </w:tr>
      <w:tr w:rsidR="00D35585" w:rsidRPr="004E2513" w14:paraId="768BE416"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3A2B886F" w14:textId="77777777" w:rsidR="00D35585" w:rsidRPr="0001569C" w:rsidRDefault="00D35585" w:rsidP="00D35585">
            <w:pPr>
              <w:spacing w:after="0" w:line="240" w:lineRule="auto"/>
              <w:rPr>
                <w:rFonts w:asciiTheme="majorHAnsi" w:eastAsia="Times New Roman" w:hAnsiTheme="majorHAnsi" w:cstheme="majorHAnsi"/>
                <w:color w:val="000000"/>
                <w:sz w:val="18"/>
                <w:szCs w:val="18"/>
              </w:rPr>
            </w:pPr>
            <w:r>
              <w:rPr>
                <w:color w:val="000000"/>
                <w:sz w:val="16"/>
              </w:rPr>
              <w:t>Mbulimi i plotë mujor i kostos ose tarifa e përballueshme për person nga ekonomitë familjare, zona urbane, përfshirë TVSH-në, €</w:t>
            </w:r>
          </w:p>
        </w:tc>
        <w:tc>
          <w:tcPr>
            <w:tcW w:w="453" w:type="pct"/>
            <w:tcBorders>
              <w:top w:val="nil"/>
              <w:left w:val="nil"/>
              <w:bottom w:val="single" w:sz="4" w:space="0" w:color="auto"/>
              <w:right w:val="single" w:sz="4" w:space="0" w:color="auto"/>
            </w:tcBorders>
            <w:shd w:val="clear" w:color="auto" w:fill="auto"/>
            <w:noWrap/>
            <w:vAlign w:val="bottom"/>
            <w:hideMark/>
          </w:tcPr>
          <w:p w14:paraId="331DEB6F"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1.32</w:t>
            </w:r>
          </w:p>
        </w:tc>
        <w:tc>
          <w:tcPr>
            <w:tcW w:w="455" w:type="pct"/>
            <w:tcBorders>
              <w:top w:val="nil"/>
              <w:left w:val="nil"/>
              <w:bottom w:val="single" w:sz="4" w:space="0" w:color="auto"/>
              <w:right w:val="single" w:sz="4" w:space="0" w:color="auto"/>
            </w:tcBorders>
            <w:shd w:val="clear" w:color="auto" w:fill="auto"/>
            <w:noWrap/>
            <w:vAlign w:val="bottom"/>
            <w:hideMark/>
          </w:tcPr>
          <w:p w14:paraId="1DDDC463"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1.79</w:t>
            </w:r>
          </w:p>
        </w:tc>
        <w:tc>
          <w:tcPr>
            <w:tcW w:w="445" w:type="pct"/>
            <w:tcBorders>
              <w:top w:val="nil"/>
              <w:left w:val="nil"/>
              <w:bottom w:val="single" w:sz="4" w:space="0" w:color="auto"/>
              <w:right w:val="single" w:sz="4" w:space="0" w:color="auto"/>
            </w:tcBorders>
            <w:shd w:val="clear" w:color="auto" w:fill="auto"/>
            <w:noWrap/>
            <w:vAlign w:val="bottom"/>
            <w:hideMark/>
          </w:tcPr>
          <w:p w14:paraId="5FC3D33E"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2.24</w:t>
            </w:r>
          </w:p>
        </w:tc>
      </w:tr>
      <w:tr w:rsidR="00D35585" w:rsidRPr="004E2513" w14:paraId="5E6E2F1E"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6FBA15C7" w14:textId="77777777" w:rsidR="00D35585" w:rsidRPr="0001569C" w:rsidRDefault="00D35585" w:rsidP="00D35585">
            <w:pPr>
              <w:spacing w:after="0" w:line="240" w:lineRule="auto"/>
              <w:rPr>
                <w:rFonts w:asciiTheme="majorHAnsi" w:eastAsia="Times New Roman" w:hAnsiTheme="majorHAnsi" w:cstheme="majorHAnsi"/>
                <w:color w:val="000000"/>
                <w:sz w:val="18"/>
                <w:szCs w:val="18"/>
              </w:rPr>
            </w:pPr>
            <w:r>
              <w:rPr>
                <w:color w:val="000000"/>
                <w:sz w:val="16"/>
              </w:rPr>
              <w:t>Tarifa mujore e përballueshme për kokë banori të zonës urbane, përfshirë TVSH-në, €</w:t>
            </w:r>
          </w:p>
        </w:tc>
        <w:tc>
          <w:tcPr>
            <w:tcW w:w="453" w:type="pct"/>
            <w:tcBorders>
              <w:top w:val="nil"/>
              <w:left w:val="nil"/>
              <w:bottom w:val="single" w:sz="4" w:space="0" w:color="auto"/>
              <w:right w:val="single" w:sz="4" w:space="0" w:color="auto"/>
            </w:tcBorders>
            <w:shd w:val="clear" w:color="auto" w:fill="auto"/>
            <w:noWrap/>
            <w:vAlign w:val="bottom"/>
            <w:hideMark/>
          </w:tcPr>
          <w:p w14:paraId="50E261D0"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1.67</w:t>
            </w:r>
          </w:p>
        </w:tc>
        <w:tc>
          <w:tcPr>
            <w:tcW w:w="455" w:type="pct"/>
            <w:tcBorders>
              <w:top w:val="nil"/>
              <w:left w:val="nil"/>
              <w:bottom w:val="single" w:sz="4" w:space="0" w:color="auto"/>
              <w:right w:val="single" w:sz="4" w:space="0" w:color="auto"/>
            </w:tcBorders>
            <w:shd w:val="clear" w:color="auto" w:fill="auto"/>
            <w:noWrap/>
            <w:vAlign w:val="bottom"/>
            <w:hideMark/>
          </w:tcPr>
          <w:p w14:paraId="17CF3F68"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1.94</w:t>
            </w:r>
          </w:p>
        </w:tc>
        <w:tc>
          <w:tcPr>
            <w:tcW w:w="445" w:type="pct"/>
            <w:tcBorders>
              <w:top w:val="nil"/>
              <w:left w:val="nil"/>
              <w:bottom w:val="single" w:sz="4" w:space="0" w:color="auto"/>
              <w:right w:val="single" w:sz="4" w:space="0" w:color="auto"/>
            </w:tcBorders>
            <w:shd w:val="clear" w:color="auto" w:fill="auto"/>
            <w:noWrap/>
            <w:vAlign w:val="bottom"/>
            <w:hideMark/>
          </w:tcPr>
          <w:p w14:paraId="04C04044"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2.24</w:t>
            </w:r>
          </w:p>
        </w:tc>
      </w:tr>
      <w:tr w:rsidR="00D35585" w:rsidRPr="004E2513" w14:paraId="3B7B63EE"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44127780" w14:textId="77777777" w:rsidR="00D35585" w:rsidRPr="0001569C" w:rsidRDefault="00D35585" w:rsidP="00D35585">
            <w:pPr>
              <w:spacing w:after="0" w:line="240" w:lineRule="auto"/>
              <w:rPr>
                <w:rFonts w:eastAsia="Times New Roman"/>
                <w:color w:val="000000"/>
                <w:sz w:val="18"/>
                <w:szCs w:val="18"/>
              </w:rPr>
            </w:pPr>
            <w:r>
              <w:rPr>
                <w:color w:val="000000"/>
                <w:sz w:val="16"/>
              </w:rPr>
              <w:t>Tarifa mujore për person nga ekonomitë familjare, zona rurale, me TVSH, €</w:t>
            </w:r>
          </w:p>
        </w:tc>
        <w:tc>
          <w:tcPr>
            <w:tcW w:w="453" w:type="pct"/>
            <w:tcBorders>
              <w:top w:val="nil"/>
              <w:left w:val="nil"/>
              <w:bottom w:val="single" w:sz="4" w:space="0" w:color="auto"/>
              <w:right w:val="single" w:sz="4" w:space="0" w:color="auto"/>
            </w:tcBorders>
            <w:shd w:val="clear" w:color="auto" w:fill="auto"/>
            <w:noWrap/>
            <w:vAlign w:val="bottom"/>
            <w:hideMark/>
          </w:tcPr>
          <w:p w14:paraId="137F4F08"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1.06</w:t>
            </w:r>
          </w:p>
        </w:tc>
        <w:tc>
          <w:tcPr>
            <w:tcW w:w="455" w:type="pct"/>
            <w:tcBorders>
              <w:top w:val="nil"/>
              <w:left w:val="nil"/>
              <w:bottom w:val="single" w:sz="4" w:space="0" w:color="auto"/>
              <w:right w:val="single" w:sz="4" w:space="0" w:color="auto"/>
            </w:tcBorders>
            <w:shd w:val="clear" w:color="auto" w:fill="auto"/>
            <w:noWrap/>
            <w:vAlign w:val="bottom"/>
            <w:hideMark/>
          </w:tcPr>
          <w:p w14:paraId="16079E1B"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1.68</w:t>
            </w:r>
          </w:p>
        </w:tc>
        <w:tc>
          <w:tcPr>
            <w:tcW w:w="445" w:type="pct"/>
            <w:tcBorders>
              <w:top w:val="nil"/>
              <w:left w:val="nil"/>
              <w:bottom w:val="single" w:sz="4" w:space="0" w:color="auto"/>
              <w:right w:val="single" w:sz="4" w:space="0" w:color="auto"/>
            </w:tcBorders>
            <w:shd w:val="clear" w:color="auto" w:fill="auto"/>
            <w:noWrap/>
            <w:vAlign w:val="bottom"/>
            <w:hideMark/>
          </w:tcPr>
          <w:p w14:paraId="3D492E20"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2.03</w:t>
            </w:r>
          </w:p>
        </w:tc>
      </w:tr>
      <w:tr w:rsidR="00D35585" w:rsidRPr="004E2513" w14:paraId="5CC08E99"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07B5874B" w14:textId="77777777" w:rsidR="00D35585" w:rsidRPr="0001569C" w:rsidRDefault="00D35585" w:rsidP="00D35585">
            <w:pPr>
              <w:spacing w:after="0" w:line="240" w:lineRule="auto"/>
              <w:rPr>
                <w:rFonts w:eastAsia="Times New Roman"/>
                <w:color w:val="000000"/>
                <w:sz w:val="18"/>
                <w:szCs w:val="18"/>
              </w:rPr>
            </w:pPr>
            <w:r>
              <w:rPr>
                <w:color w:val="000000"/>
                <w:sz w:val="16"/>
              </w:rPr>
              <w:t>Tarifa mujore e përballueshme për kokë banori të zonës rurale, përfshirë TVSH-në, €</w:t>
            </w:r>
          </w:p>
        </w:tc>
        <w:tc>
          <w:tcPr>
            <w:tcW w:w="453" w:type="pct"/>
            <w:tcBorders>
              <w:top w:val="nil"/>
              <w:left w:val="nil"/>
              <w:bottom w:val="single" w:sz="4" w:space="0" w:color="auto"/>
              <w:right w:val="single" w:sz="4" w:space="0" w:color="auto"/>
            </w:tcBorders>
            <w:shd w:val="clear" w:color="auto" w:fill="auto"/>
            <w:noWrap/>
            <w:vAlign w:val="bottom"/>
            <w:hideMark/>
          </w:tcPr>
          <w:p w14:paraId="5A13F5F3"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1.51</w:t>
            </w:r>
          </w:p>
        </w:tc>
        <w:tc>
          <w:tcPr>
            <w:tcW w:w="455" w:type="pct"/>
            <w:tcBorders>
              <w:top w:val="nil"/>
              <w:left w:val="nil"/>
              <w:bottom w:val="single" w:sz="4" w:space="0" w:color="auto"/>
              <w:right w:val="single" w:sz="4" w:space="0" w:color="auto"/>
            </w:tcBorders>
            <w:shd w:val="clear" w:color="auto" w:fill="auto"/>
            <w:noWrap/>
            <w:vAlign w:val="bottom"/>
            <w:hideMark/>
          </w:tcPr>
          <w:p w14:paraId="4ACF63D6"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1.76</w:t>
            </w:r>
          </w:p>
        </w:tc>
        <w:tc>
          <w:tcPr>
            <w:tcW w:w="445" w:type="pct"/>
            <w:tcBorders>
              <w:top w:val="nil"/>
              <w:left w:val="nil"/>
              <w:bottom w:val="single" w:sz="4" w:space="0" w:color="auto"/>
              <w:right w:val="single" w:sz="4" w:space="0" w:color="auto"/>
            </w:tcBorders>
            <w:shd w:val="clear" w:color="auto" w:fill="auto"/>
            <w:noWrap/>
            <w:vAlign w:val="bottom"/>
            <w:hideMark/>
          </w:tcPr>
          <w:p w14:paraId="1135EC8D"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2.03</w:t>
            </w:r>
          </w:p>
        </w:tc>
      </w:tr>
      <w:tr w:rsidR="00D35585" w:rsidRPr="004E2513" w14:paraId="07600D58"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622B7852" w14:textId="77777777" w:rsidR="00D35585" w:rsidRPr="0001569C" w:rsidRDefault="00D35585" w:rsidP="00D35585">
            <w:pPr>
              <w:spacing w:after="0" w:line="240" w:lineRule="auto"/>
              <w:rPr>
                <w:rFonts w:eastAsia="Times New Roman"/>
                <w:color w:val="000000"/>
                <w:sz w:val="18"/>
                <w:szCs w:val="18"/>
              </w:rPr>
            </w:pPr>
            <w:r>
              <w:rPr>
                <w:color w:val="000000"/>
                <w:sz w:val="16"/>
              </w:rPr>
              <w:t>të ardhurat totale nga ekonomitë familjare, pa TVSH, aktuale për vitin 2021</w:t>
            </w:r>
          </w:p>
        </w:tc>
        <w:tc>
          <w:tcPr>
            <w:tcW w:w="453" w:type="pct"/>
            <w:tcBorders>
              <w:top w:val="nil"/>
              <w:left w:val="nil"/>
              <w:bottom w:val="single" w:sz="4" w:space="0" w:color="auto"/>
              <w:right w:val="single" w:sz="4" w:space="0" w:color="auto"/>
            </w:tcBorders>
            <w:shd w:val="clear" w:color="auto" w:fill="auto"/>
            <w:noWrap/>
            <w:vAlign w:val="bottom"/>
            <w:hideMark/>
          </w:tcPr>
          <w:p w14:paraId="38B3BB7B"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2,313</w:t>
            </w:r>
          </w:p>
        </w:tc>
        <w:tc>
          <w:tcPr>
            <w:tcW w:w="455" w:type="pct"/>
            <w:tcBorders>
              <w:top w:val="nil"/>
              <w:left w:val="nil"/>
              <w:bottom w:val="single" w:sz="4" w:space="0" w:color="auto"/>
              <w:right w:val="single" w:sz="4" w:space="0" w:color="auto"/>
            </w:tcBorders>
            <w:shd w:val="clear" w:color="auto" w:fill="auto"/>
            <w:noWrap/>
            <w:vAlign w:val="bottom"/>
            <w:hideMark/>
          </w:tcPr>
          <w:p w14:paraId="622C216B"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4,951€</w:t>
            </w:r>
          </w:p>
        </w:tc>
        <w:tc>
          <w:tcPr>
            <w:tcW w:w="445" w:type="pct"/>
            <w:tcBorders>
              <w:top w:val="nil"/>
              <w:left w:val="nil"/>
              <w:bottom w:val="single" w:sz="4" w:space="0" w:color="auto"/>
              <w:right w:val="single" w:sz="4" w:space="0" w:color="auto"/>
            </w:tcBorders>
            <w:shd w:val="clear" w:color="auto" w:fill="auto"/>
            <w:noWrap/>
            <w:vAlign w:val="bottom"/>
            <w:hideMark/>
          </w:tcPr>
          <w:p w14:paraId="520AE780"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7,928€</w:t>
            </w:r>
          </w:p>
        </w:tc>
      </w:tr>
      <w:tr w:rsidR="00D35585" w:rsidRPr="004E2513" w14:paraId="46A2D115"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0AEC9568" w14:textId="77777777" w:rsidR="00D35585" w:rsidRPr="0001569C" w:rsidRDefault="00D35585" w:rsidP="00D35585">
            <w:pPr>
              <w:spacing w:after="0" w:line="240" w:lineRule="auto"/>
              <w:rPr>
                <w:rFonts w:eastAsia="Times New Roman"/>
                <w:color w:val="000000"/>
                <w:sz w:val="18"/>
                <w:szCs w:val="18"/>
              </w:rPr>
            </w:pPr>
            <w:r>
              <w:rPr>
                <w:b/>
                <w:color w:val="000000"/>
                <w:sz w:val="16"/>
              </w:rPr>
              <w:t>Tarifa mesatare mujore aktuale për person, popullsi të shërbyer</w:t>
            </w:r>
          </w:p>
        </w:tc>
        <w:tc>
          <w:tcPr>
            <w:tcW w:w="453" w:type="pct"/>
            <w:tcBorders>
              <w:top w:val="nil"/>
              <w:left w:val="nil"/>
              <w:bottom w:val="single" w:sz="4" w:space="0" w:color="auto"/>
              <w:right w:val="single" w:sz="4" w:space="0" w:color="auto"/>
            </w:tcBorders>
            <w:shd w:val="clear" w:color="auto" w:fill="auto"/>
            <w:noWrap/>
            <w:vAlign w:val="bottom"/>
            <w:hideMark/>
          </w:tcPr>
          <w:p w14:paraId="312C5F3E"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0.71</w:t>
            </w:r>
          </w:p>
        </w:tc>
        <w:tc>
          <w:tcPr>
            <w:tcW w:w="455" w:type="pct"/>
            <w:tcBorders>
              <w:top w:val="nil"/>
              <w:left w:val="nil"/>
              <w:bottom w:val="single" w:sz="4" w:space="0" w:color="auto"/>
              <w:right w:val="single" w:sz="4" w:space="0" w:color="auto"/>
            </w:tcBorders>
            <w:shd w:val="clear" w:color="auto" w:fill="auto"/>
            <w:noWrap/>
            <w:vAlign w:val="bottom"/>
            <w:hideMark/>
          </w:tcPr>
          <w:p w14:paraId="0E4EAAAA"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1.28</w:t>
            </w:r>
          </w:p>
        </w:tc>
        <w:tc>
          <w:tcPr>
            <w:tcW w:w="445" w:type="pct"/>
            <w:tcBorders>
              <w:top w:val="nil"/>
              <w:left w:val="nil"/>
              <w:bottom w:val="single" w:sz="4" w:space="0" w:color="auto"/>
              <w:right w:val="single" w:sz="4" w:space="0" w:color="auto"/>
            </w:tcBorders>
            <w:shd w:val="clear" w:color="auto" w:fill="auto"/>
            <w:noWrap/>
            <w:vAlign w:val="bottom"/>
            <w:hideMark/>
          </w:tcPr>
          <w:p w14:paraId="7AF5E6C3"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2.06</w:t>
            </w:r>
          </w:p>
        </w:tc>
      </w:tr>
      <w:tr w:rsidR="001111BF" w:rsidRPr="004E2513" w14:paraId="4CDC2B05" w14:textId="77777777" w:rsidTr="00D35585">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tcPr>
          <w:p w14:paraId="6F3BF169" w14:textId="77777777" w:rsidR="001111BF" w:rsidRPr="001111BF" w:rsidRDefault="001111BF" w:rsidP="001111BF">
            <w:pPr>
              <w:spacing w:after="0" w:line="240" w:lineRule="auto"/>
              <w:rPr>
                <w:color w:val="000000"/>
                <w:sz w:val="16"/>
                <w:szCs w:val="16"/>
              </w:rPr>
            </w:pPr>
            <w:r>
              <w:rPr>
                <w:color w:val="000000"/>
                <w:sz w:val="16"/>
              </w:rPr>
              <w:t>Të hyrat totale nga ekonomitë familjare, pa TVSH, mijë €</w:t>
            </w:r>
          </w:p>
        </w:tc>
        <w:tc>
          <w:tcPr>
            <w:tcW w:w="453" w:type="pct"/>
            <w:tcBorders>
              <w:top w:val="nil"/>
              <w:left w:val="nil"/>
              <w:bottom w:val="single" w:sz="4" w:space="0" w:color="auto"/>
              <w:right w:val="single" w:sz="4" w:space="0" w:color="auto"/>
            </w:tcBorders>
            <w:shd w:val="clear" w:color="auto" w:fill="auto"/>
            <w:noWrap/>
            <w:vAlign w:val="bottom"/>
          </w:tcPr>
          <w:p w14:paraId="69A940BA" w14:textId="77777777" w:rsidR="001111BF" w:rsidRPr="0001569C" w:rsidRDefault="001111BF" w:rsidP="001111BF">
            <w:pPr>
              <w:spacing w:after="0" w:line="240" w:lineRule="auto"/>
              <w:jc w:val="right"/>
              <w:rPr>
                <w:color w:val="000000"/>
                <w:sz w:val="16"/>
                <w:szCs w:val="16"/>
              </w:rPr>
            </w:pPr>
            <w:r>
              <w:rPr>
                <w:color w:val="000000"/>
                <w:sz w:val="16"/>
              </w:rPr>
              <w:t>2,642</w:t>
            </w:r>
          </w:p>
        </w:tc>
        <w:tc>
          <w:tcPr>
            <w:tcW w:w="455" w:type="pct"/>
            <w:tcBorders>
              <w:top w:val="nil"/>
              <w:left w:val="nil"/>
              <w:bottom w:val="single" w:sz="4" w:space="0" w:color="auto"/>
              <w:right w:val="single" w:sz="4" w:space="0" w:color="auto"/>
            </w:tcBorders>
            <w:shd w:val="clear" w:color="auto" w:fill="auto"/>
            <w:noWrap/>
            <w:vAlign w:val="bottom"/>
          </w:tcPr>
          <w:p w14:paraId="1D251BE1" w14:textId="77777777" w:rsidR="001111BF" w:rsidRPr="001111BF" w:rsidRDefault="001111BF" w:rsidP="001111BF">
            <w:pPr>
              <w:spacing w:after="0" w:line="240" w:lineRule="auto"/>
              <w:jc w:val="right"/>
              <w:rPr>
                <w:color w:val="000000"/>
                <w:sz w:val="16"/>
                <w:szCs w:val="16"/>
              </w:rPr>
            </w:pPr>
            <w:r>
              <w:rPr>
                <w:color w:val="000000"/>
                <w:sz w:val="16"/>
              </w:rPr>
              <w:t>4,951</w:t>
            </w:r>
          </w:p>
        </w:tc>
        <w:tc>
          <w:tcPr>
            <w:tcW w:w="445" w:type="pct"/>
            <w:tcBorders>
              <w:top w:val="nil"/>
              <w:left w:val="nil"/>
              <w:bottom w:val="single" w:sz="4" w:space="0" w:color="auto"/>
              <w:right w:val="single" w:sz="4" w:space="0" w:color="auto"/>
            </w:tcBorders>
            <w:shd w:val="clear" w:color="auto" w:fill="auto"/>
            <w:noWrap/>
            <w:vAlign w:val="bottom"/>
          </w:tcPr>
          <w:p w14:paraId="33AB4754" w14:textId="77777777" w:rsidR="001111BF" w:rsidRPr="001111BF" w:rsidRDefault="001111BF" w:rsidP="001111BF">
            <w:pPr>
              <w:spacing w:after="0" w:line="240" w:lineRule="auto"/>
              <w:jc w:val="right"/>
              <w:rPr>
                <w:color w:val="000000"/>
                <w:sz w:val="16"/>
                <w:szCs w:val="16"/>
              </w:rPr>
            </w:pPr>
            <w:r>
              <w:rPr>
                <w:color w:val="000000"/>
                <w:sz w:val="16"/>
              </w:rPr>
              <w:t>7,928</w:t>
            </w:r>
          </w:p>
        </w:tc>
      </w:tr>
      <w:tr w:rsidR="00D35585" w:rsidRPr="004E2513" w14:paraId="0CA08264"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356B3FED" w14:textId="77777777" w:rsidR="00D35585" w:rsidRPr="0001569C" w:rsidRDefault="00D35585" w:rsidP="00D35585">
            <w:pPr>
              <w:spacing w:after="0" w:line="240" w:lineRule="auto"/>
              <w:rPr>
                <w:rFonts w:eastAsia="Times New Roman"/>
                <w:color w:val="000000"/>
                <w:sz w:val="18"/>
                <w:szCs w:val="18"/>
              </w:rPr>
            </w:pPr>
            <w:r>
              <w:rPr>
                <w:color w:val="000000"/>
                <w:sz w:val="16"/>
              </w:rPr>
              <w:t>Të hyrat totale nga entitetet juridike, pa TVSH, mijë €</w:t>
            </w:r>
          </w:p>
        </w:tc>
        <w:tc>
          <w:tcPr>
            <w:tcW w:w="453" w:type="pct"/>
            <w:tcBorders>
              <w:top w:val="nil"/>
              <w:left w:val="nil"/>
              <w:bottom w:val="single" w:sz="4" w:space="0" w:color="auto"/>
              <w:right w:val="single" w:sz="4" w:space="0" w:color="auto"/>
            </w:tcBorders>
            <w:shd w:val="clear" w:color="auto" w:fill="auto"/>
            <w:noWrap/>
            <w:vAlign w:val="bottom"/>
            <w:hideMark/>
          </w:tcPr>
          <w:p w14:paraId="6E802A28"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1,136</w:t>
            </w:r>
          </w:p>
        </w:tc>
        <w:tc>
          <w:tcPr>
            <w:tcW w:w="455" w:type="pct"/>
            <w:tcBorders>
              <w:top w:val="nil"/>
              <w:left w:val="nil"/>
              <w:bottom w:val="single" w:sz="4" w:space="0" w:color="auto"/>
              <w:right w:val="single" w:sz="4" w:space="0" w:color="auto"/>
            </w:tcBorders>
            <w:shd w:val="clear" w:color="auto" w:fill="auto"/>
            <w:noWrap/>
            <w:vAlign w:val="bottom"/>
            <w:hideMark/>
          </w:tcPr>
          <w:p w14:paraId="45DE302D" w14:textId="77777777" w:rsidR="00D35585" w:rsidRPr="001111BF" w:rsidRDefault="00D35585" w:rsidP="00D35585">
            <w:pPr>
              <w:spacing w:after="0" w:line="240" w:lineRule="auto"/>
              <w:jc w:val="right"/>
              <w:rPr>
                <w:rFonts w:eastAsia="Times New Roman"/>
                <w:color w:val="000000"/>
                <w:sz w:val="16"/>
                <w:szCs w:val="16"/>
              </w:rPr>
            </w:pPr>
            <w:r>
              <w:rPr>
                <w:color w:val="000000"/>
                <w:sz w:val="16"/>
              </w:rPr>
              <w:t>2,027€</w:t>
            </w:r>
          </w:p>
        </w:tc>
        <w:tc>
          <w:tcPr>
            <w:tcW w:w="445" w:type="pct"/>
            <w:tcBorders>
              <w:top w:val="nil"/>
              <w:left w:val="nil"/>
              <w:bottom w:val="single" w:sz="4" w:space="0" w:color="auto"/>
              <w:right w:val="single" w:sz="4" w:space="0" w:color="auto"/>
            </w:tcBorders>
            <w:shd w:val="clear" w:color="auto" w:fill="auto"/>
            <w:noWrap/>
            <w:vAlign w:val="bottom"/>
            <w:hideMark/>
          </w:tcPr>
          <w:p w14:paraId="77EAFAB2" w14:textId="77777777" w:rsidR="00D35585" w:rsidRPr="001111BF" w:rsidRDefault="00D35585" w:rsidP="00D35585">
            <w:pPr>
              <w:spacing w:after="0" w:line="240" w:lineRule="auto"/>
              <w:jc w:val="right"/>
              <w:rPr>
                <w:rFonts w:eastAsia="Times New Roman"/>
                <w:color w:val="000000"/>
                <w:sz w:val="16"/>
                <w:szCs w:val="16"/>
              </w:rPr>
            </w:pPr>
            <w:r>
              <w:rPr>
                <w:color w:val="000000"/>
                <w:sz w:val="16"/>
              </w:rPr>
              <w:t>2,622€</w:t>
            </w:r>
          </w:p>
        </w:tc>
      </w:tr>
      <w:tr w:rsidR="00D35585" w:rsidRPr="004E2513" w14:paraId="5C0B47BD" w14:textId="77777777" w:rsidTr="0001569C">
        <w:trPr>
          <w:trHeight w:val="21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04B6F665" w14:textId="77777777" w:rsidR="00D35585" w:rsidRPr="0001569C" w:rsidRDefault="00D35585" w:rsidP="00D35585">
            <w:pPr>
              <w:spacing w:after="0" w:line="240" w:lineRule="auto"/>
              <w:rPr>
                <w:rFonts w:eastAsia="Times New Roman"/>
                <w:color w:val="000000"/>
                <w:sz w:val="18"/>
                <w:szCs w:val="18"/>
              </w:rPr>
            </w:pPr>
            <w:r>
              <w:rPr>
                <w:color w:val="000000"/>
                <w:sz w:val="16"/>
              </w:rPr>
              <w:t>Pjesa e kostove të mbuluara nga të ardhurat nga entitetet juridike</w:t>
            </w:r>
          </w:p>
        </w:tc>
        <w:tc>
          <w:tcPr>
            <w:tcW w:w="453" w:type="pct"/>
            <w:tcBorders>
              <w:top w:val="nil"/>
              <w:left w:val="nil"/>
              <w:bottom w:val="single" w:sz="4" w:space="0" w:color="auto"/>
              <w:right w:val="single" w:sz="4" w:space="0" w:color="auto"/>
            </w:tcBorders>
            <w:shd w:val="clear" w:color="auto" w:fill="auto"/>
            <w:noWrap/>
            <w:vAlign w:val="bottom"/>
            <w:hideMark/>
          </w:tcPr>
          <w:p w14:paraId="7A173FC7"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28%</w:t>
            </w:r>
          </w:p>
        </w:tc>
        <w:tc>
          <w:tcPr>
            <w:tcW w:w="455" w:type="pct"/>
            <w:tcBorders>
              <w:top w:val="nil"/>
              <w:left w:val="nil"/>
              <w:bottom w:val="single" w:sz="4" w:space="0" w:color="auto"/>
              <w:right w:val="single" w:sz="4" w:space="0" w:color="auto"/>
            </w:tcBorders>
            <w:shd w:val="clear" w:color="auto" w:fill="auto"/>
            <w:noWrap/>
            <w:vAlign w:val="bottom"/>
            <w:hideMark/>
          </w:tcPr>
          <w:p w14:paraId="68F6B33F"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26%</w:t>
            </w:r>
          </w:p>
        </w:tc>
        <w:tc>
          <w:tcPr>
            <w:tcW w:w="445" w:type="pct"/>
            <w:tcBorders>
              <w:top w:val="nil"/>
              <w:left w:val="nil"/>
              <w:bottom w:val="single" w:sz="4" w:space="0" w:color="auto"/>
              <w:right w:val="single" w:sz="4" w:space="0" w:color="auto"/>
            </w:tcBorders>
            <w:shd w:val="clear" w:color="auto" w:fill="auto"/>
            <w:noWrap/>
            <w:vAlign w:val="bottom"/>
            <w:hideMark/>
          </w:tcPr>
          <w:p w14:paraId="5B475EC3"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25%</w:t>
            </w:r>
          </w:p>
        </w:tc>
      </w:tr>
      <w:tr w:rsidR="00D35585" w:rsidRPr="004E2513" w14:paraId="5DEDBE49" w14:textId="77777777" w:rsidTr="0001569C">
        <w:trPr>
          <w:trHeight w:val="50"/>
        </w:trPr>
        <w:tc>
          <w:tcPr>
            <w:tcW w:w="3647" w:type="pct"/>
            <w:tcBorders>
              <w:top w:val="nil"/>
              <w:left w:val="single" w:sz="4" w:space="0" w:color="auto"/>
              <w:bottom w:val="single" w:sz="4" w:space="0" w:color="auto"/>
              <w:right w:val="single" w:sz="4" w:space="0" w:color="auto"/>
            </w:tcBorders>
            <w:shd w:val="clear" w:color="auto" w:fill="auto"/>
            <w:noWrap/>
            <w:vAlign w:val="bottom"/>
            <w:hideMark/>
          </w:tcPr>
          <w:p w14:paraId="37CC02E4" w14:textId="77777777" w:rsidR="00D35585" w:rsidRPr="0001569C" w:rsidRDefault="00D35585" w:rsidP="00D35585">
            <w:pPr>
              <w:spacing w:after="0" w:line="240" w:lineRule="auto"/>
              <w:rPr>
                <w:rFonts w:eastAsia="Times New Roman"/>
                <w:color w:val="000000"/>
                <w:sz w:val="18"/>
                <w:szCs w:val="18"/>
              </w:rPr>
            </w:pPr>
            <w:r>
              <w:rPr>
                <w:color w:val="000000"/>
                <w:sz w:val="16"/>
              </w:rPr>
              <w:t>Subvencioni total komunal, mijë €</w:t>
            </w:r>
          </w:p>
        </w:tc>
        <w:tc>
          <w:tcPr>
            <w:tcW w:w="453" w:type="pct"/>
            <w:tcBorders>
              <w:top w:val="nil"/>
              <w:left w:val="nil"/>
              <w:bottom w:val="single" w:sz="4" w:space="0" w:color="auto"/>
              <w:right w:val="single" w:sz="4" w:space="0" w:color="auto"/>
            </w:tcBorders>
            <w:shd w:val="clear" w:color="auto" w:fill="auto"/>
            <w:noWrap/>
            <w:vAlign w:val="bottom"/>
            <w:hideMark/>
          </w:tcPr>
          <w:p w14:paraId="2897A784"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665</w:t>
            </w:r>
          </w:p>
        </w:tc>
        <w:tc>
          <w:tcPr>
            <w:tcW w:w="455" w:type="pct"/>
            <w:tcBorders>
              <w:top w:val="nil"/>
              <w:left w:val="nil"/>
              <w:bottom w:val="single" w:sz="4" w:space="0" w:color="auto"/>
              <w:right w:val="single" w:sz="4" w:space="0" w:color="auto"/>
            </w:tcBorders>
            <w:shd w:val="clear" w:color="auto" w:fill="auto"/>
            <w:noWrap/>
            <w:vAlign w:val="bottom"/>
            <w:hideMark/>
          </w:tcPr>
          <w:p w14:paraId="5D023FC1"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803</w:t>
            </w:r>
          </w:p>
        </w:tc>
        <w:tc>
          <w:tcPr>
            <w:tcW w:w="445" w:type="pct"/>
            <w:tcBorders>
              <w:top w:val="nil"/>
              <w:left w:val="nil"/>
              <w:bottom w:val="single" w:sz="4" w:space="0" w:color="auto"/>
              <w:right w:val="single" w:sz="4" w:space="0" w:color="auto"/>
            </w:tcBorders>
            <w:shd w:val="clear" w:color="auto" w:fill="auto"/>
            <w:noWrap/>
            <w:vAlign w:val="bottom"/>
            <w:hideMark/>
          </w:tcPr>
          <w:p w14:paraId="3A54AFEC"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0</w:t>
            </w:r>
          </w:p>
        </w:tc>
      </w:tr>
    </w:tbl>
    <w:p w14:paraId="04A9D04A" w14:textId="77777777" w:rsidR="00994F33" w:rsidRDefault="00B51A83" w:rsidP="00B51A83">
      <w:pPr>
        <w:tabs>
          <w:tab w:val="left" w:pos="910"/>
        </w:tabs>
      </w:pPr>
      <w:r>
        <w:tab/>
      </w:r>
    </w:p>
    <w:p w14:paraId="01A84B3A" w14:textId="77777777" w:rsidR="00B51A83" w:rsidRDefault="00B51A83" w:rsidP="00B51A83">
      <w:pPr>
        <w:tabs>
          <w:tab w:val="left" w:pos="910"/>
        </w:tabs>
      </w:pPr>
    </w:p>
    <w:p w14:paraId="305AA738" w14:textId="380D3093" w:rsidR="007A1846" w:rsidRDefault="007A1846" w:rsidP="00371D7D">
      <w:r>
        <w:lastRenderedPageBreak/>
        <w:t xml:space="preserve">Kostot janë me çmime konstante të vitit 2023 dhe janë përcaktuar për të mbuluar koston e plotë të </w:t>
      </w:r>
      <w:r w:rsidR="00CD25C0">
        <w:t>mbledhjes s</w:t>
      </w:r>
      <w:r>
        <w:t xml:space="preserve">ë mbeturinave, kostot operative të të gjitha objekteve të trajtimit dhe deponimit, 10% të investimit fillestar në periudhën 2025-2026 dhe të gjitha kostot e riinvestimit në deponi, transferim, objekte kompostimi. Tarifa mesatare e vitit 2021 për person është 50% e nivelit të përballueshëm për popullsinë rurale, mjaft e ulët, gjë që kërkon ndërsubvencionim nga entitetet juridikë (përqindja e tyre e mbeturinave është 12-14%) dhe subvencionim. Pjesa e investimit fillestar të grantit përcaktohet me supozimin se rritja reale vjetore prej 10% (mbi inflacionin) e tarifës për ekonomi familjare është e përballueshme. Donatorët mund të kërkojnë rritje më të lartë të tarifës për ekonomi familjare në nivelin e përballueshmërisë aktuale, duke ulur kështu komponentin e grantit. </w:t>
      </w:r>
    </w:p>
    <w:p w14:paraId="20CDDD33" w14:textId="77777777" w:rsidR="00D35585" w:rsidRPr="00501C52" w:rsidRDefault="00D35585" w:rsidP="00371D7D"/>
    <w:p w14:paraId="14ABA1F1" w14:textId="77777777" w:rsidR="004E2513" w:rsidRPr="00690998" w:rsidRDefault="004E2513" w:rsidP="00371D7D"/>
    <w:p w14:paraId="1770636C" w14:textId="3F07B8D8" w:rsidR="008849E7" w:rsidRDefault="008849E7" w:rsidP="00690998">
      <w:pPr>
        <w:pStyle w:val="Heading1"/>
        <w:numPr>
          <w:ilvl w:val="0"/>
          <w:numId w:val="1"/>
        </w:numPr>
        <w:tabs>
          <w:tab w:val="left" w:pos="360"/>
        </w:tabs>
        <w:spacing w:before="0" w:line="240" w:lineRule="auto"/>
        <w:ind w:left="0" w:firstLine="0"/>
        <w:rPr>
          <w:b/>
          <w:bCs/>
          <w:color w:val="365F91" w:themeColor="accent1" w:themeShade="BF"/>
        </w:rPr>
      </w:pPr>
      <w:bookmarkStart w:id="385" w:name="_Toc185936685"/>
      <w:r>
        <w:rPr>
          <w:b/>
          <w:color w:val="365F91" w:themeColor="accent1" w:themeShade="BF"/>
        </w:rPr>
        <w:t>Implementimi</w:t>
      </w:r>
      <w:bookmarkEnd w:id="385"/>
    </w:p>
    <w:p w14:paraId="4DA2DF4B" w14:textId="77777777" w:rsidR="008849E7" w:rsidRDefault="008849E7" w:rsidP="008849E7">
      <w:pPr>
        <w:spacing w:after="0" w:line="240" w:lineRule="auto"/>
      </w:pPr>
    </w:p>
    <w:p w14:paraId="7C5D1327" w14:textId="77777777" w:rsidR="008849E7" w:rsidRPr="008849E7" w:rsidRDefault="008849E7" w:rsidP="00690998">
      <w:pPr>
        <w:pStyle w:val="Heading2"/>
        <w:numPr>
          <w:ilvl w:val="1"/>
          <w:numId w:val="1"/>
        </w:numPr>
        <w:spacing w:before="0" w:line="240" w:lineRule="auto"/>
        <w:ind w:left="810" w:hanging="450"/>
        <w:rPr>
          <w:color w:val="365F91" w:themeColor="accent1" w:themeShade="BF"/>
        </w:rPr>
      </w:pPr>
      <w:bookmarkStart w:id="386" w:name="_Toc185936686"/>
      <w:r>
        <w:rPr>
          <w:color w:val="365F91" w:themeColor="accent1" w:themeShade="BF"/>
        </w:rPr>
        <w:t>Rregullimet institucionale dhe organizative</w:t>
      </w:r>
      <w:bookmarkEnd w:id="386"/>
    </w:p>
    <w:p w14:paraId="19B4ABAB" w14:textId="77777777" w:rsidR="008849E7" w:rsidRDefault="008849E7" w:rsidP="008849E7">
      <w:pPr>
        <w:spacing w:after="0" w:line="240" w:lineRule="auto"/>
      </w:pPr>
    </w:p>
    <w:p w14:paraId="432A7332" w14:textId="77777777" w:rsidR="00F8401B" w:rsidRDefault="00F8401B" w:rsidP="00F8401B">
      <w:pPr>
        <w:spacing w:after="0" w:line="240" w:lineRule="auto"/>
        <w:jc w:val="both"/>
      </w:pPr>
      <w:r>
        <w:t xml:space="preserve">Zbatimi i planit për menaxhimin e mbeturinave rajonale do të kërkojë ndryshime të gjera në mënyrën se si është organizuar sektori i mbeturinave. Një pyetje kyçe është forma e kornizës institucionale që është më e përshtatshme për zbatimin e planit të ri dhe për administrimin pa probleme të aktiviteteve të tij operacionale.  </w:t>
      </w:r>
    </w:p>
    <w:p w14:paraId="4E922838" w14:textId="77777777" w:rsidR="00F8401B" w:rsidRDefault="00F8401B" w:rsidP="00F8401B">
      <w:pPr>
        <w:spacing w:after="0" w:line="240" w:lineRule="auto"/>
        <w:jc w:val="both"/>
      </w:pPr>
    </w:p>
    <w:p w14:paraId="581DCB20" w14:textId="77777777" w:rsidR="00F8401B" w:rsidRDefault="00F8401B" w:rsidP="00F8401B">
      <w:pPr>
        <w:spacing w:after="0" w:line="240" w:lineRule="auto"/>
        <w:jc w:val="both"/>
      </w:pPr>
      <w:r>
        <w:t>Sistemet efikase dhe efektive të menaxhimit të mbeturinave karakterizohen nga rregullime institucionale që u përgjigjen nevojave administrative të sistemit të dëshiruar të menaxhimit të mbeturinave, dhe jo e kundërta.  Kështu, forma e rregullimit institucional që miratohet duhet t'i përgjigjet veprimeve të menaxhimit të mbeturinave që janë rënë dakord të jenë të nevojshme për të përmbushur objektivat e politikës.  Kjo qasje vendos fokusin në arritjen e rezultateve të menaxhimit të mbeturinave dhe është në përputhje me qeverisjen lokale efektive dhe efikase.</w:t>
      </w:r>
    </w:p>
    <w:p w14:paraId="0A068237" w14:textId="77777777" w:rsidR="00F8401B" w:rsidRDefault="00F8401B" w:rsidP="00F8401B">
      <w:pPr>
        <w:spacing w:after="0" w:line="240" w:lineRule="auto"/>
        <w:jc w:val="both"/>
      </w:pPr>
    </w:p>
    <w:p w14:paraId="36BE2790" w14:textId="77777777" w:rsidR="00F8401B" w:rsidRDefault="00F8401B" w:rsidP="00F8401B">
      <w:pPr>
        <w:spacing w:after="0" w:line="240" w:lineRule="auto"/>
        <w:jc w:val="both"/>
      </w:pPr>
      <w:r>
        <w:t>Ngritja institucionale dhe organizative në të ardhmen duhet të marrë parasysh që shërbime specifike të menaxhimit të mbeturinave do të organizohen në nivel komune, rajoni ose ZMM.</w:t>
      </w:r>
    </w:p>
    <w:p w14:paraId="38007FE7" w14:textId="77777777" w:rsidR="00F8401B" w:rsidRDefault="00F8401B" w:rsidP="00F8401B">
      <w:pPr>
        <w:spacing w:after="0" w:line="240" w:lineRule="auto"/>
        <w:jc w:val="both"/>
      </w:pPr>
    </w:p>
    <w:p w14:paraId="06378A6D" w14:textId="77777777" w:rsidR="00F8401B" w:rsidRDefault="00F8401B" w:rsidP="00F8401B">
      <w:pPr>
        <w:spacing w:after="0" w:line="240" w:lineRule="auto"/>
        <w:jc w:val="both"/>
      </w:pPr>
      <w:r>
        <w:t>Komunat do të kenë përgjegjësinë kryesore për organizimin e shërbimeve të menaxhimit të mbeturinave në territoret e tyre.</w:t>
      </w:r>
    </w:p>
    <w:p w14:paraId="1BC63258" w14:textId="77777777" w:rsidR="00F8401B" w:rsidRDefault="00F8401B" w:rsidP="00F8401B">
      <w:pPr>
        <w:spacing w:after="0" w:line="240" w:lineRule="auto"/>
        <w:jc w:val="both"/>
      </w:pPr>
    </w:p>
    <w:p w14:paraId="1D861D08" w14:textId="77777777" w:rsidR="00F8401B" w:rsidRDefault="00F8401B" w:rsidP="00F8401B">
      <w:pPr>
        <w:spacing w:after="0" w:line="240" w:lineRule="auto"/>
        <w:jc w:val="both"/>
      </w:pPr>
      <w:r>
        <w:t>Dy kompanitë rajonale për menaxhimin e mbeturinave Ecohigjena, që operojnë në rajonin e Gjilanit dhe Pastërtia në rajonin e Ferizajt, duhet të ristrukturohen dhe t'i përshtatin aktivitetet e tyre në përputhje me dispozitat e planit aktual të menaxhimit të mbeturinave.</w:t>
      </w:r>
    </w:p>
    <w:p w14:paraId="3D148530" w14:textId="77777777" w:rsidR="00F8401B" w:rsidRDefault="00F8401B" w:rsidP="00F8401B">
      <w:pPr>
        <w:spacing w:after="0" w:line="240" w:lineRule="auto"/>
        <w:jc w:val="both"/>
      </w:pPr>
      <w:r>
        <w:t xml:space="preserve">Komunat në rajonin përkatës duhet të kenë kontroll të plotë operacional mbi aktivitetet e KRMM-ve dhe duhet të miratojnë strukturat e tyre organizative dhe planet vjetore të funksionimit. </w:t>
      </w:r>
    </w:p>
    <w:p w14:paraId="57464EA3" w14:textId="77777777" w:rsidR="00F8401B" w:rsidRDefault="00F8401B" w:rsidP="00F8401B">
      <w:pPr>
        <w:spacing w:after="0" w:line="240" w:lineRule="auto"/>
        <w:jc w:val="both"/>
      </w:pPr>
    </w:p>
    <w:p w14:paraId="3F43B901" w14:textId="19949203" w:rsidR="00F8401B" w:rsidRDefault="00CD25C0" w:rsidP="00F8401B">
      <w:pPr>
        <w:spacing w:after="0" w:line="240" w:lineRule="auto"/>
        <w:jc w:val="both"/>
      </w:pPr>
      <w:r>
        <w:t>Mbledhja e</w:t>
      </w:r>
      <w:r w:rsidR="00F8401B">
        <w:t xml:space="preserve"> mbeturinave do të organizohet në bazë të kontratës për shërbime publike (KShP) të nënshkruar ndërmjet komunës përkatëse dhe ofruesit të shërbimit. Formulari standard i kontratës për KShP dhe treguesit e performancës do të përdoren nga të gjitha komunat në ZMM për të garantuar standarde të cilësisë së lartë, krahasueshmëri ndërmjet komunave dhe transparencë të sistemit të përgjithshëm të menaxhimit të mbeturinave.</w:t>
      </w:r>
    </w:p>
    <w:p w14:paraId="241D2385" w14:textId="76A2DAF2" w:rsidR="00F8401B" w:rsidRDefault="00F8401B" w:rsidP="00F8401B">
      <w:pPr>
        <w:spacing w:after="0" w:line="240" w:lineRule="auto"/>
        <w:jc w:val="both"/>
      </w:pPr>
      <w:r>
        <w:lastRenderedPageBreak/>
        <w:t xml:space="preserve">Ofruesit kryesorë të shërbimeve të </w:t>
      </w:r>
      <w:r w:rsidR="00CD25C0">
        <w:t>mbledhjes s</w:t>
      </w:r>
      <w:r>
        <w:t xml:space="preserve">ë mbeturinave do të jenë KRMM-të që synojnë arritjen e ekonomive të shkallës dhe efikasitetit të kostos në ofrimin e shërbimeve të </w:t>
      </w:r>
      <w:r w:rsidR="00CD25C0">
        <w:t>mbledhjes s</w:t>
      </w:r>
      <w:r>
        <w:t xml:space="preserve">ë mbeturinave, si dhe ofrimin e nivelit të lartë të besueshmërisë dhe sigurisë operacionale. </w:t>
      </w:r>
    </w:p>
    <w:p w14:paraId="0CE87C16" w14:textId="7E5A489F" w:rsidR="00F8401B" w:rsidRDefault="00F8401B" w:rsidP="00F8401B">
      <w:pPr>
        <w:spacing w:after="0" w:line="240" w:lineRule="auto"/>
        <w:jc w:val="both"/>
      </w:pPr>
      <w:r>
        <w:t xml:space="preserve">Ofrimi i shërbimeve të </w:t>
      </w:r>
      <w:r w:rsidR="00CD25C0">
        <w:t>mbledhjes s</w:t>
      </w:r>
      <w:r>
        <w:t>ë mbeturinave direkt nga komuna, përmes kompanive për shërbime komunale ose nëpërmjet operatorëve privatë do të lejohet vetëm në rast se aranzhimet e tilla organizative rezultojnë të jenë zgjidhje më ekonomike për komunën përkatëse.  Nëse nuk është kështu, kompanitë për shërbime komunale që operojnë aktualisht do të ndërpresin punën e tyre dhe pajisjet në dispozicion do të barten nga komuna në KRMM, në bazë të marrëveshjes.</w:t>
      </w:r>
    </w:p>
    <w:p w14:paraId="4DED1881" w14:textId="77777777" w:rsidR="00F8401B" w:rsidRDefault="00F8401B" w:rsidP="00F8401B">
      <w:pPr>
        <w:spacing w:after="0" w:line="240" w:lineRule="auto"/>
        <w:jc w:val="both"/>
      </w:pPr>
    </w:p>
    <w:p w14:paraId="1BD1F5C4" w14:textId="5DABF855" w:rsidR="00F8401B" w:rsidRDefault="00F8401B" w:rsidP="00F8401B">
      <w:pPr>
        <w:spacing w:after="0" w:line="240" w:lineRule="auto"/>
        <w:jc w:val="both"/>
      </w:pPr>
      <w:r>
        <w:t xml:space="preserve">Secila prej dy KRMM-ve do të jetë përgjegjëse për organizimin e kompostimit të mbeturinave të gjelbra në territorin e rajonit përkatës. KRMM-ja do të duhet të organizojë planifikimin, prokurimin dhe ndërtimin e objekteve të centralizuara të kompostimit në komunat e Gjilanit dhe Ferizajt dhe do të jetë përgjegjëse për operimin e ardhshëm të lokacioneve. KRMM-të do të ofrojnë edhe shërbime kompostimi për mbeturinat e gjelbra të </w:t>
      </w:r>
      <w:r w:rsidR="00F559DD">
        <w:t>mbledhura</w:t>
      </w:r>
      <w:r>
        <w:t xml:space="preserve"> në komunat e tjera të rajonit përkatës përmes pajisjeve mobile. </w:t>
      </w:r>
    </w:p>
    <w:p w14:paraId="60CE1F11" w14:textId="77777777" w:rsidR="00F8401B" w:rsidRDefault="00F8401B" w:rsidP="00F8401B">
      <w:pPr>
        <w:spacing w:after="0" w:line="240" w:lineRule="auto"/>
        <w:jc w:val="both"/>
      </w:pPr>
    </w:p>
    <w:p w14:paraId="5E8AB839" w14:textId="77777777" w:rsidR="00F8401B" w:rsidRDefault="00F8401B" w:rsidP="00F8401B">
      <w:pPr>
        <w:spacing w:after="0" w:line="240" w:lineRule="auto"/>
        <w:jc w:val="both"/>
      </w:pPr>
      <w:r>
        <w:t>Përmirësimi i deponisë rajonale të mbeturinave, ndërtimi i ST për rajonin e Ferizajt dhe infrastrukturës për menaxhimin e mbeturinave rajonale në të ardhmen si impiantet për TMB dhe TA do të zbatohen në bazë të marrëveshjes ndërmjet komunave në ZMM-së dhe KMDK-së. Komunat, në përputhje me dispozitat e marrëveshjes ndërkomunale do të marrin pjesë aktive në planifikimin, përzgjedhjen e lokacionit dhe ngritjen e infrastrukturës së përbashkët rajonale për menaxhimin e mbeturinave.</w:t>
      </w:r>
    </w:p>
    <w:p w14:paraId="0ACA55E0" w14:textId="77777777" w:rsidR="00F8401B" w:rsidRDefault="00F8401B" w:rsidP="00F8401B">
      <w:pPr>
        <w:spacing w:after="0" w:line="240" w:lineRule="auto"/>
        <w:jc w:val="both"/>
      </w:pPr>
    </w:p>
    <w:p w14:paraId="0F4D2CD3" w14:textId="4C1DEF4C" w:rsidR="00F8401B" w:rsidRDefault="00F8401B" w:rsidP="00F8401B">
      <w:pPr>
        <w:spacing w:after="0" w:line="240" w:lineRule="auto"/>
        <w:jc w:val="both"/>
      </w:pPr>
      <w:r>
        <w:t xml:space="preserve">Pas miratimit të legjislacionit kombëtar për përgjegjësinë e zgjeruar të prodhuesit për mbeturinat e ambalazhit, MPEE, bateritë dhe akumulatorët, do të nënshkruhen marrëveshje ndërmjet komunave në secilin rajon dhe organizatave të përgjegjësisë së prodhuesit (OPP) në të ardhmen të krijuara nga kompanitë e obliguara. Këto marrëveshje do të përcaktojnë karakteristikat e sistemeve të </w:t>
      </w:r>
      <w:r w:rsidR="00CD25C0">
        <w:t>mbledhjes së ndarë</w:t>
      </w:r>
      <w:r>
        <w:t xml:space="preserve"> për rrjedhat specifike të mbeturinave, përgjegjësinë e zbatimit si dhe financimin dhe rregullimet e mbulimit të kostos.  </w:t>
      </w:r>
    </w:p>
    <w:p w14:paraId="1EBD41D8" w14:textId="77777777" w:rsidR="00F8401B" w:rsidRDefault="00F8401B" w:rsidP="00F8401B">
      <w:pPr>
        <w:spacing w:after="0" w:line="240" w:lineRule="auto"/>
        <w:jc w:val="both"/>
      </w:pPr>
    </w:p>
    <w:p w14:paraId="5D93AEDE" w14:textId="6CE0BF72" w:rsidR="00F8401B" w:rsidRDefault="00F8401B" w:rsidP="00F8401B">
      <w:pPr>
        <w:spacing w:after="0" w:line="240" w:lineRule="auto"/>
        <w:jc w:val="both"/>
      </w:pPr>
      <w:r>
        <w:t xml:space="preserve">Secila komunë, me mbështetjen e KRMM, KMDK dhe OPP-ve do të jetë përgjegjëse për rritjen e ndërgjegjësimit të banorëve të saj për kërkesat dhe detyrimet e menaxhimit të mbeturinave dhe rritjen e pjesëmarrjes së publikut në programet e ardhshme të </w:t>
      </w:r>
      <w:r w:rsidR="00CD25C0">
        <w:t>mbldhjes së ndarë</w:t>
      </w:r>
      <w:r>
        <w:t xml:space="preserve"> dhe kompostimit në kushte shtëpie.</w:t>
      </w:r>
    </w:p>
    <w:p w14:paraId="05A86BB8" w14:textId="77777777" w:rsidR="00F8401B" w:rsidRDefault="00F8401B" w:rsidP="00F8401B">
      <w:pPr>
        <w:spacing w:after="0" w:line="240" w:lineRule="auto"/>
        <w:jc w:val="both"/>
      </w:pPr>
    </w:p>
    <w:p w14:paraId="293928FE" w14:textId="77777777" w:rsidR="00F8401B" w:rsidRDefault="00F8401B" w:rsidP="00F8401B">
      <w:pPr>
        <w:spacing w:after="0" w:line="240" w:lineRule="auto"/>
        <w:jc w:val="both"/>
      </w:pPr>
      <w:r>
        <w:t>Marrëveshja e bashkëpunimit ndërkomunal do të nënshkruhet ndërmjet të gjitha komunave në ZMM.</w:t>
      </w:r>
    </w:p>
    <w:p w14:paraId="10E66621" w14:textId="77777777" w:rsidR="00F8401B" w:rsidRDefault="00F8401B" w:rsidP="00F8401B">
      <w:pPr>
        <w:spacing w:after="0" w:line="240" w:lineRule="auto"/>
        <w:jc w:val="both"/>
      </w:pPr>
      <w:r>
        <w:t>Qëllimi i marrëveshjes së BNK-së është rregullimi dhe përcaktimi i të drejtave dhe obligimeve të komunave në ngritjen dhe menaxhimin e sistemit të menaxhimit të mbeturinave të ngurta në tërë territorin e ZMM-së në përputhje me dispozitat e planit aktual. Marrëveshja e BNK-së do të përcaktojë:</w:t>
      </w:r>
    </w:p>
    <w:p w14:paraId="71E8A8E5" w14:textId="77777777" w:rsidR="00F8401B" w:rsidRDefault="00F8401B" w:rsidP="00F8401B">
      <w:pPr>
        <w:spacing w:after="0" w:line="240" w:lineRule="auto"/>
        <w:jc w:val="both"/>
      </w:pPr>
    </w:p>
    <w:p w14:paraId="05A46024" w14:textId="77777777" w:rsidR="00F8401B" w:rsidRDefault="00F8401B" w:rsidP="00F8401B">
      <w:pPr>
        <w:pStyle w:val="ListParagraph"/>
        <w:numPr>
          <w:ilvl w:val="0"/>
          <w:numId w:val="42"/>
        </w:numPr>
        <w:spacing w:after="0" w:line="240" w:lineRule="auto"/>
        <w:jc w:val="both"/>
      </w:pPr>
      <w:r>
        <w:t>Obligimet dhe përgjegjësitë e secilës komunë në ZMM;</w:t>
      </w:r>
    </w:p>
    <w:p w14:paraId="0E08FDCD" w14:textId="77777777" w:rsidR="00F8401B" w:rsidRDefault="00F8401B" w:rsidP="00F8401B">
      <w:pPr>
        <w:pStyle w:val="ListParagraph"/>
        <w:numPr>
          <w:ilvl w:val="0"/>
          <w:numId w:val="42"/>
        </w:numPr>
        <w:spacing w:after="0" w:line="240" w:lineRule="auto"/>
        <w:jc w:val="both"/>
      </w:pPr>
      <w:r>
        <w:t>Procedurat dhe kompetencat e vendimmarrjes së secilës komunë;</w:t>
      </w:r>
    </w:p>
    <w:p w14:paraId="09FD6835" w14:textId="77777777" w:rsidR="00F8401B" w:rsidRDefault="00F8401B" w:rsidP="00F8401B">
      <w:pPr>
        <w:pStyle w:val="ListParagraph"/>
        <w:numPr>
          <w:ilvl w:val="0"/>
          <w:numId w:val="42"/>
        </w:numPr>
        <w:spacing w:after="0" w:line="240" w:lineRule="auto"/>
        <w:jc w:val="both"/>
      </w:pPr>
      <w:r>
        <w:t>Rregullat për funksionimin e KRMM-së dhe mënyrat dhe format e kontrollit operacional të komunave mbi KRMM;</w:t>
      </w:r>
    </w:p>
    <w:p w14:paraId="59937EB6" w14:textId="77777777" w:rsidR="00F8401B" w:rsidRDefault="00F8401B" w:rsidP="00F8401B">
      <w:pPr>
        <w:pStyle w:val="ListParagraph"/>
        <w:numPr>
          <w:ilvl w:val="0"/>
          <w:numId w:val="42"/>
        </w:numPr>
        <w:spacing w:after="0" w:line="240" w:lineRule="auto"/>
        <w:jc w:val="both"/>
      </w:pPr>
      <w:r>
        <w:t>Pronësinë në të ardhmen e infrastrukturës së trajtimit dhe deponimit të mbeturinave të përbashkëta;</w:t>
      </w:r>
    </w:p>
    <w:p w14:paraId="0A70F492" w14:textId="77777777" w:rsidR="00F8401B" w:rsidRDefault="00F8401B" w:rsidP="00F8401B">
      <w:pPr>
        <w:pStyle w:val="ListParagraph"/>
        <w:numPr>
          <w:ilvl w:val="0"/>
          <w:numId w:val="42"/>
        </w:numPr>
        <w:spacing w:after="0" w:line="240" w:lineRule="auto"/>
        <w:jc w:val="both"/>
      </w:pPr>
      <w:r>
        <w:t>Procedurat e përcaktimit të tarifave për ofrimin e shërbimeve të menaxhimit të mbeturinave dhe tarifat e portës për infrastrukturën e përbashkët të trajtimit, rikuperimit dhe deponimit;</w:t>
      </w:r>
    </w:p>
    <w:p w14:paraId="2A634075" w14:textId="77777777" w:rsidR="00F8401B" w:rsidRDefault="00F8401B" w:rsidP="00F8401B">
      <w:pPr>
        <w:pStyle w:val="ListParagraph"/>
        <w:numPr>
          <w:ilvl w:val="0"/>
          <w:numId w:val="42"/>
        </w:numPr>
        <w:spacing w:after="0" w:line="240" w:lineRule="auto"/>
        <w:jc w:val="both"/>
      </w:pPr>
      <w:r>
        <w:lastRenderedPageBreak/>
        <w:t>Mekanizmat e ndarjes së kostos për funksionimin në të ardhmen e infrastrukturës rajonale të trajtimit dhe deponimit;</w:t>
      </w:r>
    </w:p>
    <w:p w14:paraId="3CACA3EB" w14:textId="77777777" w:rsidR="00F8401B" w:rsidRDefault="00F8401B" w:rsidP="00F8401B">
      <w:pPr>
        <w:pStyle w:val="ListParagraph"/>
        <w:numPr>
          <w:ilvl w:val="0"/>
          <w:numId w:val="42"/>
        </w:numPr>
        <w:spacing w:after="0" w:line="240" w:lineRule="auto"/>
        <w:jc w:val="both"/>
      </w:pPr>
      <w:r>
        <w:t>Kur është e nevojshme, kontributet financiare të komunave për përgatitjen, zbatimin, raportimin dhe monitorimin e projekteve;</w:t>
      </w:r>
    </w:p>
    <w:p w14:paraId="461938ED" w14:textId="77777777" w:rsidR="00F8401B" w:rsidRDefault="00F8401B" w:rsidP="00F8401B">
      <w:pPr>
        <w:pStyle w:val="ListParagraph"/>
        <w:numPr>
          <w:ilvl w:val="0"/>
          <w:numId w:val="42"/>
        </w:numPr>
        <w:spacing w:after="0" w:line="240" w:lineRule="auto"/>
        <w:jc w:val="both"/>
      </w:pPr>
      <w:r>
        <w:t>Përgjegjësitë për përgatitjen e projektit dhe menaxhimin e projektit, duke përfshirë aplikimin për financim të jashtëm;</w:t>
      </w:r>
    </w:p>
    <w:p w14:paraId="50A9ABAC" w14:textId="77777777" w:rsidR="00F8401B" w:rsidRDefault="00F8401B" w:rsidP="00F8401B">
      <w:pPr>
        <w:pStyle w:val="ListParagraph"/>
        <w:numPr>
          <w:ilvl w:val="0"/>
          <w:numId w:val="42"/>
        </w:numPr>
        <w:spacing w:after="0" w:line="240" w:lineRule="auto"/>
        <w:jc w:val="both"/>
      </w:pPr>
      <w:r>
        <w:t xml:space="preserve">Përfshirjen e mundshme të sektorit privat në ofrimin e shërbimeve të menaxhimit të mbeturinave dhe procedurave përkatëse të prokurimit dhe kontraktimit; </w:t>
      </w:r>
    </w:p>
    <w:p w14:paraId="182BBB94" w14:textId="77777777" w:rsidR="00F8401B" w:rsidRDefault="00F8401B" w:rsidP="00F8401B">
      <w:pPr>
        <w:pStyle w:val="ListParagraph"/>
        <w:numPr>
          <w:ilvl w:val="0"/>
          <w:numId w:val="42"/>
        </w:numPr>
        <w:spacing w:after="0" w:line="240" w:lineRule="auto"/>
        <w:jc w:val="both"/>
      </w:pPr>
      <w:r>
        <w:t>Dënimet dhe/ose kompensimet financiare që duhet të paguhen nga komunat që nuk i zbatojnë obligimet e tyre sipas marrëveshjes;</w:t>
      </w:r>
    </w:p>
    <w:p w14:paraId="60C7EB4A" w14:textId="77777777" w:rsidR="00F8401B" w:rsidRDefault="00F8401B" w:rsidP="00F8401B">
      <w:pPr>
        <w:pStyle w:val="ListParagraph"/>
        <w:numPr>
          <w:ilvl w:val="0"/>
          <w:numId w:val="42"/>
        </w:numPr>
        <w:spacing w:after="0" w:line="240" w:lineRule="auto"/>
        <w:jc w:val="both"/>
      </w:pPr>
      <w:r>
        <w:t>Raportimin në emër të komunave dhe KRMM-së për qëllime të marrëveshjes së BNK-së dhe zbatimit të planit ndërkomunal për menaxhimin e mbeturinave;</w:t>
      </w:r>
    </w:p>
    <w:p w14:paraId="709A5D82" w14:textId="77777777" w:rsidR="00F8401B" w:rsidRDefault="00F8401B" w:rsidP="00F8401B">
      <w:pPr>
        <w:pStyle w:val="ListParagraph"/>
        <w:numPr>
          <w:ilvl w:val="0"/>
          <w:numId w:val="42"/>
        </w:numPr>
        <w:spacing w:after="0" w:line="240" w:lineRule="auto"/>
        <w:jc w:val="both"/>
      </w:pPr>
      <w:r>
        <w:t>Emërimin e stafit të përhershëm për të mbështetur administrimin dhe zbatimin e marrëveshjes së BNK-së dhe koordinimin e aktiviteteve ndërmjet komunave të ndryshme.</w:t>
      </w:r>
    </w:p>
    <w:p w14:paraId="6D022615" w14:textId="77777777" w:rsidR="00F8401B" w:rsidRDefault="00F8401B" w:rsidP="00F8401B">
      <w:pPr>
        <w:spacing w:after="0" w:line="240" w:lineRule="auto"/>
        <w:jc w:val="both"/>
      </w:pPr>
    </w:p>
    <w:p w14:paraId="067BD62A" w14:textId="77777777" w:rsidR="00F8401B" w:rsidRDefault="00F8401B" w:rsidP="00F8401B">
      <w:pPr>
        <w:spacing w:after="0" w:line="240" w:lineRule="auto"/>
        <w:jc w:val="both"/>
      </w:pPr>
      <w:r>
        <w:t>Çdo komunë do të jetë përgjegjëse për të ndarë burimet e nevojshme financiare, teknike dhe njerëzore të nevojshme për zbatimin e planit aktual të menaxhimit të mbeturinave.</w:t>
      </w:r>
    </w:p>
    <w:p w14:paraId="57D3B756" w14:textId="77777777" w:rsidR="00F8401B" w:rsidRDefault="00F8401B" w:rsidP="008849E7">
      <w:pPr>
        <w:spacing w:after="0" w:line="240" w:lineRule="auto"/>
      </w:pPr>
    </w:p>
    <w:p w14:paraId="702D5347" w14:textId="77777777" w:rsidR="00F8401B" w:rsidRDefault="00F8401B" w:rsidP="008849E7">
      <w:pPr>
        <w:spacing w:after="0" w:line="240" w:lineRule="auto"/>
      </w:pPr>
    </w:p>
    <w:p w14:paraId="15E0C05C" w14:textId="77777777" w:rsidR="00394C26" w:rsidRPr="008849E7" w:rsidRDefault="00394C26" w:rsidP="00085A1C">
      <w:pPr>
        <w:pStyle w:val="Heading2"/>
        <w:numPr>
          <w:ilvl w:val="1"/>
          <w:numId w:val="1"/>
        </w:numPr>
        <w:spacing w:before="0" w:line="240" w:lineRule="auto"/>
        <w:ind w:left="810" w:hanging="450"/>
        <w:rPr>
          <w:color w:val="365F91" w:themeColor="accent1" w:themeShade="BF"/>
        </w:rPr>
      </w:pPr>
      <w:bookmarkStart w:id="387" w:name="_Toc185936687"/>
      <w:r>
        <w:rPr>
          <w:color w:val="365F91" w:themeColor="accent1" w:themeShade="BF"/>
        </w:rPr>
        <w:t>Monitorimi, vlerësimi dhe përditësimi i planit</w:t>
      </w:r>
      <w:bookmarkEnd w:id="387"/>
    </w:p>
    <w:p w14:paraId="6A403CBF" w14:textId="77777777" w:rsidR="008849E7" w:rsidRPr="008849E7" w:rsidRDefault="008849E7" w:rsidP="008849E7">
      <w:pPr>
        <w:spacing w:after="0" w:line="240" w:lineRule="auto"/>
        <w:rPr>
          <w:color w:val="FF0000"/>
        </w:rPr>
      </w:pPr>
    </w:p>
    <w:p w14:paraId="3D67557C" w14:textId="77777777" w:rsidR="00AF1D93" w:rsidRPr="00AF1D93" w:rsidRDefault="00AF1D93" w:rsidP="00AF1D93">
      <w:pPr>
        <w:spacing w:after="0" w:line="240" w:lineRule="auto"/>
        <w:jc w:val="both"/>
      </w:pPr>
      <w:r>
        <w:t>Monitorimi është procesi i mbledhjes së rregullt të të dhënave kryesore sasiore për të përcaktuar progresin në arritjen e caqeve të vendosura dhe për të parandaluar rezultate të padëshiruara, prapambeturina, etj. Monitorimi kryhet sipas parimeve të besueshmërisë, mirëbesimit, korrespondencës dhe rëndësisë së informacionit dhe shqyrtimit të detyrueshëm.</w:t>
      </w:r>
    </w:p>
    <w:p w14:paraId="404757AE" w14:textId="77777777" w:rsidR="00AF1D93" w:rsidRPr="00AF1D93" w:rsidRDefault="00AF1D93" w:rsidP="00AF1D93">
      <w:pPr>
        <w:spacing w:after="0" w:line="240" w:lineRule="auto"/>
        <w:jc w:val="both"/>
        <w:rPr>
          <w:lang w:eastAsia="bg-BG"/>
        </w:rPr>
      </w:pPr>
    </w:p>
    <w:p w14:paraId="0BFB7BB1" w14:textId="77777777" w:rsidR="00AF1D93" w:rsidRPr="00AF1D93" w:rsidRDefault="00AF1D93" w:rsidP="00AF1D93">
      <w:pPr>
        <w:spacing w:after="0" w:line="240" w:lineRule="auto"/>
        <w:jc w:val="both"/>
      </w:pPr>
      <w:r>
        <w:t>Sistemi për monitorimin e progresit në zbatimin e këtij Plani të Menaxhimit të Mbeturinave do të fokusohet në monitorimin e:</w:t>
      </w:r>
    </w:p>
    <w:p w14:paraId="49C4E1BC" w14:textId="77777777" w:rsidR="00AF1D93" w:rsidRPr="00AF1D93" w:rsidRDefault="00AF1D93" w:rsidP="00AF1D93">
      <w:pPr>
        <w:numPr>
          <w:ilvl w:val="0"/>
          <w:numId w:val="46"/>
        </w:numPr>
        <w:spacing w:after="0" w:line="240" w:lineRule="auto"/>
        <w:contextualSpacing/>
        <w:jc w:val="both"/>
      </w:pPr>
      <w:r>
        <w:t>Afatit të zbatimit</w:t>
      </w:r>
    </w:p>
    <w:p w14:paraId="2114B820" w14:textId="77777777" w:rsidR="00AF1D93" w:rsidRPr="00AF1D93" w:rsidRDefault="00AF1D93" w:rsidP="00AF1D93">
      <w:pPr>
        <w:numPr>
          <w:ilvl w:val="0"/>
          <w:numId w:val="46"/>
        </w:numPr>
        <w:spacing w:after="0" w:line="240" w:lineRule="auto"/>
        <w:contextualSpacing/>
        <w:jc w:val="both"/>
      </w:pPr>
      <w:r>
        <w:t>Shumën e financimit</w:t>
      </w:r>
    </w:p>
    <w:p w14:paraId="32E85A66" w14:textId="77777777" w:rsidR="00AF1D93" w:rsidRPr="00AF1D93" w:rsidRDefault="00AF1D93" w:rsidP="00AF1D93">
      <w:pPr>
        <w:numPr>
          <w:ilvl w:val="0"/>
          <w:numId w:val="46"/>
        </w:numPr>
        <w:spacing w:after="0" w:line="240" w:lineRule="auto"/>
        <w:contextualSpacing/>
        <w:jc w:val="both"/>
      </w:pPr>
      <w:r>
        <w:t>Burimin e financimit</w:t>
      </w:r>
    </w:p>
    <w:p w14:paraId="16E0CC6E" w14:textId="77777777" w:rsidR="00AF1D93" w:rsidRPr="00AF1D93" w:rsidRDefault="00AF1D93" w:rsidP="00AF1D93">
      <w:pPr>
        <w:numPr>
          <w:ilvl w:val="0"/>
          <w:numId w:val="46"/>
        </w:numPr>
        <w:spacing w:after="0" w:line="240" w:lineRule="auto"/>
        <w:contextualSpacing/>
        <w:jc w:val="both"/>
      </w:pPr>
      <w:r>
        <w:t>Palën përgjegjëse</w:t>
      </w:r>
    </w:p>
    <w:p w14:paraId="490F557A" w14:textId="77777777" w:rsidR="00AF1D93" w:rsidRPr="00AF1D93" w:rsidRDefault="00AF1D93" w:rsidP="00AF1D93">
      <w:pPr>
        <w:numPr>
          <w:ilvl w:val="0"/>
          <w:numId w:val="46"/>
        </w:numPr>
        <w:spacing w:after="0" w:line="240" w:lineRule="auto"/>
        <w:contextualSpacing/>
        <w:jc w:val="both"/>
      </w:pPr>
      <w:r>
        <w:t>Treguesin e performancës</w:t>
      </w:r>
    </w:p>
    <w:p w14:paraId="6C4F0807" w14:textId="77777777" w:rsidR="00AF1D93" w:rsidRPr="00AF1D93" w:rsidRDefault="00AF1D93" w:rsidP="00AF1D93">
      <w:pPr>
        <w:spacing w:after="0" w:line="240" w:lineRule="auto"/>
        <w:jc w:val="both"/>
        <w:rPr>
          <w:lang w:eastAsia="bg-BG"/>
        </w:rPr>
      </w:pPr>
    </w:p>
    <w:p w14:paraId="2EF3E529" w14:textId="77777777" w:rsidR="00AF1D93" w:rsidRPr="00AF1D93" w:rsidRDefault="00AF1D93" w:rsidP="00AF1D93">
      <w:pPr>
        <w:spacing w:after="0" w:line="240" w:lineRule="auto"/>
        <w:jc w:val="both"/>
      </w:pPr>
      <w:r>
        <w:t>Plani i Veprimit do të përditësohet çdo vit, sipas nevojës dhe varësisht nga ecuria e zbatimit të aktiviteteve.</w:t>
      </w:r>
    </w:p>
    <w:p w14:paraId="5DAB3008" w14:textId="77777777" w:rsidR="00AF1D93" w:rsidRPr="00AF1D93" w:rsidRDefault="00AF1D93" w:rsidP="00AF1D93">
      <w:pPr>
        <w:spacing w:after="0" w:line="240" w:lineRule="auto"/>
        <w:jc w:val="both"/>
        <w:rPr>
          <w:lang w:eastAsia="bg-BG"/>
        </w:rPr>
      </w:pPr>
    </w:p>
    <w:p w14:paraId="0B5E9074" w14:textId="77777777" w:rsidR="00AF1D93" w:rsidRPr="00AF1D93" w:rsidRDefault="00AF1D93" w:rsidP="00AF1D93">
      <w:pPr>
        <w:spacing w:after="0" w:line="240" w:lineRule="auto"/>
        <w:jc w:val="both"/>
      </w:pPr>
      <w:r>
        <w:t>Planet komunale të menaxhimit të mbeturinave duhet të përditësohen brenda gjashtë muajve nga data e miratimit të Planit Ndërkomunal të Menaxhimit të Integruar të Mbeturinave. Në rast të ndryshimeve të mëdha në legjislacionin për menaxhimin e mbeturinave, Plani Ndërkomunal i Menaxhimit të Integruar të Mbeturinave duhet të përditësohet edhe për të pasqyruar këto ndryshime.</w:t>
      </w:r>
    </w:p>
    <w:p w14:paraId="45D87B0C" w14:textId="77777777" w:rsidR="008849E7" w:rsidRDefault="008849E7" w:rsidP="008849E7">
      <w:pPr>
        <w:spacing w:after="0" w:line="240" w:lineRule="auto"/>
      </w:pPr>
    </w:p>
    <w:p w14:paraId="1CF54B16" w14:textId="77777777" w:rsidR="008849E7" w:rsidRDefault="008849E7" w:rsidP="008849E7">
      <w:pPr>
        <w:spacing w:after="0" w:line="240" w:lineRule="auto"/>
      </w:pPr>
    </w:p>
    <w:p w14:paraId="094E48A9" w14:textId="77777777" w:rsidR="008849E7" w:rsidRDefault="008849E7">
      <w:pPr>
        <w:rPr>
          <w:b/>
          <w:bCs/>
          <w:color w:val="365F91" w:themeColor="accent1" w:themeShade="BF"/>
          <w:sz w:val="32"/>
          <w:szCs w:val="32"/>
        </w:rPr>
      </w:pPr>
      <w:r>
        <w:br w:type="page"/>
      </w:r>
    </w:p>
    <w:p w14:paraId="1B4641AE" w14:textId="77777777" w:rsidR="008849E7" w:rsidRPr="008849E7" w:rsidRDefault="008849E7" w:rsidP="00690998">
      <w:pPr>
        <w:pStyle w:val="Heading1"/>
        <w:numPr>
          <w:ilvl w:val="0"/>
          <w:numId w:val="1"/>
        </w:numPr>
        <w:tabs>
          <w:tab w:val="left" w:pos="360"/>
        </w:tabs>
        <w:spacing w:before="0" w:line="240" w:lineRule="auto"/>
        <w:ind w:left="0" w:firstLine="0"/>
        <w:rPr>
          <w:b/>
          <w:bCs/>
          <w:color w:val="365F91" w:themeColor="accent1" w:themeShade="BF"/>
        </w:rPr>
      </w:pPr>
      <w:bookmarkStart w:id="388" w:name="_Toc185936688"/>
      <w:r>
        <w:rPr>
          <w:b/>
          <w:color w:val="365F91" w:themeColor="accent1" w:themeShade="BF"/>
        </w:rPr>
        <w:lastRenderedPageBreak/>
        <w:t>Plani i veprimit</w:t>
      </w:r>
      <w:bookmarkEnd w:id="388"/>
    </w:p>
    <w:p w14:paraId="71527238" w14:textId="77777777" w:rsidR="00D334C2" w:rsidRDefault="00D334C2" w:rsidP="00D334C2">
      <w:pPr>
        <w:spacing w:after="0" w:line="240" w:lineRule="auto"/>
      </w:pPr>
    </w:p>
    <w:p w14:paraId="02F4CF86" w14:textId="2EE83E13" w:rsidR="00D334C2" w:rsidRDefault="00D334C2" w:rsidP="00D334C2">
      <w:pPr>
        <w:spacing w:after="0" w:line="240" w:lineRule="auto"/>
        <w:jc w:val="both"/>
      </w:pPr>
      <w:r>
        <w:t>Plani i Veprimit përqendrohet në veprimet prioritare të nevojshme për zbatimin e masave të parashikuara në PNMIM. Ai mbulon të gjitha rrjedhat prioritare të mbeturinave dhe përfshin të gjitha aktivitetet e menaxhimit të mbeturinave që do të zbatohen në periudhën 202</w:t>
      </w:r>
      <w:r w:rsidR="00723E4B">
        <w:t>5</w:t>
      </w:r>
      <w:r>
        <w:t xml:space="preserve"> – 2030. Gjithashtu, Plani i Veprimit përfshin buxhetin për çdo aktivitet, burimin e financimit, përgjegjësitë për zbatimin dhe treguesin e performancës për secilin aktivitet. Treguesit e performancës, të përfshirë në Planin e Veprimit, synojnë të sigurojnë bazën për monitorimin e zbatimit të PNMIM, duke përfshirë tregues specifikë dhe të matshëm.</w:t>
      </w:r>
    </w:p>
    <w:p w14:paraId="04CA00DB" w14:textId="77777777" w:rsidR="00D334C2" w:rsidRDefault="00D334C2" w:rsidP="00D334C2">
      <w:pPr>
        <w:spacing w:after="0" w:line="240" w:lineRule="auto"/>
        <w:jc w:val="both"/>
      </w:pPr>
    </w:p>
    <w:p w14:paraId="548F7560" w14:textId="77777777" w:rsidR="00D334C2" w:rsidRDefault="00D334C2" w:rsidP="00D334C2">
      <w:pPr>
        <w:spacing w:after="0" w:line="240" w:lineRule="auto"/>
        <w:jc w:val="both"/>
      </w:pPr>
      <w:r>
        <w:t xml:space="preserve">Aktivitetet e parashikuara për vitet e para të zbatimit synojnë adresimin e problemeve dhe mangësive më urgjente të kornizës ekzistuese të menaxhimit të mbeturinave. Aktivitetet e parashikuara për zbatimin afatmesëm përpiqen të bazohen në veprimet afatshkurtra dhe synojnë krijimin e një kornize të integruar rajonal të menaxhimit të mbeturinave, siç detajohet në PNMIM i cili do t'i lejojë komunat të vendosin bazat për arritjen e objektivave gjithëpërfshirëse të vendosura për vitin 2035. </w:t>
      </w:r>
    </w:p>
    <w:p w14:paraId="1E96CDF7" w14:textId="77777777" w:rsidR="00D334C2" w:rsidRDefault="00D334C2" w:rsidP="00D334C2">
      <w:pPr>
        <w:spacing w:after="0" w:line="240" w:lineRule="auto"/>
        <w:jc w:val="both"/>
      </w:pPr>
    </w:p>
    <w:p w14:paraId="1A684F14" w14:textId="4C822F92" w:rsidR="00D334C2" w:rsidRDefault="00D334C2" w:rsidP="00D334C2">
      <w:pPr>
        <w:spacing w:after="0" w:line="240" w:lineRule="auto"/>
        <w:jc w:val="both"/>
      </w:pPr>
      <w:r>
        <w:t>Plani i Veprimit për zbatimin e PNMIM-së për periudhën 202</w:t>
      </w:r>
      <w:r w:rsidR="00723E4B">
        <w:t>5</w:t>
      </w:r>
      <w:r>
        <w:t>-2030 është paraqitur në tabelën e mëposhtme.</w:t>
      </w:r>
    </w:p>
    <w:p w14:paraId="2EAE7DA5" w14:textId="77777777" w:rsidR="00D334C2" w:rsidRDefault="00D334C2" w:rsidP="00D334C2">
      <w:pPr>
        <w:spacing w:after="0" w:line="240" w:lineRule="auto"/>
        <w:jc w:val="both"/>
      </w:pPr>
    </w:p>
    <w:p w14:paraId="7716F270" w14:textId="77777777" w:rsidR="00D334C2" w:rsidRDefault="00D334C2">
      <w:r>
        <w:br w:type="page"/>
      </w:r>
    </w:p>
    <w:p w14:paraId="465FA82D" w14:textId="77777777" w:rsidR="00D334C2" w:rsidRDefault="00D334C2" w:rsidP="00D334C2">
      <w:pPr>
        <w:spacing w:after="0" w:line="240" w:lineRule="auto"/>
        <w:jc w:val="both"/>
        <w:sectPr w:rsidR="00D334C2" w:rsidSect="009B2EA8">
          <w:pgSz w:w="12240" w:h="15840"/>
          <w:pgMar w:top="1440" w:right="1440" w:bottom="1440" w:left="1440" w:header="720" w:footer="720" w:gutter="0"/>
          <w:cols w:space="720"/>
          <w:titlePg/>
          <w:docGrid w:linePitch="299"/>
        </w:sectPr>
      </w:pPr>
    </w:p>
    <w:p w14:paraId="5EC398FE" w14:textId="77777777" w:rsidR="00D334C2" w:rsidRPr="00D334C2" w:rsidRDefault="00D334C2" w:rsidP="00D334C2">
      <w:pPr>
        <w:pStyle w:val="Caption"/>
        <w:spacing w:after="120"/>
        <w:rPr>
          <w:i w:val="0"/>
          <w:iCs w:val="0"/>
          <w:sz w:val="20"/>
          <w:szCs w:val="20"/>
        </w:rPr>
      </w:pPr>
      <w:bookmarkStart w:id="389" w:name="_Toc185936783"/>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10</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Plani i Veprimit, 2024-2030</w:t>
      </w:r>
      <w:bookmarkEnd w:id="389"/>
    </w:p>
    <w:tbl>
      <w:tblPr>
        <w:tblStyle w:val="171"/>
        <w:tblW w:w="5000" w:type="pct"/>
        <w:tblLook w:val="04A0" w:firstRow="1" w:lastRow="0" w:firstColumn="1" w:lastColumn="0" w:noHBand="0" w:noVBand="1"/>
      </w:tblPr>
      <w:tblGrid>
        <w:gridCol w:w="725"/>
        <w:gridCol w:w="2550"/>
        <w:gridCol w:w="1527"/>
        <w:gridCol w:w="1649"/>
        <w:gridCol w:w="2058"/>
        <w:gridCol w:w="2543"/>
        <w:gridCol w:w="1908"/>
      </w:tblGrid>
      <w:tr w:rsidR="008D69F0" w:rsidRPr="008D69F0" w14:paraId="7414D60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 w:type="pct"/>
            <w:shd w:val="clear" w:color="auto" w:fill="365F91"/>
            <w:hideMark/>
          </w:tcPr>
          <w:p w14:paraId="10D12F87" w14:textId="77777777" w:rsidR="008D69F0" w:rsidRPr="008D69F0" w:rsidRDefault="008D69F0" w:rsidP="008D69F0">
            <w:pPr>
              <w:rPr>
                <w:rFonts w:eastAsia="Times New Roman"/>
                <w:color w:val="FFFFFF"/>
                <w:szCs w:val="20"/>
              </w:rPr>
            </w:pPr>
            <w:r>
              <w:rPr>
                <w:color w:val="FFFFFF"/>
              </w:rPr>
              <w:t>#</w:t>
            </w:r>
          </w:p>
        </w:tc>
        <w:tc>
          <w:tcPr>
            <w:tcW w:w="984" w:type="pct"/>
            <w:shd w:val="clear" w:color="auto" w:fill="365F91"/>
            <w:hideMark/>
          </w:tcPr>
          <w:p w14:paraId="44190D0F"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Aktiviteti</w:t>
            </w:r>
          </w:p>
        </w:tc>
        <w:tc>
          <w:tcPr>
            <w:tcW w:w="589" w:type="pct"/>
            <w:shd w:val="clear" w:color="auto" w:fill="365F91"/>
            <w:hideMark/>
          </w:tcPr>
          <w:p w14:paraId="1016C913"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Periudha, viti</w:t>
            </w:r>
          </w:p>
        </w:tc>
        <w:tc>
          <w:tcPr>
            <w:tcW w:w="636" w:type="pct"/>
            <w:shd w:val="clear" w:color="auto" w:fill="365F91"/>
            <w:hideMark/>
          </w:tcPr>
          <w:p w14:paraId="552CA276"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Buxheti, euro</w:t>
            </w:r>
          </w:p>
        </w:tc>
        <w:tc>
          <w:tcPr>
            <w:tcW w:w="794" w:type="pct"/>
            <w:shd w:val="clear" w:color="auto" w:fill="365F91"/>
            <w:hideMark/>
          </w:tcPr>
          <w:p w14:paraId="2C616A6D"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Burimi i financimit</w:t>
            </w:r>
          </w:p>
        </w:tc>
        <w:tc>
          <w:tcPr>
            <w:tcW w:w="981" w:type="pct"/>
            <w:shd w:val="clear" w:color="auto" w:fill="365F91"/>
            <w:hideMark/>
          </w:tcPr>
          <w:p w14:paraId="303C9E1B"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Pala përgjegjëse</w:t>
            </w:r>
          </w:p>
        </w:tc>
        <w:tc>
          <w:tcPr>
            <w:tcW w:w="736" w:type="pct"/>
            <w:shd w:val="clear" w:color="auto" w:fill="365F91"/>
            <w:hideMark/>
          </w:tcPr>
          <w:p w14:paraId="208A48BA"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Treguesi i performancës</w:t>
            </w:r>
          </w:p>
        </w:tc>
      </w:tr>
      <w:tr w:rsidR="008D69F0" w:rsidRPr="008D69F0" w14:paraId="2AF0CB93" w14:textId="77777777">
        <w:trPr>
          <w:trHeight w:val="288"/>
        </w:trPr>
        <w:tc>
          <w:tcPr>
            <w:cnfStyle w:val="001000000000" w:firstRow="0" w:lastRow="0" w:firstColumn="1" w:lastColumn="0" w:oddVBand="0" w:evenVBand="0" w:oddHBand="0" w:evenHBand="0" w:firstRowFirstColumn="0" w:firstRowLastColumn="0" w:lastRowFirstColumn="0" w:lastRowLastColumn="0"/>
            <w:tcW w:w="280" w:type="pct"/>
            <w:vAlign w:val="center"/>
            <w:hideMark/>
          </w:tcPr>
          <w:p w14:paraId="5E635E79" w14:textId="77777777" w:rsidR="008D69F0" w:rsidRPr="008D69F0" w:rsidRDefault="008D69F0" w:rsidP="008D69F0">
            <w:pPr>
              <w:jc w:val="both"/>
              <w:rPr>
                <w:rFonts w:eastAsia="Times New Roman"/>
                <w:szCs w:val="20"/>
              </w:rPr>
            </w:pPr>
            <w:r>
              <w:t>1.</w:t>
            </w:r>
          </w:p>
        </w:tc>
        <w:tc>
          <w:tcPr>
            <w:tcW w:w="4720" w:type="pct"/>
            <w:gridSpan w:val="6"/>
            <w:vAlign w:val="center"/>
            <w:hideMark/>
          </w:tcPr>
          <w:p w14:paraId="252C2E16"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color w:val="000000"/>
              </w:rPr>
              <w:t xml:space="preserve">Prioriteti 1. Parandalimi i mbeturinave </w:t>
            </w:r>
          </w:p>
        </w:tc>
      </w:tr>
      <w:tr w:rsidR="008D69F0" w:rsidRPr="008D69F0" w14:paraId="3A4EF34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2BE881D"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1278A5D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Zhvillimi dhe zbatimi i programeve të kompostimit në kushte shtëpie</w:t>
            </w:r>
          </w:p>
        </w:tc>
        <w:tc>
          <w:tcPr>
            <w:tcW w:w="589" w:type="pct"/>
            <w:vAlign w:val="center"/>
          </w:tcPr>
          <w:p w14:paraId="397EF2C3"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Çdo vit </w:t>
            </w:r>
          </w:p>
        </w:tc>
        <w:tc>
          <w:tcPr>
            <w:tcW w:w="636" w:type="pct"/>
            <w:vAlign w:val="center"/>
          </w:tcPr>
          <w:p w14:paraId="5633EB8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Në kuadër të buxheteve të alokuara në planet komunale për menaxhimin e mbeturinave</w:t>
            </w:r>
          </w:p>
        </w:tc>
        <w:tc>
          <w:tcPr>
            <w:tcW w:w="794" w:type="pct"/>
            <w:vAlign w:val="center"/>
          </w:tcPr>
          <w:p w14:paraId="20DF2E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Buxhetet komunale</w:t>
            </w:r>
          </w:p>
        </w:tc>
        <w:tc>
          <w:tcPr>
            <w:tcW w:w="981" w:type="pct"/>
            <w:vAlign w:val="center"/>
          </w:tcPr>
          <w:p w14:paraId="2D07AE8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Të gjitha komunat</w:t>
            </w:r>
          </w:p>
        </w:tc>
        <w:tc>
          <w:tcPr>
            <w:tcW w:w="736" w:type="pct"/>
            <w:vAlign w:val="center"/>
          </w:tcPr>
          <w:p w14:paraId="1ABF5C9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Numri i ekonomive familjare që zbatojnë kompostimin në kushte shtëpie</w:t>
            </w:r>
          </w:p>
        </w:tc>
      </w:tr>
      <w:tr w:rsidR="008D69F0" w:rsidRPr="008D69F0" w14:paraId="06B4DB82"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1D6D085"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290A31D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Miratimi i udhëzimeve për prokurimin publik të gjelbër</w:t>
            </w:r>
          </w:p>
        </w:tc>
        <w:tc>
          <w:tcPr>
            <w:tcW w:w="589" w:type="pct"/>
            <w:vAlign w:val="center"/>
          </w:tcPr>
          <w:p w14:paraId="0727EA4B"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2025</w:t>
            </w:r>
          </w:p>
        </w:tc>
        <w:tc>
          <w:tcPr>
            <w:tcW w:w="636" w:type="pct"/>
            <w:vAlign w:val="center"/>
          </w:tcPr>
          <w:p w14:paraId="2154052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w:t>
            </w:r>
          </w:p>
        </w:tc>
        <w:tc>
          <w:tcPr>
            <w:tcW w:w="794" w:type="pct"/>
            <w:vAlign w:val="center"/>
          </w:tcPr>
          <w:p w14:paraId="2F56951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w:t>
            </w:r>
          </w:p>
        </w:tc>
        <w:tc>
          <w:tcPr>
            <w:tcW w:w="981" w:type="pct"/>
            <w:vAlign w:val="center"/>
          </w:tcPr>
          <w:p w14:paraId="27A1763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Koordinator i BNK-së</w:t>
            </w:r>
          </w:p>
        </w:tc>
        <w:tc>
          <w:tcPr>
            <w:tcW w:w="736" w:type="pct"/>
            <w:vAlign w:val="center"/>
          </w:tcPr>
          <w:p w14:paraId="7841931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Udhëzimet e përgatitura dhe miratuara</w:t>
            </w:r>
          </w:p>
        </w:tc>
      </w:tr>
      <w:tr w:rsidR="008D69F0" w:rsidRPr="008D69F0" w14:paraId="58BECE1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355D155"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6E4C922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Mbështetje për bizneset lokale në zbatimin e masave për parandalimin e mbeturinave ushqimore</w:t>
            </w:r>
          </w:p>
        </w:tc>
        <w:tc>
          <w:tcPr>
            <w:tcW w:w="589" w:type="pct"/>
            <w:vAlign w:val="center"/>
          </w:tcPr>
          <w:p w14:paraId="0A90C28F"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Çdo vit </w:t>
            </w:r>
          </w:p>
        </w:tc>
        <w:tc>
          <w:tcPr>
            <w:tcW w:w="636" w:type="pct"/>
            <w:vAlign w:val="center"/>
          </w:tcPr>
          <w:p w14:paraId="6E84A55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5,000 (në çmime për masat e zbatuara me sukses)</w:t>
            </w:r>
          </w:p>
        </w:tc>
        <w:tc>
          <w:tcPr>
            <w:tcW w:w="794" w:type="pct"/>
            <w:vAlign w:val="center"/>
          </w:tcPr>
          <w:p w14:paraId="71C6E53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Buxhetet komunale</w:t>
            </w:r>
          </w:p>
        </w:tc>
        <w:tc>
          <w:tcPr>
            <w:tcW w:w="981" w:type="pct"/>
            <w:vAlign w:val="center"/>
          </w:tcPr>
          <w:p w14:paraId="7653A82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Komunat, OJQ-të</w:t>
            </w:r>
          </w:p>
        </w:tc>
        <w:tc>
          <w:tcPr>
            <w:tcW w:w="736" w:type="pct"/>
            <w:vAlign w:val="center"/>
          </w:tcPr>
          <w:p w14:paraId="0267875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Numri i bizneseve që zbatojnë nisma për reduktimin e mbeturinave ushqimore</w:t>
            </w:r>
          </w:p>
        </w:tc>
      </w:tr>
      <w:tr w:rsidR="008D69F0" w:rsidRPr="008D69F0" w14:paraId="4916337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AF64EBC"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46375A1D" w14:textId="750A40CE"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Pjesëmarrja në nismat kombëtare për reduktimin e plastikës njëpërdorimshe</w:t>
            </w:r>
          </w:p>
        </w:tc>
        <w:tc>
          <w:tcPr>
            <w:tcW w:w="589" w:type="pct"/>
            <w:vAlign w:val="center"/>
          </w:tcPr>
          <w:p w14:paraId="5488DFE1"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Çdo vit </w:t>
            </w:r>
          </w:p>
        </w:tc>
        <w:tc>
          <w:tcPr>
            <w:tcW w:w="636" w:type="pct"/>
            <w:vAlign w:val="center"/>
          </w:tcPr>
          <w:p w14:paraId="2201904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5,000 (në çmime për masat e zbatuara me sukses)</w:t>
            </w:r>
          </w:p>
        </w:tc>
        <w:tc>
          <w:tcPr>
            <w:tcW w:w="794" w:type="pct"/>
            <w:vAlign w:val="center"/>
          </w:tcPr>
          <w:p w14:paraId="3109EAC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Buxhetet komunale</w:t>
            </w:r>
          </w:p>
        </w:tc>
        <w:tc>
          <w:tcPr>
            <w:tcW w:w="981" w:type="pct"/>
            <w:vAlign w:val="center"/>
          </w:tcPr>
          <w:p w14:paraId="6481E54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Komunat, OJQ-të</w:t>
            </w:r>
          </w:p>
        </w:tc>
        <w:tc>
          <w:tcPr>
            <w:tcW w:w="736" w:type="pct"/>
            <w:vAlign w:val="center"/>
          </w:tcPr>
          <w:p w14:paraId="6646E6EE" w14:textId="256526FC"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Numri i nismave për zbatimin e reduktimit të plastikës njëpërdorimshe</w:t>
            </w:r>
          </w:p>
        </w:tc>
      </w:tr>
      <w:tr w:rsidR="008D69F0" w:rsidRPr="008D69F0" w14:paraId="686D88ED" w14:textId="77777777">
        <w:tc>
          <w:tcPr>
            <w:cnfStyle w:val="001000000000" w:firstRow="0" w:lastRow="0" w:firstColumn="1" w:lastColumn="0" w:oddVBand="0" w:evenVBand="0" w:oddHBand="0" w:evenHBand="0" w:firstRowFirstColumn="0" w:firstRowLastColumn="0" w:lastRowFirstColumn="0" w:lastRowLastColumn="0"/>
            <w:tcW w:w="280" w:type="pct"/>
            <w:vAlign w:val="center"/>
            <w:hideMark/>
          </w:tcPr>
          <w:p w14:paraId="73C24C5A" w14:textId="77777777" w:rsidR="008D69F0" w:rsidRPr="008D69F0" w:rsidRDefault="008D69F0" w:rsidP="008D69F0">
            <w:pPr>
              <w:jc w:val="both"/>
              <w:rPr>
                <w:rFonts w:eastAsia="Times New Roman"/>
                <w:szCs w:val="20"/>
              </w:rPr>
            </w:pPr>
            <w:r>
              <w:t>2.</w:t>
            </w:r>
          </w:p>
        </w:tc>
        <w:tc>
          <w:tcPr>
            <w:tcW w:w="4720" w:type="pct"/>
            <w:gridSpan w:val="6"/>
            <w:vAlign w:val="center"/>
            <w:hideMark/>
          </w:tcPr>
          <w:p w14:paraId="7FF801E4"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color w:val="000000"/>
              </w:rPr>
              <w:t>Prioriteti 2. Riciklimi dhe rikuperimi i mbeturinave komunale</w:t>
            </w:r>
          </w:p>
        </w:tc>
      </w:tr>
      <w:tr w:rsidR="008D69F0" w:rsidRPr="008D69F0" w14:paraId="5C01843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D2AEB1A" w14:textId="77777777" w:rsidR="008D69F0" w:rsidRPr="008D69F0" w:rsidRDefault="008D69F0" w:rsidP="008D69F0">
            <w:pPr>
              <w:contextualSpacing/>
              <w:rPr>
                <w:rFonts w:eastAsia="Times New Roman"/>
                <w:szCs w:val="20"/>
              </w:rPr>
            </w:pPr>
            <w:r>
              <w:t>2.1</w:t>
            </w:r>
          </w:p>
        </w:tc>
        <w:tc>
          <w:tcPr>
            <w:tcW w:w="984" w:type="pct"/>
            <w:vAlign w:val="center"/>
          </w:tcPr>
          <w:p w14:paraId="028A19B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dhe projektimi për krijimin e objektit të kompostimit për rajonin e Ferizajt</w:t>
            </w:r>
          </w:p>
        </w:tc>
        <w:tc>
          <w:tcPr>
            <w:tcW w:w="589" w:type="pct"/>
            <w:vAlign w:val="center"/>
          </w:tcPr>
          <w:p w14:paraId="07095016" w14:textId="1BDAF1A9"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w:t>
            </w:r>
            <w:r w:rsidR="00723E4B">
              <w:t>5</w:t>
            </w:r>
            <w:r>
              <w:t>-</w:t>
            </w:r>
            <w:r w:rsidR="00723E4B">
              <w:t>2026</w:t>
            </w:r>
          </w:p>
        </w:tc>
        <w:tc>
          <w:tcPr>
            <w:tcW w:w="636" w:type="pct"/>
            <w:vAlign w:val="center"/>
          </w:tcPr>
          <w:p w14:paraId="0B51FDDE"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100,000</w:t>
            </w:r>
          </w:p>
        </w:tc>
        <w:tc>
          <w:tcPr>
            <w:tcW w:w="794" w:type="pct"/>
            <w:vAlign w:val="center"/>
          </w:tcPr>
          <w:p w14:paraId="6384D5A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7A05321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345FD8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i përgatitur dhe miratuar</w:t>
            </w:r>
          </w:p>
        </w:tc>
      </w:tr>
      <w:tr w:rsidR="008D69F0" w:rsidRPr="008D69F0" w14:paraId="296390A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13AD48D" w14:textId="77777777" w:rsidR="008D69F0" w:rsidRPr="008D69F0" w:rsidRDefault="008D69F0" w:rsidP="008D69F0">
            <w:pPr>
              <w:contextualSpacing/>
              <w:rPr>
                <w:rFonts w:eastAsia="Times New Roman"/>
                <w:szCs w:val="20"/>
              </w:rPr>
            </w:pPr>
            <w:r>
              <w:t>2.2</w:t>
            </w:r>
          </w:p>
        </w:tc>
        <w:tc>
          <w:tcPr>
            <w:tcW w:w="984" w:type="pct"/>
            <w:vAlign w:val="center"/>
          </w:tcPr>
          <w:p w14:paraId="08F90E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Ndërtimi i objektit të kompostimit për rajonin e Ferizajt</w:t>
            </w:r>
          </w:p>
        </w:tc>
        <w:tc>
          <w:tcPr>
            <w:tcW w:w="589" w:type="pct"/>
            <w:vAlign w:val="center"/>
          </w:tcPr>
          <w:p w14:paraId="55ADFFD8"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2026</w:t>
            </w:r>
          </w:p>
        </w:tc>
        <w:tc>
          <w:tcPr>
            <w:tcW w:w="636" w:type="pct"/>
            <w:vAlign w:val="center"/>
          </w:tcPr>
          <w:p w14:paraId="0F3CD5EB"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1,120,000</w:t>
            </w:r>
          </w:p>
        </w:tc>
        <w:tc>
          <w:tcPr>
            <w:tcW w:w="794" w:type="pct"/>
            <w:vAlign w:val="center"/>
          </w:tcPr>
          <w:p w14:paraId="2BE740A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61A948C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3659AD8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i kompostimit i komisionuar</w:t>
            </w:r>
          </w:p>
        </w:tc>
      </w:tr>
      <w:tr w:rsidR="008D69F0" w:rsidRPr="008D69F0" w14:paraId="7C1F035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BB02FE0" w14:textId="77777777" w:rsidR="008D69F0" w:rsidRPr="008D69F0" w:rsidRDefault="008D69F0" w:rsidP="008D69F0">
            <w:pPr>
              <w:contextualSpacing/>
              <w:rPr>
                <w:rFonts w:eastAsia="Times New Roman"/>
                <w:szCs w:val="20"/>
              </w:rPr>
            </w:pPr>
            <w:r>
              <w:t>2.3</w:t>
            </w:r>
          </w:p>
        </w:tc>
        <w:tc>
          <w:tcPr>
            <w:tcW w:w="984" w:type="pct"/>
            <w:vAlign w:val="center"/>
          </w:tcPr>
          <w:p w14:paraId="612997D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Projektimi për krijimin e objektit të kompostimit për rajonin e Gjilanit</w:t>
            </w:r>
          </w:p>
        </w:tc>
        <w:tc>
          <w:tcPr>
            <w:tcW w:w="589" w:type="pct"/>
            <w:vAlign w:val="center"/>
          </w:tcPr>
          <w:p w14:paraId="13B2E980" w14:textId="311A2FA6"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w:t>
            </w:r>
            <w:r w:rsidR="00723E4B">
              <w:t>5 e në vazhdimësi</w:t>
            </w:r>
          </w:p>
        </w:tc>
        <w:tc>
          <w:tcPr>
            <w:tcW w:w="636" w:type="pct"/>
            <w:vAlign w:val="center"/>
          </w:tcPr>
          <w:p w14:paraId="51B4978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20,000</w:t>
            </w:r>
          </w:p>
        </w:tc>
        <w:tc>
          <w:tcPr>
            <w:tcW w:w="794" w:type="pct"/>
            <w:vAlign w:val="center"/>
          </w:tcPr>
          <w:p w14:paraId="182639E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0D8883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Gjilanit</w:t>
            </w:r>
          </w:p>
        </w:tc>
        <w:tc>
          <w:tcPr>
            <w:tcW w:w="736" w:type="pct"/>
            <w:vAlign w:val="center"/>
          </w:tcPr>
          <w:p w14:paraId="49166B4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 i përgatitur dhe miratuar</w:t>
            </w:r>
          </w:p>
        </w:tc>
      </w:tr>
      <w:tr w:rsidR="008D69F0" w:rsidRPr="008D69F0" w14:paraId="3560493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CD044C6" w14:textId="77777777" w:rsidR="008D69F0" w:rsidRPr="008D69F0" w:rsidRDefault="008D69F0" w:rsidP="008D69F0">
            <w:pPr>
              <w:contextualSpacing/>
              <w:rPr>
                <w:rFonts w:eastAsia="Times New Roman"/>
                <w:szCs w:val="20"/>
              </w:rPr>
            </w:pPr>
            <w:r>
              <w:t>2.4</w:t>
            </w:r>
          </w:p>
        </w:tc>
        <w:tc>
          <w:tcPr>
            <w:tcW w:w="984" w:type="pct"/>
            <w:vAlign w:val="center"/>
          </w:tcPr>
          <w:p w14:paraId="6CEB38D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Ndërtimi i objektit të kompostimit për rajonin e Gjilanit</w:t>
            </w:r>
          </w:p>
        </w:tc>
        <w:tc>
          <w:tcPr>
            <w:tcW w:w="589" w:type="pct"/>
            <w:vAlign w:val="center"/>
          </w:tcPr>
          <w:p w14:paraId="16F18DCB"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2025</w:t>
            </w:r>
          </w:p>
        </w:tc>
        <w:tc>
          <w:tcPr>
            <w:tcW w:w="636" w:type="pct"/>
            <w:vAlign w:val="center"/>
          </w:tcPr>
          <w:p w14:paraId="4BD96303"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1,120,000</w:t>
            </w:r>
          </w:p>
        </w:tc>
        <w:tc>
          <w:tcPr>
            <w:tcW w:w="794" w:type="pct"/>
            <w:vAlign w:val="center"/>
          </w:tcPr>
          <w:p w14:paraId="6DB841C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50BF76E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Gjilanit</w:t>
            </w:r>
          </w:p>
        </w:tc>
        <w:tc>
          <w:tcPr>
            <w:tcW w:w="736" w:type="pct"/>
            <w:vAlign w:val="center"/>
          </w:tcPr>
          <w:p w14:paraId="5C4099F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i kompostimit i komisionuar</w:t>
            </w:r>
          </w:p>
        </w:tc>
      </w:tr>
      <w:tr w:rsidR="008D69F0" w:rsidRPr="008D69F0" w14:paraId="3226C50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9E68A31" w14:textId="77777777" w:rsidR="008D69F0" w:rsidRPr="008D69F0" w:rsidRDefault="008D69F0" w:rsidP="008D69F0">
            <w:pPr>
              <w:contextualSpacing/>
              <w:rPr>
                <w:rFonts w:eastAsia="Times New Roman"/>
                <w:szCs w:val="20"/>
              </w:rPr>
            </w:pPr>
            <w:r>
              <w:lastRenderedPageBreak/>
              <w:t>2.5</w:t>
            </w:r>
          </w:p>
        </w:tc>
        <w:tc>
          <w:tcPr>
            <w:tcW w:w="984" w:type="pct"/>
            <w:vAlign w:val="center"/>
          </w:tcPr>
          <w:p w14:paraId="2C505C4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për ngritjen e objektit të TMB dhe sistemit të menaxhimit të mbeturinave ushqimore</w:t>
            </w:r>
          </w:p>
        </w:tc>
        <w:tc>
          <w:tcPr>
            <w:tcW w:w="589" w:type="pct"/>
            <w:vAlign w:val="center"/>
          </w:tcPr>
          <w:p w14:paraId="21F01D61"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2028</w:t>
            </w:r>
          </w:p>
        </w:tc>
        <w:tc>
          <w:tcPr>
            <w:tcW w:w="636" w:type="pct"/>
            <w:vAlign w:val="center"/>
          </w:tcPr>
          <w:p w14:paraId="13A3DE12"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500,000</w:t>
            </w:r>
          </w:p>
        </w:tc>
        <w:tc>
          <w:tcPr>
            <w:tcW w:w="794" w:type="pct"/>
            <w:vAlign w:val="center"/>
          </w:tcPr>
          <w:p w14:paraId="108B052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4050530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KMDK në bashkëpunim me komunën që është pronare e lokacionit</w:t>
            </w:r>
          </w:p>
        </w:tc>
        <w:tc>
          <w:tcPr>
            <w:tcW w:w="736" w:type="pct"/>
            <w:vAlign w:val="center"/>
          </w:tcPr>
          <w:p w14:paraId="648DE21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i përgatitur dhe miratuar</w:t>
            </w:r>
          </w:p>
        </w:tc>
      </w:tr>
      <w:tr w:rsidR="008D69F0" w:rsidRPr="008D69F0" w14:paraId="21CC8A50"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4615405" w14:textId="77777777" w:rsidR="008D69F0" w:rsidRPr="008D69F0" w:rsidRDefault="008D69F0" w:rsidP="008D69F0">
            <w:pPr>
              <w:contextualSpacing/>
              <w:rPr>
                <w:rFonts w:eastAsia="Times New Roman"/>
                <w:szCs w:val="20"/>
              </w:rPr>
            </w:pPr>
            <w:r>
              <w:t>2.6</w:t>
            </w:r>
          </w:p>
        </w:tc>
        <w:tc>
          <w:tcPr>
            <w:tcW w:w="984" w:type="pct"/>
            <w:vAlign w:val="center"/>
          </w:tcPr>
          <w:p w14:paraId="74E0F95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Projektimi dhe ndërtimi i objektit të TMB</w:t>
            </w:r>
          </w:p>
        </w:tc>
        <w:tc>
          <w:tcPr>
            <w:tcW w:w="589" w:type="pct"/>
            <w:vAlign w:val="center"/>
          </w:tcPr>
          <w:p w14:paraId="75C9666C"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2029-2031</w:t>
            </w:r>
          </w:p>
        </w:tc>
        <w:tc>
          <w:tcPr>
            <w:tcW w:w="636" w:type="pct"/>
            <w:vAlign w:val="center"/>
          </w:tcPr>
          <w:p w14:paraId="4A6B40E2"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18,700,000</w:t>
            </w:r>
          </w:p>
        </w:tc>
        <w:tc>
          <w:tcPr>
            <w:tcW w:w="794" w:type="pct"/>
            <w:vAlign w:val="center"/>
          </w:tcPr>
          <w:p w14:paraId="0FA4FD7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tcPr>
          <w:p w14:paraId="479D60A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KMDK në bashkëpunim me komunën që është pronare e lokacionit</w:t>
            </w:r>
          </w:p>
        </w:tc>
        <w:tc>
          <w:tcPr>
            <w:tcW w:w="736" w:type="pct"/>
            <w:vAlign w:val="center"/>
          </w:tcPr>
          <w:p w14:paraId="7B91C2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për TMB i komisionuar</w:t>
            </w:r>
          </w:p>
        </w:tc>
      </w:tr>
      <w:tr w:rsidR="008D69F0" w:rsidRPr="008D69F0" w14:paraId="0AFD975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EE2F2E8" w14:textId="77777777" w:rsidR="008D69F0" w:rsidRPr="008D69F0" w:rsidRDefault="008D69F0" w:rsidP="008D69F0">
            <w:pPr>
              <w:contextualSpacing/>
              <w:rPr>
                <w:rFonts w:eastAsia="Times New Roman"/>
                <w:szCs w:val="20"/>
              </w:rPr>
            </w:pPr>
            <w:r>
              <w:t>2.7</w:t>
            </w:r>
          </w:p>
        </w:tc>
        <w:tc>
          <w:tcPr>
            <w:tcW w:w="984" w:type="pct"/>
            <w:vAlign w:val="center"/>
          </w:tcPr>
          <w:p w14:paraId="238D91F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Projektimi dhe ndërtimi i objektit të TA</w:t>
            </w:r>
            <w:r w:rsidRPr="008D69F0">
              <w:rPr>
                <w:rFonts w:eastAsia="Times New Roman"/>
                <w:bCs/>
                <w:szCs w:val="20"/>
                <w:vertAlign w:val="superscript"/>
                <w:lang w:eastAsia="uk-UA"/>
              </w:rPr>
              <w:footnoteReference w:id="29"/>
            </w:r>
          </w:p>
        </w:tc>
        <w:tc>
          <w:tcPr>
            <w:tcW w:w="589" w:type="pct"/>
            <w:vAlign w:val="center"/>
          </w:tcPr>
          <w:p w14:paraId="09246DFF"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2029-2031</w:t>
            </w:r>
          </w:p>
        </w:tc>
        <w:tc>
          <w:tcPr>
            <w:tcW w:w="636" w:type="pct"/>
            <w:vAlign w:val="center"/>
          </w:tcPr>
          <w:p w14:paraId="559C7FE4"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5,500,000</w:t>
            </w:r>
          </w:p>
        </w:tc>
        <w:tc>
          <w:tcPr>
            <w:tcW w:w="794" w:type="pct"/>
            <w:vAlign w:val="center"/>
          </w:tcPr>
          <w:p w14:paraId="6FE326C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tcPr>
          <w:p w14:paraId="78531E5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KMDK në bashkëpunim me komunën që është pronare e lokacionit</w:t>
            </w:r>
          </w:p>
        </w:tc>
        <w:tc>
          <w:tcPr>
            <w:tcW w:w="736" w:type="pct"/>
            <w:vAlign w:val="center"/>
          </w:tcPr>
          <w:p w14:paraId="27BFFA9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për TA i komisionuar</w:t>
            </w:r>
          </w:p>
        </w:tc>
      </w:tr>
      <w:tr w:rsidR="008D69F0" w:rsidRPr="008D69F0" w14:paraId="54A8D508" w14:textId="77777777">
        <w:trPr>
          <w:trHeight w:val="288"/>
        </w:trPr>
        <w:tc>
          <w:tcPr>
            <w:cnfStyle w:val="001000000000" w:firstRow="0" w:lastRow="0" w:firstColumn="1" w:lastColumn="0" w:oddVBand="0" w:evenVBand="0" w:oddHBand="0" w:evenHBand="0" w:firstRowFirstColumn="0" w:firstRowLastColumn="0" w:lastRowFirstColumn="0" w:lastRowLastColumn="0"/>
            <w:tcW w:w="280" w:type="pct"/>
            <w:vAlign w:val="center"/>
            <w:hideMark/>
          </w:tcPr>
          <w:p w14:paraId="3DA31987" w14:textId="77777777" w:rsidR="008D69F0" w:rsidRPr="008D69F0" w:rsidRDefault="008D69F0" w:rsidP="008D69F0">
            <w:pPr>
              <w:jc w:val="both"/>
              <w:rPr>
                <w:rFonts w:eastAsia="Times New Roman"/>
                <w:szCs w:val="20"/>
              </w:rPr>
            </w:pPr>
            <w:r>
              <w:t>3</w:t>
            </w:r>
          </w:p>
        </w:tc>
        <w:tc>
          <w:tcPr>
            <w:tcW w:w="4720" w:type="pct"/>
            <w:gridSpan w:val="6"/>
            <w:vAlign w:val="center"/>
            <w:hideMark/>
          </w:tcPr>
          <w:p w14:paraId="351729BC"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color w:val="000000"/>
              </w:rPr>
              <w:t>Prioriteti 3. Transferimi dhe deponimi i mbeturinave</w:t>
            </w:r>
          </w:p>
        </w:tc>
      </w:tr>
      <w:tr w:rsidR="008D69F0" w:rsidRPr="008D69F0" w14:paraId="2C96E4F7"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C017589" w14:textId="77777777" w:rsidR="008D69F0" w:rsidRPr="008D69F0" w:rsidRDefault="008D69F0" w:rsidP="008D69F0">
            <w:pPr>
              <w:contextualSpacing/>
              <w:rPr>
                <w:rFonts w:eastAsia="Times New Roman"/>
                <w:bCs/>
                <w:szCs w:val="20"/>
              </w:rPr>
            </w:pPr>
            <w:r>
              <w:t>3.1</w:t>
            </w:r>
          </w:p>
        </w:tc>
        <w:tc>
          <w:tcPr>
            <w:tcW w:w="984" w:type="pct"/>
            <w:vAlign w:val="center"/>
          </w:tcPr>
          <w:p w14:paraId="0F06FC9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Azhurnimi i studimit të fizibilitetit për themelimin e stacionit të transferimit për rajonin e Ferizajt</w:t>
            </w:r>
          </w:p>
        </w:tc>
        <w:tc>
          <w:tcPr>
            <w:tcW w:w="589" w:type="pct"/>
            <w:vAlign w:val="center"/>
          </w:tcPr>
          <w:p w14:paraId="1A15BF9F" w14:textId="5BE938A6"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w:t>
            </w:r>
            <w:r w:rsidR="00723E4B">
              <w:t>5 e në vazhdimësi</w:t>
            </w:r>
          </w:p>
        </w:tc>
        <w:tc>
          <w:tcPr>
            <w:tcW w:w="636" w:type="pct"/>
            <w:vAlign w:val="center"/>
          </w:tcPr>
          <w:p w14:paraId="4F64ED2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75,000</w:t>
            </w:r>
          </w:p>
        </w:tc>
        <w:tc>
          <w:tcPr>
            <w:tcW w:w="794" w:type="pct"/>
            <w:vAlign w:val="center"/>
          </w:tcPr>
          <w:p w14:paraId="6DEB12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6E3CA1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270CAEB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i përgatitur dhe miratuar</w:t>
            </w:r>
          </w:p>
        </w:tc>
      </w:tr>
      <w:tr w:rsidR="008D69F0" w:rsidRPr="008D69F0" w14:paraId="33B4C44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3DAACB3" w14:textId="77777777" w:rsidR="008D69F0" w:rsidRPr="008D69F0" w:rsidRDefault="008D69F0" w:rsidP="008D69F0">
            <w:pPr>
              <w:contextualSpacing/>
              <w:rPr>
                <w:rFonts w:eastAsia="Times New Roman"/>
                <w:bCs/>
                <w:szCs w:val="20"/>
              </w:rPr>
            </w:pPr>
            <w:r>
              <w:t>3.2</w:t>
            </w:r>
          </w:p>
        </w:tc>
        <w:tc>
          <w:tcPr>
            <w:tcW w:w="984" w:type="pct"/>
            <w:vAlign w:val="center"/>
          </w:tcPr>
          <w:p w14:paraId="6720281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Themelimi i stacionit të transferimit për regjionin e Ferizajt</w:t>
            </w:r>
          </w:p>
        </w:tc>
        <w:tc>
          <w:tcPr>
            <w:tcW w:w="589" w:type="pct"/>
            <w:vAlign w:val="center"/>
          </w:tcPr>
          <w:p w14:paraId="57AFDF9D" w14:textId="44D7E6B1"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r w:rsidR="00723E4B">
              <w:t xml:space="preserve"> e në vazhdimësi</w:t>
            </w:r>
          </w:p>
        </w:tc>
        <w:tc>
          <w:tcPr>
            <w:tcW w:w="636" w:type="pct"/>
            <w:vAlign w:val="center"/>
          </w:tcPr>
          <w:p w14:paraId="1122664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1,800,000</w:t>
            </w:r>
          </w:p>
        </w:tc>
        <w:tc>
          <w:tcPr>
            <w:tcW w:w="794" w:type="pct"/>
            <w:vAlign w:val="center"/>
          </w:tcPr>
          <w:p w14:paraId="6FBA55E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5A7E944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450A358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Stacioni i transferimit i komisionuar</w:t>
            </w:r>
          </w:p>
        </w:tc>
      </w:tr>
      <w:tr w:rsidR="008D69F0" w:rsidRPr="008D69F0" w14:paraId="0303C22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8D9B247" w14:textId="77777777" w:rsidR="008D69F0" w:rsidRPr="008D69F0" w:rsidRDefault="008D69F0" w:rsidP="008D69F0">
            <w:pPr>
              <w:contextualSpacing/>
              <w:rPr>
                <w:rFonts w:eastAsia="Times New Roman"/>
                <w:bCs/>
                <w:szCs w:val="20"/>
              </w:rPr>
            </w:pPr>
            <w:r>
              <w:t>3.3</w:t>
            </w:r>
          </w:p>
        </w:tc>
        <w:tc>
          <w:tcPr>
            <w:tcW w:w="984" w:type="pct"/>
            <w:vAlign w:val="center"/>
          </w:tcPr>
          <w:p w14:paraId="12991E4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Punimet ndërtimore për përmirësimin e deponisë së Velekincës</w:t>
            </w:r>
          </w:p>
        </w:tc>
        <w:tc>
          <w:tcPr>
            <w:tcW w:w="589" w:type="pct"/>
            <w:vAlign w:val="center"/>
          </w:tcPr>
          <w:p w14:paraId="172AF3B1"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szCs w:val="20"/>
              </w:rPr>
            </w:pPr>
            <w:r>
              <w:t>2025-2026</w:t>
            </w:r>
          </w:p>
        </w:tc>
        <w:tc>
          <w:tcPr>
            <w:tcW w:w="636" w:type="pct"/>
            <w:vAlign w:val="center"/>
          </w:tcPr>
          <w:p w14:paraId="65D390BC" w14:textId="77777777" w:rsidR="008D69F0" w:rsidRPr="008D69F0" w:rsidRDefault="00B176C7" w:rsidP="00085A1C">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11,500,000</w:t>
            </w:r>
          </w:p>
        </w:tc>
        <w:tc>
          <w:tcPr>
            <w:tcW w:w="794" w:type="pct"/>
            <w:vAlign w:val="center"/>
          </w:tcPr>
          <w:p w14:paraId="0064686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2706AED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Gjilanit</w:t>
            </w:r>
          </w:p>
        </w:tc>
        <w:tc>
          <w:tcPr>
            <w:tcW w:w="736" w:type="pct"/>
            <w:vAlign w:val="center"/>
          </w:tcPr>
          <w:p w14:paraId="466DF2A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Qelia e re e komisionuar </w:t>
            </w:r>
          </w:p>
        </w:tc>
      </w:tr>
      <w:tr w:rsidR="008D69F0" w:rsidRPr="008D69F0" w14:paraId="28CE4549"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23BE37A" w14:textId="77777777" w:rsidR="008D69F0" w:rsidRPr="008D69F0" w:rsidRDefault="008D69F0" w:rsidP="008D69F0">
            <w:pPr>
              <w:jc w:val="both"/>
              <w:rPr>
                <w:rFonts w:eastAsia="Times New Roman"/>
                <w:szCs w:val="20"/>
              </w:rPr>
            </w:pPr>
            <w:r>
              <w:t>4</w:t>
            </w:r>
          </w:p>
        </w:tc>
        <w:tc>
          <w:tcPr>
            <w:tcW w:w="4720" w:type="pct"/>
            <w:gridSpan w:val="6"/>
            <w:vAlign w:val="center"/>
          </w:tcPr>
          <w:p w14:paraId="0E929797"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rPr>
              <w:t>Prioriteti 4. Menaxhimi i MND-ve</w:t>
            </w:r>
          </w:p>
        </w:tc>
      </w:tr>
      <w:tr w:rsidR="008D69F0" w:rsidRPr="008D69F0" w14:paraId="318643A5"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C44DBA9" w14:textId="77777777" w:rsidR="008D69F0" w:rsidRPr="008D69F0" w:rsidRDefault="008D69F0" w:rsidP="008D69F0">
            <w:pPr>
              <w:contextualSpacing/>
              <w:rPr>
                <w:rFonts w:eastAsia="Times New Roman"/>
                <w:bCs/>
                <w:szCs w:val="20"/>
              </w:rPr>
            </w:pPr>
            <w:r>
              <w:t>4.1</w:t>
            </w:r>
          </w:p>
        </w:tc>
        <w:tc>
          <w:tcPr>
            <w:tcW w:w="984" w:type="pct"/>
            <w:vAlign w:val="center"/>
          </w:tcPr>
          <w:p w14:paraId="48ABA994" w14:textId="0F3A62D3"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Përgatitja e dokumenteve të tenderit dhe procedura për furnizimin e pajisjeve të </w:t>
            </w:r>
            <w:r w:rsidR="00CD25C0">
              <w:t>mbledhjes</w:t>
            </w:r>
            <w:r>
              <w:t xml:space="preserve"> dhe transportit</w:t>
            </w:r>
          </w:p>
        </w:tc>
        <w:tc>
          <w:tcPr>
            <w:tcW w:w="589" w:type="pct"/>
            <w:vAlign w:val="center"/>
          </w:tcPr>
          <w:p w14:paraId="7C955BAB" w14:textId="261BEFE2"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 e në vazhdimësi</w:t>
            </w:r>
          </w:p>
        </w:tc>
        <w:tc>
          <w:tcPr>
            <w:tcW w:w="636" w:type="pct"/>
            <w:vAlign w:val="center"/>
          </w:tcPr>
          <w:p w14:paraId="08EAA53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2CD0C64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053A4C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Të gjitha komunat</w:t>
            </w:r>
          </w:p>
        </w:tc>
        <w:tc>
          <w:tcPr>
            <w:tcW w:w="736" w:type="pct"/>
            <w:vAlign w:val="center"/>
          </w:tcPr>
          <w:p w14:paraId="03E634D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1A453DB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6DDF07B" w14:textId="77777777" w:rsidR="008D69F0" w:rsidRPr="008D69F0" w:rsidRDefault="008D69F0" w:rsidP="008D69F0">
            <w:pPr>
              <w:contextualSpacing/>
              <w:rPr>
                <w:rFonts w:eastAsia="Times New Roman"/>
                <w:bCs/>
                <w:szCs w:val="20"/>
              </w:rPr>
            </w:pPr>
            <w:r>
              <w:t>4.2</w:t>
            </w:r>
          </w:p>
        </w:tc>
        <w:tc>
          <w:tcPr>
            <w:tcW w:w="984" w:type="pct"/>
            <w:vAlign w:val="center"/>
          </w:tcPr>
          <w:p w14:paraId="0B5F428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Zgjedhja e lokacionit për pikat e dorëzimit</w:t>
            </w:r>
          </w:p>
        </w:tc>
        <w:tc>
          <w:tcPr>
            <w:tcW w:w="589" w:type="pct"/>
            <w:vAlign w:val="center"/>
          </w:tcPr>
          <w:p w14:paraId="6086FB98" w14:textId="654C5882"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  e në vazhdimësi</w:t>
            </w:r>
          </w:p>
        </w:tc>
        <w:tc>
          <w:tcPr>
            <w:tcW w:w="636" w:type="pct"/>
            <w:vAlign w:val="center"/>
          </w:tcPr>
          <w:p w14:paraId="356EE0EB"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79B7640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0B850D0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0A5281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Lokacionet e përzgjedhura</w:t>
            </w:r>
          </w:p>
        </w:tc>
      </w:tr>
      <w:tr w:rsidR="008D69F0" w:rsidRPr="008D69F0" w14:paraId="6841834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D5D389F" w14:textId="77777777" w:rsidR="008D69F0" w:rsidRPr="008D69F0" w:rsidRDefault="008D69F0" w:rsidP="008D69F0">
            <w:pPr>
              <w:contextualSpacing/>
              <w:rPr>
                <w:rFonts w:eastAsia="Times New Roman"/>
                <w:bCs/>
                <w:szCs w:val="20"/>
              </w:rPr>
            </w:pPr>
            <w:r>
              <w:t>4.3</w:t>
            </w:r>
          </w:p>
        </w:tc>
        <w:tc>
          <w:tcPr>
            <w:tcW w:w="984" w:type="pct"/>
            <w:vAlign w:val="center"/>
          </w:tcPr>
          <w:p w14:paraId="2C520CD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vendosjen e pikave të dorëzimit</w:t>
            </w:r>
          </w:p>
        </w:tc>
        <w:tc>
          <w:tcPr>
            <w:tcW w:w="589" w:type="pct"/>
            <w:vAlign w:val="center"/>
          </w:tcPr>
          <w:p w14:paraId="62C48A12" w14:textId="45131519"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 e në vazhdimësi</w:t>
            </w:r>
          </w:p>
        </w:tc>
        <w:tc>
          <w:tcPr>
            <w:tcW w:w="636" w:type="pct"/>
            <w:vAlign w:val="center"/>
          </w:tcPr>
          <w:p w14:paraId="28F1C42F"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5E000B4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42BD72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78D3967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Kontraktor i përzgjedhur</w:t>
            </w:r>
          </w:p>
        </w:tc>
      </w:tr>
      <w:tr w:rsidR="008D69F0" w:rsidRPr="008D69F0" w14:paraId="3517354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455AEBB" w14:textId="77777777" w:rsidR="008D69F0" w:rsidRPr="008D69F0" w:rsidRDefault="008D69F0" w:rsidP="008D69F0">
            <w:pPr>
              <w:contextualSpacing/>
              <w:rPr>
                <w:rFonts w:eastAsia="Times New Roman"/>
                <w:bCs/>
                <w:szCs w:val="20"/>
              </w:rPr>
            </w:pPr>
            <w:r>
              <w:lastRenderedPageBreak/>
              <w:t>4.4</w:t>
            </w:r>
          </w:p>
        </w:tc>
        <w:tc>
          <w:tcPr>
            <w:tcW w:w="984" w:type="pct"/>
            <w:vAlign w:val="center"/>
          </w:tcPr>
          <w:p w14:paraId="561D0C6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 ndërtimi për ngritjen e pikave të dorëzimit</w:t>
            </w:r>
          </w:p>
        </w:tc>
        <w:tc>
          <w:tcPr>
            <w:tcW w:w="589" w:type="pct"/>
            <w:vAlign w:val="center"/>
          </w:tcPr>
          <w:p w14:paraId="3371CEC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30161F01"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750,000</w:t>
            </w:r>
          </w:p>
        </w:tc>
        <w:tc>
          <w:tcPr>
            <w:tcW w:w="794" w:type="pct"/>
            <w:vAlign w:val="center"/>
          </w:tcPr>
          <w:p w14:paraId="5BB02F1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110C963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2AEBDA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Pika të dorëzimit të komisionuara </w:t>
            </w:r>
          </w:p>
        </w:tc>
      </w:tr>
      <w:tr w:rsidR="008D69F0" w:rsidRPr="008D69F0" w14:paraId="0AF7C4A9"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663A142" w14:textId="77777777" w:rsidR="008D69F0" w:rsidRPr="008D69F0" w:rsidRDefault="008D69F0" w:rsidP="008D69F0">
            <w:pPr>
              <w:contextualSpacing/>
              <w:rPr>
                <w:rFonts w:eastAsia="Times New Roman"/>
                <w:bCs/>
                <w:szCs w:val="20"/>
              </w:rPr>
            </w:pPr>
            <w:r>
              <w:t>4.5</w:t>
            </w:r>
          </w:p>
        </w:tc>
        <w:tc>
          <w:tcPr>
            <w:tcW w:w="984" w:type="pct"/>
            <w:vAlign w:val="center"/>
          </w:tcPr>
          <w:p w14:paraId="472E51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furnizimin me pajisje për pikat e dorëzimit</w:t>
            </w:r>
          </w:p>
        </w:tc>
        <w:tc>
          <w:tcPr>
            <w:tcW w:w="589" w:type="pct"/>
            <w:vAlign w:val="center"/>
          </w:tcPr>
          <w:p w14:paraId="56EEAEEE" w14:textId="66FA6C05"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 e në vazhdimësi</w:t>
            </w:r>
          </w:p>
        </w:tc>
        <w:tc>
          <w:tcPr>
            <w:tcW w:w="636" w:type="pct"/>
            <w:vAlign w:val="center"/>
          </w:tcPr>
          <w:p w14:paraId="1DB9B548"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786C564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F37F5A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50D809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654C23F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E402B35" w14:textId="77777777" w:rsidR="008D69F0" w:rsidRPr="008D69F0" w:rsidRDefault="008D69F0" w:rsidP="008D69F0">
            <w:pPr>
              <w:contextualSpacing/>
              <w:rPr>
                <w:rFonts w:eastAsia="Times New Roman"/>
                <w:bCs/>
                <w:szCs w:val="20"/>
              </w:rPr>
            </w:pPr>
            <w:r>
              <w:t>4.6</w:t>
            </w:r>
          </w:p>
        </w:tc>
        <w:tc>
          <w:tcPr>
            <w:tcW w:w="984" w:type="pct"/>
            <w:vAlign w:val="center"/>
          </w:tcPr>
          <w:p w14:paraId="5EC689B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pikat e dorëzimit</w:t>
            </w:r>
          </w:p>
        </w:tc>
        <w:tc>
          <w:tcPr>
            <w:tcW w:w="589" w:type="pct"/>
            <w:vAlign w:val="center"/>
          </w:tcPr>
          <w:p w14:paraId="019DF5D2" w14:textId="05888AF4"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r w:rsidR="00723E4B">
              <w:t xml:space="preserve"> e në vazhdimësi</w:t>
            </w:r>
          </w:p>
        </w:tc>
        <w:tc>
          <w:tcPr>
            <w:tcW w:w="636" w:type="pct"/>
            <w:vAlign w:val="center"/>
          </w:tcPr>
          <w:p w14:paraId="23EC1F94"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410,000</w:t>
            </w:r>
          </w:p>
        </w:tc>
        <w:tc>
          <w:tcPr>
            <w:tcW w:w="794" w:type="pct"/>
            <w:vAlign w:val="center"/>
          </w:tcPr>
          <w:p w14:paraId="348443A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5123A58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5F9153E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1D158C0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50BFE1D" w14:textId="77777777" w:rsidR="008D69F0" w:rsidRPr="008D69F0" w:rsidRDefault="008D69F0" w:rsidP="008D69F0">
            <w:pPr>
              <w:contextualSpacing/>
              <w:rPr>
                <w:rFonts w:eastAsia="Times New Roman"/>
                <w:bCs/>
                <w:szCs w:val="20"/>
              </w:rPr>
            </w:pPr>
            <w:r>
              <w:t>4.7</w:t>
            </w:r>
          </w:p>
        </w:tc>
        <w:tc>
          <w:tcPr>
            <w:tcW w:w="984" w:type="pct"/>
            <w:vAlign w:val="center"/>
          </w:tcPr>
          <w:p w14:paraId="28207A6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furnizim me pajisje për objektet e riciklimit në Gjilan dhe Ferizaj</w:t>
            </w:r>
          </w:p>
        </w:tc>
        <w:tc>
          <w:tcPr>
            <w:tcW w:w="589" w:type="pct"/>
            <w:vAlign w:val="center"/>
          </w:tcPr>
          <w:p w14:paraId="0104690F" w14:textId="4AAC57AC"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 e në vazhdimësi</w:t>
            </w:r>
          </w:p>
        </w:tc>
        <w:tc>
          <w:tcPr>
            <w:tcW w:w="636" w:type="pct"/>
            <w:vAlign w:val="center"/>
          </w:tcPr>
          <w:p w14:paraId="213F1B4D"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0D070AF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23BF78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3194308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3CC3EFF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EAA7143" w14:textId="77777777" w:rsidR="008D69F0" w:rsidRPr="008D69F0" w:rsidRDefault="008D69F0" w:rsidP="008D69F0">
            <w:pPr>
              <w:contextualSpacing/>
              <w:rPr>
                <w:rFonts w:eastAsia="Times New Roman"/>
                <w:bCs/>
                <w:szCs w:val="20"/>
              </w:rPr>
            </w:pPr>
            <w:r>
              <w:t>4.8</w:t>
            </w:r>
          </w:p>
        </w:tc>
        <w:tc>
          <w:tcPr>
            <w:tcW w:w="984" w:type="pct"/>
            <w:vAlign w:val="center"/>
          </w:tcPr>
          <w:p w14:paraId="4BC80D6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objektet e riciklimit në Gjilan dhe Ferizaj</w:t>
            </w:r>
          </w:p>
        </w:tc>
        <w:tc>
          <w:tcPr>
            <w:tcW w:w="589" w:type="pct"/>
            <w:vAlign w:val="center"/>
          </w:tcPr>
          <w:p w14:paraId="54B7F2A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2FE3D0C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400,000</w:t>
            </w:r>
          </w:p>
        </w:tc>
        <w:tc>
          <w:tcPr>
            <w:tcW w:w="794" w:type="pct"/>
            <w:vAlign w:val="center"/>
          </w:tcPr>
          <w:p w14:paraId="51CCFDF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4036E15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14708C5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7F1FC50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3D9D030" w14:textId="77777777" w:rsidR="008D69F0" w:rsidRPr="008D69F0" w:rsidRDefault="008D69F0" w:rsidP="008D69F0">
            <w:pPr>
              <w:contextualSpacing/>
              <w:rPr>
                <w:rFonts w:eastAsia="Times New Roman"/>
                <w:bCs/>
                <w:szCs w:val="20"/>
              </w:rPr>
            </w:pPr>
            <w:r>
              <w:t>4.9</w:t>
            </w:r>
          </w:p>
        </w:tc>
        <w:tc>
          <w:tcPr>
            <w:tcW w:w="984" w:type="pct"/>
            <w:vAlign w:val="center"/>
          </w:tcPr>
          <w:p w14:paraId="1614AC2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themelimin e deponisë në Gjilan</w:t>
            </w:r>
          </w:p>
        </w:tc>
        <w:tc>
          <w:tcPr>
            <w:tcW w:w="589" w:type="pct"/>
            <w:vAlign w:val="center"/>
          </w:tcPr>
          <w:p w14:paraId="321C875E" w14:textId="030BAD70"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 e në vazhdimësi</w:t>
            </w:r>
          </w:p>
        </w:tc>
        <w:tc>
          <w:tcPr>
            <w:tcW w:w="636" w:type="pct"/>
            <w:vAlign w:val="center"/>
          </w:tcPr>
          <w:p w14:paraId="0B81F40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137B399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795DEEA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 e Gjilanit</w:t>
            </w:r>
          </w:p>
        </w:tc>
        <w:tc>
          <w:tcPr>
            <w:tcW w:w="736" w:type="pct"/>
            <w:vAlign w:val="center"/>
          </w:tcPr>
          <w:p w14:paraId="239AA7B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Kontraktor i përzgjedhur</w:t>
            </w:r>
          </w:p>
        </w:tc>
      </w:tr>
      <w:tr w:rsidR="008D69F0" w:rsidRPr="008D69F0" w14:paraId="4AEB61C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0D5AECE" w14:textId="77777777" w:rsidR="008D69F0" w:rsidRPr="008D69F0" w:rsidRDefault="008D69F0" w:rsidP="008D69F0">
            <w:pPr>
              <w:contextualSpacing/>
              <w:rPr>
                <w:rFonts w:eastAsia="Times New Roman"/>
                <w:bCs/>
                <w:szCs w:val="20"/>
              </w:rPr>
            </w:pPr>
            <w:r>
              <w:t>4.10</w:t>
            </w:r>
          </w:p>
        </w:tc>
        <w:tc>
          <w:tcPr>
            <w:tcW w:w="984" w:type="pct"/>
            <w:vAlign w:val="center"/>
          </w:tcPr>
          <w:p w14:paraId="209FB6A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Punimet ndërtimore për objektin e deponimit në Gjilan</w:t>
            </w:r>
          </w:p>
        </w:tc>
        <w:tc>
          <w:tcPr>
            <w:tcW w:w="589" w:type="pct"/>
            <w:vAlign w:val="center"/>
          </w:tcPr>
          <w:p w14:paraId="2A2E154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44F250FE"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1,500,000</w:t>
            </w:r>
          </w:p>
        </w:tc>
        <w:tc>
          <w:tcPr>
            <w:tcW w:w="794" w:type="pct"/>
            <w:vAlign w:val="center"/>
          </w:tcPr>
          <w:p w14:paraId="1F19F17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4150FB1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 e Gjilanit</w:t>
            </w:r>
          </w:p>
        </w:tc>
        <w:tc>
          <w:tcPr>
            <w:tcW w:w="736" w:type="pct"/>
            <w:vAlign w:val="center"/>
          </w:tcPr>
          <w:p w14:paraId="5ABE205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Objekti i deponimit i komisionuar</w:t>
            </w:r>
          </w:p>
        </w:tc>
      </w:tr>
      <w:tr w:rsidR="008D69F0" w:rsidRPr="008D69F0" w14:paraId="0F674B2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313D827" w14:textId="77777777" w:rsidR="008D69F0" w:rsidRPr="008D69F0" w:rsidRDefault="008D69F0" w:rsidP="008D69F0">
            <w:pPr>
              <w:contextualSpacing/>
              <w:rPr>
                <w:rFonts w:eastAsia="Times New Roman"/>
                <w:bCs/>
                <w:szCs w:val="20"/>
              </w:rPr>
            </w:pPr>
            <w:r>
              <w:t>4.11</w:t>
            </w:r>
          </w:p>
        </w:tc>
        <w:tc>
          <w:tcPr>
            <w:tcW w:w="984" w:type="pct"/>
            <w:vAlign w:val="center"/>
          </w:tcPr>
          <w:p w14:paraId="6B58327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Zbatimi i legjislacionit dhe rregulloreve që kontrollojnë deponimin e mbeturinave të ndërtimit dhe demolimit</w:t>
            </w:r>
          </w:p>
        </w:tc>
        <w:tc>
          <w:tcPr>
            <w:tcW w:w="589" w:type="pct"/>
            <w:vAlign w:val="center"/>
          </w:tcPr>
          <w:p w14:paraId="319531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43A3C02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7C0FE46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Brenda buxhetit të autoriteteve të kontrollit</w:t>
            </w:r>
          </w:p>
        </w:tc>
        <w:tc>
          <w:tcPr>
            <w:tcW w:w="981" w:type="pct"/>
            <w:vAlign w:val="center"/>
          </w:tcPr>
          <w:p w14:paraId="08BAE2E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Administratat komunale</w:t>
            </w:r>
          </w:p>
        </w:tc>
        <w:tc>
          <w:tcPr>
            <w:tcW w:w="736" w:type="pct"/>
            <w:vAlign w:val="center"/>
          </w:tcPr>
          <w:p w14:paraId="04A0299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lokacioneve të ndërtimit të inspektuara</w:t>
            </w:r>
          </w:p>
        </w:tc>
      </w:tr>
      <w:tr w:rsidR="008D69F0" w:rsidRPr="008D69F0" w14:paraId="5867CDA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8BA3EAE" w14:textId="77777777" w:rsidR="008D69F0" w:rsidRPr="008D69F0" w:rsidRDefault="008D69F0" w:rsidP="008D69F0">
            <w:pPr>
              <w:jc w:val="both"/>
              <w:rPr>
                <w:rFonts w:eastAsia="Times New Roman"/>
                <w:szCs w:val="20"/>
              </w:rPr>
            </w:pPr>
            <w:r>
              <w:t>5</w:t>
            </w:r>
          </w:p>
        </w:tc>
        <w:tc>
          <w:tcPr>
            <w:tcW w:w="4720" w:type="pct"/>
            <w:gridSpan w:val="6"/>
            <w:vAlign w:val="center"/>
          </w:tcPr>
          <w:p w14:paraId="6C035F3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5. Menaxhimi i mbeturinave të vëllimshme</w:t>
            </w:r>
          </w:p>
        </w:tc>
      </w:tr>
      <w:tr w:rsidR="008D69F0" w:rsidRPr="008D69F0" w14:paraId="333BA6DB"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149DE22" w14:textId="77777777" w:rsidR="008D69F0" w:rsidRPr="008D69F0" w:rsidRDefault="008D69F0" w:rsidP="008D69F0">
            <w:pPr>
              <w:contextualSpacing/>
              <w:rPr>
                <w:rFonts w:eastAsia="Times New Roman"/>
                <w:bCs/>
                <w:szCs w:val="20"/>
              </w:rPr>
            </w:pPr>
            <w:r>
              <w:t>5.1</w:t>
            </w:r>
          </w:p>
        </w:tc>
        <w:tc>
          <w:tcPr>
            <w:tcW w:w="984" w:type="pct"/>
            <w:vAlign w:val="center"/>
          </w:tcPr>
          <w:p w14:paraId="29DB7CF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Përgatitja e dokumenteve të tenderit dhe procedura për furnizim me grirëse për mbeturinat e vëllimshme për deponinë e Gjilanit dhe </w:t>
            </w:r>
            <w:r>
              <w:lastRenderedPageBreak/>
              <w:t>stacionin e transferimit të Ferizajt</w:t>
            </w:r>
          </w:p>
        </w:tc>
        <w:tc>
          <w:tcPr>
            <w:tcW w:w="589" w:type="pct"/>
            <w:vAlign w:val="center"/>
          </w:tcPr>
          <w:p w14:paraId="6456F06B" w14:textId="4601C99C"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202</w:t>
            </w:r>
            <w:r w:rsidR="00723E4B">
              <w:t>5 e në vazhdimësi</w:t>
            </w:r>
          </w:p>
        </w:tc>
        <w:tc>
          <w:tcPr>
            <w:tcW w:w="636" w:type="pct"/>
            <w:vAlign w:val="center"/>
          </w:tcPr>
          <w:p w14:paraId="76521208"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58AC2F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7765E2D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1ABBD73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44ED1C27"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27CE58B" w14:textId="77777777" w:rsidR="008D69F0" w:rsidRPr="008D69F0" w:rsidRDefault="008D69F0" w:rsidP="008D69F0">
            <w:pPr>
              <w:contextualSpacing/>
              <w:rPr>
                <w:rFonts w:eastAsia="Times New Roman"/>
                <w:bCs/>
                <w:szCs w:val="20"/>
              </w:rPr>
            </w:pPr>
            <w:r>
              <w:t>5.2</w:t>
            </w:r>
          </w:p>
        </w:tc>
        <w:tc>
          <w:tcPr>
            <w:tcW w:w="984" w:type="pct"/>
            <w:vAlign w:val="center"/>
          </w:tcPr>
          <w:p w14:paraId="5C7ED1F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deponinë e Gjilanit dhe stacionin e transferimit të Ferizajt</w:t>
            </w:r>
          </w:p>
        </w:tc>
        <w:tc>
          <w:tcPr>
            <w:tcW w:w="589" w:type="pct"/>
            <w:vAlign w:val="center"/>
          </w:tcPr>
          <w:p w14:paraId="084B0EF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4288C4D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Të përfshira në buxhet për deponinë e Gjilanit dhe stacionin e transferimit të Ferizajt </w:t>
            </w:r>
          </w:p>
        </w:tc>
        <w:tc>
          <w:tcPr>
            <w:tcW w:w="794" w:type="pct"/>
            <w:vAlign w:val="center"/>
          </w:tcPr>
          <w:p w14:paraId="13F5043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39AE7E3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762D5A4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216EB2C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75DCD39" w14:textId="77777777" w:rsidR="008D69F0" w:rsidRPr="008D69F0" w:rsidRDefault="008D69F0" w:rsidP="008D69F0">
            <w:pPr>
              <w:contextualSpacing/>
              <w:rPr>
                <w:rFonts w:eastAsia="Times New Roman"/>
                <w:bCs/>
                <w:szCs w:val="20"/>
              </w:rPr>
            </w:pPr>
            <w:r>
              <w:t>5.3</w:t>
            </w:r>
          </w:p>
        </w:tc>
        <w:tc>
          <w:tcPr>
            <w:tcW w:w="984" w:type="pct"/>
            <w:vAlign w:val="center"/>
          </w:tcPr>
          <w:p w14:paraId="4496E15E" w14:textId="316193D8"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Organizimi i shërbimit të planifikuar të </w:t>
            </w:r>
            <w:r w:rsidR="007447DF">
              <w:t>mbledhjes së</w:t>
            </w:r>
            <w:r>
              <w:t xml:space="preserve"> mbeturinave të vëllimshme</w:t>
            </w:r>
          </w:p>
        </w:tc>
        <w:tc>
          <w:tcPr>
            <w:tcW w:w="589" w:type="pct"/>
            <w:vAlign w:val="center"/>
          </w:tcPr>
          <w:p w14:paraId="6B50AEE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1153F43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5CCCE9A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3C2D69D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Të gjitha komunat</w:t>
            </w:r>
          </w:p>
        </w:tc>
        <w:tc>
          <w:tcPr>
            <w:tcW w:w="736" w:type="pct"/>
            <w:vAlign w:val="center"/>
          </w:tcPr>
          <w:p w14:paraId="354133D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Përgjegjësia ligjore e përmbushur</w:t>
            </w:r>
          </w:p>
        </w:tc>
      </w:tr>
      <w:tr w:rsidR="008D69F0" w:rsidRPr="008D69F0" w14:paraId="3E215E4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ECE00F8" w14:textId="77777777" w:rsidR="008D69F0" w:rsidRPr="008D69F0" w:rsidRDefault="008D69F0" w:rsidP="008D69F0">
            <w:pPr>
              <w:jc w:val="both"/>
              <w:rPr>
                <w:rFonts w:eastAsia="Times New Roman"/>
                <w:szCs w:val="20"/>
              </w:rPr>
            </w:pPr>
            <w:r>
              <w:t>6</w:t>
            </w:r>
          </w:p>
        </w:tc>
        <w:tc>
          <w:tcPr>
            <w:tcW w:w="4720" w:type="pct"/>
            <w:gridSpan w:val="6"/>
            <w:vAlign w:val="center"/>
          </w:tcPr>
          <w:p w14:paraId="3008012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6. Qendra për riciklim të mbeturinave të amvisërisë</w:t>
            </w:r>
          </w:p>
        </w:tc>
      </w:tr>
      <w:tr w:rsidR="008D69F0" w:rsidRPr="008D69F0" w14:paraId="0A532A3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12AC893" w14:textId="77777777" w:rsidR="008D69F0" w:rsidRPr="008D69F0" w:rsidRDefault="008D69F0" w:rsidP="008D69F0">
            <w:pPr>
              <w:contextualSpacing/>
              <w:rPr>
                <w:rFonts w:eastAsia="Times New Roman"/>
                <w:bCs/>
                <w:szCs w:val="20"/>
              </w:rPr>
            </w:pPr>
            <w:r>
              <w:t>6.1</w:t>
            </w:r>
          </w:p>
        </w:tc>
        <w:tc>
          <w:tcPr>
            <w:tcW w:w="984" w:type="pct"/>
            <w:vAlign w:val="center"/>
          </w:tcPr>
          <w:p w14:paraId="015D6FC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themelimin e QRMA në komuna</w:t>
            </w:r>
          </w:p>
        </w:tc>
        <w:tc>
          <w:tcPr>
            <w:tcW w:w="589" w:type="pct"/>
            <w:vAlign w:val="center"/>
          </w:tcPr>
          <w:p w14:paraId="78958D2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1C5571B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14F8E07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2AC8CED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Shtimes, Gjilanit, Kamenicës and Vitisë</w:t>
            </w:r>
          </w:p>
        </w:tc>
        <w:tc>
          <w:tcPr>
            <w:tcW w:w="736" w:type="pct"/>
            <w:vAlign w:val="center"/>
          </w:tcPr>
          <w:p w14:paraId="74B2CC4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Kontraktorë të përzgjedhur</w:t>
            </w:r>
          </w:p>
        </w:tc>
      </w:tr>
      <w:tr w:rsidR="008D69F0" w:rsidRPr="008D69F0" w14:paraId="79F645E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3874DD5" w14:textId="77777777" w:rsidR="008D69F0" w:rsidRPr="008D69F0" w:rsidRDefault="008D69F0" w:rsidP="008D69F0">
            <w:pPr>
              <w:contextualSpacing/>
              <w:rPr>
                <w:rFonts w:eastAsia="Times New Roman"/>
                <w:bCs/>
                <w:szCs w:val="20"/>
              </w:rPr>
            </w:pPr>
            <w:r>
              <w:t>6.2</w:t>
            </w:r>
          </w:p>
        </w:tc>
        <w:tc>
          <w:tcPr>
            <w:tcW w:w="984" w:type="pct"/>
            <w:vAlign w:val="center"/>
          </w:tcPr>
          <w:p w14:paraId="68C1B3A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Punimet e ndërtimit për 6 QRMA në komuna</w:t>
            </w:r>
          </w:p>
        </w:tc>
        <w:tc>
          <w:tcPr>
            <w:tcW w:w="589" w:type="pct"/>
            <w:vAlign w:val="center"/>
          </w:tcPr>
          <w:p w14:paraId="6A15EE4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w:t>
            </w:r>
          </w:p>
        </w:tc>
        <w:tc>
          <w:tcPr>
            <w:tcW w:w="636" w:type="pct"/>
            <w:vAlign w:val="center"/>
          </w:tcPr>
          <w:p w14:paraId="6661EC4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2,400,000</w:t>
            </w:r>
          </w:p>
        </w:tc>
        <w:tc>
          <w:tcPr>
            <w:tcW w:w="794" w:type="pct"/>
            <w:vAlign w:val="center"/>
          </w:tcPr>
          <w:p w14:paraId="55B1861A" w14:textId="77777777" w:rsidR="008D69F0" w:rsidRPr="00085A1C"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Buxhetet komunale/Granti kapital</w:t>
            </w:r>
          </w:p>
        </w:tc>
        <w:tc>
          <w:tcPr>
            <w:tcW w:w="981" w:type="pct"/>
            <w:vAlign w:val="center"/>
          </w:tcPr>
          <w:p w14:paraId="1672836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Shtimes, Gjilanit, Kamenicës and Vitisë</w:t>
            </w:r>
          </w:p>
        </w:tc>
        <w:tc>
          <w:tcPr>
            <w:tcW w:w="736" w:type="pct"/>
            <w:vAlign w:val="center"/>
          </w:tcPr>
          <w:p w14:paraId="4227550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QRMA i komisionuar</w:t>
            </w:r>
          </w:p>
        </w:tc>
      </w:tr>
      <w:tr w:rsidR="008D69F0" w:rsidRPr="008D69F0" w14:paraId="37E59D0F" w14:textId="77777777" w:rsidTr="00525812">
        <w:tc>
          <w:tcPr>
            <w:cnfStyle w:val="001000000000" w:firstRow="0" w:lastRow="0" w:firstColumn="1" w:lastColumn="0" w:oddVBand="0" w:evenVBand="0" w:oddHBand="0" w:evenHBand="0" w:firstRowFirstColumn="0" w:firstRowLastColumn="0" w:lastRowFirstColumn="0" w:lastRowLastColumn="0"/>
            <w:tcW w:w="280" w:type="pct"/>
            <w:vAlign w:val="center"/>
          </w:tcPr>
          <w:p w14:paraId="77E5D1D7" w14:textId="77777777" w:rsidR="008D69F0" w:rsidRPr="008D69F0" w:rsidRDefault="008D69F0" w:rsidP="008D69F0">
            <w:pPr>
              <w:contextualSpacing/>
              <w:rPr>
                <w:rFonts w:eastAsia="Times New Roman"/>
                <w:bCs/>
                <w:szCs w:val="20"/>
              </w:rPr>
            </w:pPr>
            <w:r>
              <w:t>6.3</w:t>
            </w:r>
          </w:p>
        </w:tc>
        <w:tc>
          <w:tcPr>
            <w:tcW w:w="984" w:type="pct"/>
            <w:vAlign w:val="center"/>
          </w:tcPr>
          <w:p w14:paraId="46B0143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6 QRMA</w:t>
            </w:r>
          </w:p>
        </w:tc>
        <w:tc>
          <w:tcPr>
            <w:tcW w:w="589" w:type="pct"/>
            <w:vAlign w:val="center"/>
          </w:tcPr>
          <w:p w14:paraId="6C04B6E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w:t>
            </w:r>
          </w:p>
        </w:tc>
        <w:tc>
          <w:tcPr>
            <w:tcW w:w="636" w:type="pct"/>
            <w:vAlign w:val="center"/>
          </w:tcPr>
          <w:p w14:paraId="0BEABBB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200,000</w:t>
            </w:r>
          </w:p>
        </w:tc>
        <w:tc>
          <w:tcPr>
            <w:tcW w:w="794" w:type="pct"/>
            <w:vAlign w:val="center"/>
          </w:tcPr>
          <w:p w14:paraId="472FA9F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Buxhetet komunale</w:t>
            </w:r>
          </w:p>
        </w:tc>
        <w:tc>
          <w:tcPr>
            <w:tcW w:w="981" w:type="pct"/>
            <w:vAlign w:val="center"/>
          </w:tcPr>
          <w:p w14:paraId="0A97CD0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Shtimes, Gjilanit, Kamenicës and Vitisë</w:t>
            </w:r>
          </w:p>
        </w:tc>
        <w:tc>
          <w:tcPr>
            <w:tcW w:w="736" w:type="pct"/>
            <w:vAlign w:val="center"/>
          </w:tcPr>
          <w:p w14:paraId="7CA0979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13B0BE1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EC70A4F" w14:textId="77777777" w:rsidR="008D69F0" w:rsidRPr="008D69F0" w:rsidRDefault="008D69F0" w:rsidP="008D69F0">
            <w:pPr>
              <w:jc w:val="both"/>
              <w:rPr>
                <w:rFonts w:eastAsia="Times New Roman"/>
                <w:szCs w:val="20"/>
              </w:rPr>
            </w:pPr>
            <w:r>
              <w:t>7</w:t>
            </w:r>
          </w:p>
        </w:tc>
        <w:tc>
          <w:tcPr>
            <w:tcW w:w="4720" w:type="pct"/>
            <w:gridSpan w:val="6"/>
            <w:vAlign w:val="center"/>
          </w:tcPr>
          <w:p w14:paraId="34E36BF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7. Menaxhimi i rrjedhave specifike të mbeturinave</w:t>
            </w:r>
          </w:p>
        </w:tc>
      </w:tr>
      <w:tr w:rsidR="008D69F0" w:rsidRPr="008D69F0" w14:paraId="17F609E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E7A35E6" w14:textId="77777777" w:rsidR="008D69F0" w:rsidRPr="008D69F0" w:rsidRDefault="008D69F0" w:rsidP="008D69F0">
            <w:pPr>
              <w:jc w:val="center"/>
              <w:rPr>
                <w:rFonts w:eastAsia="Times New Roman"/>
                <w:szCs w:val="20"/>
              </w:rPr>
            </w:pPr>
            <w:r>
              <w:t>7.1</w:t>
            </w:r>
          </w:p>
        </w:tc>
        <w:tc>
          <w:tcPr>
            <w:tcW w:w="4720" w:type="pct"/>
            <w:gridSpan w:val="6"/>
            <w:vAlign w:val="center"/>
          </w:tcPr>
          <w:p w14:paraId="3172B0D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1. Menaxhimi i mbeturinave të ambalazhit</w:t>
            </w:r>
          </w:p>
        </w:tc>
      </w:tr>
      <w:tr w:rsidR="008D69F0" w:rsidRPr="008D69F0" w14:paraId="6405F6C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4E7DEA7" w14:textId="77777777" w:rsidR="008D69F0" w:rsidRPr="008D69F0" w:rsidRDefault="008D69F0" w:rsidP="008D69F0">
            <w:pPr>
              <w:jc w:val="center"/>
              <w:rPr>
                <w:rFonts w:eastAsia="Times New Roman"/>
                <w:szCs w:val="20"/>
              </w:rPr>
            </w:pPr>
            <w:r>
              <w:t>7.1.1</w:t>
            </w:r>
          </w:p>
        </w:tc>
        <w:tc>
          <w:tcPr>
            <w:tcW w:w="984" w:type="pct"/>
            <w:vAlign w:val="center"/>
          </w:tcPr>
          <w:p w14:paraId="5E559B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ndërmjet komuniteteve të bashkuara dhe OPP(ve) për mbeturinat e ambalazhit (pas miratimit të kërkesave ligjore për përgjegjësitë e zgjeruara të prodhuesit dhe themelimit të OPP)</w:t>
            </w:r>
          </w:p>
        </w:tc>
        <w:tc>
          <w:tcPr>
            <w:tcW w:w="589" w:type="pct"/>
            <w:vAlign w:val="center"/>
          </w:tcPr>
          <w:p w14:paraId="1546562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46649BE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1CBD65B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28F459A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411F2C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Marrëveshjet e nënshkruara</w:t>
            </w:r>
          </w:p>
        </w:tc>
      </w:tr>
      <w:tr w:rsidR="008D69F0" w:rsidRPr="008D69F0" w14:paraId="58433829"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3DA2A3B" w14:textId="77777777" w:rsidR="008D69F0" w:rsidRPr="008D69F0" w:rsidRDefault="008D69F0" w:rsidP="008D69F0">
            <w:pPr>
              <w:jc w:val="center"/>
              <w:rPr>
                <w:rFonts w:eastAsia="Times New Roman"/>
                <w:szCs w:val="20"/>
              </w:rPr>
            </w:pPr>
            <w:r>
              <w:t>7.1.2</w:t>
            </w:r>
          </w:p>
        </w:tc>
        <w:tc>
          <w:tcPr>
            <w:tcW w:w="984" w:type="pct"/>
            <w:vAlign w:val="center"/>
          </w:tcPr>
          <w:p w14:paraId="7392FAC3" w14:textId="724C4BE3"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i sistemeve për </w:t>
            </w:r>
            <w:r w:rsidR="00CD00B3">
              <w:t>mbledhjen</w:t>
            </w:r>
            <w:r>
              <w:t xml:space="preserve"> e ndarë dhe </w:t>
            </w:r>
            <w:r>
              <w:lastRenderedPageBreak/>
              <w:t xml:space="preserve">ndarjen e mbeturinave komunale, duke përfshirë mbeturinat e ambalazhit </w:t>
            </w:r>
          </w:p>
        </w:tc>
        <w:tc>
          <w:tcPr>
            <w:tcW w:w="589" w:type="pct"/>
            <w:vAlign w:val="center"/>
          </w:tcPr>
          <w:p w14:paraId="68AB092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2026 – 2030</w:t>
            </w:r>
          </w:p>
        </w:tc>
        <w:tc>
          <w:tcPr>
            <w:tcW w:w="636" w:type="pct"/>
            <w:vAlign w:val="center"/>
          </w:tcPr>
          <w:p w14:paraId="048B9A0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buxhetit të OPP</w:t>
            </w:r>
          </w:p>
        </w:tc>
        <w:tc>
          <w:tcPr>
            <w:tcW w:w="794" w:type="pct"/>
            <w:vAlign w:val="center"/>
          </w:tcPr>
          <w:p w14:paraId="7AA1BFF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2A4F098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OPP-të,</w:t>
            </w:r>
          </w:p>
          <w:p w14:paraId="352D57E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administratat lokale </w:t>
            </w:r>
          </w:p>
        </w:tc>
        <w:tc>
          <w:tcPr>
            <w:tcW w:w="736" w:type="pct"/>
            <w:vAlign w:val="center"/>
          </w:tcPr>
          <w:p w14:paraId="27934823" w14:textId="33B5AF5B"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Popullsia e pajisur me shërbime </w:t>
            </w:r>
            <w:r w:rsidR="00E104A2">
              <w:t xml:space="preserve">për </w:t>
            </w:r>
            <w:r>
              <w:lastRenderedPageBreak/>
              <w:t xml:space="preserve">mbledhje </w:t>
            </w:r>
            <w:r w:rsidR="00E104A2">
              <w:t>t</w:t>
            </w:r>
            <w:r>
              <w:t xml:space="preserve">ë </w:t>
            </w:r>
            <w:r w:rsidR="00E00CAF">
              <w:t xml:space="preserve">ndarë të </w:t>
            </w:r>
            <w:r>
              <w:t>mbeturinave</w:t>
            </w:r>
          </w:p>
        </w:tc>
      </w:tr>
      <w:tr w:rsidR="008D69F0" w:rsidRPr="008D69F0" w14:paraId="2B3F709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5CE67BF" w14:textId="77777777" w:rsidR="008D69F0" w:rsidRPr="008D69F0" w:rsidRDefault="008D69F0" w:rsidP="008D69F0">
            <w:pPr>
              <w:jc w:val="center"/>
              <w:rPr>
                <w:rFonts w:eastAsia="Times New Roman"/>
                <w:szCs w:val="20"/>
              </w:rPr>
            </w:pPr>
            <w:r>
              <w:lastRenderedPageBreak/>
              <w:t>7.1.3</w:t>
            </w:r>
          </w:p>
        </w:tc>
        <w:tc>
          <w:tcPr>
            <w:tcW w:w="984" w:type="pct"/>
            <w:vAlign w:val="center"/>
          </w:tcPr>
          <w:p w14:paraId="7A6EBE9C" w14:textId="314702C1"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Zbatimi i fushatave të ndërgjegjësimit të publikut të përcaktuara për modelet e reja të konsumit të qëndrueshëm dhe pjesëmarrja në skema për </w:t>
            </w:r>
            <w:r w:rsidR="00C76E5B">
              <w:t>mbledhje të ndarë</w:t>
            </w:r>
          </w:p>
        </w:tc>
        <w:tc>
          <w:tcPr>
            <w:tcW w:w="589" w:type="pct"/>
            <w:vAlign w:val="center"/>
          </w:tcPr>
          <w:p w14:paraId="059357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dhe çdo vit e tutje</w:t>
            </w:r>
          </w:p>
        </w:tc>
        <w:tc>
          <w:tcPr>
            <w:tcW w:w="636" w:type="pct"/>
            <w:vAlign w:val="center"/>
          </w:tcPr>
          <w:p w14:paraId="0096EB4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1 euro për banor të shërbyer në vit</w:t>
            </w:r>
          </w:p>
        </w:tc>
        <w:tc>
          <w:tcPr>
            <w:tcW w:w="794" w:type="pct"/>
            <w:vAlign w:val="center"/>
          </w:tcPr>
          <w:p w14:paraId="38CDBAF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4789A4D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Administratat lokale (koordinimi)</w:t>
            </w:r>
          </w:p>
        </w:tc>
        <w:tc>
          <w:tcPr>
            <w:tcW w:w="736" w:type="pct"/>
            <w:vAlign w:val="center"/>
          </w:tcPr>
          <w:p w14:paraId="0684AF2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fushatave ndërgjegjësuese të realizuara; numri i banorëve i dhënë me informacion</w:t>
            </w:r>
          </w:p>
        </w:tc>
      </w:tr>
      <w:tr w:rsidR="008D69F0" w:rsidRPr="008D69F0" w14:paraId="56E1F5C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BCEFE0A" w14:textId="77777777" w:rsidR="008D69F0" w:rsidRPr="008D69F0" w:rsidRDefault="008D69F0" w:rsidP="008D69F0">
            <w:pPr>
              <w:jc w:val="center"/>
              <w:rPr>
                <w:rFonts w:eastAsia="Times New Roman"/>
                <w:szCs w:val="20"/>
              </w:rPr>
            </w:pPr>
            <w:r>
              <w:t>7.2</w:t>
            </w:r>
          </w:p>
        </w:tc>
        <w:tc>
          <w:tcPr>
            <w:tcW w:w="4720" w:type="pct"/>
            <w:gridSpan w:val="6"/>
            <w:vAlign w:val="center"/>
          </w:tcPr>
          <w:p w14:paraId="0EF48D6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2. Menaxhimi i MPEE</w:t>
            </w:r>
          </w:p>
        </w:tc>
      </w:tr>
      <w:tr w:rsidR="008D69F0" w:rsidRPr="008D69F0" w14:paraId="5E478C2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59F683B" w14:textId="77777777" w:rsidR="008D69F0" w:rsidRPr="008D69F0" w:rsidRDefault="008D69F0" w:rsidP="008D69F0">
            <w:pPr>
              <w:jc w:val="center"/>
              <w:rPr>
                <w:rFonts w:eastAsia="Times New Roman"/>
                <w:szCs w:val="20"/>
              </w:rPr>
            </w:pPr>
            <w:r>
              <w:t>7.2.1</w:t>
            </w:r>
          </w:p>
        </w:tc>
        <w:tc>
          <w:tcPr>
            <w:tcW w:w="984" w:type="pct"/>
            <w:vAlign w:val="center"/>
          </w:tcPr>
          <w:p w14:paraId="3F6E601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MPEE (pas miratimit të kërkesave ligjore për përgjegjësitë e zgjeruara të prodhuesit dhe themelimit të OPP)</w:t>
            </w:r>
          </w:p>
        </w:tc>
        <w:tc>
          <w:tcPr>
            <w:tcW w:w="589" w:type="pct"/>
            <w:vAlign w:val="center"/>
          </w:tcPr>
          <w:p w14:paraId="08696F8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4FE97792"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A9D05D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04F5CED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650DD23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Marrëveshje e nënshkruar</w:t>
            </w:r>
          </w:p>
        </w:tc>
      </w:tr>
      <w:tr w:rsidR="008D69F0" w:rsidRPr="008D69F0" w14:paraId="2153C432"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9D9C3FB" w14:textId="77777777" w:rsidR="008D69F0" w:rsidRPr="008D69F0" w:rsidRDefault="008D69F0" w:rsidP="008D69F0">
            <w:pPr>
              <w:jc w:val="center"/>
              <w:rPr>
                <w:rFonts w:eastAsia="Times New Roman"/>
                <w:szCs w:val="20"/>
              </w:rPr>
            </w:pPr>
            <w:r>
              <w:t>7.2.2</w:t>
            </w:r>
          </w:p>
        </w:tc>
        <w:tc>
          <w:tcPr>
            <w:tcW w:w="984" w:type="pct"/>
            <w:vAlign w:val="center"/>
          </w:tcPr>
          <w:p w14:paraId="32407D6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Kontrolli mbi çmontimin e paligjshëm të MPEE</w:t>
            </w:r>
          </w:p>
        </w:tc>
        <w:tc>
          <w:tcPr>
            <w:tcW w:w="589" w:type="pct"/>
            <w:vAlign w:val="center"/>
          </w:tcPr>
          <w:p w14:paraId="6F16BC3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563E885B"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3801DBE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3A5E2CB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Administrata lokale, </w:t>
            </w:r>
          </w:p>
          <w:p w14:paraId="49E7709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DIMNUNI</w:t>
            </w:r>
          </w:p>
        </w:tc>
        <w:tc>
          <w:tcPr>
            <w:tcW w:w="736" w:type="pct"/>
            <w:vAlign w:val="center"/>
          </w:tcPr>
          <w:p w14:paraId="4ED6CBC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inspektimeve të kryera</w:t>
            </w:r>
          </w:p>
        </w:tc>
      </w:tr>
      <w:tr w:rsidR="008D69F0" w:rsidRPr="008D69F0" w14:paraId="72D8DF3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59A692A" w14:textId="77777777" w:rsidR="008D69F0" w:rsidRPr="008D69F0" w:rsidRDefault="008D69F0" w:rsidP="008D69F0">
            <w:pPr>
              <w:jc w:val="center"/>
              <w:rPr>
                <w:rFonts w:eastAsia="Times New Roman"/>
                <w:szCs w:val="20"/>
              </w:rPr>
            </w:pPr>
            <w:r>
              <w:t>7.2.3</w:t>
            </w:r>
          </w:p>
        </w:tc>
        <w:tc>
          <w:tcPr>
            <w:tcW w:w="984" w:type="pct"/>
            <w:vAlign w:val="center"/>
          </w:tcPr>
          <w:p w14:paraId="2FC1302C" w14:textId="4644EB4D"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dhe zbatimi i sistemit të </w:t>
            </w:r>
            <w:r w:rsidR="00CD25C0">
              <w:t>mbledhjes së ndarë</w:t>
            </w:r>
            <w:r>
              <w:t xml:space="preserve"> të MPEE në përputhje me marrëveshjet me OPP-të</w:t>
            </w:r>
          </w:p>
        </w:tc>
        <w:tc>
          <w:tcPr>
            <w:tcW w:w="589" w:type="pct"/>
            <w:vAlign w:val="center"/>
          </w:tcPr>
          <w:p w14:paraId="2161DF8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e tutje</w:t>
            </w:r>
          </w:p>
        </w:tc>
        <w:tc>
          <w:tcPr>
            <w:tcW w:w="636" w:type="pct"/>
            <w:vAlign w:val="center"/>
          </w:tcPr>
          <w:p w14:paraId="42C8115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buxhetit të OPP</w:t>
            </w:r>
          </w:p>
        </w:tc>
        <w:tc>
          <w:tcPr>
            <w:tcW w:w="794" w:type="pct"/>
            <w:vAlign w:val="center"/>
          </w:tcPr>
          <w:p w14:paraId="104DCFE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142EC67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 (për koordinim)</w:t>
            </w:r>
          </w:p>
        </w:tc>
        <w:tc>
          <w:tcPr>
            <w:tcW w:w="736" w:type="pct"/>
            <w:vAlign w:val="center"/>
          </w:tcPr>
          <w:p w14:paraId="617F7C85" w14:textId="0DD2F2DE"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sistem i </w:t>
            </w:r>
            <w:r w:rsidR="00CD25C0">
              <w:t>mbledhjes së ndarë</w:t>
            </w:r>
            <w:r>
              <w:t xml:space="preserve"> për funksionimin e MPEE</w:t>
            </w:r>
          </w:p>
        </w:tc>
      </w:tr>
      <w:tr w:rsidR="008D69F0" w:rsidRPr="008D69F0" w14:paraId="41304BF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4F94111" w14:textId="77777777" w:rsidR="008D69F0" w:rsidRPr="008D69F0" w:rsidRDefault="008D69F0" w:rsidP="008D69F0">
            <w:pPr>
              <w:jc w:val="center"/>
              <w:rPr>
                <w:rFonts w:eastAsia="Times New Roman"/>
                <w:szCs w:val="20"/>
              </w:rPr>
            </w:pPr>
            <w:r>
              <w:t>7.2.4</w:t>
            </w:r>
          </w:p>
        </w:tc>
        <w:tc>
          <w:tcPr>
            <w:tcW w:w="984" w:type="pct"/>
            <w:vAlign w:val="center"/>
          </w:tcPr>
          <w:p w14:paraId="6941E03F" w14:textId="4EAAD559"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Zbatimi i fushatave të ndërgjegjësimit të publikut të përcaktuara për modelet e reja të konsumit të qëndrueshëm dhe pjesëmarrja në skema për </w:t>
            </w:r>
            <w:r w:rsidR="00C76E5B">
              <w:t xml:space="preserve">mbledhje të </w:t>
            </w:r>
            <w:r>
              <w:t>ndar</w:t>
            </w:r>
            <w:r w:rsidR="00C76E5B">
              <w:t>ë</w:t>
            </w:r>
          </w:p>
        </w:tc>
        <w:tc>
          <w:tcPr>
            <w:tcW w:w="589" w:type="pct"/>
            <w:vAlign w:val="center"/>
          </w:tcPr>
          <w:p w14:paraId="1F44BE22" w14:textId="15306A1B"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w:t>
            </w:r>
            <w:r>
              <w:t xml:space="preserve"> dhe çdo vit e tutje</w:t>
            </w:r>
          </w:p>
        </w:tc>
        <w:tc>
          <w:tcPr>
            <w:tcW w:w="636" w:type="pct"/>
            <w:vAlign w:val="center"/>
          </w:tcPr>
          <w:p w14:paraId="2B3EF1C0"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28CD0C9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5D6905B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 (për koordinimi)</w:t>
            </w:r>
          </w:p>
        </w:tc>
        <w:tc>
          <w:tcPr>
            <w:tcW w:w="736" w:type="pct"/>
            <w:vAlign w:val="center"/>
          </w:tcPr>
          <w:p w14:paraId="210E6B1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fushatave ndërgjegjësuese të realizuara; numri i banorëve i dhënë me informacion</w:t>
            </w:r>
          </w:p>
        </w:tc>
      </w:tr>
      <w:tr w:rsidR="008D69F0" w:rsidRPr="008D69F0" w14:paraId="0EED911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4DF3C69" w14:textId="77777777" w:rsidR="008D69F0" w:rsidRPr="008D69F0" w:rsidRDefault="008D69F0" w:rsidP="008D69F0">
            <w:pPr>
              <w:jc w:val="center"/>
              <w:rPr>
                <w:rFonts w:eastAsia="Times New Roman"/>
                <w:szCs w:val="20"/>
              </w:rPr>
            </w:pPr>
            <w:r>
              <w:t>7.3</w:t>
            </w:r>
          </w:p>
        </w:tc>
        <w:tc>
          <w:tcPr>
            <w:tcW w:w="4720" w:type="pct"/>
            <w:gridSpan w:val="6"/>
            <w:vAlign w:val="center"/>
          </w:tcPr>
          <w:p w14:paraId="331D87C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3. Menaxhimi i baterive dhe akumulatorëve</w:t>
            </w:r>
          </w:p>
        </w:tc>
      </w:tr>
      <w:tr w:rsidR="008D69F0" w:rsidRPr="008D69F0" w14:paraId="1590422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E4E07F" w14:textId="77777777" w:rsidR="008D69F0" w:rsidRPr="008D69F0" w:rsidRDefault="008D69F0" w:rsidP="008D69F0">
            <w:pPr>
              <w:jc w:val="center"/>
              <w:rPr>
                <w:rFonts w:eastAsia="Times New Roman"/>
                <w:szCs w:val="20"/>
              </w:rPr>
            </w:pPr>
            <w:r>
              <w:t>7.3.1</w:t>
            </w:r>
          </w:p>
        </w:tc>
        <w:tc>
          <w:tcPr>
            <w:tcW w:w="984" w:type="pct"/>
            <w:vAlign w:val="center"/>
          </w:tcPr>
          <w:p w14:paraId="4985559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Nënshkrimi i marrëveshjes me OPP(të) për bateritë dhe akumulatorët e përdorur </w:t>
            </w:r>
            <w:r>
              <w:lastRenderedPageBreak/>
              <w:t>(pas miratimit të kërkesave ligjore për përgjegjësitë e zgjeruara të prodhuesit dhe themelimit të OPP)</w:t>
            </w:r>
          </w:p>
        </w:tc>
        <w:tc>
          <w:tcPr>
            <w:tcW w:w="589" w:type="pct"/>
            <w:vAlign w:val="center"/>
          </w:tcPr>
          <w:p w14:paraId="1B32039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 xml:space="preserve">2025 – 2026 (në varësi të miratimit të </w:t>
            </w:r>
            <w:r>
              <w:lastRenderedPageBreak/>
              <w:t>legjislacionit kombëtar)</w:t>
            </w:r>
          </w:p>
        </w:tc>
        <w:tc>
          <w:tcPr>
            <w:tcW w:w="636" w:type="pct"/>
            <w:vAlign w:val="center"/>
          </w:tcPr>
          <w:p w14:paraId="68C14B8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w:t>
            </w:r>
          </w:p>
        </w:tc>
        <w:tc>
          <w:tcPr>
            <w:tcW w:w="794" w:type="pct"/>
            <w:vAlign w:val="center"/>
          </w:tcPr>
          <w:p w14:paraId="5A7AEA9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38872C7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34C21AF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Numri i komuniteteve të bashkuara me </w:t>
            </w:r>
            <w:r>
              <w:lastRenderedPageBreak/>
              <w:t>marrëveshje të nënshkruara</w:t>
            </w:r>
          </w:p>
        </w:tc>
      </w:tr>
      <w:tr w:rsidR="008D69F0" w:rsidRPr="008D69F0" w14:paraId="3BD9868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A45B6C4" w14:textId="77777777" w:rsidR="008D69F0" w:rsidRPr="008D69F0" w:rsidRDefault="008D69F0" w:rsidP="008D69F0">
            <w:pPr>
              <w:jc w:val="center"/>
              <w:rPr>
                <w:rFonts w:eastAsia="Times New Roman"/>
                <w:szCs w:val="20"/>
              </w:rPr>
            </w:pPr>
            <w:r>
              <w:lastRenderedPageBreak/>
              <w:t>7.3.2</w:t>
            </w:r>
          </w:p>
        </w:tc>
        <w:tc>
          <w:tcPr>
            <w:tcW w:w="984" w:type="pct"/>
            <w:vAlign w:val="center"/>
          </w:tcPr>
          <w:p w14:paraId="3F8161AF" w14:textId="71188BBA"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dhe zbatimi i sistemit të </w:t>
            </w:r>
            <w:r w:rsidR="00CD25C0">
              <w:t>mbledhjes së ndarë</w:t>
            </w:r>
            <w:r>
              <w:t xml:space="preserve"> të baterive dhe akumulatorëve të përdorur në përputhje me marrëveshjet me OPP-të</w:t>
            </w:r>
          </w:p>
        </w:tc>
        <w:tc>
          <w:tcPr>
            <w:tcW w:w="589" w:type="pct"/>
            <w:vAlign w:val="center"/>
          </w:tcPr>
          <w:p w14:paraId="618D404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 2030</w:t>
            </w:r>
          </w:p>
        </w:tc>
        <w:tc>
          <w:tcPr>
            <w:tcW w:w="636" w:type="pct"/>
            <w:vAlign w:val="center"/>
          </w:tcPr>
          <w:p w14:paraId="02E8BFF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buxhetit të OPP</w:t>
            </w:r>
          </w:p>
        </w:tc>
        <w:tc>
          <w:tcPr>
            <w:tcW w:w="794" w:type="pct"/>
            <w:vAlign w:val="center"/>
          </w:tcPr>
          <w:p w14:paraId="361A039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1F09421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 (për koordinim)</w:t>
            </w:r>
          </w:p>
        </w:tc>
        <w:tc>
          <w:tcPr>
            <w:tcW w:w="736" w:type="pct"/>
            <w:vAlign w:val="center"/>
          </w:tcPr>
          <w:p w14:paraId="4138D1E8" w14:textId="3C6D456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Është krijuar një </w:t>
            </w:r>
            <w:r w:rsidR="00C76E5B">
              <w:t>mbledhje e ndarë e</w:t>
            </w:r>
            <w:r>
              <w:t xml:space="preserve"> baterive portative</w:t>
            </w:r>
          </w:p>
        </w:tc>
      </w:tr>
      <w:tr w:rsidR="008D69F0" w:rsidRPr="008D69F0" w14:paraId="4B7B0ED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30B9DD3" w14:textId="77777777" w:rsidR="008D69F0" w:rsidRPr="008D69F0" w:rsidRDefault="008D69F0" w:rsidP="008D69F0">
            <w:pPr>
              <w:jc w:val="center"/>
              <w:rPr>
                <w:rFonts w:eastAsia="Times New Roman"/>
                <w:szCs w:val="20"/>
              </w:rPr>
            </w:pPr>
            <w:r>
              <w:t>7.4</w:t>
            </w:r>
          </w:p>
        </w:tc>
        <w:tc>
          <w:tcPr>
            <w:tcW w:w="4720" w:type="pct"/>
            <w:gridSpan w:val="6"/>
            <w:vAlign w:val="center"/>
          </w:tcPr>
          <w:p w14:paraId="0FB26FE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4. Menaxhimi i automjeteve në fund të jetës</w:t>
            </w:r>
          </w:p>
        </w:tc>
      </w:tr>
      <w:tr w:rsidR="008D69F0" w:rsidRPr="008D69F0" w14:paraId="2AA1BB6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F50A7F" w14:textId="77777777" w:rsidR="008D69F0" w:rsidRPr="008D69F0" w:rsidRDefault="008D69F0" w:rsidP="008D69F0">
            <w:pPr>
              <w:jc w:val="center"/>
              <w:rPr>
                <w:rFonts w:eastAsia="Times New Roman"/>
                <w:szCs w:val="20"/>
              </w:rPr>
            </w:pPr>
            <w:r>
              <w:t>7.4.1</w:t>
            </w:r>
          </w:p>
        </w:tc>
        <w:tc>
          <w:tcPr>
            <w:tcW w:w="984" w:type="pct"/>
            <w:vAlign w:val="center"/>
          </w:tcPr>
          <w:p w14:paraId="35A0936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AFJ (pas miratimit të kërkesave ligjore për përgjegjësitë e zgjeruara të prodhuesit dhe themelimit të OPP)</w:t>
            </w:r>
          </w:p>
        </w:tc>
        <w:tc>
          <w:tcPr>
            <w:tcW w:w="589" w:type="pct"/>
            <w:vAlign w:val="center"/>
          </w:tcPr>
          <w:p w14:paraId="6C4404D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087AF3A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6FE1A95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3F29D1A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425DFC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Marrëveshja e nënshkruar</w:t>
            </w:r>
          </w:p>
        </w:tc>
      </w:tr>
      <w:tr w:rsidR="008D69F0" w:rsidRPr="008D69F0" w14:paraId="7C3CBDC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99FF83A" w14:textId="77777777" w:rsidR="008D69F0" w:rsidRPr="008D69F0" w:rsidRDefault="008D69F0" w:rsidP="008D69F0">
            <w:pPr>
              <w:jc w:val="center"/>
              <w:rPr>
                <w:rFonts w:eastAsia="Times New Roman"/>
                <w:szCs w:val="20"/>
              </w:rPr>
            </w:pPr>
            <w:r>
              <w:t>7.4.2</w:t>
            </w:r>
          </w:p>
        </w:tc>
        <w:tc>
          <w:tcPr>
            <w:tcW w:w="984" w:type="pct"/>
            <w:vAlign w:val="center"/>
          </w:tcPr>
          <w:p w14:paraId="29028251" w14:textId="779DDC64"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dhe zbatimi i kërkesave për heqjen dhe </w:t>
            </w:r>
            <w:r w:rsidR="00CD00B3">
              <w:t>mbledhjen</w:t>
            </w:r>
            <w:r>
              <w:t xml:space="preserve"> e AFJ-ve të braktisura në rrugë publike dhe zona parkimi</w:t>
            </w:r>
          </w:p>
        </w:tc>
        <w:tc>
          <w:tcPr>
            <w:tcW w:w="589" w:type="pct"/>
            <w:vAlign w:val="center"/>
          </w:tcPr>
          <w:p w14:paraId="604E2E9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 2030</w:t>
            </w:r>
          </w:p>
        </w:tc>
        <w:tc>
          <w:tcPr>
            <w:tcW w:w="636" w:type="pct"/>
            <w:vAlign w:val="center"/>
          </w:tcPr>
          <w:p w14:paraId="325D8C6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49DF29F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1159186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w:t>
            </w:r>
          </w:p>
        </w:tc>
        <w:tc>
          <w:tcPr>
            <w:tcW w:w="736" w:type="pct"/>
            <w:vAlign w:val="center"/>
          </w:tcPr>
          <w:p w14:paraId="220A326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Kërkesat e përcaktuara në rregulloret lokale dhe dispozitat administrative</w:t>
            </w:r>
          </w:p>
        </w:tc>
      </w:tr>
      <w:tr w:rsidR="008D69F0" w:rsidRPr="008D69F0" w14:paraId="666BA58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14A9BF8" w14:textId="77777777" w:rsidR="008D69F0" w:rsidRPr="008D69F0" w:rsidRDefault="008D69F0" w:rsidP="008D69F0">
            <w:pPr>
              <w:jc w:val="center"/>
              <w:rPr>
                <w:rFonts w:eastAsia="Times New Roman"/>
                <w:szCs w:val="20"/>
              </w:rPr>
            </w:pPr>
            <w:r>
              <w:t>7.5</w:t>
            </w:r>
          </w:p>
        </w:tc>
        <w:tc>
          <w:tcPr>
            <w:tcW w:w="4720" w:type="pct"/>
            <w:gridSpan w:val="6"/>
            <w:vAlign w:val="center"/>
          </w:tcPr>
          <w:p w14:paraId="664E56F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5. Menaxhimi i gomave të përdorura</w:t>
            </w:r>
          </w:p>
        </w:tc>
      </w:tr>
      <w:tr w:rsidR="008D69F0" w:rsidRPr="008D69F0" w14:paraId="1CC34717"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B9739F" w14:textId="77777777" w:rsidR="008D69F0" w:rsidRPr="008D69F0" w:rsidRDefault="008D69F0" w:rsidP="008D69F0">
            <w:pPr>
              <w:jc w:val="center"/>
              <w:rPr>
                <w:rFonts w:eastAsia="Times New Roman"/>
                <w:b w:val="0"/>
                <w:bCs/>
                <w:szCs w:val="20"/>
              </w:rPr>
            </w:pPr>
            <w:r>
              <w:rPr>
                <w:b w:val="0"/>
              </w:rPr>
              <w:t>7.5.1</w:t>
            </w:r>
          </w:p>
        </w:tc>
        <w:tc>
          <w:tcPr>
            <w:tcW w:w="984" w:type="pct"/>
            <w:vAlign w:val="center"/>
          </w:tcPr>
          <w:p w14:paraId="47957D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gomat e përdorura (pas miratimit të kërkesave ligjore për përgjegjësitë e zgjeruara të prodhuesit dhe themelimit të OPP)</w:t>
            </w:r>
          </w:p>
        </w:tc>
        <w:tc>
          <w:tcPr>
            <w:tcW w:w="589" w:type="pct"/>
            <w:vAlign w:val="center"/>
          </w:tcPr>
          <w:p w14:paraId="4CF19AB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6BCA5D3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4D66D9E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7DC335E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44F8EDB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komuniteteve të bashkuara me marrëveshje të nënshkruara</w:t>
            </w:r>
          </w:p>
        </w:tc>
      </w:tr>
      <w:tr w:rsidR="008D69F0" w:rsidRPr="008D69F0" w14:paraId="5A4CB31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A8B0225" w14:textId="77777777" w:rsidR="008D69F0" w:rsidRPr="008D69F0" w:rsidRDefault="008D69F0" w:rsidP="008D69F0">
            <w:pPr>
              <w:jc w:val="center"/>
              <w:rPr>
                <w:rFonts w:eastAsia="Times New Roman"/>
                <w:b w:val="0"/>
                <w:bCs/>
                <w:szCs w:val="20"/>
              </w:rPr>
            </w:pPr>
            <w:r>
              <w:rPr>
                <w:b w:val="0"/>
              </w:rPr>
              <w:t>7.5.2</w:t>
            </w:r>
          </w:p>
        </w:tc>
        <w:tc>
          <w:tcPr>
            <w:tcW w:w="984" w:type="pct"/>
            <w:vAlign w:val="center"/>
          </w:tcPr>
          <w:p w14:paraId="11DDEF2E" w14:textId="295BD504"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Krijimi i infrastrukturës së </w:t>
            </w:r>
            <w:r w:rsidR="007447DF">
              <w:t>mbledhjes së</w:t>
            </w:r>
            <w:r>
              <w:t xml:space="preserve"> gomave të përdorura në lokacionet publike për riciklim të </w:t>
            </w:r>
            <w:r>
              <w:lastRenderedPageBreak/>
              <w:t xml:space="preserve">mbeturinave specifike komunale </w:t>
            </w:r>
          </w:p>
        </w:tc>
        <w:tc>
          <w:tcPr>
            <w:tcW w:w="589" w:type="pct"/>
            <w:vAlign w:val="center"/>
          </w:tcPr>
          <w:p w14:paraId="0A2D71DC" w14:textId="1F699DB8"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202</w:t>
            </w:r>
            <w:r w:rsidR="00723E4B">
              <w:t>5</w:t>
            </w:r>
            <w:r>
              <w:t xml:space="preserve"> – 202</w:t>
            </w:r>
            <w:r w:rsidR="00723E4B">
              <w:t>6</w:t>
            </w:r>
            <w:r>
              <w:t xml:space="preserve"> (në varësi të miratimit të legjislacionit kombëtar)</w:t>
            </w:r>
          </w:p>
        </w:tc>
        <w:tc>
          <w:tcPr>
            <w:tcW w:w="636" w:type="pct"/>
            <w:vAlign w:val="center"/>
          </w:tcPr>
          <w:p w14:paraId="0C75B69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1AEAF5D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Në kuadër të shpenzimeve për ngritjen e lokacionit publik për riciklim të </w:t>
            </w:r>
            <w:r>
              <w:lastRenderedPageBreak/>
              <w:t>mbeturinave komunale</w:t>
            </w:r>
          </w:p>
        </w:tc>
        <w:tc>
          <w:tcPr>
            <w:tcW w:w="981" w:type="pct"/>
            <w:vAlign w:val="center"/>
          </w:tcPr>
          <w:p w14:paraId="42E5B59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OPP, administratat lokale</w:t>
            </w:r>
          </w:p>
        </w:tc>
        <w:tc>
          <w:tcPr>
            <w:tcW w:w="736" w:type="pct"/>
            <w:vAlign w:val="center"/>
          </w:tcPr>
          <w:p w14:paraId="017400BB" w14:textId="3B2FA9C2"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Vendet e </w:t>
            </w:r>
            <w:r w:rsidR="007447DF">
              <w:t>mbledhjes</w:t>
            </w:r>
            <w:r>
              <w:t xml:space="preserve"> të përcaktuara</w:t>
            </w:r>
          </w:p>
        </w:tc>
      </w:tr>
      <w:tr w:rsidR="008D69F0" w:rsidRPr="008D69F0" w14:paraId="3228681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B804DAE" w14:textId="77777777" w:rsidR="008D69F0" w:rsidRPr="008D69F0" w:rsidRDefault="008D69F0" w:rsidP="008D69F0">
            <w:pPr>
              <w:jc w:val="center"/>
              <w:rPr>
                <w:rFonts w:eastAsia="Times New Roman"/>
                <w:b w:val="0"/>
                <w:bCs/>
                <w:szCs w:val="20"/>
              </w:rPr>
            </w:pPr>
            <w:r>
              <w:rPr>
                <w:b w:val="0"/>
              </w:rPr>
              <w:t>7.5.3</w:t>
            </w:r>
          </w:p>
        </w:tc>
        <w:tc>
          <w:tcPr>
            <w:tcW w:w="984" w:type="pct"/>
            <w:vAlign w:val="center"/>
          </w:tcPr>
          <w:p w14:paraId="1430F1F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Kontrolli i kompanive të transportit publik dhe privat për ruajtjen e duhur të gomave të përdorura dhe transferimin periodik të tyre për riciklim dhe/ose rikuperim</w:t>
            </w:r>
          </w:p>
        </w:tc>
        <w:tc>
          <w:tcPr>
            <w:tcW w:w="589" w:type="pct"/>
            <w:vAlign w:val="center"/>
          </w:tcPr>
          <w:p w14:paraId="34BF5DD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2C7F8AB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33F8B21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66D51DF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w:t>
            </w:r>
          </w:p>
        </w:tc>
        <w:tc>
          <w:tcPr>
            <w:tcW w:w="736" w:type="pct"/>
            <w:vAlign w:val="center"/>
          </w:tcPr>
          <w:p w14:paraId="18EC092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Sasitë e gomave të përdorura të mbledhura nga sektori i transportit</w:t>
            </w:r>
          </w:p>
        </w:tc>
      </w:tr>
      <w:tr w:rsidR="008D69F0" w:rsidRPr="008D69F0" w14:paraId="2969609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32D763F" w14:textId="77777777" w:rsidR="008D69F0" w:rsidRPr="008D69F0" w:rsidRDefault="008D69F0" w:rsidP="008D69F0">
            <w:pPr>
              <w:jc w:val="center"/>
              <w:rPr>
                <w:rFonts w:eastAsia="Times New Roman"/>
                <w:szCs w:val="20"/>
              </w:rPr>
            </w:pPr>
            <w:r>
              <w:t>7.6</w:t>
            </w:r>
          </w:p>
        </w:tc>
        <w:tc>
          <w:tcPr>
            <w:tcW w:w="4720" w:type="pct"/>
            <w:gridSpan w:val="6"/>
            <w:vAlign w:val="center"/>
          </w:tcPr>
          <w:p w14:paraId="121E247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6. Menaxhimi i vajrave të përdorura</w:t>
            </w:r>
          </w:p>
        </w:tc>
      </w:tr>
      <w:tr w:rsidR="008D69F0" w:rsidRPr="008D69F0" w14:paraId="2BE0709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AC4525" w14:textId="77777777" w:rsidR="008D69F0" w:rsidRPr="008D69F0" w:rsidRDefault="008D69F0" w:rsidP="008D69F0">
            <w:pPr>
              <w:jc w:val="center"/>
              <w:rPr>
                <w:rFonts w:eastAsia="Times New Roman"/>
                <w:b w:val="0"/>
                <w:bCs/>
                <w:szCs w:val="20"/>
              </w:rPr>
            </w:pPr>
            <w:r>
              <w:rPr>
                <w:b w:val="0"/>
              </w:rPr>
              <w:t>7.6.1</w:t>
            </w:r>
          </w:p>
        </w:tc>
        <w:tc>
          <w:tcPr>
            <w:tcW w:w="984" w:type="pct"/>
            <w:vAlign w:val="center"/>
          </w:tcPr>
          <w:p w14:paraId="4DE57BA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vajra të përdorura (pas miratimit të kërkesave ligjore për përgjegjësitë e zgjeruara të prodhuesit dhe themelimit të OPP)</w:t>
            </w:r>
          </w:p>
        </w:tc>
        <w:tc>
          <w:tcPr>
            <w:tcW w:w="589" w:type="pct"/>
            <w:vAlign w:val="center"/>
          </w:tcPr>
          <w:p w14:paraId="77C6708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12D75B8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6ADF59A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158049E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75A090D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Marrëveshje e nënshkruar</w:t>
            </w:r>
          </w:p>
        </w:tc>
      </w:tr>
      <w:tr w:rsidR="008D69F0" w:rsidRPr="008D69F0" w14:paraId="127383B0"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C4C934B" w14:textId="77777777" w:rsidR="008D69F0" w:rsidRPr="008D69F0" w:rsidRDefault="008D69F0" w:rsidP="008D69F0">
            <w:pPr>
              <w:jc w:val="center"/>
              <w:rPr>
                <w:rFonts w:eastAsia="Times New Roman"/>
                <w:b w:val="0"/>
                <w:bCs/>
                <w:szCs w:val="20"/>
              </w:rPr>
            </w:pPr>
            <w:r>
              <w:rPr>
                <w:b w:val="0"/>
              </w:rPr>
              <w:t>7.6.2</w:t>
            </w:r>
          </w:p>
        </w:tc>
        <w:tc>
          <w:tcPr>
            <w:tcW w:w="984" w:type="pct"/>
            <w:vAlign w:val="center"/>
          </w:tcPr>
          <w:p w14:paraId="00BB8BC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Kontrolli i kompanive të transportit publik dhe privat dhe dyqanet për riparim të makinave për ruajtjen e duhur të vajrave të përdorura dhe transferimin periodik të tyre për rigjenerim dhe/ose rikuperim</w:t>
            </w:r>
          </w:p>
        </w:tc>
        <w:tc>
          <w:tcPr>
            <w:tcW w:w="589" w:type="pct"/>
            <w:vAlign w:val="center"/>
          </w:tcPr>
          <w:p w14:paraId="35EEEC0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29E07C2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2407429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4592D96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DIMNUNI</w:t>
            </w:r>
          </w:p>
        </w:tc>
        <w:tc>
          <w:tcPr>
            <w:tcW w:w="736" w:type="pct"/>
            <w:vAlign w:val="center"/>
          </w:tcPr>
          <w:p w14:paraId="2DAAF48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inspektimeve, sasitë e vajrave të përdorura të mbledhura, të rigjeneruara dhe të rikuperuara</w:t>
            </w:r>
          </w:p>
        </w:tc>
      </w:tr>
      <w:tr w:rsidR="008D69F0" w:rsidRPr="008D69F0" w14:paraId="0EBC496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48FA398" w14:textId="77777777" w:rsidR="008D69F0" w:rsidRPr="008D69F0" w:rsidRDefault="008D69F0" w:rsidP="008D69F0">
            <w:pPr>
              <w:jc w:val="center"/>
              <w:rPr>
                <w:rFonts w:eastAsia="Times New Roman"/>
                <w:b w:val="0"/>
                <w:bCs/>
                <w:szCs w:val="20"/>
              </w:rPr>
            </w:pPr>
            <w:r>
              <w:rPr>
                <w:b w:val="0"/>
              </w:rPr>
              <w:t>7.6.3</w:t>
            </w:r>
          </w:p>
        </w:tc>
        <w:tc>
          <w:tcPr>
            <w:tcW w:w="984" w:type="pct"/>
            <w:vAlign w:val="center"/>
          </w:tcPr>
          <w:p w14:paraId="4583E1F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Ndalimi i zëvendësimit të vajrave të përdorura motorike në zona publike dhe vende të papajisura për këtë qëllim</w:t>
            </w:r>
          </w:p>
        </w:tc>
        <w:tc>
          <w:tcPr>
            <w:tcW w:w="589" w:type="pct"/>
            <w:vAlign w:val="center"/>
          </w:tcPr>
          <w:p w14:paraId="6F7FF81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w:t>
            </w:r>
          </w:p>
        </w:tc>
        <w:tc>
          <w:tcPr>
            <w:tcW w:w="636" w:type="pct"/>
            <w:vAlign w:val="center"/>
          </w:tcPr>
          <w:p w14:paraId="1B5EBD1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1C88F0B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4C86D89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w:t>
            </w:r>
          </w:p>
        </w:tc>
        <w:tc>
          <w:tcPr>
            <w:tcW w:w="736" w:type="pct"/>
            <w:vAlign w:val="center"/>
          </w:tcPr>
          <w:p w14:paraId="6C3029B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Ndalimi është vendosur dhe zbatuar</w:t>
            </w:r>
          </w:p>
        </w:tc>
      </w:tr>
      <w:tr w:rsidR="008D69F0" w:rsidRPr="008D69F0" w14:paraId="1E8890D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8592060" w14:textId="77777777" w:rsidR="008D69F0" w:rsidRPr="008D69F0" w:rsidRDefault="008D69F0" w:rsidP="008D69F0">
            <w:pPr>
              <w:jc w:val="center"/>
              <w:rPr>
                <w:rFonts w:eastAsia="Times New Roman"/>
                <w:szCs w:val="20"/>
              </w:rPr>
            </w:pPr>
            <w:r>
              <w:t>8</w:t>
            </w:r>
          </w:p>
        </w:tc>
        <w:tc>
          <w:tcPr>
            <w:tcW w:w="4720" w:type="pct"/>
            <w:gridSpan w:val="6"/>
            <w:vAlign w:val="center"/>
          </w:tcPr>
          <w:p w14:paraId="3E3BFDE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8. Forcimi i strukturës institucionale</w:t>
            </w:r>
          </w:p>
        </w:tc>
      </w:tr>
      <w:tr w:rsidR="008D69F0" w:rsidRPr="008D69F0" w14:paraId="3643DB9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82A311E" w14:textId="77777777" w:rsidR="008D69F0" w:rsidRPr="008D69F0" w:rsidRDefault="008D69F0" w:rsidP="008D69F0">
            <w:pPr>
              <w:jc w:val="center"/>
              <w:rPr>
                <w:rFonts w:eastAsia="Times New Roman"/>
                <w:b w:val="0"/>
                <w:bCs/>
                <w:szCs w:val="20"/>
              </w:rPr>
            </w:pPr>
            <w:r>
              <w:rPr>
                <w:b w:val="0"/>
              </w:rPr>
              <w:t>8.1</w:t>
            </w:r>
          </w:p>
        </w:tc>
        <w:tc>
          <w:tcPr>
            <w:tcW w:w="984" w:type="pct"/>
            <w:vAlign w:val="center"/>
          </w:tcPr>
          <w:p w14:paraId="05AB4D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Përgatitja dhe nënshkrimi i marrëveshjes së </w:t>
            </w:r>
            <w:r>
              <w:lastRenderedPageBreak/>
              <w:t xml:space="preserve">bashkëpunimit ndërkomunal </w:t>
            </w:r>
          </w:p>
        </w:tc>
        <w:tc>
          <w:tcPr>
            <w:tcW w:w="589" w:type="pct"/>
            <w:vAlign w:val="center"/>
          </w:tcPr>
          <w:p w14:paraId="17B5D1A5" w14:textId="42C6334C"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lastRenderedPageBreak/>
              <w:t>202</w:t>
            </w:r>
            <w:r w:rsidR="00723E4B">
              <w:t>5 e në vazhdimësi</w:t>
            </w:r>
          </w:p>
        </w:tc>
        <w:tc>
          <w:tcPr>
            <w:tcW w:w="636" w:type="pct"/>
            <w:vAlign w:val="center"/>
          </w:tcPr>
          <w:p w14:paraId="353855D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D42346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7FE24E8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736" w:type="pct"/>
            <w:vAlign w:val="center"/>
          </w:tcPr>
          <w:p w14:paraId="27EC7B5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r>
      <w:tr w:rsidR="008D69F0" w:rsidRPr="008D69F0" w14:paraId="6CEECB6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44D2CA4" w14:textId="77777777" w:rsidR="008D69F0" w:rsidRPr="008D69F0" w:rsidRDefault="008D69F0" w:rsidP="008D69F0">
            <w:pPr>
              <w:jc w:val="center"/>
              <w:rPr>
                <w:rFonts w:eastAsia="Times New Roman"/>
                <w:b w:val="0"/>
                <w:bCs/>
                <w:szCs w:val="20"/>
              </w:rPr>
            </w:pPr>
            <w:r>
              <w:rPr>
                <w:b w:val="0"/>
              </w:rPr>
              <w:t>8.2</w:t>
            </w:r>
          </w:p>
        </w:tc>
        <w:tc>
          <w:tcPr>
            <w:tcW w:w="984" w:type="pct"/>
            <w:vAlign w:val="center"/>
          </w:tcPr>
          <w:p w14:paraId="7FB66D2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Emërimi i koordinatorit të BNK-së</w:t>
            </w:r>
          </w:p>
        </w:tc>
        <w:tc>
          <w:tcPr>
            <w:tcW w:w="589" w:type="pct"/>
          </w:tcPr>
          <w:p w14:paraId="1486B914" w14:textId="5BAF30E5"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w:t>
            </w:r>
            <w:r>
              <w:t xml:space="preserve"> - çdo vit e tutje</w:t>
            </w:r>
          </w:p>
        </w:tc>
        <w:tc>
          <w:tcPr>
            <w:tcW w:w="636" w:type="pct"/>
            <w:vAlign w:val="center"/>
          </w:tcPr>
          <w:p w14:paraId="0F76FF6C"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12,000 (çdo vit)</w:t>
            </w:r>
          </w:p>
        </w:tc>
        <w:tc>
          <w:tcPr>
            <w:tcW w:w="794" w:type="pct"/>
            <w:vAlign w:val="center"/>
          </w:tcPr>
          <w:p w14:paraId="63318CD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Buxhetet komunale, KRM-të</w:t>
            </w:r>
          </w:p>
        </w:tc>
        <w:tc>
          <w:tcPr>
            <w:tcW w:w="981" w:type="pct"/>
            <w:vAlign w:val="center"/>
          </w:tcPr>
          <w:p w14:paraId="7EF47C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KRM-të</w:t>
            </w:r>
          </w:p>
        </w:tc>
        <w:tc>
          <w:tcPr>
            <w:tcW w:w="736" w:type="pct"/>
            <w:vAlign w:val="center"/>
          </w:tcPr>
          <w:p w14:paraId="0459326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Koordinator i caktuar me funksione të dakorduara</w:t>
            </w:r>
          </w:p>
        </w:tc>
      </w:tr>
      <w:tr w:rsidR="008D69F0" w:rsidRPr="008D69F0" w14:paraId="5322B64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FFE9E57" w14:textId="77777777" w:rsidR="008D69F0" w:rsidRPr="008D69F0" w:rsidRDefault="008D69F0" w:rsidP="008D69F0">
            <w:pPr>
              <w:jc w:val="center"/>
              <w:rPr>
                <w:rFonts w:eastAsia="Times New Roman"/>
                <w:b w:val="0"/>
                <w:bCs/>
                <w:szCs w:val="20"/>
              </w:rPr>
            </w:pPr>
            <w:r>
              <w:rPr>
                <w:b w:val="0"/>
              </w:rPr>
              <w:t>8.3</w:t>
            </w:r>
          </w:p>
        </w:tc>
        <w:tc>
          <w:tcPr>
            <w:tcW w:w="984" w:type="pct"/>
            <w:vAlign w:val="center"/>
          </w:tcPr>
          <w:p w14:paraId="060D3AC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Takime dy-vjeçare për zbatimin e marrëveshjes së PNMIM dhe BNK-së</w:t>
            </w:r>
          </w:p>
        </w:tc>
        <w:tc>
          <w:tcPr>
            <w:tcW w:w="589" w:type="pct"/>
          </w:tcPr>
          <w:p w14:paraId="4494056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Çdo vit </w:t>
            </w:r>
          </w:p>
        </w:tc>
        <w:tc>
          <w:tcPr>
            <w:tcW w:w="636" w:type="pct"/>
            <w:vAlign w:val="center"/>
          </w:tcPr>
          <w:p w14:paraId="7DA14ECF" w14:textId="77777777" w:rsidR="008D69F0" w:rsidRPr="00256426" w:rsidRDefault="00256426"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30595316"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DD53E71"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Koordinator i BNK-së, komuna</w:t>
            </w:r>
          </w:p>
        </w:tc>
        <w:tc>
          <w:tcPr>
            <w:tcW w:w="736" w:type="pct"/>
            <w:vAlign w:val="center"/>
          </w:tcPr>
          <w:p w14:paraId="28C971E2"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Zbatimi i monitoruar</w:t>
            </w:r>
          </w:p>
        </w:tc>
      </w:tr>
      <w:tr w:rsidR="008D69F0" w:rsidRPr="008D69F0" w14:paraId="5BC421E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5B6BC91" w14:textId="77777777" w:rsidR="008D69F0" w:rsidRPr="008D69F0" w:rsidRDefault="008D69F0" w:rsidP="008D69F0">
            <w:pPr>
              <w:jc w:val="center"/>
              <w:rPr>
                <w:rFonts w:eastAsia="Times New Roman"/>
                <w:b w:val="0"/>
                <w:bCs/>
                <w:szCs w:val="20"/>
              </w:rPr>
            </w:pPr>
            <w:r>
              <w:rPr>
                <w:b w:val="0"/>
              </w:rPr>
              <w:t>8.4</w:t>
            </w:r>
          </w:p>
        </w:tc>
        <w:tc>
          <w:tcPr>
            <w:tcW w:w="984" w:type="pct"/>
            <w:vAlign w:val="center"/>
          </w:tcPr>
          <w:p w14:paraId="7E6D088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Zhvillimi i një modeli për kontratën për shërbime publike (KShP) që do të përdoret për ofrimin e shërbimeve të menaxhimit të mbeturinave</w:t>
            </w:r>
          </w:p>
        </w:tc>
        <w:tc>
          <w:tcPr>
            <w:tcW w:w="589" w:type="pct"/>
          </w:tcPr>
          <w:p w14:paraId="37ECF4A4" w14:textId="1FEE03CD" w:rsidR="008D69F0" w:rsidRPr="008D69F0" w:rsidRDefault="0084645E"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w:t>
            </w:r>
          </w:p>
        </w:tc>
        <w:tc>
          <w:tcPr>
            <w:tcW w:w="636" w:type="pct"/>
            <w:vAlign w:val="center"/>
          </w:tcPr>
          <w:p w14:paraId="18720A14" w14:textId="77777777" w:rsidR="008D69F0" w:rsidRPr="00FE3725" w:rsidRDefault="00FE3725"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5,000</w:t>
            </w:r>
          </w:p>
        </w:tc>
        <w:tc>
          <w:tcPr>
            <w:tcW w:w="794" w:type="pct"/>
            <w:vAlign w:val="center"/>
          </w:tcPr>
          <w:p w14:paraId="69F95437" w14:textId="77777777" w:rsidR="008D69F0" w:rsidRPr="00FE3725" w:rsidRDefault="00FE3725"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 AT</w:t>
            </w:r>
          </w:p>
        </w:tc>
        <w:tc>
          <w:tcPr>
            <w:tcW w:w="981" w:type="pct"/>
            <w:vAlign w:val="center"/>
          </w:tcPr>
          <w:p w14:paraId="1D20AF9A" w14:textId="77777777" w:rsidR="008D69F0" w:rsidRPr="008D69F0"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Koordinator i BNK-së, komuna</w:t>
            </w:r>
          </w:p>
        </w:tc>
        <w:tc>
          <w:tcPr>
            <w:tcW w:w="736" w:type="pct"/>
            <w:vAlign w:val="center"/>
          </w:tcPr>
          <w:p w14:paraId="09FD76D3" w14:textId="77777777" w:rsidR="008D69F0" w:rsidRPr="00FE3725" w:rsidRDefault="00FE3725"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KShP të përgatitura</w:t>
            </w:r>
          </w:p>
        </w:tc>
      </w:tr>
      <w:tr w:rsidR="008D69F0" w:rsidRPr="008D69F0" w14:paraId="5FD1025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E550C3C" w14:textId="77777777" w:rsidR="008D69F0" w:rsidRPr="008D69F0" w:rsidRDefault="008D69F0" w:rsidP="008D69F0">
            <w:pPr>
              <w:jc w:val="center"/>
              <w:rPr>
                <w:rFonts w:eastAsia="Times New Roman"/>
                <w:b w:val="0"/>
                <w:bCs/>
                <w:szCs w:val="20"/>
              </w:rPr>
            </w:pPr>
            <w:r>
              <w:rPr>
                <w:b w:val="0"/>
              </w:rPr>
              <w:t>8.5</w:t>
            </w:r>
          </w:p>
        </w:tc>
        <w:tc>
          <w:tcPr>
            <w:tcW w:w="984" w:type="pct"/>
            <w:vAlign w:val="center"/>
          </w:tcPr>
          <w:p w14:paraId="6FC31C8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Hartimi dhe miratimi i planit të biznesit për KRM-të</w:t>
            </w:r>
          </w:p>
        </w:tc>
        <w:tc>
          <w:tcPr>
            <w:tcW w:w="589" w:type="pct"/>
          </w:tcPr>
          <w:p w14:paraId="2B2B6DB8" w14:textId="7803BB7E"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w:t>
            </w:r>
            <w:r w:rsidR="00723E4B">
              <w:t>5</w:t>
            </w:r>
          </w:p>
        </w:tc>
        <w:tc>
          <w:tcPr>
            <w:tcW w:w="636" w:type="pct"/>
            <w:vAlign w:val="center"/>
          </w:tcPr>
          <w:p w14:paraId="3C1D08AE" w14:textId="77777777" w:rsidR="008D69F0" w:rsidRPr="00256426" w:rsidRDefault="00256426"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0E2D713"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5961C1E7"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KRM</w:t>
            </w:r>
          </w:p>
        </w:tc>
        <w:tc>
          <w:tcPr>
            <w:tcW w:w="736" w:type="pct"/>
            <w:vAlign w:val="center"/>
          </w:tcPr>
          <w:p w14:paraId="16589822" w14:textId="77777777" w:rsidR="008D69F0" w:rsidRPr="00593053"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Planet e biznesit të miratuara</w:t>
            </w:r>
          </w:p>
        </w:tc>
      </w:tr>
      <w:tr w:rsidR="008D69F0" w:rsidRPr="008D69F0" w14:paraId="6D915BB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0533045" w14:textId="77777777" w:rsidR="008D69F0" w:rsidRPr="008D69F0" w:rsidRDefault="008D69F0" w:rsidP="008D69F0">
            <w:pPr>
              <w:jc w:val="center"/>
              <w:rPr>
                <w:rFonts w:eastAsia="Times New Roman"/>
                <w:b w:val="0"/>
                <w:bCs/>
                <w:szCs w:val="20"/>
              </w:rPr>
            </w:pPr>
            <w:r>
              <w:rPr>
                <w:b w:val="0"/>
              </w:rPr>
              <w:t>8.6</w:t>
            </w:r>
          </w:p>
        </w:tc>
        <w:tc>
          <w:tcPr>
            <w:tcW w:w="984" w:type="pct"/>
            <w:vAlign w:val="center"/>
          </w:tcPr>
          <w:p w14:paraId="426FCC8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Miratimi i raporteve vjetore dhe planeve vjetore për funksionimin e KRM-ve</w:t>
            </w:r>
          </w:p>
        </w:tc>
        <w:tc>
          <w:tcPr>
            <w:tcW w:w="589" w:type="pct"/>
          </w:tcPr>
          <w:p w14:paraId="5605AAC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Çdo vit </w:t>
            </w:r>
          </w:p>
        </w:tc>
        <w:tc>
          <w:tcPr>
            <w:tcW w:w="636" w:type="pct"/>
            <w:vAlign w:val="center"/>
          </w:tcPr>
          <w:p w14:paraId="3274C745" w14:textId="77777777" w:rsidR="008D69F0" w:rsidRPr="00256426" w:rsidRDefault="00256426"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50D6008"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2D29F510"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Komunat </w:t>
            </w:r>
          </w:p>
        </w:tc>
        <w:tc>
          <w:tcPr>
            <w:tcW w:w="736" w:type="pct"/>
            <w:vAlign w:val="center"/>
          </w:tcPr>
          <w:p w14:paraId="3DAB3EB4" w14:textId="77777777" w:rsidR="008D69F0" w:rsidRPr="008D69F0"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Raportet vjetore dhe planet vjetore të miratuara</w:t>
            </w:r>
          </w:p>
        </w:tc>
      </w:tr>
      <w:tr w:rsidR="008D69F0" w:rsidRPr="008D69F0" w14:paraId="0BB54CE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C77D9D6" w14:textId="77777777" w:rsidR="008D69F0" w:rsidRPr="008D69F0" w:rsidRDefault="008D69F0" w:rsidP="008D69F0">
            <w:pPr>
              <w:jc w:val="center"/>
              <w:rPr>
                <w:rFonts w:eastAsia="Times New Roman"/>
                <w:b w:val="0"/>
                <w:bCs/>
                <w:szCs w:val="20"/>
              </w:rPr>
            </w:pPr>
            <w:r>
              <w:rPr>
                <w:b w:val="0"/>
              </w:rPr>
              <w:t>8.7</w:t>
            </w:r>
          </w:p>
        </w:tc>
        <w:tc>
          <w:tcPr>
            <w:tcW w:w="984" w:type="pct"/>
            <w:vAlign w:val="center"/>
          </w:tcPr>
          <w:p w14:paraId="1CECD1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Forcimi i kapaciteteve të komunave dhe ofruesve të shërbimeve rajonale</w:t>
            </w:r>
          </w:p>
        </w:tc>
        <w:tc>
          <w:tcPr>
            <w:tcW w:w="589" w:type="pct"/>
          </w:tcPr>
          <w:p w14:paraId="4434486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Çdo vit </w:t>
            </w:r>
          </w:p>
        </w:tc>
        <w:tc>
          <w:tcPr>
            <w:tcW w:w="636" w:type="pct"/>
            <w:vAlign w:val="center"/>
          </w:tcPr>
          <w:p w14:paraId="24C9F1CE" w14:textId="77777777" w:rsidR="008D69F0" w:rsidRPr="00593053" w:rsidRDefault="00593053"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724E3EA1" w14:textId="77777777" w:rsidR="008D69F0" w:rsidRPr="00593053"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3EC59BAD" w14:textId="77777777" w:rsidR="008D69F0" w:rsidRPr="008D69F0"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KRM</w:t>
            </w:r>
          </w:p>
        </w:tc>
        <w:tc>
          <w:tcPr>
            <w:tcW w:w="736" w:type="pct"/>
            <w:vAlign w:val="center"/>
          </w:tcPr>
          <w:p w14:paraId="3DF218FC" w14:textId="77777777" w:rsidR="008D69F0" w:rsidRPr="008D69F0"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Forcimi i kapaciteteve të komunave dhe ofruesve të shërbimeve rajonale</w:t>
            </w:r>
          </w:p>
        </w:tc>
      </w:tr>
    </w:tbl>
    <w:p w14:paraId="4554B740" w14:textId="77777777" w:rsidR="00D334C2" w:rsidRPr="00D334C2" w:rsidRDefault="00D334C2" w:rsidP="00D334C2">
      <w:pPr>
        <w:spacing w:after="0" w:line="240" w:lineRule="auto"/>
        <w:jc w:val="both"/>
      </w:pPr>
    </w:p>
    <w:sectPr w:rsidR="00D334C2" w:rsidRPr="00D334C2" w:rsidSect="009B2EA8">
      <w:pgSz w:w="15840" w:h="1224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AA4D8" w14:textId="77777777" w:rsidR="0099679C" w:rsidRDefault="0099679C">
      <w:pPr>
        <w:spacing w:after="0" w:line="240" w:lineRule="auto"/>
      </w:pPr>
      <w:r>
        <w:separator/>
      </w:r>
    </w:p>
  </w:endnote>
  <w:endnote w:type="continuationSeparator" w:id="0">
    <w:p w14:paraId="63353032" w14:textId="77777777" w:rsidR="0099679C" w:rsidRDefault="0099679C">
      <w:pPr>
        <w:spacing w:after="0" w:line="240" w:lineRule="auto"/>
      </w:pPr>
      <w:r>
        <w:continuationSeparator/>
      </w:r>
    </w:p>
  </w:endnote>
  <w:endnote w:type="continuationNotice" w:id="1">
    <w:p w14:paraId="710C9083" w14:textId="77777777" w:rsidR="0099679C" w:rsidRDefault="00996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80"/>
    <w:family w:val="swiss"/>
    <w:pitch w:val="default"/>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FabricMDL2Icons">
    <w:altName w:val="Cambria"/>
    <w:panose1 w:val="00000000000000000000"/>
    <w:charset w:val="00"/>
    <w:family w:val="roman"/>
    <w:notTrueType/>
    <w:pitch w:val="default"/>
  </w:font>
  <w:font w:name="Arial MT">
    <w:altName w:val="Arial"/>
    <w:charset w:val="01"/>
    <w:family w:val="swiss"/>
    <w:pitch w:val="variable"/>
  </w:font>
  <w:font w:name="TTE20C1E10t00">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731863"/>
      <w:docPartObj>
        <w:docPartGallery w:val="Page Numbers (Bottom of Page)"/>
        <w:docPartUnique/>
      </w:docPartObj>
    </w:sdtPr>
    <w:sdtEndPr>
      <w:rPr>
        <w:noProof/>
      </w:rPr>
    </w:sdtEndPr>
    <w:sdtContent>
      <w:p w14:paraId="30CA2BCB" w14:textId="3E019355" w:rsidR="002A0EB8" w:rsidRDefault="002A0EB8">
        <w:pPr>
          <w:pStyle w:val="Footer"/>
          <w:jc w:val="right"/>
        </w:pPr>
        <w:r w:rsidRPr="002A0EB8">
          <w:rPr>
            <w:sz w:val="20"/>
          </w:rPr>
          <w:fldChar w:fldCharType="begin"/>
        </w:r>
        <w:r w:rsidRPr="002A0EB8">
          <w:rPr>
            <w:sz w:val="20"/>
          </w:rPr>
          <w:instrText xml:space="preserve"> PAGE   \* MERGEFORMAT </w:instrText>
        </w:r>
        <w:r w:rsidRPr="002A0EB8">
          <w:rPr>
            <w:sz w:val="20"/>
          </w:rPr>
          <w:fldChar w:fldCharType="separate"/>
        </w:r>
        <w:r w:rsidR="00EB7922">
          <w:rPr>
            <w:noProof/>
            <w:sz w:val="20"/>
          </w:rPr>
          <w:t>21</w:t>
        </w:r>
        <w:r w:rsidRPr="002A0EB8">
          <w:rPr>
            <w:sz w:val="20"/>
          </w:rPr>
          <w:fldChar w:fldCharType="end"/>
        </w:r>
      </w:p>
    </w:sdtContent>
  </w:sdt>
  <w:p w14:paraId="56FEC809" w14:textId="77777777" w:rsidR="00CF75EC" w:rsidRDefault="00CF7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966238"/>
      <w:docPartObj>
        <w:docPartGallery w:val="Page Numbers (Bottom of Page)"/>
        <w:docPartUnique/>
      </w:docPartObj>
    </w:sdtPr>
    <w:sdtEndPr>
      <w:rPr>
        <w:noProof/>
      </w:rPr>
    </w:sdtEndPr>
    <w:sdtContent>
      <w:p w14:paraId="4AF62884" w14:textId="78829664" w:rsidR="002A0EB8" w:rsidRDefault="002A0EB8">
        <w:pPr>
          <w:pStyle w:val="Footer"/>
          <w:jc w:val="right"/>
        </w:pPr>
        <w:r w:rsidRPr="002A0EB8">
          <w:rPr>
            <w:sz w:val="20"/>
          </w:rPr>
          <w:fldChar w:fldCharType="begin"/>
        </w:r>
        <w:r w:rsidRPr="002A0EB8">
          <w:rPr>
            <w:sz w:val="20"/>
          </w:rPr>
          <w:instrText xml:space="preserve"> PAGE   \* MERGEFORMAT </w:instrText>
        </w:r>
        <w:r w:rsidRPr="002A0EB8">
          <w:rPr>
            <w:sz w:val="20"/>
          </w:rPr>
          <w:fldChar w:fldCharType="separate"/>
        </w:r>
        <w:r w:rsidR="00EB7922">
          <w:rPr>
            <w:noProof/>
            <w:sz w:val="20"/>
          </w:rPr>
          <w:t>1</w:t>
        </w:r>
        <w:r w:rsidRPr="002A0EB8">
          <w:rPr>
            <w:sz w:val="20"/>
          </w:rPr>
          <w:fldChar w:fldCharType="end"/>
        </w:r>
      </w:p>
    </w:sdtContent>
  </w:sdt>
  <w:p w14:paraId="607D400B" w14:textId="77777777" w:rsidR="002A0EB8" w:rsidRDefault="002A0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568771"/>
      <w:docPartObj>
        <w:docPartGallery w:val="Page Numbers (Bottom of Page)"/>
        <w:docPartUnique/>
      </w:docPartObj>
    </w:sdtPr>
    <w:sdtEndPr>
      <w:rPr>
        <w:noProof/>
      </w:rPr>
    </w:sdtEndPr>
    <w:sdtContent>
      <w:p w14:paraId="151B15CA" w14:textId="6AE542BA" w:rsidR="002A0EB8" w:rsidRDefault="002A0EB8">
        <w:pPr>
          <w:pStyle w:val="Footer"/>
          <w:jc w:val="right"/>
        </w:pPr>
        <w:r>
          <w:fldChar w:fldCharType="begin"/>
        </w:r>
        <w:r>
          <w:instrText xml:space="preserve"> PAGE   \* MERGEFORMAT </w:instrText>
        </w:r>
        <w:r>
          <w:fldChar w:fldCharType="separate"/>
        </w:r>
        <w:r w:rsidR="00EB7922">
          <w:rPr>
            <w:noProof/>
          </w:rPr>
          <w:t>154</w:t>
        </w:r>
        <w:r>
          <w:fldChar w:fldCharType="end"/>
        </w:r>
      </w:p>
    </w:sdtContent>
  </w:sdt>
  <w:p w14:paraId="4B1FB0C9" w14:textId="77777777" w:rsidR="00514077" w:rsidRDefault="005140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172191"/>
      <w:docPartObj>
        <w:docPartGallery w:val="Page Numbers (Bottom of Page)"/>
        <w:docPartUnique/>
      </w:docPartObj>
    </w:sdtPr>
    <w:sdtEndPr>
      <w:rPr>
        <w:noProof/>
      </w:rPr>
    </w:sdtEndPr>
    <w:sdtContent>
      <w:p w14:paraId="0D8A5928" w14:textId="781382F3" w:rsidR="00514077" w:rsidRDefault="00514077">
        <w:pPr>
          <w:pStyle w:val="Footer"/>
          <w:jc w:val="right"/>
        </w:pPr>
        <w:r w:rsidRPr="00CF75EC">
          <w:rPr>
            <w:sz w:val="20"/>
          </w:rPr>
          <w:fldChar w:fldCharType="begin"/>
        </w:r>
        <w:r w:rsidRPr="00CF75EC">
          <w:rPr>
            <w:sz w:val="20"/>
          </w:rPr>
          <w:instrText xml:space="preserve"> PAGE   \* MERGEFORMAT </w:instrText>
        </w:r>
        <w:r w:rsidRPr="00CF75EC">
          <w:rPr>
            <w:sz w:val="20"/>
          </w:rPr>
          <w:fldChar w:fldCharType="separate"/>
        </w:r>
        <w:r w:rsidR="00EB7922">
          <w:rPr>
            <w:noProof/>
            <w:sz w:val="20"/>
          </w:rPr>
          <w:t>161</w:t>
        </w:r>
        <w:r w:rsidRPr="00CF75EC">
          <w:rPr>
            <w:sz w:val="20"/>
          </w:rPr>
          <w:fldChar w:fldCharType="end"/>
        </w:r>
      </w:p>
    </w:sdtContent>
  </w:sdt>
  <w:p w14:paraId="0F8AFAF2" w14:textId="77777777" w:rsidR="00514077" w:rsidRDefault="00514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7472F" w14:textId="77777777" w:rsidR="0099679C" w:rsidRDefault="0099679C">
      <w:pPr>
        <w:spacing w:after="0" w:line="240" w:lineRule="auto"/>
      </w:pPr>
      <w:r>
        <w:separator/>
      </w:r>
    </w:p>
  </w:footnote>
  <w:footnote w:type="continuationSeparator" w:id="0">
    <w:p w14:paraId="1273E7A9" w14:textId="77777777" w:rsidR="0099679C" w:rsidRDefault="0099679C">
      <w:pPr>
        <w:spacing w:after="0" w:line="240" w:lineRule="auto"/>
      </w:pPr>
      <w:r>
        <w:continuationSeparator/>
      </w:r>
    </w:p>
  </w:footnote>
  <w:footnote w:type="continuationNotice" w:id="1">
    <w:p w14:paraId="03FACEDC" w14:textId="77777777" w:rsidR="0099679C" w:rsidRDefault="0099679C">
      <w:pPr>
        <w:spacing w:after="0" w:line="240" w:lineRule="auto"/>
      </w:pPr>
    </w:p>
  </w:footnote>
  <w:footnote w:id="2">
    <w:p w14:paraId="0D057DFF" w14:textId="77777777" w:rsidR="00EA7488" w:rsidRPr="005A4F27" w:rsidRDefault="00EA7488" w:rsidP="00EA7488">
      <w:pPr>
        <w:pStyle w:val="FootnoteText"/>
        <w:jc w:val="both"/>
        <w:rPr>
          <w:i/>
          <w:szCs w:val="16"/>
        </w:rPr>
      </w:pPr>
      <w:r>
        <w:rPr>
          <w:rStyle w:val="FootnoteReference"/>
          <w:i/>
        </w:rPr>
        <w:footnoteRef/>
      </w:r>
      <w:r>
        <w:rPr>
          <w:i/>
        </w:rPr>
        <w:t xml:space="preserve"> Ligji Nr. 04/L-060 për Mbeturina, Gazeta Zyrtare e Republikës së Kosovës nr. 17/29 qershor 2012; Ligji nr. 08/L-071 për ndryshimin dhe plotësimin e Ligjit nr. 04/L-060 për Mbeturina, Gazeta Zyrtare e Republikës së Kosovës nr. 29 / 1 shtator 2022.</w:t>
      </w:r>
    </w:p>
    <w:p w14:paraId="26BF62ED" w14:textId="77777777" w:rsidR="00EA7488" w:rsidRDefault="00EA7488" w:rsidP="00EA7488">
      <w:pPr>
        <w:pStyle w:val="FootnoteText"/>
      </w:pPr>
    </w:p>
  </w:footnote>
  <w:footnote w:id="3">
    <w:p w14:paraId="1742D5EC" w14:textId="77777777" w:rsidR="00EA7488" w:rsidRDefault="00EA7488" w:rsidP="00EA7488">
      <w:pPr>
        <w:pStyle w:val="FootnoteText"/>
      </w:pPr>
      <w:r>
        <w:rPr>
          <w:rStyle w:val="FootnoteReference"/>
        </w:rPr>
        <w:footnoteRef/>
      </w:r>
      <w:r>
        <w:t xml:space="preserve"> I ndryshuar me ligje për ndryshimin e Ligjit për Ndërmarrjet Publike Ligji Nr. 05/L-009 dhe Nr. 04/L-111</w:t>
      </w:r>
    </w:p>
  </w:footnote>
  <w:footnote w:id="4">
    <w:p w14:paraId="7A157E92" w14:textId="77777777" w:rsidR="00EA7488" w:rsidRPr="009B0F65" w:rsidRDefault="00EA7488" w:rsidP="00EA7488">
      <w:pPr>
        <w:pStyle w:val="FootnoteText"/>
      </w:pPr>
      <w:r>
        <w:rPr>
          <w:rStyle w:val="FootnoteReference"/>
        </w:rPr>
        <w:footnoteRef/>
      </w:r>
      <w:r>
        <w:t xml:space="preserve"> I ndryshuar dhe plotësuar me ligje për ndryshimin dhe plotësimin e Ligjit për Prokurimin Publik në Republikën e Kosovës nr. 04/L-237 i vitit 2014, 05/L-068 i vitit 2016 dhe nr. 05/L-092 të vitit 2016</w:t>
      </w:r>
    </w:p>
  </w:footnote>
  <w:footnote w:id="5">
    <w:p w14:paraId="25A59DF4" w14:textId="77777777" w:rsidR="00EA7488" w:rsidRPr="007F216C" w:rsidRDefault="00EA7488" w:rsidP="00EA7488">
      <w:pPr>
        <w:pStyle w:val="NormalWeb"/>
        <w:rPr>
          <w:rFonts w:ascii="Calibri" w:hAnsi="Calibri" w:cs="Calibri"/>
          <w:sz w:val="20"/>
          <w:szCs w:val="20"/>
        </w:rPr>
      </w:pPr>
      <w:r>
        <w:rPr>
          <w:rStyle w:val="FootnoteReference"/>
          <w:rFonts w:ascii="Calibri" w:hAnsi="Calibri" w:cs="Calibri"/>
          <w:sz w:val="20"/>
          <w:szCs w:val="20"/>
        </w:rPr>
        <w:footnoteRef/>
      </w:r>
      <w:r>
        <w:rPr>
          <w:rFonts w:ascii="Calibri" w:hAnsi="Calibri"/>
          <w:sz w:val="20"/>
        </w:rPr>
        <w:t xml:space="preserve"> </w:t>
      </w:r>
      <w:r>
        <w:rPr>
          <w:rFonts w:ascii="Calibri" w:hAnsi="Calibri"/>
          <w:i/>
          <w:sz w:val="20"/>
        </w:rPr>
        <w:t>Ligji nr. 08/L-116 për Ndryshimin dhe Plotësimin e Ligjit Nr. 04/L-197 për Kimikate</w:t>
      </w:r>
      <w:r>
        <w:rPr>
          <w:rFonts w:ascii="Calibri" w:hAnsi="Calibri"/>
          <w:b/>
          <w:sz w:val="20"/>
        </w:rPr>
        <w:t xml:space="preserve"> </w:t>
      </w:r>
    </w:p>
    <w:p w14:paraId="5DA9574E" w14:textId="77777777" w:rsidR="00EA7488" w:rsidRDefault="00EA7488" w:rsidP="00EA7488">
      <w:pPr>
        <w:pStyle w:val="FootnoteText"/>
      </w:pPr>
    </w:p>
  </w:footnote>
  <w:footnote w:id="6">
    <w:p w14:paraId="448737FB" w14:textId="77777777" w:rsidR="006D1005" w:rsidRPr="006D1005" w:rsidRDefault="006D1005">
      <w:pPr>
        <w:pStyle w:val="FootnoteText"/>
      </w:pPr>
      <w:r>
        <w:rPr>
          <w:rStyle w:val="FootnoteReference"/>
        </w:rPr>
        <w:footnoteRef/>
      </w:r>
      <w:r>
        <w:t xml:space="preserve"> Përgjegjësia e zgjeruar e prodhuesit është një qasje ndaj politikës së menaxhimit të mbeturinave, në të cilën prodhuesi i një produkti është përgjegjës për menaxhimin e mbeturinave të produktit pasi ai të ketë arritur fundin e jetës së tij të dobishme.</w:t>
      </w:r>
    </w:p>
  </w:footnote>
  <w:footnote w:id="7">
    <w:p w14:paraId="127B8090" w14:textId="77777777" w:rsidR="006D1005" w:rsidRDefault="006D1005">
      <w:pPr>
        <w:pStyle w:val="FootnoteText"/>
      </w:pPr>
      <w:r>
        <w:rPr>
          <w:rStyle w:val="FootnoteReference"/>
        </w:rPr>
        <w:footnoteRef/>
      </w:r>
      <w:r>
        <w:t xml:space="preserve"> Direktiva 2008/98/EC e Parlamentit Evropian dhe e Këshillit e datës 19 nëntor 2008 për Mbeturinat dhe shfuqizimi i disa direktivave, e ndryshuar nga Direktiva (BE) 2018/851 e Parlamentit Evropian dhe e Këshillit e datës 30 maj 2018</w:t>
      </w:r>
    </w:p>
  </w:footnote>
  <w:footnote w:id="8">
    <w:p w14:paraId="26FFC8C4" w14:textId="77777777" w:rsidR="00EA6983" w:rsidRPr="0001569C" w:rsidRDefault="00EA6983" w:rsidP="00EA6983">
      <w:pPr>
        <w:pStyle w:val="FootnoteText"/>
      </w:pPr>
      <w:r>
        <w:rPr>
          <w:rStyle w:val="FootnoteReference"/>
        </w:rPr>
        <w:footnoteRef/>
      </w:r>
      <w:r>
        <w:t xml:space="preserve"> Rezultatet e Anketës së Buxhetit të Ekonomive Familjare 2022, ASK</w:t>
      </w:r>
    </w:p>
  </w:footnote>
  <w:footnote w:id="9">
    <w:p w14:paraId="3DC5C060" w14:textId="77777777" w:rsidR="00254257" w:rsidRDefault="00254257" w:rsidP="00254257">
      <w:pPr>
        <w:pStyle w:val="FootnoteText"/>
      </w:pPr>
      <w:r>
        <w:rPr>
          <w:rStyle w:val="FootnoteReference"/>
        </w:rPr>
        <w:footnoteRef/>
      </w:r>
      <w:r>
        <w:t xml:space="preserve"> AMMK, “Raporti i gjendjes së mbeturinave dhe kimikateve”, 2014.</w:t>
      </w:r>
    </w:p>
  </w:footnote>
  <w:footnote w:id="10">
    <w:p w14:paraId="6671ED0D" w14:textId="77777777" w:rsidR="00254257" w:rsidRDefault="00254257" w:rsidP="00254257">
      <w:pPr>
        <w:pStyle w:val="FootnoteText"/>
      </w:pPr>
      <w:r>
        <w:rPr>
          <w:rStyle w:val="FootnoteReference"/>
        </w:rPr>
        <w:footnoteRef/>
      </w:r>
      <w:r>
        <w:t xml:space="preserve"> What a Waste 2.0. Banka Botërore</w:t>
      </w:r>
    </w:p>
  </w:footnote>
  <w:footnote w:id="11">
    <w:p w14:paraId="3BA0052F" w14:textId="77777777" w:rsidR="006E2763" w:rsidRPr="00E44698" w:rsidRDefault="006E2763" w:rsidP="006E2763">
      <w:pPr>
        <w:pStyle w:val="FootnoteText"/>
        <w:rPr>
          <w:i/>
        </w:rPr>
      </w:pPr>
      <w:r>
        <w:rPr>
          <w:rStyle w:val="FootnoteReference"/>
          <w:i/>
          <w:lang w:val="en"/>
        </w:rPr>
        <w:footnoteRef/>
      </w:r>
      <w:r>
        <w:rPr>
          <w:i/>
        </w:rPr>
        <w:t>Ndërtesa shumëkatëshe me banim kolektiv</w:t>
      </w:r>
    </w:p>
  </w:footnote>
  <w:footnote w:id="12">
    <w:p w14:paraId="04F3A06A" w14:textId="77777777" w:rsidR="006E2763" w:rsidRPr="0097015A" w:rsidRDefault="006E2763" w:rsidP="006E2763">
      <w:pPr>
        <w:pStyle w:val="FootnoteText"/>
      </w:pPr>
      <w:r>
        <w:rPr>
          <w:rStyle w:val="FootnoteReference"/>
          <w:i/>
          <w:lang w:val="en"/>
        </w:rPr>
        <w:footnoteRef/>
      </w:r>
      <w:r>
        <w:rPr>
          <w:i/>
        </w:rPr>
        <w:t>Banim rezidencial me shtëpi individuale</w:t>
      </w:r>
    </w:p>
  </w:footnote>
  <w:footnote w:id="13">
    <w:p w14:paraId="115DA8CD" w14:textId="77777777" w:rsidR="0099555E" w:rsidRDefault="0099555E">
      <w:pPr>
        <w:pStyle w:val="FootnoteText"/>
      </w:pPr>
      <w:r>
        <w:rPr>
          <w:rStyle w:val="FootnoteReference"/>
        </w:rPr>
        <w:footnoteRef/>
      </w:r>
      <w:r>
        <w:t xml:space="preserve"> Studim i përgatitur në kuadër të Projektit “Mbështetje për ngritjen e sistemit të Përgjegjësisë së Zgjeruar të Prodhuesit në Kosovë”, të financuar nga GIZ. </w:t>
      </w:r>
    </w:p>
  </w:footnote>
  <w:footnote w:id="14">
    <w:p w14:paraId="51216CFB" w14:textId="77777777" w:rsidR="00856FCA" w:rsidRDefault="00856FCA">
      <w:pPr>
        <w:pStyle w:val="FootnoteText"/>
      </w:pPr>
      <w:r>
        <w:rPr>
          <w:rStyle w:val="FootnoteReference"/>
        </w:rPr>
        <w:footnoteRef/>
      </w:r>
      <w:r>
        <w:t xml:space="preserve"> Bazuar në trajtimin dhe deponimin e llumit, qasjet dhe përvojat e menaxhimit, nga Grupi i Punës i ISWA dhe të tjerë, i publikuar në Serinë e Çështjeve Mjedisore, Numri 7</w:t>
      </w:r>
    </w:p>
  </w:footnote>
  <w:footnote w:id="15">
    <w:p w14:paraId="0A5EAEFB" w14:textId="77777777" w:rsidR="00B8010E" w:rsidRDefault="00B8010E" w:rsidP="00B8010E">
      <w:pPr>
        <w:pStyle w:val="FootnoteText"/>
      </w:pPr>
      <w:r>
        <w:rPr>
          <w:rStyle w:val="FootnoteReference"/>
        </w:rPr>
        <w:footnoteRef/>
      </w:r>
      <w:r>
        <w:t xml:space="preserve"> Parashikimi i popullsisë së Kosovës 2017 – 2061, ASK</w:t>
      </w:r>
    </w:p>
  </w:footnote>
  <w:footnote w:id="16">
    <w:p w14:paraId="6D6B85D5" w14:textId="77777777" w:rsidR="00B8010E" w:rsidRDefault="00B8010E" w:rsidP="00B8010E">
      <w:pPr>
        <w:pStyle w:val="FootnoteText"/>
      </w:pPr>
      <w:r>
        <w:rPr>
          <w:rStyle w:val="FootnoteReference"/>
        </w:rPr>
        <w:footnoteRef/>
      </w:r>
      <w:r>
        <w:t xml:space="preserve"> https://data.worldbank.org/indicator/NY.GDP.PCAP.KD.ZG?locations=XK</w:t>
      </w:r>
    </w:p>
  </w:footnote>
  <w:footnote w:id="17">
    <w:p w14:paraId="50FA347D" w14:textId="77777777" w:rsidR="00B8010E" w:rsidRPr="00D31124" w:rsidRDefault="00B8010E" w:rsidP="00B8010E">
      <w:pPr>
        <w:pStyle w:val="FootnoteText"/>
      </w:pPr>
      <w:r>
        <w:rPr>
          <w:rStyle w:val="FootnoteReference"/>
        </w:rPr>
        <w:footnoteRef/>
      </w:r>
      <w:r>
        <w:t xml:space="preserve"> What a Waste 2.0, BB, 2018, Figura 2.9</w:t>
      </w:r>
    </w:p>
  </w:footnote>
  <w:footnote w:id="18">
    <w:p w14:paraId="29BC7FD8" w14:textId="77777777" w:rsidR="006B6725" w:rsidRPr="00B01C2C" w:rsidRDefault="006B6725" w:rsidP="006B6725">
      <w:pPr>
        <w:pStyle w:val="FootnoteText"/>
      </w:pPr>
      <w:r>
        <w:rPr>
          <w:rStyle w:val="FootnoteReference"/>
          <w:rFonts w:cs="Arial"/>
          <w:sz w:val="18"/>
        </w:rPr>
        <w:footnoteRef/>
      </w:r>
      <w:r>
        <w:t xml:space="preserve"> JASPERS Staff Working Papers, Mechanical Biological Treatment Papers, nga Jonas Byström, mars 2010 (rishikuar në gusht 2010)</w:t>
      </w:r>
    </w:p>
  </w:footnote>
  <w:footnote w:id="19">
    <w:p w14:paraId="3F81528B" w14:textId="77777777" w:rsidR="006B6725" w:rsidRPr="00B01C2C" w:rsidRDefault="006B6725" w:rsidP="006B6725">
      <w:pPr>
        <w:pStyle w:val="FootnoteText"/>
      </w:pPr>
      <w:r>
        <w:rPr>
          <w:rStyle w:val="FootnoteReference"/>
          <w:rFonts w:cs="Arial"/>
          <w:sz w:val="18"/>
        </w:rPr>
        <w:footnoteRef/>
      </w:r>
      <w:r>
        <w:t xml:space="preserve">Po aty. </w:t>
      </w:r>
    </w:p>
  </w:footnote>
  <w:footnote w:id="20">
    <w:p w14:paraId="5F486680" w14:textId="5B024FD3" w:rsidR="006B6725" w:rsidRPr="00757F9F" w:rsidRDefault="006B6725" w:rsidP="006B6725">
      <w:pPr>
        <w:pStyle w:val="FootnoteText"/>
      </w:pPr>
      <w:r>
        <w:rPr>
          <w:rStyle w:val="FootnoteReference"/>
          <w:sz w:val="18"/>
        </w:rPr>
        <w:footnoteRef/>
      </w:r>
      <w:r>
        <w:t xml:space="preserve"> </w:t>
      </w:r>
      <w:r w:rsidR="00C80BF0">
        <w:t>Ibid</w:t>
      </w:r>
      <w:r>
        <w:t>.</w:t>
      </w:r>
    </w:p>
  </w:footnote>
  <w:footnote w:id="21">
    <w:p w14:paraId="77912BB1" w14:textId="77777777" w:rsidR="006B6725" w:rsidRPr="004D0143" w:rsidRDefault="006B6725" w:rsidP="006B6725">
      <w:pPr>
        <w:pStyle w:val="FootnoteText"/>
      </w:pPr>
      <w:r>
        <w:rPr>
          <w:rStyle w:val="FootnoteReference"/>
        </w:rPr>
        <w:footnoteRef/>
      </w:r>
      <w:r>
        <w:t xml:space="preserve"> Rezultatet e Anketës së Buxhetit të Ekonomive Familjare 2022</w:t>
      </w:r>
    </w:p>
  </w:footnote>
  <w:footnote w:id="22">
    <w:p w14:paraId="1746146C" w14:textId="62C1CC57" w:rsidR="00541516" w:rsidRDefault="00541516">
      <w:pPr>
        <w:pStyle w:val="FootnoteText"/>
      </w:pPr>
      <w:r>
        <w:rPr>
          <w:rStyle w:val="FootnoteReference"/>
        </w:rPr>
        <w:footnoteRef/>
      </w:r>
      <w:r>
        <w:t xml:space="preserve"> Vlerësimet janë përgatitur për një sistem tërësisht të ri </w:t>
      </w:r>
      <w:r w:rsidR="0079325F">
        <w:t>mbledhjeje</w:t>
      </w:r>
      <w:r>
        <w:t xml:space="preserve"> duke supozuar përdorimin e kontejnerëve 1.1 m</w:t>
      </w:r>
      <w:r>
        <w:rPr>
          <w:vertAlign w:val="superscript"/>
        </w:rPr>
        <w:t>3</w:t>
      </w:r>
      <w:r>
        <w:t xml:space="preserve"> në zonat urbane me objekte banimi shumëkatëshe, kontejnerë 240 litra për zonat me shtëpi familjare dhe automjete 16 m</w:t>
      </w:r>
      <w:r>
        <w:rPr>
          <w:vertAlign w:val="superscript"/>
        </w:rPr>
        <w:t>3</w:t>
      </w:r>
      <w:r>
        <w:t xml:space="preserve"> për </w:t>
      </w:r>
      <w:r w:rsidR="0079325F">
        <w:t>mbledhjen</w:t>
      </w:r>
      <w:r>
        <w:t xml:space="preserve"> e mbeturinave me ngjeshje.</w:t>
      </w:r>
    </w:p>
  </w:footnote>
  <w:footnote w:id="23">
    <w:p w14:paraId="768A3518" w14:textId="0FDB3159" w:rsidR="00F8401B" w:rsidRDefault="00F8401B">
      <w:pPr>
        <w:pStyle w:val="FootnoteText"/>
      </w:pPr>
      <w:r>
        <w:rPr>
          <w:rStyle w:val="FootnoteReference"/>
        </w:rPr>
        <w:footnoteRef/>
      </w:r>
      <w:r>
        <w:t xml:space="preserve"> Parametrat e treguar janë sipas parashikimeve aktuale të gjenerimit dhe përbërjes së mbeturinave dhe zhvillimeve të planifikuara të </w:t>
      </w:r>
      <w:r w:rsidR="00CD25C0">
        <w:t>mbledhjes</w:t>
      </w:r>
      <w:r>
        <w:t xml:space="preserve"> dhe kompostimit të mbeturinave të ndara</w:t>
      </w:r>
    </w:p>
  </w:footnote>
  <w:footnote w:id="24">
    <w:p w14:paraId="2F23CCF6" w14:textId="77777777" w:rsidR="00F8401B" w:rsidRDefault="00F8401B">
      <w:pPr>
        <w:pStyle w:val="FootnoteText"/>
      </w:pPr>
      <w:r>
        <w:rPr>
          <w:rStyle w:val="FootnoteReference"/>
        </w:rPr>
        <w:footnoteRef/>
      </w:r>
      <w:r>
        <w:t xml:space="preserve"> Sipas studimit të fizibilitetit të zhvilluar për Gjilanin. Kapacitetet e nevojshme fillimisht në të dy rajonet vlerësohen në 2000 ton në vit. Kapacitetet e treguara supozojnë se ekonomitë familjare private dhe bizneset do të dërgojnë gjithashtu mbeturina të gjelbra në vendet e kompostimit dhe do të reflektojnë luhatjet sezonale në gjenerimin e mbeturinave të gjelbra</w:t>
      </w:r>
    </w:p>
  </w:footnote>
  <w:footnote w:id="25">
    <w:p w14:paraId="0B7ABAEF" w14:textId="77777777" w:rsidR="000C5A1A" w:rsidRPr="000C5A1A" w:rsidRDefault="000C5A1A">
      <w:pPr>
        <w:pStyle w:val="FootnoteText"/>
      </w:pPr>
      <w:r>
        <w:rPr>
          <w:rStyle w:val="FootnoteReference"/>
        </w:rPr>
        <w:footnoteRef/>
      </w:r>
      <w:r>
        <w:t xml:space="preserve"> Duhet të ketë një studim të kombinuar fizibiliteti për TMB dhe TA. Studimi i fizibilitetit duhet të identifikojë nëse TA është teknologjia e duhur, apo sasitë e mbeturinave ushqimore të ndara në burim mund të trajtohen në kompostimin e mundshëm të mbyllur në kazan si pjesë e TMB-së</w:t>
      </w:r>
    </w:p>
  </w:footnote>
  <w:footnote w:id="26">
    <w:p w14:paraId="7E6213D3" w14:textId="77777777" w:rsidR="00557ADF" w:rsidRDefault="00557ADF">
      <w:pPr>
        <w:pStyle w:val="FootnoteText"/>
      </w:pPr>
      <w:r>
        <w:rPr>
          <w:rStyle w:val="FootnoteReference"/>
        </w:rPr>
        <w:footnoteRef/>
      </w:r>
      <w:r>
        <w:t xml:space="preserve"> Fondet për ndërtimin e qelive të reja, mbylljen e qelive të mbushura, zëvendësimin e pajisjeve të amortizuara</w:t>
      </w:r>
    </w:p>
  </w:footnote>
  <w:footnote w:id="27">
    <w:p w14:paraId="139F7DEA" w14:textId="77777777" w:rsidR="00815ADC" w:rsidRPr="0001569C" w:rsidRDefault="00815ADC">
      <w:pPr>
        <w:pStyle w:val="FootnoteText"/>
        <w:rPr>
          <w:sz w:val="16"/>
          <w:szCs w:val="16"/>
        </w:rPr>
      </w:pPr>
      <w:r>
        <w:rPr>
          <w:rStyle w:val="FootnoteReference"/>
        </w:rPr>
        <w:footnoteRef/>
      </w:r>
      <w:r>
        <w:t xml:space="preserve"> </w:t>
      </w:r>
      <w:r>
        <w:rPr>
          <w:sz w:val="16"/>
        </w:rPr>
        <w:t>79% e popullsisë e mbuluar me shërbimin e mbledhjes së mbeturinave në vitin 2021</w:t>
      </w:r>
    </w:p>
  </w:footnote>
  <w:footnote w:id="28">
    <w:p w14:paraId="68AE4203" w14:textId="77777777" w:rsidR="00815ADC" w:rsidRPr="0001569C" w:rsidRDefault="00815ADC">
      <w:pPr>
        <w:pStyle w:val="FootnoteText"/>
      </w:pPr>
      <w:r>
        <w:rPr>
          <w:rStyle w:val="FootnoteReference"/>
          <w:sz w:val="16"/>
          <w:szCs w:val="16"/>
        </w:rPr>
        <w:footnoteRef/>
      </w:r>
      <w:r>
        <w:rPr>
          <w:sz w:val="16"/>
        </w:rPr>
        <w:t xml:space="preserve"> Mbeturinat nga 100% e popullsisë më pak të riciklueshme të mbledhura veçmas për vitin 2027 dhe 2032</w:t>
      </w:r>
    </w:p>
  </w:footnote>
  <w:footnote w:id="29">
    <w:p w14:paraId="00275C4A" w14:textId="77777777" w:rsidR="008D69F0" w:rsidRDefault="008D69F0" w:rsidP="008D69F0">
      <w:pPr>
        <w:pStyle w:val="FootnoteText"/>
      </w:pPr>
      <w:r>
        <w:rPr>
          <w:rStyle w:val="FootnoteReference"/>
        </w:rPr>
        <w:footnoteRef/>
      </w:r>
      <w:r>
        <w:t xml:space="preserve"> Në varësi të rezultateve nga studimi i fizibilitetit, nëse TA do të zgjidhet si një teknologji e preferuar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FFCD3" w14:textId="77777777" w:rsidR="00CF75EC" w:rsidRPr="00CF75EC" w:rsidRDefault="003227BE">
    <w:pPr>
      <w:pStyle w:val="Header"/>
      <w:rPr>
        <w:i/>
        <w:iCs/>
        <w:sz w:val="20"/>
        <w:szCs w:val="20"/>
      </w:rPr>
    </w:pPr>
    <w:r>
      <w:rPr>
        <w:i/>
        <w:sz w:val="20"/>
      </w:rPr>
      <w:t>Studimi i parafizibilitetit për Menaxhimin e Integruar Ndërkomunal të Mbeturinave për rajonin e Gjilanit dhe Ferizajt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2C4E" w14:textId="77777777" w:rsidR="00CF75EC" w:rsidRPr="000C7485" w:rsidRDefault="000C7485" w:rsidP="000C7485">
    <w:pPr>
      <w:pStyle w:val="Header"/>
      <w:rPr>
        <w:i/>
        <w:iCs/>
      </w:rPr>
    </w:pPr>
    <w:r>
      <w:rPr>
        <w:i/>
      </w:rPr>
      <w:t>Plani Ndërkomunal për Menaxhimin e Integruar të Mbeturinave për rajonin e Gjilanit dhe Ferizajt</w:t>
    </w:r>
  </w:p>
  <w:p w14:paraId="32CB8547" w14:textId="77777777" w:rsidR="00CF75EC" w:rsidRDefault="00CF7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11B0"/>
    <w:multiLevelType w:val="hybridMultilevel"/>
    <w:tmpl w:val="6856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F66B4"/>
    <w:multiLevelType w:val="hybridMultilevel"/>
    <w:tmpl w:val="8546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E7B89"/>
    <w:multiLevelType w:val="hybridMultilevel"/>
    <w:tmpl w:val="0AD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B4CA6"/>
    <w:multiLevelType w:val="hybridMultilevel"/>
    <w:tmpl w:val="A3DC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66D8F"/>
    <w:multiLevelType w:val="hybridMultilevel"/>
    <w:tmpl w:val="8824788A"/>
    <w:lvl w:ilvl="0" w:tplc="20BC0CD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A3E15"/>
    <w:multiLevelType w:val="hybridMultilevel"/>
    <w:tmpl w:val="3F4A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323D6"/>
    <w:multiLevelType w:val="hybridMultilevel"/>
    <w:tmpl w:val="2444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7719C"/>
    <w:multiLevelType w:val="hybridMultilevel"/>
    <w:tmpl w:val="937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91929"/>
    <w:multiLevelType w:val="hybridMultilevel"/>
    <w:tmpl w:val="C35C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72EC2"/>
    <w:multiLevelType w:val="hybridMultilevel"/>
    <w:tmpl w:val="0A7E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C523A"/>
    <w:multiLevelType w:val="hybridMultilevel"/>
    <w:tmpl w:val="9CD4F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153E19"/>
    <w:multiLevelType w:val="hybridMultilevel"/>
    <w:tmpl w:val="F02A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106F9"/>
    <w:multiLevelType w:val="hybridMultilevel"/>
    <w:tmpl w:val="4CCE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65194"/>
    <w:multiLevelType w:val="hybridMultilevel"/>
    <w:tmpl w:val="AA5C0380"/>
    <w:lvl w:ilvl="0" w:tplc="7130C7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54911"/>
    <w:multiLevelType w:val="hybridMultilevel"/>
    <w:tmpl w:val="C8FA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A15D6"/>
    <w:multiLevelType w:val="hybridMultilevel"/>
    <w:tmpl w:val="E2C670EC"/>
    <w:lvl w:ilvl="0" w:tplc="61F21F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A19A3"/>
    <w:multiLevelType w:val="hybridMultilevel"/>
    <w:tmpl w:val="6A94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87DAF"/>
    <w:multiLevelType w:val="hybridMultilevel"/>
    <w:tmpl w:val="2A6E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B2E84"/>
    <w:multiLevelType w:val="hybridMultilevel"/>
    <w:tmpl w:val="8FA2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A2140"/>
    <w:multiLevelType w:val="hybridMultilevel"/>
    <w:tmpl w:val="BAE6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836CF"/>
    <w:multiLevelType w:val="hybridMultilevel"/>
    <w:tmpl w:val="B806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CD78E2"/>
    <w:multiLevelType w:val="hybridMultilevel"/>
    <w:tmpl w:val="7B94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77E23"/>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C66BC0"/>
    <w:multiLevelType w:val="hybridMultilevel"/>
    <w:tmpl w:val="F458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D7744"/>
    <w:multiLevelType w:val="hybridMultilevel"/>
    <w:tmpl w:val="7CA40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D330A0"/>
    <w:multiLevelType w:val="hybridMultilevel"/>
    <w:tmpl w:val="51E4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8319A4"/>
    <w:multiLevelType w:val="hybridMultilevel"/>
    <w:tmpl w:val="FB4059B2"/>
    <w:lvl w:ilvl="0" w:tplc="20BC0CD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432AD1"/>
    <w:multiLevelType w:val="hybridMultilevel"/>
    <w:tmpl w:val="8840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40471"/>
    <w:multiLevelType w:val="hybridMultilevel"/>
    <w:tmpl w:val="199E2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CB7822"/>
    <w:multiLevelType w:val="hybridMultilevel"/>
    <w:tmpl w:val="28BA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6250F"/>
    <w:multiLevelType w:val="hybridMultilevel"/>
    <w:tmpl w:val="E8F0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272B0"/>
    <w:multiLevelType w:val="hybridMultilevel"/>
    <w:tmpl w:val="56E8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2674DC"/>
    <w:multiLevelType w:val="hybridMultilevel"/>
    <w:tmpl w:val="D668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744421"/>
    <w:multiLevelType w:val="hybridMultilevel"/>
    <w:tmpl w:val="C296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FB6A9E"/>
    <w:multiLevelType w:val="hybridMultilevel"/>
    <w:tmpl w:val="E4B8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1E1DAF"/>
    <w:multiLevelType w:val="hybridMultilevel"/>
    <w:tmpl w:val="DE0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CC18D7"/>
    <w:multiLevelType w:val="hybridMultilevel"/>
    <w:tmpl w:val="489E2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4A0896"/>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E7873CF"/>
    <w:multiLevelType w:val="hybridMultilevel"/>
    <w:tmpl w:val="5D3E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4578DD"/>
    <w:multiLevelType w:val="hybridMultilevel"/>
    <w:tmpl w:val="24E4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B0536"/>
    <w:multiLevelType w:val="hybridMultilevel"/>
    <w:tmpl w:val="45CA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BB0957"/>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A04655C"/>
    <w:multiLevelType w:val="hybridMultilevel"/>
    <w:tmpl w:val="F0742446"/>
    <w:lvl w:ilvl="0" w:tplc="08090001">
      <w:start w:val="1"/>
      <w:numFmt w:val="bullet"/>
      <w:lvlText w:val=""/>
      <w:lvlJc w:val="left"/>
      <w:pPr>
        <w:ind w:left="720" w:hanging="360"/>
      </w:pPr>
      <w:rPr>
        <w:rFonts w:ascii="Symbol" w:hAnsi="Symbol" w:hint="default"/>
      </w:rPr>
    </w:lvl>
    <w:lvl w:ilvl="1" w:tplc="D8D4BFC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123B7"/>
    <w:multiLevelType w:val="hybridMultilevel"/>
    <w:tmpl w:val="4AC03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37719A"/>
    <w:multiLevelType w:val="hybridMultilevel"/>
    <w:tmpl w:val="F5EA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5301D4"/>
    <w:multiLevelType w:val="hybridMultilevel"/>
    <w:tmpl w:val="A712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590666"/>
    <w:multiLevelType w:val="hybridMultilevel"/>
    <w:tmpl w:val="3B825462"/>
    <w:lvl w:ilvl="0" w:tplc="527A8F6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B071DB"/>
    <w:multiLevelType w:val="hybridMultilevel"/>
    <w:tmpl w:val="B396F9A4"/>
    <w:lvl w:ilvl="0" w:tplc="04020001">
      <w:start w:val="1"/>
      <w:numFmt w:val="bullet"/>
      <w:lvlText w:val=""/>
      <w:lvlJc w:val="left"/>
      <w:pPr>
        <w:ind w:left="720" w:hanging="360"/>
      </w:pPr>
      <w:rPr>
        <w:rFonts w:ascii="Symbol" w:hAnsi="Symbol" w:hint="default"/>
      </w:rPr>
    </w:lvl>
    <w:lvl w:ilvl="1" w:tplc="FC2602F6">
      <w:numFmt w:val="bullet"/>
      <w:lvlText w:val="•"/>
      <w:lvlJc w:val="left"/>
      <w:pPr>
        <w:ind w:left="1800" w:hanging="720"/>
      </w:pPr>
      <w:rPr>
        <w:rFonts w:ascii="Calibri" w:eastAsia="MS Mincho" w:hAnsi="Calibri" w:cs="Calibri" w:hint="default"/>
      </w:rPr>
    </w:lvl>
    <w:lvl w:ilvl="2" w:tplc="9D5C4566">
      <w:numFmt w:val="bullet"/>
      <w:lvlText w:val="-"/>
      <w:lvlJc w:val="left"/>
      <w:pPr>
        <w:ind w:left="2520" w:hanging="720"/>
      </w:pPr>
      <w:rPr>
        <w:rFonts w:ascii="Calibri" w:eastAsia="MS Mincho" w:hAnsi="Calibri" w:cs="Calibri"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7CC6122B"/>
    <w:multiLevelType w:val="hybridMultilevel"/>
    <w:tmpl w:val="3C6A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8599A"/>
    <w:multiLevelType w:val="hybridMultilevel"/>
    <w:tmpl w:val="7418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4"/>
  </w:num>
  <w:num w:numId="3">
    <w:abstractNumId w:val="36"/>
  </w:num>
  <w:num w:numId="4">
    <w:abstractNumId w:val="17"/>
  </w:num>
  <w:num w:numId="5">
    <w:abstractNumId w:val="24"/>
  </w:num>
  <w:num w:numId="6">
    <w:abstractNumId w:val="26"/>
  </w:num>
  <w:num w:numId="7">
    <w:abstractNumId w:val="4"/>
  </w:num>
  <w:num w:numId="8">
    <w:abstractNumId w:val="15"/>
  </w:num>
  <w:num w:numId="9">
    <w:abstractNumId w:val="13"/>
  </w:num>
  <w:num w:numId="10">
    <w:abstractNumId w:val="35"/>
  </w:num>
  <w:num w:numId="11">
    <w:abstractNumId w:val="1"/>
  </w:num>
  <w:num w:numId="12">
    <w:abstractNumId w:val="18"/>
  </w:num>
  <w:num w:numId="13">
    <w:abstractNumId w:val="28"/>
  </w:num>
  <w:num w:numId="14">
    <w:abstractNumId w:val="40"/>
  </w:num>
  <w:num w:numId="15">
    <w:abstractNumId w:val="29"/>
  </w:num>
  <w:num w:numId="16">
    <w:abstractNumId w:val="42"/>
  </w:num>
  <w:num w:numId="17">
    <w:abstractNumId w:val="6"/>
  </w:num>
  <w:num w:numId="18">
    <w:abstractNumId w:val="19"/>
  </w:num>
  <w:num w:numId="19">
    <w:abstractNumId w:val="38"/>
  </w:num>
  <w:num w:numId="20">
    <w:abstractNumId w:val="8"/>
  </w:num>
  <w:num w:numId="21">
    <w:abstractNumId w:val="34"/>
  </w:num>
  <w:num w:numId="22">
    <w:abstractNumId w:val="23"/>
  </w:num>
  <w:num w:numId="23">
    <w:abstractNumId w:val="9"/>
  </w:num>
  <w:num w:numId="24">
    <w:abstractNumId w:val="43"/>
  </w:num>
  <w:num w:numId="25">
    <w:abstractNumId w:val="33"/>
  </w:num>
  <w:num w:numId="26">
    <w:abstractNumId w:val="27"/>
  </w:num>
  <w:num w:numId="27">
    <w:abstractNumId w:val="10"/>
  </w:num>
  <w:num w:numId="28">
    <w:abstractNumId w:val="14"/>
  </w:num>
  <w:num w:numId="29">
    <w:abstractNumId w:val="32"/>
  </w:num>
  <w:num w:numId="30">
    <w:abstractNumId w:val="21"/>
  </w:num>
  <w:num w:numId="31">
    <w:abstractNumId w:val="20"/>
  </w:num>
  <w:num w:numId="32">
    <w:abstractNumId w:val="7"/>
  </w:num>
  <w:num w:numId="33">
    <w:abstractNumId w:val="3"/>
  </w:num>
  <w:num w:numId="34">
    <w:abstractNumId w:val="31"/>
  </w:num>
  <w:num w:numId="35">
    <w:abstractNumId w:val="0"/>
  </w:num>
  <w:num w:numId="36">
    <w:abstractNumId w:val="16"/>
  </w:num>
  <w:num w:numId="37">
    <w:abstractNumId w:val="45"/>
  </w:num>
  <w:num w:numId="38">
    <w:abstractNumId w:val="30"/>
  </w:num>
  <w:num w:numId="39">
    <w:abstractNumId w:val="2"/>
  </w:num>
  <w:num w:numId="40">
    <w:abstractNumId w:val="11"/>
  </w:num>
  <w:num w:numId="41">
    <w:abstractNumId w:val="47"/>
  </w:num>
  <w:num w:numId="42">
    <w:abstractNumId w:val="12"/>
  </w:num>
  <w:num w:numId="43">
    <w:abstractNumId w:val="48"/>
  </w:num>
  <w:num w:numId="44">
    <w:abstractNumId w:val="46"/>
  </w:num>
  <w:num w:numId="45">
    <w:abstractNumId w:val="41"/>
  </w:num>
  <w:num w:numId="46">
    <w:abstractNumId w:val="49"/>
  </w:num>
  <w:num w:numId="47">
    <w:abstractNumId w:val="25"/>
  </w:num>
  <w:num w:numId="48">
    <w:abstractNumId w:val="37"/>
  </w:num>
  <w:num w:numId="49">
    <w:abstractNumId w:val="5"/>
  </w:num>
  <w:num w:numId="50">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CB"/>
    <w:rsid w:val="00007354"/>
    <w:rsid w:val="000078A2"/>
    <w:rsid w:val="0001569C"/>
    <w:rsid w:val="00015D51"/>
    <w:rsid w:val="00016BB0"/>
    <w:rsid w:val="00020733"/>
    <w:rsid w:val="00021528"/>
    <w:rsid w:val="000225A7"/>
    <w:rsid w:val="00025097"/>
    <w:rsid w:val="00025FB1"/>
    <w:rsid w:val="00027E05"/>
    <w:rsid w:val="000336DA"/>
    <w:rsid w:val="00046A40"/>
    <w:rsid w:val="00047E1C"/>
    <w:rsid w:val="00050E8A"/>
    <w:rsid w:val="0005162A"/>
    <w:rsid w:val="00052DB9"/>
    <w:rsid w:val="00057716"/>
    <w:rsid w:val="00057B70"/>
    <w:rsid w:val="00063D4B"/>
    <w:rsid w:val="00064440"/>
    <w:rsid w:val="00066037"/>
    <w:rsid w:val="00071B55"/>
    <w:rsid w:val="00074822"/>
    <w:rsid w:val="000751BB"/>
    <w:rsid w:val="00075B6D"/>
    <w:rsid w:val="0008190F"/>
    <w:rsid w:val="000828FF"/>
    <w:rsid w:val="000832CC"/>
    <w:rsid w:val="00085A1C"/>
    <w:rsid w:val="0008606A"/>
    <w:rsid w:val="00090543"/>
    <w:rsid w:val="000911CC"/>
    <w:rsid w:val="000947AB"/>
    <w:rsid w:val="000A0356"/>
    <w:rsid w:val="000A13D9"/>
    <w:rsid w:val="000A3664"/>
    <w:rsid w:val="000A40FA"/>
    <w:rsid w:val="000A4A23"/>
    <w:rsid w:val="000B0D2D"/>
    <w:rsid w:val="000B143B"/>
    <w:rsid w:val="000B1BAB"/>
    <w:rsid w:val="000B2003"/>
    <w:rsid w:val="000B382F"/>
    <w:rsid w:val="000B3F60"/>
    <w:rsid w:val="000B729C"/>
    <w:rsid w:val="000B7985"/>
    <w:rsid w:val="000C086B"/>
    <w:rsid w:val="000C22C0"/>
    <w:rsid w:val="000C35C5"/>
    <w:rsid w:val="000C4EE2"/>
    <w:rsid w:val="000C5A1A"/>
    <w:rsid w:val="000C7485"/>
    <w:rsid w:val="000D168A"/>
    <w:rsid w:val="000D25E8"/>
    <w:rsid w:val="000D2C2D"/>
    <w:rsid w:val="000D2DD7"/>
    <w:rsid w:val="000D2E46"/>
    <w:rsid w:val="000D5874"/>
    <w:rsid w:val="000D7305"/>
    <w:rsid w:val="000D765D"/>
    <w:rsid w:val="000E21F2"/>
    <w:rsid w:val="000E3435"/>
    <w:rsid w:val="000E3597"/>
    <w:rsid w:val="000E4E23"/>
    <w:rsid w:val="000F174C"/>
    <w:rsid w:val="000F5868"/>
    <w:rsid w:val="00100E19"/>
    <w:rsid w:val="00101250"/>
    <w:rsid w:val="00107A51"/>
    <w:rsid w:val="001111BF"/>
    <w:rsid w:val="00111245"/>
    <w:rsid w:val="00111900"/>
    <w:rsid w:val="00113B3D"/>
    <w:rsid w:val="00114EEB"/>
    <w:rsid w:val="00115AB7"/>
    <w:rsid w:val="00116ECF"/>
    <w:rsid w:val="00120692"/>
    <w:rsid w:val="00130926"/>
    <w:rsid w:val="001315CB"/>
    <w:rsid w:val="00132481"/>
    <w:rsid w:val="00132EE3"/>
    <w:rsid w:val="00137D87"/>
    <w:rsid w:val="001430E7"/>
    <w:rsid w:val="0014486C"/>
    <w:rsid w:val="00146835"/>
    <w:rsid w:val="00147D53"/>
    <w:rsid w:val="00150874"/>
    <w:rsid w:val="00154FAC"/>
    <w:rsid w:val="001560C3"/>
    <w:rsid w:val="00160EC4"/>
    <w:rsid w:val="00162F81"/>
    <w:rsid w:val="00165E4E"/>
    <w:rsid w:val="00170AD2"/>
    <w:rsid w:val="00171EA9"/>
    <w:rsid w:val="00173A72"/>
    <w:rsid w:val="00176CB0"/>
    <w:rsid w:val="001806EB"/>
    <w:rsid w:val="00181405"/>
    <w:rsid w:val="001825BB"/>
    <w:rsid w:val="00192AFD"/>
    <w:rsid w:val="00193725"/>
    <w:rsid w:val="00194D64"/>
    <w:rsid w:val="001A12F2"/>
    <w:rsid w:val="001B53AD"/>
    <w:rsid w:val="001B6BA1"/>
    <w:rsid w:val="001B76E5"/>
    <w:rsid w:val="001C4097"/>
    <w:rsid w:val="001C4DF2"/>
    <w:rsid w:val="001C4FB3"/>
    <w:rsid w:val="001C6292"/>
    <w:rsid w:val="001D18F7"/>
    <w:rsid w:val="001D4EA3"/>
    <w:rsid w:val="001D5CD4"/>
    <w:rsid w:val="001D747D"/>
    <w:rsid w:val="001D75C2"/>
    <w:rsid w:val="001E0C36"/>
    <w:rsid w:val="001E192D"/>
    <w:rsid w:val="001E1B3F"/>
    <w:rsid w:val="001E1FEE"/>
    <w:rsid w:val="001E4394"/>
    <w:rsid w:val="001F0242"/>
    <w:rsid w:val="001F4B59"/>
    <w:rsid w:val="001F7A5A"/>
    <w:rsid w:val="0020011A"/>
    <w:rsid w:val="00202FF5"/>
    <w:rsid w:val="0020411E"/>
    <w:rsid w:val="00205E81"/>
    <w:rsid w:val="002070CC"/>
    <w:rsid w:val="00210B99"/>
    <w:rsid w:val="002119D7"/>
    <w:rsid w:val="00213B26"/>
    <w:rsid w:val="00213F3C"/>
    <w:rsid w:val="002176A5"/>
    <w:rsid w:val="00217A19"/>
    <w:rsid w:val="00220078"/>
    <w:rsid w:val="0022298F"/>
    <w:rsid w:val="0023134C"/>
    <w:rsid w:val="00231E46"/>
    <w:rsid w:val="00232C78"/>
    <w:rsid w:val="00233E96"/>
    <w:rsid w:val="00234632"/>
    <w:rsid w:val="00235B53"/>
    <w:rsid w:val="00237375"/>
    <w:rsid w:val="00241D95"/>
    <w:rsid w:val="00244006"/>
    <w:rsid w:val="002442C8"/>
    <w:rsid w:val="00245BE9"/>
    <w:rsid w:val="00246A5C"/>
    <w:rsid w:val="00250BF1"/>
    <w:rsid w:val="00254257"/>
    <w:rsid w:val="00256426"/>
    <w:rsid w:val="00257C1C"/>
    <w:rsid w:val="0026140F"/>
    <w:rsid w:val="00262159"/>
    <w:rsid w:val="00266048"/>
    <w:rsid w:val="00267871"/>
    <w:rsid w:val="0027152B"/>
    <w:rsid w:val="00276931"/>
    <w:rsid w:val="00277056"/>
    <w:rsid w:val="00280527"/>
    <w:rsid w:val="00280DBF"/>
    <w:rsid w:val="0028309B"/>
    <w:rsid w:val="00283FE4"/>
    <w:rsid w:val="00287DAA"/>
    <w:rsid w:val="00292DE7"/>
    <w:rsid w:val="00295EEF"/>
    <w:rsid w:val="002A072A"/>
    <w:rsid w:val="002A0EB8"/>
    <w:rsid w:val="002A3110"/>
    <w:rsid w:val="002A6162"/>
    <w:rsid w:val="002A61D3"/>
    <w:rsid w:val="002A67A2"/>
    <w:rsid w:val="002A7ECB"/>
    <w:rsid w:val="002B1225"/>
    <w:rsid w:val="002B140C"/>
    <w:rsid w:val="002B1C65"/>
    <w:rsid w:val="002B5231"/>
    <w:rsid w:val="002B5DB2"/>
    <w:rsid w:val="002B7A8A"/>
    <w:rsid w:val="002B7ED2"/>
    <w:rsid w:val="002C1EA4"/>
    <w:rsid w:val="002C4A84"/>
    <w:rsid w:val="002C6E59"/>
    <w:rsid w:val="002D0003"/>
    <w:rsid w:val="002D0ACD"/>
    <w:rsid w:val="002D1578"/>
    <w:rsid w:val="002D24D2"/>
    <w:rsid w:val="002D3EF8"/>
    <w:rsid w:val="002D45DE"/>
    <w:rsid w:val="002D525E"/>
    <w:rsid w:val="002D6627"/>
    <w:rsid w:val="002E1204"/>
    <w:rsid w:val="002E1928"/>
    <w:rsid w:val="002E32B0"/>
    <w:rsid w:val="002E5AC8"/>
    <w:rsid w:val="002E6197"/>
    <w:rsid w:val="002E6F1D"/>
    <w:rsid w:val="002F06C8"/>
    <w:rsid w:val="002F563D"/>
    <w:rsid w:val="00301114"/>
    <w:rsid w:val="003011E3"/>
    <w:rsid w:val="00303A24"/>
    <w:rsid w:val="003041C1"/>
    <w:rsid w:val="0030586B"/>
    <w:rsid w:val="00310764"/>
    <w:rsid w:val="00311C92"/>
    <w:rsid w:val="0031404F"/>
    <w:rsid w:val="0031601D"/>
    <w:rsid w:val="003204D3"/>
    <w:rsid w:val="0032068C"/>
    <w:rsid w:val="00321CC8"/>
    <w:rsid w:val="003227BE"/>
    <w:rsid w:val="00322F2D"/>
    <w:rsid w:val="003245DF"/>
    <w:rsid w:val="0032463D"/>
    <w:rsid w:val="00326412"/>
    <w:rsid w:val="003268B1"/>
    <w:rsid w:val="00326DE8"/>
    <w:rsid w:val="00333095"/>
    <w:rsid w:val="00334130"/>
    <w:rsid w:val="003368A5"/>
    <w:rsid w:val="00336B3D"/>
    <w:rsid w:val="00342FDA"/>
    <w:rsid w:val="00343AF5"/>
    <w:rsid w:val="0035498C"/>
    <w:rsid w:val="00354CAD"/>
    <w:rsid w:val="00355D67"/>
    <w:rsid w:val="003569FE"/>
    <w:rsid w:val="00366D70"/>
    <w:rsid w:val="00370CA8"/>
    <w:rsid w:val="00371D7D"/>
    <w:rsid w:val="00372153"/>
    <w:rsid w:val="003727CE"/>
    <w:rsid w:val="00372B04"/>
    <w:rsid w:val="00373CF5"/>
    <w:rsid w:val="00383713"/>
    <w:rsid w:val="0038550E"/>
    <w:rsid w:val="00394C26"/>
    <w:rsid w:val="00396F8E"/>
    <w:rsid w:val="003A305F"/>
    <w:rsid w:val="003A3713"/>
    <w:rsid w:val="003A38BF"/>
    <w:rsid w:val="003A4495"/>
    <w:rsid w:val="003A5209"/>
    <w:rsid w:val="003B0E62"/>
    <w:rsid w:val="003B185D"/>
    <w:rsid w:val="003C0035"/>
    <w:rsid w:val="003C1692"/>
    <w:rsid w:val="003C23D1"/>
    <w:rsid w:val="003C4B5E"/>
    <w:rsid w:val="003C4C83"/>
    <w:rsid w:val="003C56A3"/>
    <w:rsid w:val="003C696F"/>
    <w:rsid w:val="003C7560"/>
    <w:rsid w:val="003D0EFD"/>
    <w:rsid w:val="003D694A"/>
    <w:rsid w:val="003D6964"/>
    <w:rsid w:val="003E18ED"/>
    <w:rsid w:val="003E2A93"/>
    <w:rsid w:val="003E37E4"/>
    <w:rsid w:val="003F40A9"/>
    <w:rsid w:val="00401203"/>
    <w:rsid w:val="0040128B"/>
    <w:rsid w:val="00404762"/>
    <w:rsid w:val="00406F76"/>
    <w:rsid w:val="00410138"/>
    <w:rsid w:val="00411A60"/>
    <w:rsid w:val="0041230E"/>
    <w:rsid w:val="00413667"/>
    <w:rsid w:val="004141E1"/>
    <w:rsid w:val="00415853"/>
    <w:rsid w:val="00416498"/>
    <w:rsid w:val="0042392B"/>
    <w:rsid w:val="004245AB"/>
    <w:rsid w:val="0042597E"/>
    <w:rsid w:val="00427C7F"/>
    <w:rsid w:val="00427D15"/>
    <w:rsid w:val="00431DAD"/>
    <w:rsid w:val="00433B70"/>
    <w:rsid w:val="00434FE0"/>
    <w:rsid w:val="00436E1D"/>
    <w:rsid w:val="00437840"/>
    <w:rsid w:val="00437AB3"/>
    <w:rsid w:val="00437D22"/>
    <w:rsid w:val="004403CB"/>
    <w:rsid w:val="00440D19"/>
    <w:rsid w:val="00442997"/>
    <w:rsid w:val="00444755"/>
    <w:rsid w:val="00446364"/>
    <w:rsid w:val="00453066"/>
    <w:rsid w:val="004532D8"/>
    <w:rsid w:val="00456863"/>
    <w:rsid w:val="00456A57"/>
    <w:rsid w:val="004610A6"/>
    <w:rsid w:val="00462EE3"/>
    <w:rsid w:val="00464703"/>
    <w:rsid w:val="0046604B"/>
    <w:rsid w:val="00466E21"/>
    <w:rsid w:val="004671B5"/>
    <w:rsid w:val="00467BB7"/>
    <w:rsid w:val="00473C43"/>
    <w:rsid w:val="00477B91"/>
    <w:rsid w:val="004801D0"/>
    <w:rsid w:val="00481AEF"/>
    <w:rsid w:val="00483D77"/>
    <w:rsid w:val="00485333"/>
    <w:rsid w:val="004876E6"/>
    <w:rsid w:val="004879F8"/>
    <w:rsid w:val="004972C7"/>
    <w:rsid w:val="0049735D"/>
    <w:rsid w:val="004978BE"/>
    <w:rsid w:val="004A0534"/>
    <w:rsid w:val="004A0FD3"/>
    <w:rsid w:val="004A266D"/>
    <w:rsid w:val="004A38EA"/>
    <w:rsid w:val="004A4529"/>
    <w:rsid w:val="004A5817"/>
    <w:rsid w:val="004B0D8D"/>
    <w:rsid w:val="004B12E5"/>
    <w:rsid w:val="004B17A6"/>
    <w:rsid w:val="004B5E5D"/>
    <w:rsid w:val="004C09DD"/>
    <w:rsid w:val="004C12C3"/>
    <w:rsid w:val="004C3B8B"/>
    <w:rsid w:val="004C5E5F"/>
    <w:rsid w:val="004D2013"/>
    <w:rsid w:val="004D2D94"/>
    <w:rsid w:val="004D3794"/>
    <w:rsid w:val="004D5047"/>
    <w:rsid w:val="004E0183"/>
    <w:rsid w:val="004E2513"/>
    <w:rsid w:val="004E59E3"/>
    <w:rsid w:val="004F43E5"/>
    <w:rsid w:val="004F6476"/>
    <w:rsid w:val="00500095"/>
    <w:rsid w:val="00501C52"/>
    <w:rsid w:val="005021A3"/>
    <w:rsid w:val="005032E0"/>
    <w:rsid w:val="005046CA"/>
    <w:rsid w:val="00506E65"/>
    <w:rsid w:val="00512B96"/>
    <w:rsid w:val="00514077"/>
    <w:rsid w:val="00514C3F"/>
    <w:rsid w:val="00515B9E"/>
    <w:rsid w:val="00520045"/>
    <w:rsid w:val="00520AFE"/>
    <w:rsid w:val="005211BD"/>
    <w:rsid w:val="0052305C"/>
    <w:rsid w:val="00525812"/>
    <w:rsid w:val="0052598E"/>
    <w:rsid w:val="005259F6"/>
    <w:rsid w:val="00527A04"/>
    <w:rsid w:val="00534C34"/>
    <w:rsid w:val="00535A09"/>
    <w:rsid w:val="00535B34"/>
    <w:rsid w:val="005407BD"/>
    <w:rsid w:val="00541516"/>
    <w:rsid w:val="00542375"/>
    <w:rsid w:val="00544A83"/>
    <w:rsid w:val="00547F50"/>
    <w:rsid w:val="00550C6F"/>
    <w:rsid w:val="0055473D"/>
    <w:rsid w:val="005564AD"/>
    <w:rsid w:val="00557ADF"/>
    <w:rsid w:val="00561193"/>
    <w:rsid w:val="005623E6"/>
    <w:rsid w:val="00563189"/>
    <w:rsid w:val="00565129"/>
    <w:rsid w:val="005705A9"/>
    <w:rsid w:val="00570843"/>
    <w:rsid w:val="0057371F"/>
    <w:rsid w:val="00574D36"/>
    <w:rsid w:val="00574E2A"/>
    <w:rsid w:val="005767A2"/>
    <w:rsid w:val="00584198"/>
    <w:rsid w:val="00585EE4"/>
    <w:rsid w:val="00593053"/>
    <w:rsid w:val="00593AE9"/>
    <w:rsid w:val="00593E31"/>
    <w:rsid w:val="00597918"/>
    <w:rsid w:val="005A0B11"/>
    <w:rsid w:val="005A1199"/>
    <w:rsid w:val="005A119C"/>
    <w:rsid w:val="005A3A4D"/>
    <w:rsid w:val="005A3DCB"/>
    <w:rsid w:val="005A4D50"/>
    <w:rsid w:val="005A6C5F"/>
    <w:rsid w:val="005A6E3D"/>
    <w:rsid w:val="005B0400"/>
    <w:rsid w:val="005B3FA1"/>
    <w:rsid w:val="005B40FF"/>
    <w:rsid w:val="005B56B2"/>
    <w:rsid w:val="005C1452"/>
    <w:rsid w:val="005C1957"/>
    <w:rsid w:val="005C527D"/>
    <w:rsid w:val="005C589E"/>
    <w:rsid w:val="005D1A14"/>
    <w:rsid w:val="005E0A6F"/>
    <w:rsid w:val="005E2AE2"/>
    <w:rsid w:val="005E4EDB"/>
    <w:rsid w:val="005E5447"/>
    <w:rsid w:val="005E5FE4"/>
    <w:rsid w:val="005E67A0"/>
    <w:rsid w:val="005E77D1"/>
    <w:rsid w:val="005E7888"/>
    <w:rsid w:val="005F226F"/>
    <w:rsid w:val="005F7755"/>
    <w:rsid w:val="0060315A"/>
    <w:rsid w:val="006048F7"/>
    <w:rsid w:val="00605B68"/>
    <w:rsid w:val="00606170"/>
    <w:rsid w:val="00606D8F"/>
    <w:rsid w:val="006148FA"/>
    <w:rsid w:val="00616C65"/>
    <w:rsid w:val="00617F7B"/>
    <w:rsid w:val="006256CE"/>
    <w:rsid w:val="00625C8F"/>
    <w:rsid w:val="006267EE"/>
    <w:rsid w:val="0062729B"/>
    <w:rsid w:val="00631341"/>
    <w:rsid w:val="0063151F"/>
    <w:rsid w:val="006319E3"/>
    <w:rsid w:val="006334DE"/>
    <w:rsid w:val="0063407B"/>
    <w:rsid w:val="006341D3"/>
    <w:rsid w:val="006373F1"/>
    <w:rsid w:val="00637EDC"/>
    <w:rsid w:val="00640A61"/>
    <w:rsid w:val="0064413E"/>
    <w:rsid w:val="006600C3"/>
    <w:rsid w:val="006606A6"/>
    <w:rsid w:val="00660AE3"/>
    <w:rsid w:val="00670072"/>
    <w:rsid w:val="00670B70"/>
    <w:rsid w:val="006713E9"/>
    <w:rsid w:val="0067208E"/>
    <w:rsid w:val="006724CD"/>
    <w:rsid w:val="00677A8E"/>
    <w:rsid w:val="00680962"/>
    <w:rsid w:val="00686550"/>
    <w:rsid w:val="00690998"/>
    <w:rsid w:val="00691098"/>
    <w:rsid w:val="006913B7"/>
    <w:rsid w:val="006948DC"/>
    <w:rsid w:val="00696097"/>
    <w:rsid w:val="00697C4A"/>
    <w:rsid w:val="006A15FB"/>
    <w:rsid w:val="006A1A11"/>
    <w:rsid w:val="006A2B06"/>
    <w:rsid w:val="006A32DE"/>
    <w:rsid w:val="006A3C6A"/>
    <w:rsid w:val="006A7E99"/>
    <w:rsid w:val="006B0314"/>
    <w:rsid w:val="006B1998"/>
    <w:rsid w:val="006B2749"/>
    <w:rsid w:val="006B3154"/>
    <w:rsid w:val="006B5500"/>
    <w:rsid w:val="006B64C2"/>
    <w:rsid w:val="006B6725"/>
    <w:rsid w:val="006C0B40"/>
    <w:rsid w:val="006C3EB9"/>
    <w:rsid w:val="006C57A9"/>
    <w:rsid w:val="006D1005"/>
    <w:rsid w:val="006D101E"/>
    <w:rsid w:val="006D1C37"/>
    <w:rsid w:val="006D470F"/>
    <w:rsid w:val="006E2763"/>
    <w:rsid w:val="006E2AE3"/>
    <w:rsid w:val="006E4F45"/>
    <w:rsid w:val="006E52AA"/>
    <w:rsid w:val="006F104A"/>
    <w:rsid w:val="006F1D9B"/>
    <w:rsid w:val="006F3DB6"/>
    <w:rsid w:val="0070204E"/>
    <w:rsid w:val="00702108"/>
    <w:rsid w:val="007054C2"/>
    <w:rsid w:val="00705F84"/>
    <w:rsid w:val="00706AFD"/>
    <w:rsid w:val="0071464A"/>
    <w:rsid w:val="0071716E"/>
    <w:rsid w:val="00721FF5"/>
    <w:rsid w:val="0072250C"/>
    <w:rsid w:val="00722C83"/>
    <w:rsid w:val="00723E4B"/>
    <w:rsid w:val="0073597A"/>
    <w:rsid w:val="00740E47"/>
    <w:rsid w:val="00743089"/>
    <w:rsid w:val="007447DF"/>
    <w:rsid w:val="00745376"/>
    <w:rsid w:val="007564C5"/>
    <w:rsid w:val="007622FE"/>
    <w:rsid w:val="00762304"/>
    <w:rsid w:val="00764F7A"/>
    <w:rsid w:val="0076635D"/>
    <w:rsid w:val="007670D1"/>
    <w:rsid w:val="00767663"/>
    <w:rsid w:val="00770353"/>
    <w:rsid w:val="007732C4"/>
    <w:rsid w:val="00776502"/>
    <w:rsid w:val="00780C09"/>
    <w:rsid w:val="00781CA6"/>
    <w:rsid w:val="0078498D"/>
    <w:rsid w:val="007862C0"/>
    <w:rsid w:val="00786D86"/>
    <w:rsid w:val="007924B3"/>
    <w:rsid w:val="0079325F"/>
    <w:rsid w:val="007939B4"/>
    <w:rsid w:val="00794BBE"/>
    <w:rsid w:val="00795040"/>
    <w:rsid w:val="007A11CF"/>
    <w:rsid w:val="007A1846"/>
    <w:rsid w:val="007A1F35"/>
    <w:rsid w:val="007A2207"/>
    <w:rsid w:val="007A2FCD"/>
    <w:rsid w:val="007A5C18"/>
    <w:rsid w:val="007B07E1"/>
    <w:rsid w:val="007B47C8"/>
    <w:rsid w:val="007B682C"/>
    <w:rsid w:val="007C7150"/>
    <w:rsid w:val="007D0C6C"/>
    <w:rsid w:val="007D4FD4"/>
    <w:rsid w:val="007D511B"/>
    <w:rsid w:val="007D553B"/>
    <w:rsid w:val="007D7E35"/>
    <w:rsid w:val="007E4F70"/>
    <w:rsid w:val="007E5466"/>
    <w:rsid w:val="007E7282"/>
    <w:rsid w:val="007E7F54"/>
    <w:rsid w:val="007F1465"/>
    <w:rsid w:val="007F189C"/>
    <w:rsid w:val="007F4BB4"/>
    <w:rsid w:val="007F62D9"/>
    <w:rsid w:val="007F6352"/>
    <w:rsid w:val="007F67D2"/>
    <w:rsid w:val="008008F2"/>
    <w:rsid w:val="008013B2"/>
    <w:rsid w:val="008014DD"/>
    <w:rsid w:val="008023E6"/>
    <w:rsid w:val="00803679"/>
    <w:rsid w:val="00804B6C"/>
    <w:rsid w:val="0080538D"/>
    <w:rsid w:val="00807A05"/>
    <w:rsid w:val="00810B58"/>
    <w:rsid w:val="008130A0"/>
    <w:rsid w:val="00815ADC"/>
    <w:rsid w:val="0082074F"/>
    <w:rsid w:val="00820A29"/>
    <w:rsid w:val="00824830"/>
    <w:rsid w:val="00825EDE"/>
    <w:rsid w:val="008268CA"/>
    <w:rsid w:val="00830839"/>
    <w:rsid w:val="00831E04"/>
    <w:rsid w:val="00833F36"/>
    <w:rsid w:val="00834FBC"/>
    <w:rsid w:val="00836894"/>
    <w:rsid w:val="00836CD6"/>
    <w:rsid w:val="00840506"/>
    <w:rsid w:val="00842441"/>
    <w:rsid w:val="00842CA7"/>
    <w:rsid w:val="00843AE3"/>
    <w:rsid w:val="008461EC"/>
    <w:rsid w:val="0084645E"/>
    <w:rsid w:val="0085610D"/>
    <w:rsid w:val="00856FCA"/>
    <w:rsid w:val="0086170A"/>
    <w:rsid w:val="008617BC"/>
    <w:rsid w:val="00864486"/>
    <w:rsid w:val="0086510B"/>
    <w:rsid w:val="008665AE"/>
    <w:rsid w:val="00874006"/>
    <w:rsid w:val="008747C2"/>
    <w:rsid w:val="00874C68"/>
    <w:rsid w:val="00876E63"/>
    <w:rsid w:val="00877B06"/>
    <w:rsid w:val="00881556"/>
    <w:rsid w:val="00882C10"/>
    <w:rsid w:val="008844BC"/>
    <w:rsid w:val="008849E7"/>
    <w:rsid w:val="00884D34"/>
    <w:rsid w:val="0088578A"/>
    <w:rsid w:val="00885AFD"/>
    <w:rsid w:val="008869CD"/>
    <w:rsid w:val="00890DEB"/>
    <w:rsid w:val="008914BE"/>
    <w:rsid w:val="00891C4F"/>
    <w:rsid w:val="00892546"/>
    <w:rsid w:val="008943B9"/>
    <w:rsid w:val="00895927"/>
    <w:rsid w:val="008963FB"/>
    <w:rsid w:val="00897C8E"/>
    <w:rsid w:val="00897F8F"/>
    <w:rsid w:val="008A26F7"/>
    <w:rsid w:val="008A2B7F"/>
    <w:rsid w:val="008A37E8"/>
    <w:rsid w:val="008A3C07"/>
    <w:rsid w:val="008A6365"/>
    <w:rsid w:val="008B3451"/>
    <w:rsid w:val="008B4973"/>
    <w:rsid w:val="008B5D85"/>
    <w:rsid w:val="008C1F49"/>
    <w:rsid w:val="008C3203"/>
    <w:rsid w:val="008C4798"/>
    <w:rsid w:val="008C77E0"/>
    <w:rsid w:val="008D2189"/>
    <w:rsid w:val="008D27B4"/>
    <w:rsid w:val="008D2B9F"/>
    <w:rsid w:val="008D65D8"/>
    <w:rsid w:val="008D6746"/>
    <w:rsid w:val="008D69F0"/>
    <w:rsid w:val="008E30A2"/>
    <w:rsid w:val="008E45AB"/>
    <w:rsid w:val="008E5B89"/>
    <w:rsid w:val="008E5F62"/>
    <w:rsid w:val="008E6766"/>
    <w:rsid w:val="008F31B5"/>
    <w:rsid w:val="008F3C7B"/>
    <w:rsid w:val="008F4551"/>
    <w:rsid w:val="008F49A6"/>
    <w:rsid w:val="008F4A28"/>
    <w:rsid w:val="009000A0"/>
    <w:rsid w:val="00902E05"/>
    <w:rsid w:val="00903295"/>
    <w:rsid w:val="00913830"/>
    <w:rsid w:val="00922AEE"/>
    <w:rsid w:val="00924918"/>
    <w:rsid w:val="00925EC0"/>
    <w:rsid w:val="009272F8"/>
    <w:rsid w:val="00935E73"/>
    <w:rsid w:val="00942B0B"/>
    <w:rsid w:val="00943B6F"/>
    <w:rsid w:val="00944376"/>
    <w:rsid w:val="0094685B"/>
    <w:rsid w:val="009502FB"/>
    <w:rsid w:val="009507B8"/>
    <w:rsid w:val="00950D5B"/>
    <w:rsid w:val="00952A80"/>
    <w:rsid w:val="00952CA3"/>
    <w:rsid w:val="00954909"/>
    <w:rsid w:val="0096012C"/>
    <w:rsid w:val="0096050C"/>
    <w:rsid w:val="009669CB"/>
    <w:rsid w:val="009671F9"/>
    <w:rsid w:val="0096780C"/>
    <w:rsid w:val="00972F56"/>
    <w:rsid w:val="0097474D"/>
    <w:rsid w:val="00980894"/>
    <w:rsid w:val="00980985"/>
    <w:rsid w:val="0098264C"/>
    <w:rsid w:val="009864A8"/>
    <w:rsid w:val="00986613"/>
    <w:rsid w:val="00991B83"/>
    <w:rsid w:val="0099295E"/>
    <w:rsid w:val="00992CEB"/>
    <w:rsid w:val="00992D46"/>
    <w:rsid w:val="00994F33"/>
    <w:rsid w:val="009951B2"/>
    <w:rsid w:val="0099555E"/>
    <w:rsid w:val="00995717"/>
    <w:rsid w:val="0099679C"/>
    <w:rsid w:val="009968BC"/>
    <w:rsid w:val="00997B47"/>
    <w:rsid w:val="009B0027"/>
    <w:rsid w:val="009B0265"/>
    <w:rsid w:val="009B173A"/>
    <w:rsid w:val="009B2EA8"/>
    <w:rsid w:val="009B3C20"/>
    <w:rsid w:val="009B4112"/>
    <w:rsid w:val="009B4BC4"/>
    <w:rsid w:val="009B7176"/>
    <w:rsid w:val="009C0C92"/>
    <w:rsid w:val="009C3391"/>
    <w:rsid w:val="009C3E06"/>
    <w:rsid w:val="009C7713"/>
    <w:rsid w:val="009D13C9"/>
    <w:rsid w:val="009E03B3"/>
    <w:rsid w:val="009E460E"/>
    <w:rsid w:val="009E4EB8"/>
    <w:rsid w:val="009E5C94"/>
    <w:rsid w:val="009E5D27"/>
    <w:rsid w:val="009E5DA1"/>
    <w:rsid w:val="009F1109"/>
    <w:rsid w:val="009F13B0"/>
    <w:rsid w:val="009F15B9"/>
    <w:rsid w:val="009F2142"/>
    <w:rsid w:val="009F4ED7"/>
    <w:rsid w:val="009F600D"/>
    <w:rsid w:val="009F6201"/>
    <w:rsid w:val="00A01584"/>
    <w:rsid w:val="00A05F36"/>
    <w:rsid w:val="00A11961"/>
    <w:rsid w:val="00A137CA"/>
    <w:rsid w:val="00A13AFD"/>
    <w:rsid w:val="00A147EA"/>
    <w:rsid w:val="00A1506D"/>
    <w:rsid w:val="00A1753D"/>
    <w:rsid w:val="00A17673"/>
    <w:rsid w:val="00A17AD9"/>
    <w:rsid w:val="00A17EB3"/>
    <w:rsid w:val="00A20740"/>
    <w:rsid w:val="00A25D29"/>
    <w:rsid w:val="00A27121"/>
    <w:rsid w:val="00A27FF0"/>
    <w:rsid w:val="00A31CFE"/>
    <w:rsid w:val="00A33403"/>
    <w:rsid w:val="00A3637B"/>
    <w:rsid w:val="00A36BB3"/>
    <w:rsid w:val="00A41CB7"/>
    <w:rsid w:val="00A4336D"/>
    <w:rsid w:val="00A4519F"/>
    <w:rsid w:val="00A461C1"/>
    <w:rsid w:val="00A47862"/>
    <w:rsid w:val="00A502A4"/>
    <w:rsid w:val="00A51BF9"/>
    <w:rsid w:val="00A51DB1"/>
    <w:rsid w:val="00A53E77"/>
    <w:rsid w:val="00A54193"/>
    <w:rsid w:val="00A55C85"/>
    <w:rsid w:val="00A5635E"/>
    <w:rsid w:val="00A602BD"/>
    <w:rsid w:val="00A60661"/>
    <w:rsid w:val="00A63417"/>
    <w:rsid w:val="00A63D53"/>
    <w:rsid w:val="00A64088"/>
    <w:rsid w:val="00A64AA9"/>
    <w:rsid w:val="00A66CDE"/>
    <w:rsid w:val="00A67BDE"/>
    <w:rsid w:val="00A728A1"/>
    <w:rsid w:val="00A73318"/>
    <w:rsid w:val="00A73CCD"/>
    <w:rsid w:val="00A74EFA"/>
    <w:rsid w:val="00A752F1"/>
    <w:rsid w:val="00A77ECC"/>
    <w:rsid w:val="00A852D6"/>
    <w:rsid w:val="00A915D8"/>
    <w:rsid w:val="00A93C07"/>
    <w:rsid w:val="00A948F5"/>
    <w:rsid w:val="00A94E0C"/>
    <w:rsid w:val="00A9508F"/>
    <w:rsid w:val="00A967EF"/>
    <w:rsid w:val="00AA0C0A"/>
    <w:rsid w:val="00AB4517"/>
    <w:rsid w:val="00AB4FEE"/>
    <w:rsid w:val="00AB511B"/>
    <w:rsid w:val="00AC169A"/>
    <w:rsid w:val="00AC178B"/>
    <w:rsid w:val="00AC1E5F"/>
    <w:rsid w:val="00AC3758"/>
    <w:rsid w:val="00AC67B1"/>
    <w:rsid w:val="00AD32AD"/>
    <w:rsid w:val="00AD6CED"/>
    <w:rsid w:val="00AD7FAE"/>
    <w:rsid w:val="00AE0D18"/>
    <w:rsid w:val="00AE450F"/>
    <w:rsid w:val="00AE5BFA"/>
    <w:rsid w:val="00AE5CCC"/>
    <w:rsid w:val="00AF1D93"/>
    <w:rsid w:val="00AF4305"/>
    <w:rsid w:val="00AF789A"/>
    <w:rsid w:val="00B176C7"/>
    <w:rsid w:val="00B21A02"/>
    <w:rsid w:val="00B23DB0"/>
    <w:rsid w:val="00B2422D"/>
    <w:rsid w:val="00B26247"/>
    <w:rsid w:val="00B270A7"/>
    <w:rsid w:val="00B31261"/>
    <w:rsid w:val="00B3309B"/>
    <w:rsid w:val="00B344F3"/>
    <w:rsid w:val="00B379DB"/>
    <w:rsid w:val="00B37ADC"/>
    <w:rsid w:val="00B4719C"/>
    <w:rsid w:val="00B5192C"/>
    <w:rsid w:val="00B51A83"/>
    <w:rsid w:val="00B6219D"/>
    <w:rsid w:val="00B66D27"/>
    <w:rsid w:val="00B7553F"/>
    <w:rsid w:val="00B77D38"/>
    <w:rsid w:val="00B77D88"/>
    <w:rsid w:val="00B8010E"/>
    <w:rsid w:val="00B83BFA"/>
    <w:rsid w:val="00B84FD7"/>
    <w:rsid w:val="00B85150"/>
    <w:rsid w:val="00B85AA5"/>
    <w:rsid w:val="00B9003E"/>
    <w:rsid w:val="00B907D7"/>
    <w:rsid w:val="00B914C3"/>
    <w:rsid w:val="00B91EBD"/>
    <w:rsid w:val="00B92F53"/>
    <w:rsid w:val="00B9577F"/>
    <w:rsid w:val="00B95815"/>
    <w:rsid w:val="00BA07E8"/>
    <w:rsid w:val="00BA0EE3"/>
    <w:rsid w:val="00BA3E98"/>
    <w:rsid w:val="00BB3ECD"/>
    <w:rsid w:val="00BB41C4"/>
    <w:rsid w:val="00BB5F33"/>
    <w:rsid w:val="00BC3C68"/>
    <w:rsid w:val="00BC4D66"/>
    <w:rsid w:val="00BC7D15"/>
    <w:rsid w:val="00BD13BF"/>
    <w:rsid w:val="00BD5575"/>
    <w:rsid w:val="00BD5FD6"/>
    <w:rsid w:val="00BE0D24"/>
    <w:rsid w:val="00BE14C9"/>
    <w:rsid w:val="00BE1924"/>
    <w:rsid w:val="00BE3702"/>
    <w:rsid w:val="00BF2312"/>
    <w:rsid w:val="00BF2B17"/>
    <w:rsid w:val="00BF5764"/>
    <w:rsid w:val="00C00EBE"/>
    <w:rsid w:val="00C01131"/>
    <w:rsid w:val="00C04600"/>
    <w:rsid w:val="00C049A5"/>
    <w:rsid w:val="00C1004B"/>
    <w:rsid w:val="00C13782"/>
    <w:rsid w:val="00C1396C"/>
    <w:rsid w:val="00C13B3F"/>
    <w:rsid w:val="00C146E2"/>
    <w:rsid w:val="00C152C6"/>
    <w:rsid w:val="00C20113"/>
    <w:rsid w:val="00C21E6B"/>
    <w:rsid w:val="00C22A58"/>
    <w:rsid w:val="00C26D2B"/>
    <w:rsid w:val="00C276D2"/>
    <w:rsid w:val="00C318DC"/>
    <w:rsid w:val="00C31F6D"/>
    <w:rsid w:val="00C323ED"/>
    <w:rsid w:val="00C32F24"/>
    <w:rsid w:val="00C3305E"/>
    <w:rsid w:val="00C34F76"/>
    <w:rsid w:val="00C37776"/>
    <w:rsid w:val="00C37811"/>
    <w:rsid w:val="00C438CC"/>
    <w:rsid w:val="00C47FAB"/>
    <w:rsid w:val="00C50C3F"/>
    <w:rsid w:val="00C510F6"/>
    <w:rsid w:val="00C52F35"/>
    <w:rsid w:val="00C54C6A"/>
    <w:rsid w:val="00C60C9C"/>
    <w:rsid w:val="00C61D27"/>
    <w:rsid w:val="00C62506"/>
    <w:rsid w:val="00C665F8"/>
    <w:rsid w:val="00C7201E"/>
    <w:rsid w:val="00C724C6"/>
    <w:rsid w:val="00C76E5B"/>
    <w:rsid w:val="00C77AF7"/>
    <w:rsid w:val="00C80BF0"/>
    <w:rsid w:val="00C821EF"/>
    <w:rsid w:val="00C834CB"/>
    <w:rsid w:val="00C83845"/>
    <w:rsid w:val="00C83927"/>
    <w:rsid w:val="00C859E3"/>
    <w:rsid w:val="00C9034A"/>
    <w:rsid w:val="00C90B63"/>
    <w:rsid w:val="00C90CF7"/>
    <w:rsid w:val="00C91253"/>
    <w:rsid w:val="00C921F9"/>
    <w:rsid w:val="00C9247F"/>
    <w:rsid w:val="00C9319D"/>
    <w:rsid w:val="00CA4806"/>
    <w:rsid w:val="00CA4B18"/>
    <w:rsid w:val="00CA4E82"/>
    <w:rsid w:val="00CA5E07"/>
    <w:rsid w:val="00CB0F48"/>
    <w:rsid w:val="00CB4A88"/>
    <w:rsid w:val="00CB4CE1"/>
    <w:rsid w:val="00CB552E"/>
    <w:rsid w:val="00CC0A64"/>
    <w:rsid w:val="00CC0D4E"/>
    <w:rsid w:val="00CC1247"/>
    <w:rsid w:val="00CD00B3"/>
    <w:rsid w:val="00CD1487"/>
    <w:rsid w:val="00CD2386"/>
    <w:rsid w:val="00CD25C0"/>
    <w:rsid w:val="00CD4C53"/>
    <w:rsid w:val="00CD5A75"/>
    <w:rsid w:val="00CD6ED1"/>
    <w:rsid w:val="00CE274E"/>
    <w:rsid w:val="00CE2D0E"/>
    <w:rsid w:val="00CE3EAB"/>
    <w:rsid w:val="00CE5F45"/>
    <w:rsid w:val="00CE7D57"/>
    <w:rsid w:val="00CF094B"/>
    <w:rsid w:val="00CF0A68"/>
    <w:rsid w:val="00CF1240"/>
    <w:rsid w:val="00CF5AAE"/>
    <w:rsid w:val="00CF7254"/>
    <w:rsid w:val="00CF75EC"/>
    <w:rsid w:val="00D0533E"/>
    <w:rsid w:val="00D06D22"/>
    <w:rsid w:val="00D11300"/>
    <w:rsid w:val="00D11CC5"/>
    <w:rsid w:val="00D11F0C"/>
    <w:rsid w:val="00D15597"/>
    <w:rsid w:val="00D15781"/>
    <w:rsid w:val="00D159D9"/>
    <w:rsid w:val="00D22102"/>
    <w:rsid w:val="00D22EFF"/>
    <w:rsid w:val="00D24559"/>
    <w:rsid w:val="00D25FB8"/>
    <w:rsid w:val="00D26665"/>
    <w:rsid w:val="00D2691F"/>
    <w:rsid w:val="00D30074"/>
    <w:rsid w:val="00D30440"/>
    <w:rsid w:val="00D334C2"/>
    <w:rsid w:val="00D34D12"/>
    <w:rsid w:val="00D35585"/>
    <w:rsid w:val="00D36CD3"/>
    <w:rsid w:val="00D4016D"/>
    <w:rsid w:val="00D40994"/>
    <w:rsid w:val="00D44C6A"/>
    <w:rsid w:val="00D45405"/>
    <w:rsid w:val="00D46AF0"/>
    <w:rsid w:val="00D4708A"/>
    <w:rsid w:val="00D47396"/>
    <w:rsid w:val="00D5289B"/>
    <w:rsid w:val="00D52E29"/>
    <w:rsid w:val="00D57F23"/>
    <w:rsid w:val="00D642A8"/>
    <w:rsid w:val="00D65B99"/>
    <w:rsid w:val="00D65E31"/>
    <w:rsid w:val="00D713E9"/>
    <w:rsid w:val="00D739E2"/>
    <w:rsid w:val="00D801D0"/>
    <w:rsid w:val="00D824E9"/>
    <w:rsid w:val="00D85CD6"/>
    <w:rsid w:val="00D90123"/>
    <w:rsid w:val="00D910F2"/>
    <w:rsid w:val="00D93ED8"/>
    <w:rsid w:val="00D93FD7"/>
    <w:rsid w:val="00D978B3"/>
    <w:rsid w:val="00DA0423"/>
    <w:rsid w:val="00DA390F"/>
    <w:rsid w:val="00DA5628"/>
    <w:rsid w:val="00DB07FC"/>
    <w:rsid w:val="00DB0A89"/>
    <w:rsid w:val="00DB1A1B"/>
    <w:rsid w:val="00DB1F68"/>
    <w:rsid w:val="00DB4F59"/>
    <w:rsid w:val="00DB6208"/>
    <w:rsid w:val="00DB7FD0"/>
    <w:rsid w:val="00DC3A1E"/>
    <w:rsid w:val="00DC52A0"/>
    <w:rsid w:val="00DC7F3A"/>
    <w:rsid w:val="00DD0DA2"/>
    <w:rsid w:val="00DD3A17"/>
    <w:rsid w:val="00DD7966"/>
    <w:rsid w:val="00DE0061"/>
    <w:rsid w:val="00DE033E"/>
    <w:rsid w:val="00DE1115"/>
    <w:rsid w:val="00DE2595"/>
    <w:rsid w:val="00DE3C0A"/>
    <w:rsid w:val="00DE48C9"/>
    <w:rsid w:val="00DE6440"/>
    <w:rsid w:val="00DF26FA"/>
    <w:rsid w:val="00DF3D50"/>
    <w:rsid w:val="00DF605E"/>
    <w:rsid w:val="00DF6257"/>
    <w:rsid w:val="00DF7225"/>
    <w:rsid w:val="00E00CAF"/>
    <w:rsid w:val="00E01F69"/>
    <w:rsid w:val="00E058E2"/>
    <w:rsid w:val="00E072E6"/>
    <w:rsid w:val="00E1020C"/>
    <w:rsid w:val="00E104A2"/>
    <w:rsid w:val="00E171BA"/>
    <w:rsid w:val="00E17481"/>
    <w:rsid w:val="00E21B7B"/>
    <w:rsid w:val="00E22653"/>
    <w:rsid w:val="00E235CD"/>
    <w:rsid w:val="00E26781"/>
    <w:rsid w:val="00E2777B"/>
    <w:rsid w:val="00E30C6D"/>
    <w:rsid w:val="00E31ECE"/>
    <w:rsid w:val="00E32511"/>
    <w:rsid w:val="00E33FB3"/>
    <w:rsid w:val="00E375A6"/>
    <w:rsid w:val="00E37766"/>
    <w:rsid w:val="00E40DA4"/>
    <w:rsid w:val="00E41F97"/>
    <w:rsid w:val="00E43B42"/>
    <w:rsid w:val="00E50DF4"/>
    <w:rsid w:val="00E51EE0"/>
    <w:rsid w:val="00E53D2C"/>
    <w:rsid w:val="00E54B14"/>
    <w:rsid w:val="00E54FB6"/>
    <w:rsid w:val="00E55065"/>
    <w:rsid w:val="00E56FC5"/>
    <w:rsid w:val="00E61B0C"/>
    <w:rsid w:val="00E63E9A"/>
    <w:rsid w:val="00E64A87"/>
    <w:rsid w:val="00E64C14"/>
    <w:rsid w:val="00E65651"/>
    <w:rsid w:val="00E65925"/>
    <w:rsid w:val="00E66715"/>
    <w:rsid w:val="00E7231F"/>
    <w:rsid w:val="00E733D3"/>
    <w:rsid w:val="00E74BFA"/>
    <w:rsid w:val="00E7788C"/>
    <w:rsid w:val="00E77B57"/>
    <w:rsid w:val="00E849EC"/>
    <w:rsid w:val="00E950E5"/>
    <w:rsid w:val="00E95F8A"/>
    <w:rsid w:val="00EA0CEB"/>
    <w:rsid w:val="00EA337E"/>
    <w:rsid w:val="00EA4AC5"/>
    <w:rsid w:val="00EA4F76"/>
    <w:rsid w:val="00EA6983"/>
    <w:rsid w:val="00EA7488"/>
    <w:rsid w:val="00EB572B"/>
    <w:rsid w:val="00EB6825"/>
    <w:rsid w:val="00EB695D"/>
    <w:rsid w:val="00EB7922"/>
    <w:rsid w:val="00EC1373"/>
    <w:rsid w:val="00EC4084"/>
    <w:rsid w:val="00EC4786"/>
    <w:rsid w:val="00ED76B5"/>
    <w:rsid w:val="00ED7D7F"/>
    <w:rsid w:val="00EE2063"/>
    <w:rsid w:val="00EE2938"/>
    <w:rsid w:val="00EE3796"/>
    <w:rsid w:val="00EE75DE"/>
    <w:rsid w:val="00EE7724"/>
    <w:rsid w:val="00EF19A1"/>
    <w:rsid w:val="00EF1BDD"/>
    <w:rsid w:val="00EF23AD"/>
    <w:rsid w:val="00EF5504"/>
    <w:rsid w:val="00EF67F8"/>
    <w:rsid w:val="00F02C1D"/>
    <w:rsid w:val="00F05AC6"/>
    <w:rsid w:val="00F12CEA"/>
    <w:rsid w:val="00F153C9"/>
    <w:rsid w:val="00F15F98"/>
    <w:rsid w:val="00F21A18"/>
    <w:rsid w:val="00F22D1D"/>
    <w:rsid w:val="00F23993"/>
    <w:rsid w:val="00F31965"/>
    <w:rsid w:val="00F33AF4"/>
    <w:rsid w:val="00F37491"/>
    <w:rsid w:val="00F41CEC"/>
    <w:rsid w:val="00F44D4F"/>
    <w:rsid w:val="00F451B3"/>
    <w:rsid w:val="00F46048"/>
    <w:rsid w:val="00F52DAC"/>
    <w:rsid w:val="00F540DA"/>
    <w:rsid w:val="00F559DD"/>
    <w:rsid w:val="00F56640"/>
    <w:rsid w:val="00F56ED3"/>
    <w:rsid w:val="00F57724"/>
    <w:rsid w:val="00F57A24"/>
    <w:rsid w:val="00F57C7B"/>
    <w:rsid w:val="00F6244B"/>
    <w:rsid w:val="00F65B74"/>
    <w:rsid w:val="00F70C0E"/>
    <w:rsid w:val="00F744F0"/>
    <w:rsid w:val="00F7593F"/>
    <w:rsid w:val="00F75A97"/>
    <w:rsid w:val="00F76A46"/>
    <w:rsid w:val="00F8401B"/>
    <w:rsid w:val="00F852FF"/>
    <w:rsid w:val="00F8762D"/>
    <w:rsid w:val="00F91844"/>
    <w:rsid w:val="00F94137"/>
    <w:rsid w:val="00F950AC"/>
    <w:rsid w:val="00F95F43"/>
    <w:rsid w:val="00FA347B"/>
    <w:rsid w:val="00FA3A53"/>
    <w:rsid w:val="00FA3E23"/>
    <w:rsid w:val="00FA6E57"/>
    <w:rsid w:val="00FA77A5"/>
    <w:rsid w:val="00FB155A"/>
    <w:rsid w:val="00FB1ADF"/>
    <w:rsid w:val="00FB4941"/>
    <w:rsid w:val="00FB5D32"/>
    <w:rsid w:val="00FC706A"/>
    <w:rsid w:val="00FC7139"/>
    <w:rsid w:val="00FC7FAF"/>
    <w:rsid w:val="00FD49E1"/>
    <w:rsid w:val="00FD4E84"/>
    <w:rsid w:val="00FD6F70"/>
    <w:rsid w:val="00FE25B0"/>
    <w:rsid w:val="00FE3725"/>
    <w:rsid w:val="00FF0664"/>
    <w:rsid w:val="00FF2636"/>
    <w:rsid w:val="00FF63F3"/>
    <w:rsid w:val="212AA26B"/>
    <w:rsid w:val="2424CF22"/>
    <w:rsid w:val="32B67C83"/>
    <w:rsid w:val="4ACEF892"/>
    <w:rsid w:val="56AAC25F"/>
    <w:rsid w:val="66D633C3"/>
    <w:rsid w:val="6B59BA43"/>
    <w:rsid w:val="7E5BD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95347"/>
  <w15:docId w15:val="{F2698AC6-AE01-4707-A78D-AC8542D5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BB3"/>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02E05"/>
    <w:pPr>
      <w:keepNext/>
      <w:keepLines/>
      <w:spacing w:before="40" w:after="0"/>
      <w:outlineLvl w:val="6"/>
    </w:pPr>
    <w:rPr>
      <w:rFonts w:ascii="Calibri Light" w:eastAsia="Yu Gothic Light" w:hAnsi="Calibri Light" w:cs="Times New Roman"/>
      <w:i/>
      <w:iCs/>
      <w:color w:val="1F3763"/>
    </w:rPr>
  </w:style>
  <w:style w:type="paragraph" w:styleId="Heading8">
    <w:name w:val="heading 8"/>
    <w:basedOn w:val="Normal"/>
    <w:next w:val="Normal"/>
    <w:link w:val="Heading8Char"/>
    <w:uiPriority w:val="9"/>
    <w:semiHidden/>
    <w:unhideWhenUsed/>
    <w:qFormat/>
    <w:rsid w:val="00902E05"/>
    <w:pPr>
      <w:keepNext/>
      <w:keepLines/>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902E05"/>
    <w:pPr>
      <w:keepNext/>
      <w:keepLines/>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AE4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50F"/>
  </w:style>
  <w:style w:type="paragraph" w:styleId="Footer">
    <w:name w:val="footer"/>
    <w:basedOn w:val="Normal"/>
    <w:link w:val="FooterChar"/>
    <w:uiPriority w:val="99"/>
    <w:unhideWhenUsed/>
    <w:rsid w:val="00AE4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50F"/>
  </w:style>
  <w:style w:type="paragraph" w:styleId="TOC1">
    <w:name w:val="toc 1"/>
    <w:basedOn w:val="Normal"/>
    <w:next w:val="Normal"/>
    <w:autoRedefine/>
    <w:uiPriority w:val="39"/>
    <w:unhideWhenUsed/>
    <w:rsid w:val="00EF23AD"/>
    <w:pPr>
      <w:tabs>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2598E"/>
    <w:pPr>
      <w:spacing w:after="0"/>
      <w:ind w:left="220"/>
    </w:pPr>
    <w:rPr>
      <w:rFonts w:asciiTheme="minorHAnsi" w:hAnsiTheme="minorHAnsi"/>
      <w:smallCaps/>
      <w:sz w:val="20"/>
      <w:szCs w:val="20"/>
    </w:rPr>
  </w:style>
  <w:style w:type="character" w:styleId="Hyperlink">
    <w:name w:val="Hyperlink"/>
    <w:basedOn w:val="DefaultParagraphFont"/>
    <w:uiPriority w:val="99"/>
    <w:unhideWhenUsed/>
    <w:rsid w:val="0052598E"/>
    <w:rPr>
      <w:color w:val="0000FF" w:themeColor="hyperlink"/>
      <w:u w:val="single"/>
    </w:rPr>
  </w:style>
  <w:style w:type="paragraph" w:styleId="TOC3">
    <w:name w:val="toc 3"/>
    <w:basedOn w:val="Normal"/>
    <w:next w:val="Normal"/>
    <w:autoRedefine/>
    <w:uiPriority w:val="39"/>
    <w:unhideWhenUsed/>
    <w:rsid w:val="0052598E"/>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52598E"/>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52598E"/>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2598E"/>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2598E"/>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2598E"/>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2598E"/>
    <w:pPr>
      <w:spacing w:after="0"/>
      <w:ind w:left="1760"/>
    </w:pPr>
    <w:rPr>
      <w:rFonts w:asciiTheme="minorHAnsi" w:hAnsiTheme="minorHAnsi"/>
      <w:sz w:val="18"/>
      <w:szCs w:val="18"/>
    </w:rPr>
  </w:style>
  <w:style w:type="paragraph" w:styleId="Caption">
    <w:name w:val="caption"/>
    <w:basedOn w:val="Normal"/>
    <w:next w:val="Normal"/>
    <w:uiPriority w:val="35"/>
    <w:unhideWhenUsed/>
    <w:qFormat/>
    <w:rsid w:val="003268B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E7788C"/>
    <w:pPr>
      <w:spacing w:after="0"/>
      <w:ind w:left="440" w:hanging="440"/>
    </w:pPr>
    <w:rPr>
      <w:rFonts w:asciiTheme="minorHAnsi" w:hAnsiTheme="minorHAnsi"/>
      <w:smallCaps/>
      <w:sz w:val="20"/>
      <w:szCs w:val="20"/>
    </w:rPr>
  </w:style>
  <w:style w:type="table" w:styleId="TableGrid">
    <w:name w:val="Table Grid"/>
    <w:aliases w:val="Plain Table,IT Park_Citation,Smart Text Table,Table_CWCE Style,Table Definitions Grid,Table Definitions Grid1,Deloitte Table Grid,Table Definitions Grid2,Table Definitions Grid11,Table Definitions Grid3,Table Definitions Grid12,Value Add Box"/>
    <w:basedOn w:val="TableNormal"/>
    <w:uiPriority w:val="39"/>
    <w:qFormat/>
    <w:rsid w:val="0027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7D0C6C"/>
    <w:pPr>
      <w:ind w:left="720"/>
      <w:contextualSpacing/>
    </w:pPr>
  </w:style>
  <w:style w:type="character" w:customStyle="1" w:styleId="UnresolvedMention">
    <w:name w:val="Unresolved Mention"/>
    <w:basedOn w:val="DefaultParagraphFont"/>
    <w:uiPriority w:val="99"/>
    <w:semiHidden/>
    <w:unhideWhenUsed/>
    <w:rsid w:val="00440D19"/>
    <w:rPr>
      <w:color w:val="605E5C"/>
      <w:shd w:val="clear" w:color="auto" w:fill="E1DFDD"/>
    </w:rPr>
  </w:style>
  <w:style w:type="table" w:customStyle="1" w:styleId="TableGrid1">
    <w:name w:val="Table Grid1"/>
    <w:basedOn w:val="TableNormal"/>
    <w:next w:val="TableGrid"/>
    <w:uiPriority w:val="39"/>
    <w:rsid w:val="004A266D"/>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4A266D"/>
    <w:pPr>
      <w:spacing w:after="0" w:line="240" w:lineRule="auto"/>
    </w:pPr>
    <w:rPr>
      <w:rFonts w:cs="Times New Roman"/>
      <w:kern w:val="2"/>
      <w:sz w:val="20"/>
      <w:szCs w:val="20"/>
      <w14:ligatures w14:val="standardContextual"/>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4A266D"/>
    <w:rPr>
      <w:rFonts w:cs="Times New Roman"/>
      <w:kern w:val="2"/>
      <w:sz w:val="20"/>
      <w:szCs w:val="20"/>
      <w:lang w:val="sq-AL"/>
      <w14:ligatures w14:val="standardContextual"/>
    </w:rPr>
  </w:style>
  <w:style w:type="character" w:styleId="FootnoteReference">
    <w:name w:val="footnote reference"/>
    <w:aliases w:val="4_G,4_GR,16 Point,Superscript 6 Point,Superscript 6 Point + 11 pt"/>
    <w:basedOn w:val="DefaultParagraphFont"/>
    <w:uiPriority w:val="99"/>
    <w:unhideWhenUsed/>
    <w:rsid w:val="004A266D"/>
    <w:rPr>
      <w:vertAlign w:val="superscript"/>
    </w:rPr>
  </w:style>
  <w:style w:type="table" w:customStyle="1" w:styleId="TableGrid2">
    <w:name w:val="Table Grid2"/>
    <w:basedOn w:val="TableNormal"/>
    <w:next w:val="TableGrid"/>
    <w:uiPriority w:val="39"/>
    <w:rsid w:val="008D65D8"/>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65D8"/>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lueAddBox1">
    <w:name w:val="Value Add Box1"/>
    <w:basedOn w:val="TableNormal"/>
    <w:next w:val="TableGrid"/>
    <w:uiPriority w:val="39"/>
    <w:qFormat/>
    <w:rsid w:val="00181405"/>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1E1B3F"/>
    <w:rPr>
      <w:rFonts w:asciiTheme="minorHAnsi" w:eastAsiaTheme="minorHAnsi" w:hAnsiTheme="minorHAnsi" w:cstheme="minorBidi"/>
      <w:kern w:val="2"/>
      <w:sz w:val="20"/>
      <w:szCs w:val="20"/>
      <w:lang w:val="sq-AL"/>
      <w14:ligatures w14:val="standardContextual"/>
    </w:rPr>
  </w:style>
  <w:style w:type="paragraph" w:styleId="BalloonText">
    <w:name w:val="Balloon Text"/>
    <w:basedOn w:val="Normal"/>
    <w:link w:val="BalloonTextChar"/>
    <w:uiPriority w:val="99"/>
    <w:semiHidden/>
    <w:unhideWhenUsed/>
    <w:rsid w:val="000E343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343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C169A"/>
    <w:rPr>
      <w:b/>
      <w:bCs/>
    </w:rPr>
  </w:style>
  <w:style w:type="character" w:customStyle="1" w:styleId="CommentSubjectChar">
    <w:name w:val="Comment Subject Char"/>
    <w:basedOn w:val="CommentTextChar"/>
    <w:link w:val="CommentSubject"/>
    <w:uiPriority w:val="99"/>
    <w:semiHidden/>
    <w:rsid w:val="00AC169A"/>
    <w:rPr>
      <w:rFonts w:asciiTheme="minorHAnsi" w:eastAsiaTheme="minorHAnsi" w:hAnsiTheme="minorHAnsi" w:cstheme="minorBidi"/>
      <w:b/>
      <w:bCs/>
      <w:kern w:val="2"/>
      <w:sz w:val="20"/>
      <w:szCs w:val="20"/>
      <w:lang w:val="sq-AL"/>
      <w14:ligatures w14:val="standardContextual"/>
    </w:rPr>
  </w:style>
  <w:style w:type="paragraph" w:styleId="NormalWeb">
    <w:name w:val="Normal (Web)"/>
    <w:aliases w:val="Char Char"/>
    <w:basedOn w:val="Normal"/>
    <w:link w:val="NormalWebChar"/>
    <w:uiPriority w:val="99"/>
    <w:unhideWhenUsed/>
    <w:qFormat/>
    <w:rsid w:val="007E728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46A40"/>
    <w:pPr>
      <w:spacing w:after="0" w:line="240" w:lineRule="auto"/>
    </w:pPr>
  </w:style>
  <w:style w:type="table" w:customStyle="1" w:styleId="TableGrid4">
    <w:name w:val="Table Grid4"/>
    <w:basedOn w:val="TableNormal"/>
    <w:next w:val="TableGrid"/>
    <w:rsid w:val="0037215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372153"/>
    <w:pPr>
      <w:spacing w:after="0" w:line="240" w:lineRule="auto"/>
    </w:pPr>
    <w:rPr>
      <w:rFonts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3721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59"/>
    <w:rsid w:val="00885AFD"/>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next w:val="GridTable5Dark-Accent1"/>
    <w:uiPriority w:val="50"/>
    <w:rsid w:val="0046604B"/>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4660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2">
    <w:name w:val="Grid Table 5 Dark - Accent 12"/>
    <w:basedOn w:val="TableNormal"/>
    <w:next w:val="GridTable5Dark-Accent1"/>
    <w:uiPriority w:val="50"/>
    <w:rsid w:val="0046604B"/>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
    <w:name w:val="Grid Table 5 Dark - Accent 51"/>
    <w:basedOn w:val="TableNormal"/>
    <w:next w:val="GridTable5Dark-Accent5"/>
    <w:uiPriority w:val="50"/>
    <w:rsid w:val="0046604B"/>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5">
    <w:name w:val="Grid Table 5 Dark Accent 5"/>
    <w:basedOn w:val="TableNormal"/>
    <w:uiPriority w:val="50"/>
    <w:rsid w:val="004660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link w:val="NoSpacingChar"/>
    <w:uiPriority w:val="1"/>
    <w:qFormat/>
    <w:rsid w:val="009F13B0"/>
    <w:pPr>
      <w:spacing w:after="0" w:line="240" w:lineRule="auto"/>
    </w:pPr>
    <w:rPr>
      <w:rFonts w:asciiTheme="minorHAnsi" w:eastAsiaTheme="minorHAnsi" w:hAnsiTheme="minorHAnsi" w:cstheme="minorBidi"/>
    </w:rPr>
  </w:style>
  <w:style w:type="character" w:customStyle="1" w:styleId="NoSpacingChar">
    <w:name w:val="No Spacing Char"/>
    <w:link w:val="NoSpacing"/>
    <w:uiPriority w:val="1"/>
    <w:rsid w:val="009F13B0"/>
    <w:rPr>
      <w:rFonts w:asciiTheme="minorHAnsi" w:eastAsiaTheme="minorHAnsi" w:hAnsiTheme="minorHAnsi" w:cstheme="minorBidi"/>
      <w:lang w:val="sq-AL"/>
    </w:rPr>
  </w:style>
  <w:style w:type="table" w:customStyle="1" w:styleId="GridTable5Dark-Accent13">
    <w:name w:val="Grid Table 5 Dark - Accent 13"/>
    <w:basedOn w:val="TableNormal"/>
    <w:next w:val="GridTable5Dark-Accent1"/>
    <w:uiPriority w:val="50"/>
    <w:rsid w:val="009F13B0"/>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
    <w:uiPriority w:val="50"/>
    <w:rsid w:val="00437AB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
    <w:uiPriority w:val="50"/>
    <w:rsid w:val="000E4E2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Heading71">
    <w:name w:val="Heading 71"/>
    <w:basedOn w:val="Normal"/>
    <w:next w:val="Normal"/>
    <w:uiPriority w:val="9"/>
    <w:semiHidden/>
    <w:unhideWhenUsed/>
    <w:qFormat/>
    <w:rsid w:val="00902E05"/>
    <w:pPr>
      <w:keepNext/>
      <w:keepLines/>
      <w:spacing w:before="40" w:after="0"/>
      <w:ind w:left="5040" w:hanging="360"/>
      <w:outlineLvl w:val="6"/>
    </w:pPr>
    <w:rPr>
      <w:rFonts w:ascii="Calibri Light" w:eastAsia="Yu Gothic Light" w:hAnsi="Calibri Light" w:cs="Times New Roman"/>
      <w:i/>
      <w:iCs/>
      <w:color w:val="1F3763"/>
    </w:rPr>
  </w:style>
  <w:style w:type="paragraph" w:customStyle="1" w:styleId="Heading81">
    <w:name w:val="Heading 81"/>
    <w:basedOn w:val="Normal"/>
    <w:next w:val="Normal"/>
    <w:uiPriority w:val="9"/>
    <w:semiHidden/>
    <w:unhideWhenUsed/>
    <w:qFormat/>
    <w:rsid w:val="00902E05"/>
    <w:pPr>
      <w:keepNext/>
      <w:keepLines/>
      <w:spacing w:before="40" w:after="0"/>
      <w:ind w:left="5760" w:hanging="360"/>
      <w:outlineLvl w:val="7"/>
    </w:pPr>
    <w:rPr>
      <w:rFonts w:ascii="Calibri Light" w:eastAsia="Yu Gothic Light" w:hAnsi="Calibri Light" w:cs="Times New Roman"/>
      <w:color w:val="272727"/>
      <w:sz w:val="21"/>
      <w:szCs w:val="21"/>
    </w:rPr>
  </w:style>
  <w:style w:type="paragraph" w:customStyle="1" w:styleId="Heading91">
    <w:name w:val="Heading 91"/>
    <w:basedOn w:val="Normal"/>
    <w:next w:val="Normal"/>
    <w:uiPriority w:val="9"/>
    <w:semiHidden/>
    <w:unhideWhenUsed/>
    <w:qFormat/>
    <w:rsid w:val="00902E05"/>
    <w:pPr>
      <w:keepNext/>
      <w:keepLines/>
      <w:spacing w:before="40" w:after="0"/>
      <w:ind w:left="6480" w:hanging="180"/>
      <w:outlineLvl w:val="8"/>
    </w:pPr>
    <w:rPr>
      <w:rFonts w:ascii="Calibri Light" w:eastAsia="Yu Gothic Light" w:hAnsi="Calibri Light" w:cs="Times New Roman"/>
      <w:i/>
      <w:iCs/>
      <w:color w:val="272727"/>
      <w:sz w:val="21"/>
      <w:szCs w:val="21"/>
    </w:rPr>
  </w:style>
  <w:style w:type="numbering" w:customStyle="1" w:styleId="NoList1">
    <w:name w:val="No List1"/>
    <w:next w:val="NoList"/>
    <w:uiPriority w:val="99"/>
    <w:semiHidden/>
    <w:unhideWhenUsed/>
    <w:rsid w:val="00902E05"/>
  </w:style>
  <w:style w:type="table" w:customStyle="1" w:styleId="GridTable4-Accent51">
    <w:name w:val="Grid Table 4 - Accent 51"/>
    <w:basedOn w:val="TableNormal"/>
    <w:next w:val="GridTable4-Accent5"/>
    <w:uiPriority w:val="49"/>
    <w:rsid w:val="00902E05"/>
    <w:pPr>
      <w:spacing w:after="0" w:line="240" w:lineRule="auto"/>
    </w:pPr>
    <w:rPr>
      <w:rFonts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902E05"/>
    <w:pPr>
      <w:spacing w:after="0" w:line="240" w:lineRule="auto"/>
    </w:pPr>
    <w:rPr>
      <w:rFonts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uiPriority w:val="9"/>
    <w:rsid w:val="00902E05"/>
    <w:rPr>
      <w:color w:val="2E75B5"/>
      <w:sz w:val="32"/>
      <w:szCs w:val="32"/>
    </w:rPr>
  </w:style>
  <w:style w:type="paragraph" w:customStyle="1" w:styleId="paragraph">
    <w:name w:val="paragraph"/>
    <w:basedOn w:val="Normal"/>
    <w:rsid w:val="00902E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02E05"/>
  </w:style>
  <w:style w:type="character" w:customStyle="1" w:styleId="eop">
    <w:name w:val="eop"/>
    <w:basedOn w:val="DefaultParagraphFont"/>
    <w:rsid w:val="00902E05"/>
  </w:style>
  <w:style w:type="character" w:customStyle="1" w:styleId="tabchar">
    <w:name w:val="tabchar"/>
    <w:basedOn w:val="DefaultParagraphFont"/>
    <w:rsid w:val="00902E05"/>
  </w:style>
  <w:style w:type="table" w:customStyle="1" w:styleId="TableGrid6">
    <w:name w:val="Table Grid6"/>
    <w:basedOn w:val="TableNormal"/>
    <w:next w:val="TableGrid"/>
    <w:uiPriority w:val="59"/>
    <w:rsid w:val="00902E0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2E05"/>
    <w:rPr>
      <w:color w:val="2E75B5"/>
      <w:sz w:val="26"/>
      <w:szCs w:val="26"/>
    </w:rPr>
  </w:style>
  <w:style w:type="paragraph" w:styleId="TOCHeading">
    <w:name w:val="TOC Heading"/>
    <w:basedOn w:val="Heading1"/>
    <w:next w:val="Normal"/>
    <w:uiPriority w:val="39"/>
    <w:unhideWhenUsed/>
    <w:qFormat/>
    <w:rsid w:val="00902E05"/>
    <w:pPr>
      <w:ind w:left="720" w:hanging="360"/>
      <w:outlineLvl w:val="9"/>
    </w:pPr>
    <w:rPr>
      <w:rFonts w:ascii="Calibri Light" w:eastAsia="Yu Gothic Light" w:hAnsi="Calibri Light" w:cs="Times New Roman"/>
      <w:color w:val="2F5496"/>
    </w:rPr>
  </w:style>
  <w:style w:type="character" w:customStyle="1" w:styleId="Heading3Char">
    <w:name w:val="Heading 3 Char"/>
    <w:basedOn w:val="DefaultParagraphFont"/>
    <w:link w:val="Heading3"/>
    <w:uiPriority w:val="9"/>
    <w:rsid w:val="00902E05"/>
    <w:rPr>
      <w:color w:val="1E4D78"/>
      <w:sz w:val="24"/>
      <w:szCs w:val="24"/>
    </w:rPr>
  </w:style>
  <w:style w:type="table" w:customStyle="1" w:styleId="GridTable5Dark-Accent16">
    <w:name w:val="Grid Table 5 Dark - Accent 16"/>
    <w:basedOn w:val="TableNormal"/>
    <w:next w:val="GridTable5Dark-Accent1"/>
    <w:uiPriority w:val="50"/>
    <w:rsid w:val="00902E0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Heading4Char">
    <w:name w:val="Heading 4 Char"/>
    <w:basedOn w:val="DefaultParagraphFont"/>
    <w:link w:val="Heading4"/>
    <w:uiPriority w:val="9"/>
    <w:rsid w:val="00902E05"/>
    <w:rPr>
      <w:b/>
      <w:sz w:val="24"/>
      <w:szCs w:val="24"/>
    </w:rPr>
  </w:style>
  <w:style w:type="character" w:customStyle="1" w:styleId="Heading5Char">
    <w:name w:val="Heading 5 Char"/>
    <w:basedOn w:val="DefaultParagraphFont"/>
    <w:link w:val="Heading5"/>
    <w:uiPriority w:val="9"/>
    <w:rsid w:val="00902E05"/>
    <w:rPr>
      <w:b/>
    </w:rPr>
  </w:style>
  <w:style w:type="character" w:customStyle="1" w:styleId="Heading6Char">
    <w:name w:val="Heading 6 Char"/>
    <w:basedOn w:val="DefaultParagraphFont"/>
    <w:link w:val="Heading6"/>
    <w:uiPriority w:val="9"/>
    <w:semiHidden/>
    <w:rsid w:val="00902E05"/>
    <w:rPr>
      <w:b/>
      <w:sz w:val="20"/>
      <w:szCs w:val="20"/>
    </w:rPr>
  </w:style>
  <w:style w:type="character" w:customStyle="1" w:styleId="Heading7Char">
    <w:name w:val="Heading 7 Char"/>
    <w:basedOn w:val="DefaultParagraphFont"/>
    <w:link w:val="Heading7"/>
    <w:uiPriority w:val="9"/>
    <w:semiHidden/>
    <w:rsid w:val="00902E05"/>
    <w:rPr>
      <w:rFonts w:ascii="Calibri Light" w:eastAsia="Yu Gothic Light" w:hAnsi="Calibri Light" w:cs="Times New Roman"/>
      <w:i/>
      <w:iCs/>
      <w:color w:val="1F3763"/>
    </w:rPr>
  </w:style>
  <w:style w:type="character" w:customStyle="1" w:styleId="Heading8Char">
    <w:name w:val="Heading 8 Char"/>
    <w:basedOn w:val="DefaultParagraphFont"/>
    <w:link w:val="Heading8"/>
    <w:uiPriority w:val="9"/>
    <w:semiHidden/>
    <w:rsid w:val="00902E05"/>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902E05"/>
    <w:rPr>
      <w:rFonts w:ascii="Calibri Light" w:eastAsia="Yu Gothic Light" w:hAnsi="Calibri Light" w:cs="Times New Roman"/>
      <w:i/>
      <w:iCs/>
      <w:color w:val="272727"/>
      <w:sz w:val="21"/>
      <w:szCs w:val="21"/>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902E05"/>
  </w:style>
  <w:style w:type="table" w:customStyle="1" w:styleId="GridTable5Dark-Accent52">
    <w:name w:val="Grid Table 5 Dark - Accent 52"/>
    <w:basedOn w:val="TableNormal"/>
    <w:next w:val="GridTable5Dark-Accent5"/>
    <w:uiPriority w:val="50"/>
    <w:rsid w:val="00902E0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2">
    <w:name w:val="Plain Table 22"/>
    <w:basedOn w:val="TableNormal"/>
    <w:next w:val="PlainTable2"/>
    <w:uiPriority w:val="42"/>
    <w:rsid w:val="00902E05"/>
    <w:rPr>
      <w:rFonts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902E05"/>
    <w:pPr>
      <w:autoSpaceDE w:val="0"/>
      <w:autoSpaceDN w:val="0"/>
      <w:adjustRightInd w:val="0"/>
      <w:spacing w:after="0" w:line="240" w:lineRule="auto"/>
    </w:pPr>
    <w:rPr>
      <w:rFonts w:ascii="Times New Roman" w:eastAsia="MS Mincho" w:hAnsi="Times New Roman" w:cs="Times New Roman"/>
      <w:color w:val="000000"/>
      <w:sz w:val="24"/>
      <w:szCs w:val="24"/>
    </w:rPr>
  </w:style>
  <w:style w:type="table" w:customStyle="1" w:styleId="PlainTable31">
    <w:name w:val="Plain Table 31"/>
    <w:basedOn w:val="TableNormal"/>
    <w:next w:val="PlainTable3"/>
    <w:uiPriority w:val="43"/>
    <w:rsid w:val="00902E05"/>
    <w:pPr>
      <w:spacing w:after="0" w:line="240" w:lineRule="auto"/>
    </w:pPr>
    <w:rPr>
      <w:rFonts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902E05"/>
    <w:pPr>
      <w:spacing w:after="0" w:line="240" w:lineRule="auto"/>
    </w:pPr>
    <w:rPr>
      <w:rFonts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02E0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02E0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1">
    <w:name w:val="Heading 7 Char1"/>
    <w:basedOn w:val="DefaultParagraphFont"/>
    <w:uiPriority w:val="9"/>
    <w:semiHidden/>
    <w:rsid w:val="00902E05"/>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902E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02E05"/>
    <w:rPr>
      <w:rFonts w:asciiTheme="majorHAnsi" w:eastAsiaTheme="majorEastAsia" w:hAnsiTheme="majorHAnsi" w:cstheme="majorBidi"/>
      <w:i/>
      <w:iCs/>
      <w:color w:val="272727" w:themeColor="text1" w:themeTint="D8"/>
      <w:sz w:val="21"/>
      <w:szCs w:val="21"/>
    </w:rPr>
  </w:style>
  <w:style w:type="table" w:styleId="PlainTable3">
    <w:name w:val="Plain Table 3"/>
    <w:basedOn w:val="TableNormal"/>
    <w:uiPriority w:val="43"/>
    <w:rsid w:val="00902E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902E0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7">
    <w:name w:val="Grid Table 5 Dark - Accent 17"/>
    <w:basedOn w:val="TableNormal"/>
    <w:next w:val="GridTable5Dark-Accent1"/>
    <w:uiPriority w:val="50"/>
    <w:rsid w:val="00902E0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2">
    <w:name w:val="No List2"/>
    <w:next w:val="NoList"/>
    <w:uiPriority w:val="99"/>
    <w:semiHidden/>
    <w:unhideWhenUsed/>
    <w:rsid w:val="006E2763"/>
  </w:style>
  <w:style w:type="table" w:customStyle="1" w:styleId="GridTable4-Accent52">
    <w:name w:val="Grid Table 4 - Accent 52"/>
    <w:basedOn w:val="TableNormal"/>
    <w:next w:val="GridTable4-Accent5"/>
    <w:uiPriority w:val="49"/>
    <w:rsid w:val="006E2763"/>
    <w:pPr>
      <w:spacing w:after="0" w:line="240" w:lineRule="auto"/>
    </w:pPr>
    <w:rPr>
      <w:rFonts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
    <w:uiPriority w:val="49"/>
    <w:rsid w:val="006E2763"/>
    <w:pPr>
      <w:spacing w:after="0" w:line="240" w:lineRule="auto"/>
    </w:pPr>
    <w:rPr>
      <w:rFonts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59"/>
    <w:rsid w:val="006E2763"/>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8">
    <w:name w:val="Grid Table 5 Dark - Accent 18"/>
    <w:basedOn w:val="TableNormal"/>
    <w:next w:val="GridTable5Dark-Accent1"/>
    <w:uiPriority w:val="50"/>
    <w:rsid w:val="006E276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6E276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3">
    <w:name w:val="Plain Table 23"/>
    <w:basedOn w:val="TableNormal"/>
    <w:next w:val="PlainTable2"/>
    <w:uiPriority w:val="42"/>
    <w:rsid w:val="006E2763"/>
    <w:rPr>
      <w:rFonts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next w:val="PlainTable3"/>
    <w:uiPriority w:val="43"/>
    <w:rsid w:val="006E2763"/>
    <w:pPr>
      <w:spacing w:after="0" w:line="240" w:lineRule="auto"/>
    </w:pPr>
    <w:rPr>
      <w:rFonts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6E2763"/>
    <w:pPr>
      <w:spacing w:after="0" w:line="240" w:lineRule="auto"/>
    </w:pPr>
    <w:rPr>
      <w:rFonts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9">
    <w:name w:val="Grid Table 5 Dark - Accent 19"/>
    <w:basedOn w:val="TableNormal"/>
    <w:next w:val="GridTable5Dark-Accent1"/>
    <w:uiPriority w:val="50"/>
    <w:rsid w:val="007A1F3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0">
    <w:name w:val="Grid Table 5 Dark - Accent 110"/>
    <w:basedOn w:val="TableNormal"/>
    <w:next w:val="GridTable5Dark-Accent1"/>
    <w:uiPriority w:val="50"/>
    <w:rsid w:val="007A1F3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
    <w:name w:val="Grid Table 5 Dark - Accent 111"/>
    <w:basedOn w:val="TableNormal"/>
    <w:next w:val="GridTable5Dark-Accent1"/>
    <w:uiPriority w:val="50"/>
    <w:rsid w:val="004D201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2">
    <w:name w:val="Grid Table 5 Dark - Accent 112"/>
    <w:basedOn w:val="TableNormal"/>
    <w:next w:val="GridTable5Dark-Accent1"/>
    <w:uiPriority w:val="50"/>
    <w:rsid w:val="004D201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3">
    <w:name w:val="Grid Table 5 Dark - Accent 113"/>
    <w:basedOn w:val="TableNormal"/>
    <w:next w:val="GridTable5Dark-Accent1"/>
    <w:uiPriority w:val="50"/>
    <w:rsid w:val="008F31B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8">
    <w:name w:val="Table Grid8"/>
    <w:basedOn w:val="TableNormal"/>
    <w:next w:val="TableGrid"/>
    <w:uiPriority w:val="59"/>
    <w:rsid w:val="008F31B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4">
    <w:name w:val="Grid Table 5 Dark - Accent 114"/>
    <w:basedOn w:val="TableNormal"/>
    <w:next w:val="GridTable5Dark-Accent1"/>
    <w:uiPriority w:val="50"/>
    <w:rsid w:val="008F31B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5">
    <w:name w:val="Grid Table 5 Dark - Accent 115"/>
    <w:basedOn w:val="TableNormal"/>
    <w:next w:val="GridTable5Dark-Accent1"/>
    <w:uiPriority w:val="50"/>
    <w:rsid w:val="009B0027"/>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Accent13">
    <w:name w:val="Grid Table 1 Light - Accent 13"/>
    <w:basedOn w:val="TableNormal"/>
    <w:next w:val="GridTable1Light-Accent1"/>
    <w:uiPriority w:val="46"/>
    <w:rsid w:val="00162F81"/>
    <w:pPr>
      <w:spacing w:after="0" w:line="240" w:lineRule="auto"/>
    </w:pPr>
    <w:rPr>
      <w:rFonts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16">
    <w:name w:val="Grid Table 5 Dark - Accent 116"/>
    <w:basedOn w:val="TableNormal"/>
    <w:next w:val="GridTable5Dark-Accent1"/>
    <w:uiPriority w:val="50"/>
    <w:rsid w:val="00D30074"/>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9">
    <w:name w:val="Table Grid9"/>
    <w:basedOn w:val="TableNormal"/>
    <w:next w:val="TableGrid"/>
    <w:uiPriority w:val="39"/>
    <w:rsid w:val="006B6725"/>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w:link w:val="NormalWeb"/>
    <w:uiPriority w:val="99"/>
    <w:rsid w:val="00EA7488"/>
    <w:rPr>
      <w:rFonts w:ascii="Times New Roman" w:eastAsia="Times New Roman" w:hAnsi="Times New Roman" w:cs="Times New Roman"/>
      <w:sz w:val="24"/>
      <w:szCs w:val="24"/>
      <w:lang w:val="sq-AL"/>
    </w:rPr>
  </w:style>
  <w:style w:type="table" w:customStyle="1" w:styleId="TableGrid10">
    <w:name w:val="Table Grid10"/>
    <w:basedOn w:val="TableNormal"/>
    <w:next w:val="TableGrid"/>
    <w:uiPriority w:val="39"/>
    <w:rsid w:val="00481AEF"/>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7">
    <w:name w:val="Grid Table 5 Dark - Accent 117"/>
    <w:basedOn w:val="TableNormal"/>
    <w:next w:val="GridTable5Dark-Accent1"/>
    <w:uiPriority w:val="50"/>
    <w:rsid w:val="00BF2312"/>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GridLight">
    <w:name w:val="Grid Table Light"/>
    <w:basedOn w:val="TableNormal"/>
    <w:uiPriority w:val="99"/>
    <w:rsid w:val="00234632"/>
    <w:pPr>
      <w:spacing w:after="0" w:line="240" w:lineRule="auto"/>
    </w:pPr>
    <w:rPr>
      <w:rFonts w:ascii="Times New Roman" w:hAnsi="Times New Roman" w:cs="Times New Roman"/>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CD4C53"/>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C408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тиль17"/>
    <w:basedOn w:val="TableNormal"/>
    <w:uiPriority w:val="99"/>
    <w:rsid w:val="00D334C2"/>
    <w:pPr>
      <w:spacing w:after="0" w:line="240" w:lineRule="auto"/>
    </w:pPr>
    <w:rPr>
      <w:rFonts w:cs="Arial"/>
      <w:sz w:val="20"/>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 w:type="paragraph" w:customStyle="1" w:styleId="TableParagraph">
    <w:name w:val="Table Paragraph"/>
    <w:basedOn w:val="Normal"/>
    <w:uiPriority w:val="1"/>
    <w:qFormat/>
    <w:rsid w:val="002A3110"/>
    <w:pPr>
      <w:widowControl w:val="0"/>
      <w:spacing w:after="0" w:line="240" w:lineRule="auto"/>
    </w:pPr>
    <w:rPr>
      <w:rFonts w:asciiTheme="minorHAnsi" w:eastAsiaTheme="minorHAnsi" w:hAnsiTheme="minorHAnsi" w:cstheme="minorBidi"/>
    </w:rPr>
  </w:style>
  <w:style w:type="table" w:customStyle="1" w:styleId="GridTable1Light-Accent111">
    <w:name w:val="Grid Table 1 Light - Accent 111"/>
    <w:basedOn w:val="TableNormal"/>
    <w:next w:val="GridTable1Light-Accent1"/>
    <w:uiPriority w:val="46"/>
    <w:rsid w:val="004245A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71">
    <w:name w:val="Стиль171"/>
    <w:basedOn w:val="TableNormal"/>
    <w:uiPriority w:val="99"/>
    <w:rsid w:val="008D69F0"/>
    <w:pPr>
      <w:spacing w:after="0" w:line="240" w:lineRule="auto"/>
    </w:pPr>
    <w:rPr>
      <w:rFonts w:cs="Arial"/>
      <w:sz w:val="20"/>
      <w14:ligatures w14:val="standardContextual"/>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19720">
      <w:bodyDiv w:val="1"/>
      <w:marLeft w:val="0"/>
      <w:marRight w:val="0"/>
      <w:marTop w:val="0"/>
      <w:marBottom w:val="0"/>
      <w:divBdr>
        <w:top w:val="none" w:sz="0" w:space="0" w:color="auto"/>
        <w:left w:val="none" w:sz="0" w:space="0" w:color="auto"/>
        <w:bottom w:val="none" w:sz="0" w:space="0" w:color="auto"/>
        <w:right w:val="none" w:sz="0" w:space="0" w:color="auto"/>
      </w:divBdr>
    </w:div>
    <w:div w:id="373431351">
      <w:bodyDiv w:val="1"/>
      <w:marLeft w:val="0"/>
      <w:marRight w:val="0"/>
      <w:marTop w:val="0"/>
      <w:marBottom w:val="0"/>
      <w:divBdr>
        <w:top w:val="none" w:sz="0" w:space="0" w:color="auto"/>
        <w:left w:val="none" w:sz="0" w:space="0" w:color="auto"/>
        <w:bottom w:val="none" w:sz="0" w:space="0" w:color="auto"/>
        <w:right w:val="none" w:sz="0" w:space="0" w:color="auto"/>
      </w:divBdr>
    </w:div>
    <w:div w:id="464856457">
      <w:bodyDiv w:val="1"/>
      <w:marLeft w:val="0"/>
      <w:marRight w:val="0"/>
      <w:marTop w:val="0"/>
      <w:marBottom w:val="0"/>
      <w:divBdr>
        <w:top w:val="none" w:sz="0" w:space="0" w:color="auto"/>
        <w:left w:val="none" w:sz="0" w:space="0" w:color="auto"/>
        <w:bottom w:val="none" w:sz="0" w:space="0" w:color="auto"/>
        <w:right w:val="none" w:sz="0" w:space="0" w:color="auto"/>
      </w:divBdr>
    </w:div>
    <w:div w:id="609320625">
      <w:bodyDiv w:val="1"/>
      <w:marLeft w:val="0"/>
      <w:marRight w:val="0"/>
      <w:marTop w:val="0"/>
      <w:marBottom w:val="0"/>
      <w:divBdr>
        <w:top w:val="none" w:sz="0" w:space="0" w:color="auto"/>
        <w:left w:val="none" w:sz="0" w:space="0" w:color="auto"/>
        <w:bottom w:val="none" w:sz="0" w:space="0" w:color="auto"/>
        <w:right w:val="none" w:sz="0" w:space="0" w:color="auto"/>
      </w:divBdr>
    </w:div>
    <w:div w:id="613904866">
      <w:bodyDiv w:val="1"/>
      <w:marLeft w:val="0"/>
      <w:marRight w:val="0"/>
      <w:marTop w:val="0"/>
      <w:marBottom w:val="0"/>
      <w:divBdr>
        <w:top w:val="none" w:sz="0" w:space="0" w:color="auto"/>
        <w:left w:val="none" w:sz="0" w:space="0" w:color="auto"/>
        <w:bottom w:val="none" w:sz="0" w:space="0" w:color="auto"/>
        <w:right w:val="none" w:sz="0" w:space="0" w:color="auto"/>
      </w:divBdr>
    </w:div>
    <w:div w:id="852187730">
      <w:bodyDiv w:val="1"/>
      <w:marLeft w:val="0"/>
      <w:marRight w:val="0"/>
      <w:marTop w:val="0"/>
      <w:marBottom w:val="0"/>
      <w:divBdr>
        <w:top w:val="none" w:sz="0" w:space="0" w:color="auto"/>
        <w:left w:val="none" w:sz="0" w:space="0" w:color="auto"/>
        <w:bottom w:val="none" w:sz="0" w:space="0" w:color="auto"/>
        <w:right w:val="none" w:sz="0" w:space="0" w:color="auto"/>
      </w:divBdr>
    </w:div>
    <w:div w:id="958344141">
      <w:bodyDiv w:val="1"/>
      <w:marLeft w:val="0"/>
      <w:marRight w:val="0"/>
      <w:marTop w:val="0"/>
      <w:marBottom w:val="0"/>
      <w:divBdr>
        <w:top w:val="none" w:sz="0" w:space="0" w:color="auto"/>
        <w:left w:val="none" w:sz="0" w:space="0" w:color="auto"/>
        <w:bottom w:val="none" w:sz="0" w:space="0" w:color="auto"/>
        <w:right w:val="none" w:sz="0" w:space="0" w:color="auto"/>
      </w:divBdr>
    </w:div>
    <w:div w:id="1248153032">
      <w:bodyDiv w:val="1"/>
      <w:marLeft w:val="0"/>
      <w:marRight w:val="0"/>
      <w:marTop w:val="0"/>
      <w:marBottom w:val="0"/>
      <w:divBdr>
        <w:top w:val="none" w:sz="0" w:space="0" w:color="auto"/>
        <w:left w:val="none" w:sz="0" w:space="0" w:color="auto"/>
        <w:bottom w:val="none" w:sz="0" w:space="0" w:color="auto"/>
        <w:right w:val="none" w:sz="0" w:space="0" w:color="auto"/>
      </w:divBdr>
    </w:div>
    <w:div w:id="1268385413">
      <w:bodyDiv w:val="1"/>
      <w:marLeft w:val="0"/>
      <w:marRight w:val="0"/>
      <w:marTop w:val="0"/>
      <w:marBottom w:val="0"/>
      <w:divBdr>
        <w:top w:val="none" w:sz="0" w:space="0" w:color="auto"/>
        <w:left w:val="none" w:sz="0" w:space="0" w:color="auto"/>
        <w:bottom w:val="none" w:sz="0" w:space="0" w:color="auto"/>
        <w:right w:val="none" w:sz="0" w:space="0" w:color="auto"/>
      </w:divBdr>
    </w:div>
    <w:div w:id="1451776985">
      <w:bodyDiv w:val="1"/>
      <w:marLeft w:val="0"/>
      <w:marRight w:val="0"/>
      <w:marTop w:val="0"/>
      <w:marBottom w:val="0"/>
      <w:divBdr>
        <w:top w:val="none" w:sz="0" w:space="0" w:color="auto"/>
        <w:left w:val="none" w:sz="0" w:space="0" w:color="auto"/>
        <w:bottom w:val="none" w:sz="0" w:space="0" w:color="auto"/>
        <w:right w:val="none" w:sz="0" w:space="0" w:color="auto"/>
      </w:divBdr>
    </w:div>
    <w:div w:id="1502743806">
      <w:bodyDiv w:val="1"/>
      <w:marLeft w:val="0"/>
      <w:marRight w:val="0"/>
      <w:marTop w:val="0"/>
      <w:marBottom w:val="0"/>
      <w:divBdr>
        <w:top w:val="none" w:sz="0" w:space="0" w:color="auto"/>
        <w:left w:val="none" w:sz="0" w:space="0" w:color="auto"/>
        <w:bottom w:val="none" w:sz="0" w:space="0" w:color="auto"/>
        <w:right w:val="none" w:sz="0" w:space="0" w:color="auto"/>
      </w:divBdr>
    </w:div>
    <w:div w:id="1660616741">
      <w:bodyDiv w:val="1"/>
      <w:marLeft w:val="0"/>
      <w:marRight w:val="0"/>
      <w:marTop w:val="0"/>
      <w:marBottom w:val="0"/>
      <w:divBdr>
        <w:top w:val="none" w:sz="0" w:space="0" w:color="auto"/>
        <w:left w:val="none" w:sz="0" w:space="0" w:color="auto"/>
        <w:bottom w:val="none" w:sz="0" w:space="0" w:color="auto"/>
        <w:right w:val="none" w:sz="0" w:space="0" w:color="auto"/>
      </w:divBdr>
    </w:div>
    <w:div w:id="1719091041">
      <w:bodyDiv w:val="1"/>
      <w:marLeft w:val="0"/>
      <w:marRight w:val="0"/>
      <w:marTop w:val="0"/>
      <w:marBottom w:val="0"/>
      <w:divBdr>
        <w:top w:val="none" w:sz="0" w:space="0" w:color="auto"/>
        <w:left w:val="none" w:sz="0" w:space="0" w:color="auto"/>
        <w:bottom w:val="none" w:sz="0" w:space="0" w:color="auto"/>
        <w:right w:val="none" w:sz="0" w:space="0" w:color="auto"/>
      </w:divBdr>
    </w:div>
    <w:div w:id="1802728721">
      <w:bodyDiv w:val="1"/>
      <w:marLeft w:val="0"/>
      <w:marRight w:val="0"/>
      <w:marTop w:val="0"/>
      <w:marBottom w:val="0"/>
      <w:divBdr>
        <w:top w:val="none" w:sz="0" w:space="0" w:color="auto"/>
        <w:left w:val="none" w:sz="0" w:space="0" w:color="auto"/>
        <w:bottom w:val="none" w:sz="0" w:space="0" w:color="auto"/>
        <w:right w:val="none" w:sz="0" w:space="0" w:color="auto"/>
      </w:divBdr>
    </w:div>
    <w:div w:id="189399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diagramLayout" Target="diagrams/layout1.xml"/><Relationship Id="rId42" Type="http://schemas.openxmlformats.org/officeDocument/2006/relationships/image" Target="media/image90.png"/><Relationship Id="rId47" Type="http://schemas.openxmlformats.org/officeDocument/2006/relationships/image" Target="media/image14.jpeg"/><Relationship Id="rId63" Type="http://schemas.openxmlformats.org/officeDocument/2006/relationships/image" Target="media/image20.jpeg"/><Relationship Id="rId68" Type="http://schemas.openxmlformats.org/officeDocument/2006/relationships/image" Target="media/image230.jpeg"/><Relationship Id="rId84" Type="http://schemas.openxmlformats.org/officeDocument/2006/relationships/chart" Target="charts/chart24.xml"/><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chart" Target="charts/chart8.xml"/><Relationship Id="rId53" Type="http://schemas.openxmlformats.org/officeDocument/2006/relationships/image" Target="media/image16.png"/><Relationship Id="rId58" Type="http://schemas.openxmlformats.org/officeDocument/2006/relationships/chart" Target="charts/chart12.xml"/><Relationship Id="rId74" Type="http://schemas.openxmlformats.org/officeDocument/2006/relationships/image" Target="cid:ii_lrew8rs11" TargetMode="External"/><Relationship Id="rId79" Type="http://schemas.openxmlformats.org/officeDocument/2006/relationships/chart" Target="charts/chart19.xm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8.png"/><Relationship Id="rId43" Type="http://schemas.openxmlformats.org/officeDocument/2006/relationships/image" Target="media/image100.png"/><Relationship Id="rId48" Type="http://schemas.openxmlformats.org/officeDocument/2006/relationships/image" Target="media/image110.jpeg"/><Relationship Id="rId56" Type="http://schemas.openxmlformats.org/officeDocument/2006/relationships/image" Target="media/image19.png"/><Relationship Id="rId64" Type="http://schemas.openxmlformats.org/officeDocument/2006/relationships/image" Target="media/image21.png"/><Relationship Id="rId69" Type="http://schemas.openxmlformats.org/officeDocument/2006/relationships/image" Target="media/image25.jpeg"/><Relationship Id="rId77" Type="http://schemas.openxmlformats.org/officeDocument/2006/relationships/chart" Target="charts/chart17.xml"/><Relationship Id="rId8" Type="http://schemas.openxmlformats.org/officeDocument/2006/relationships/webSettings" Target="webSettings.xml"/><Relationship Id="rId51" Type="http://schemas.openxmlformats.org/officeDocument/2006/relationships/image" Target="media/image140.jpeg"/><Relationship Id="rId72" Type="http://schemas.openxmlformats.org/officeDocument/2006/relationships/image" Target="media/image27.png"/><Relationship Id="rId80" Type="http://schemas.openxmlformats.org/officeDocument/2006/relationships/chart" Target="charts/chart20.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image" Target="media/image6.jpg"/><Relationship Id="rId38" Type="http://schemas.openxmlformats.org/officeDocument/2006/relationships/chart" Target="charts/chart9.xml"/><Relationship Id="rId46" Type="http://schemas.openxmlformats.org/officeDocument/2006/relationships/image" Target="media/image13.jpeg"/><Relationship Id="rId59" Type="http://schemas.openxmlformats.org/officeDocument/2006/relationships/chart" Target="charts/chart13.xml"/><Relationship Id="rId67" Type="http://schemas.openxmlformats.org/officeDocument/2006/relationships/image" Target="media/image24.jpeg"/><Relationship Id="rId20" Type="http://schemas.openxmlformats.org/officeDocument/2006/relationships/diagramData" Target="diagrams/data1.xm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chart" Target="charts/chart16.xml"/><Relationship Id="rId70" Type="http://schemas.openxmlformats.org/officeDocument/2006/relationships/image" Target="media/image25.png"/><Relationship Id="rId75" Type="http://schemas.openxmlformats.org/officeDocument/2006/relationships/image" Target="media/image29.png"/><Relationship Id="rId83"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chart" Target="charts/chart4.xml"/><Relationship Id="rId36" Type="http://schemas.openxmlformats.org/officeDocument/2006/relationships/chart" Target="charts/chart7.xml"/><Relationship Id="rId49" Type="http://schemas.openxmlformats.org/officeDocument/2006/relationships/image" Target="media/image120.png"/><Relationship Id="rId57" Type="http://schemas.openxmlformats.org/officeDocument/2006/relationships/chart" Target="charts/chart11.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1.jpeg"/><Relationship Id="rId52" Type="http://schemas.openxmlformats.org/officeDocument/2006/relationships/image" Target="media/image15.png"/><Relationship Id="rId60" Type="http://schemas.openxmlformats.org/officeDocument/2006/relationships/chart" Target="charts/chart14.xml"/><Relationship Id="rId65" Type="http://schemas.openxmlformats.org/officeDocument/2006/relationships/image" Target="media/image22.jpeg"/><Relationship Id="rId73" Type="http://schemas.openxmlformats.org/officeDocument/2006/relationships/image" Target="media/image28.png"/><Relationship Id="rId78" Type="http://schemas.openxmlformats.org/officeDocument/2006/relationships/chart" Target="charts/chart18.xml"/><Relationship Id="rId81" Type="http://schemas.openxmlformats.org/officeDocument/2006/relationships/chart" Target="charts/chart2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chart" Target="charts/chart10.xml"/><Relationship Id="rId34" Type="http://schemas.openxmlformats.org/officeDocument/2006/relationships/image" Target="media/image7.JPG"/><Relationship Id="rId50" Type="http://schemas.openxmlformats.org/officeDocument/2006/relationships/image" Target="media/image130.jpeg"/><Relationship Id="rId55" Type="http://schemas.openxmlformats.org/officeDocument/2006/relationships/image" Target="media/image18.jpeg"/><Relationship Id="rId76" Type="http://schemas.openxmlformats.org/officeDocument/2006/relationships/image" Target="cid:ii_lrew8rsd3"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chart" Target="charts/chart5.xml"/><Relationship Id="rId24" Type="http://schemas.microsoft.com/office/2007/relationships/diagramDrawing" Target="diagrams/drawing1.xml"/><Relationship Id="rId40" Type="http://schemas.openxmlformats.org/officeDocument/2006/relationships/image" Target="media/image9.png"/><Relationship Id="rId45" Type="http://schemas.openxmlformats.org/officeDocument/2006/relationships/image" Target="media/image12.png"/><Relationship Id="rId66" Type="http://schemas.openxmlformats.org/officeDocument/2006/relationships/image" Target="media/image23.jpeg"/><Relationship Id="rId61" Type="http://schemas.openxmlformats.org/officeDocument/2006/relationships/chart" Target="charts/chart15.xml"/><Relationship Id="rId82"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3"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P:\SY\Regional%20plan.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5.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6.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7.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P:\SY\Regional%20plan.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P:\SY\Regional%20plan.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P:\SY\Regional%20plan.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izonline-my.sharepoint.com/personal/kasper_kaadhansen_giz_de/Documents/Book5.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P:\SY\Regional%20plan.xlsm"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P:\SY\SONYA\Kosovo\Regional%20plans\Financial%20analysis%2011.01.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P:\SY\Regional%20plan.xlsm"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P:\SY\SONYA\Kosovo\Regional%20plans\Financial%20analysis%2011.01%20graphs%2015.01%20to%20send.xlsm"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P:\SY\SONYA\Kosovo\Regional%20plans\Financial%20analysis%2011.01%20graphs%2015.01.xlsm"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izonline-my.sharepoint.com/personal/kasper_kaadhansen_giz_de/Documents/IMC/KEPA%20data%20IIWMP%20Gjilan+Ferisaj.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P:\SY\Regional%20plan.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P:\SY\Regional%20plan.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BPV</a:t>
            </a:r>
            <a:r>
              <a:rPr lang="en-US"/>
              <a:t> p</a:t>
            </a:r>
            <a:r>
              <a:rPr lang="sq-AL"/>
              <a:t>ë</a:t>
            </a:r>
            <a:r>
              <a:rPr lang="en-US"/>
              <a:t>r </a:t>
            </a:r>
            <a:r>
              <a:rPr lang="sq-AL"/>
              <a:t>kokë banori</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scatterChart>
        <c:scatterStyle val="lineMarker"/>
        <c:varyColors val="0"/>
        <c:ser>
          <c:idx val="0"/>
          <c:order val="0"/>
          <c:tx>
            <c:strRef>
              <c:f>GDP!$A$4</c:f>
              <c:strCache>
                <c:ptCount val="1"/>
                <c:pt idx="0">
                  <c:v>GDP per capita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xVal>
            <c:numRef>
              <c:f>GDP!$B$3:$K$3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xVal>
          <c:yVal>
            <c:numRef>
              <c:f>GDP!$B$4:$K$4</c:f>
              <c:numCache>
                <c:formatCode>General</c:formatCode>
                <c:ptCount val="10"/>
                <c:pt idx="0">
                  <c:v>3411</c:v>
                </c:pt>
                <c:pt idx="1">
                  <c:v>3705</c:v>
                </c:pt>
                <c:pt idx="2">
                  <c:v>3903</c:v>
                </c:pt>
                <c:pt idx="3">
                  <c:v>3521</c:v>
                </c:pt>
                <c:pt idx="4">
                  <c:v>3760</c:v>
                </c:pt>
                <c:pt idx="5">
                  <c:v>4009</c:v>
                </c:pt>
                <c:pt idx="6">
                  <c:v>4384</c:v>
                </c:pt>
                <c:pt idx="7">
                  <c:v>4416</c:v>
                </c:pt>
                <c:pt idx="8">
                  <c:v>4311</c:v>
                </c:pt>
                <c:pt idx="9">
                  <c:v>5270</c:v>
                </c:pt>
              </c:numCache>
            </c:numRef>
          </c:yVal>
          <c:smooth val="0"/>
          <c:extLst>
            <c:ext xmlns:c16="http://schemas.microsoft.com/office/drawing/2014/chart" uri="{C3380CC4-5D6E-409C-BE32-E72D297353CC}">
              <c16:uniqueId val="{00000001-93A6-4E16-8D95-ABE6DC6D7716}"/>
            </c:ext>
          </c:extLst>
        </c:ser>
        <c:dLbls>
          <c:showLegendKey val="0"/>
          <c:showVal val="0"/>
          <c:showCatName val="0"/>
          <c:showSerName val="0"/>
          <c:showPercent val="0"/>
          <c:showBubbleSize val="0"/>
        </c:dLbls>
        <c:axId val="1912058864"/>
        <c:axId val="1912057200"/>
      </c:scatterChart>
      <c:valAx>
        <c:axId val="191205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12057200"/>
        <c:crosses val="autoZero"/>
        <c:crossBetween val="midCat"/>
      </c:valAx>
      <c:valAx>
        <c:axId val="191205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1205886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Parashikimi i MND-ve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'Waste forecast'!$B$232</c:f>
              <c:strCache>
                <c:ptCount val="1"/>
                <c:pt idx="0">
                  <c:v>CDW Ferizaj</c:v>
                </c:pt>
              </c:strCache>
            </c:strRef>
          </c:tx>
          <c:spPr>
            <a:solidFill>
              <a:schemeClr val="accent1"/>
            </a:solidFill>
            <a:ln>
              <a:noFill/>
            </a:ln>
            <a:effectLst/>
          </c:spPr>
          <c:invertIfNegative val="0"/>
          <c:cat>
            <c:numRef>
              <c:f>'Waste forecast'!$C$231:$F$231</c:f>
              <c:numCache>
                <c:formatCode>General</c:formatCode>
                <c:ptCount val="4"/>
                <c:pt idx="0">
                  <c:v>2025</c:v>
                </c:pt>
                <c:pt idx="1">
                  <c:v>2030</c:v>
                </c:pt>
                <c:pt idx="2">
                  <c:v>2035</c:v>
                </c:pt>
                <c:pt idx="3">
                  <c:v>2040</c:v>
                </c:pt>
              </c:numCache>
            </c:numRef>
          </c:cat>
          <c:val>
            <c:numRef>
              <c:f>'Waste forecast'!$C$232:$F$232</c:f>
              <c:numCache>
                <c:formatCode>#,##0\ "t"</c:formatCode>
                <c:ptCount val="4"/>
                <c:pt idx="0">
                  <c:v>30483.293079695071</c:v>
                </c:pt>
                <c:pt idx="1">
                  <c:v>38261</c:v>
                </c:pt>
                <c:pt idx="2">
                  <c:v>41734.789431829209</c:v>
                </c:pt>
                <c:pt idx="3">
                  <c:v>45544.197792786224</c:v>
                </c:pt>
              </c:numCache>
            </c:numRef>
          </c:val>
          <c:extLst>
            <c:ext xmlns:c16="http://schemas.microsoft.com/office/drawing/2014/chart" uri="{C3380CC4-5D6E-409C-BE32-E72D297353CC}">
              <c16:uniqueId val="{00000000-C011-4B01-94B9-7828C933EFCA}"/>
            </c:ext>
          </c:extLst>
        </c:ser>
        <c:ser>
          <c:idx val="1"/>
          <c:order val="1"/>
          <c:tx>
            <c:strRef>
              <c:f>'Waste forecast'!$B$233</c:f>
              <c:strCache>
                <c:ptCount val="1"/>
                <c:pt idx="0">
                  <c:v>CDW Gjilan</c:v>
                </c:pt>
              </c:strCache>
            </c:strRef>
          </c:tx>
          <c:spPr>
            <a:solidFill>
              <a:schemeClr val="accent2"/>
            </a:solidFill>
            <a:ln>
              <a:noFill/>
            </a:ln>
            <a:effectLst/>
          </c:spPr>
          <c:invertIfNegative val="0"/>
          <c:cat>
            <c:numRef>
              <c:f>'Waste forecast'!$C$231:$F$231</c:f>
              <c:numCache>
                <c:formatCode>General</c:formatCode>
                <c:ptCount val="4"/>
                <c:pt idx="0">
                  <c:v>2025</c:v>
                </c:pt>
                <c:pt idx="1">
                  <c:v>2030</c:v>
                </c:pt>
                <c:pt idx="2">
                  <c:v>2035</c:v>
                </c:pt>
                <c:pt idx="3">
                  <c:v>2040</c:v>
                </c:pt>
              </c:numCache>
            </c:numRef>
          </c:cat>
          <c:val>
            <c:numRef>
              <c:f>'Waste forecast'!$C$233:$F$233</c:f>
              <c:numCache>
                <c:formatCode>#,##0\ "t"</c:formatCode>
                <c:ptCount val="4"/>
                <c:pt idx="0">
                  <c:v>52005.861964666597</c:v>
                </c:pt>
                <c:pt idx="1">
                  <c:v>49780</c:v>
                </c:pt>
                <c:pt idx="2">
                  <c:v>54299.621492288701</c:v>
                </c:pt>
                <c:pt idx="3">
                  <c:v>59255.904605862321</c:v>
                </c:pt>
              </c:numCache>
            </c:numRef>
          </c:val>
          <c:extLst>
            <c:ext xmlns:c16="http://schemas.microsoft.com/office/drawing/2014/chart" uri="{C3380CC4-5D6E-409C-BE32-E72D297353CC}">
              <c16:uniqueId val="{00000001-C011-4B01-94B9-7828C933EFCA}"/>
            </c:ext>
          </c:extLst>
        </c:ser>
        <c:dLbls>
          <c:showLegendKey val="0"/>
          <c:showVal val="0"/>
          <c:showCatName val="0"/>
          <c:showSerName val="0"/>
          <c:showPercent val="0"/>
          <c:showBubbleSize val="0"/>
        </c:dLbls>
        <c:gapWidth val="150"/>
        <c:overlap val="100"/>
        <c:axId val="1466886831"/>
        <c:axId val="976469695"/>
      </c:barChart>
      <c:catAx>
        <c:axId val="146688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976469695"/>
        <c:crosses val="autoZero"/>
        <c:auto val="1"/>
        <c:lblAlgn val="ctr"/>
        <c:lblOffset val="100"/>
        <c:noMultiLvlLbl val="0"/>
      </c:catAx>
      <c:valAx>
        <c:axId val="976469695"/>
        <c:scaling>
          <c:orientation val="minMax"/>
        </c:scaling>
        <c:delete val="0"/>
        <c:axPos val="l"/>
        <c:majorGridlines>
          <c:spPr>
            <a:ln w="9525" cap="flat" cmpd="sng" algn="ctr">
              <a:solidFill>
                <a:schemeClr val="tx1">
                  <a:lumMod val="15000"/>
                  <a:lumOff val="85000"/>
                </a:schemeClr>
              </a:solidFill>
              <a:round/>
            </a:ln>
            <a:effectLst/>
          </c:spPr>
        </c:majorGridlines>
        <c:numFmt formatCode="#,##0\ &quot;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4668868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vjetore për funksionin e mbeturinave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'[1]Summary Costs All'!$E$199</c:f>
              <c:strCache>
                <c:ptCount val="1"/>
                <c:pt idx="0">
                  <c:v>Separate collection</c:v>
                </c:pt>
              </c:strCache>
            </c:strRef>
          </c:tx>
          <c:spPr>
            <a:solidFill>
              <a:schemeClr val="accent1"/>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All'!$F$199:$P$199</c:f>
              <c:numCache>
                <c:formatCode>General</c:formatCode>
                <c:ptCount val="11"/>
                <c:pt idx="0">
                  <c:v>0</c:v>
                </c:pt>
                <c:pt idx="1">
                  <c:v>488.19515165185123</c:v>
                </c:pt>
                <c:pt idx="2">
                  <c:v>895.45919055694776</c:v>
                </c:pt>
                <c:pt idx="3">
                  <c:v>971.81018490006954</c:v>
                </c:pt>
                <c:pt idx="4">
                  <c:v>1094.5381820685514</c:v>
                </c:pt>
                <c:pt idx="5">
                  <c:v>1300.054797919885</c:v>
                </c:pt>
                <c:pt idx="6">
                  <c:v>1509.1627215241688</c:v>
                </c:pt>
                <c:pt idx="7">
                  <c:v>1590.1847991136087</c:v>
                </c:pt>
                <c:pt idx="8">
                  <c:v>1805.0461295332943</c:v>
                </c:pt>
                <c:pt idx="9">
                  <c:v>1864.0815319473436</c:v>
                </c:pt>
                <c:pt idx="10">
                  <c:v>1910.3196711312889</c:v>
                </c:pt>
              </c:numCache>
            </c:numRef>
          </c:val>
          <c:extLst>
            <c:ext xmlns:c16="http://schemas.microsoft.com/office/drawing/2014/chart" uri="{C3380CC4-5D6E-409C-BE32-E72D297353CC}">
              <c16:uniqueId val="{00000000-35DF-4805-BD0F-5AB6D6134DA2}"/>
            </c:ext>
          </c:extLst>
        </c:ser>
        <c:ser>
          <c:idx val="1"/>
          <c:order val="1"/>
          <c:tx>
            <c:strRef>
              <c:f>'[1]Summary Costs All'!$E$200</c:f>
              <c:strCache>
                <c:ptCount val="1"/>
                <c:pt idx="0">
                  <c:v>Residuals collection</c:v>
                </c:pt>
              </c:strCache>
            </c:strRef>
          </c:tx>
          <c:spPr>
            <a:solidFill>
              <a:schemeClr val="accent2"/>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All'!$F$200:$P$200</c:f>
              <c:numCache>
                <c:formatCode>General</c:formatCode>
                <c:ptCount val="11"/>
                <c:pt idx="0">
                  <c:v>16.227551999999999</c:v>
                </c:pt>
                <c:pt idx="1">
                  <c:v>32.455103999999999</c:v>
                </c:pt>
                <c:pt idx="2">
                  <c:v>2557.0130166161052</c:v>
                </c:pt>
                <c:pt idx="3">
                  <c:v>2554.0830043642427</c:v>
                </c:pt>
                <c:pt idx="4">
                  <c:v>2525.3472270831398</c:v>
                </c:pt>
                <c:pt idx="5">
                  <c:v>2519.6712596296688</c:v>
                </c:pt>
                <c:pt idx="6">
                  <c:v>2488.2875478632491</c:v>
                </c:pt>
                <c:pt idx="7">
                  <c:v>2475.0729255546476</c:v>
                </c:pt>
                <c:pt idx="8">
                  <c:v>2463.5353596284899</c:v>
                </c:pt>
                <c:pt idx="9">
                  <c:v>2392.8373614466818</c:v>
                </c:pt>
                <c:pt idx="10">
                  <c:v>2391.2900397591093</c:v>
                </c:pt>
              </c:numCache>
            </c:numRef>
          </c:val>
          <c:extLst>
            <c:ext xmlns:c16="http://schemas.microsoft.com/office/drawing/2014/chart" uri="{C3380CC4-5D6E-409C-BE32-E72D297353CC}">
              <c16:uniqueId val="{00000001-35DF-4805-BD0F-5AB6D6134DA2}"/>
            </c:ext>
          </c:extLst>
        </c:ser>
        <c:ser>
          <c:idx val="2"/>
          <c:order val="2"/>
          <c:tx>
            <c:strRef>
              <c:f>'[1]Summary Costs All'!$E$201</c:f>
              <c:strCache>
                <c:ptCount val="1"/>
                <c:pt idx="0">
                  <c:v>Transfer residual waste</c:v>
                </c:pt>
              </c:strCache>
            </c:strRef>
          </c:tx>
          <c:spPr>
            <a:solidFill>
              <a:schemeClr val="accent3"/>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All'!$F$201:$P$201</c:f>
              <c:numCache>
                <c:formatCode>General</c:formatCode>
                <c:ptCount val="11"/>
                <c:pt idx="0">
                  <c:v>0</c:v>
                </c:pt>
                <c:pt idx="1">
                  <c:v>0</c:v>
                </c:pt>
                <c:pt idx="2">
                  <c:v>26.418933292953167</c:v>
                </c:pt>
                <c:pt idx="3">
                  <c:v>26.418933292953167</c:v>
                </c:pt>
                <c:pt idx="4">
                  <c:v>26.418933292953167</c:v>
                </c:pt>
                <c:pt idx="5">
                  <c:v>26.418933292953167</c:v>
                </c:pt>
                <c:pt idx="6">
                  <c:v>26.418933292953167</c:v>
                </c:pt>
                <c:pt idx="7">
                  <c:v>26.418933292953167</c:v>
                </c:pt>
                <c:pt idx="8">
                  <c:v>26.418933292953167</c:v>
                </c:pt>
                <c:pt idx="9">
                  <c:v>26.418933292953167</c:v>
                </c:pt>
                <c:pt idx="10">
                  <c:v>26.418933292953167</c:v>
                </c:pt>
              </c:numCache>
            </c:numRef>
          </c:val>
          <c:extLst>
            <c:ext xmlns:c16="http://schemas.microsoft.com/office/drawing/2014/chart" uri="{C3380CC4-5D6E-409C-BE32-E72D297353CC}">
              <c16:uniqueId val="{00000002-35DF-4805-BD0F-5AB6D6134DA2}"/>
            </c:ext>
          </c:extLst>
        </c:ser>
        <c:ser>
          <c:idx val="3"/>
          <c:order val="3"/>
          <c:tx>
            <c:strRef>
              <c:f>'[1]Summary Costs All'!$E$202</c:f>
              <c:strCache>
                <c:ptCount val="1"/>
                <c:pt idx="0">
                  <c:v>Composting of green waste</c:v>
                </c:pt>
              </c:strCache>
            </c:strRef>
          </c:tx>
          <c:spPr>
            <a:solidFill>
              <a:schemeClr val="accent4"/>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All'!$F$202:$P$202</c:f>
              <c:numCache>
                <c:formatCode>General</c:formatCode>
                <c:ptCount val="11"/>
                <c:pt idx="0">
                  <c:v>204.30110930454683</c:v>
                </c:pt>
                <c:pt idx="1">
                  <c:v>418.67692560054405</c:v>
                </c:pt>
                <c:pt idx="2">
                  <c:v>510.75112717632828</c:v>
                </c:pt>
                <c:pt idx="3">
                  <c:v>522.36852570185306</c:v>
                </c:pt>
                <c:pt idx="4">
                  <c:v>525.88356926421898</c:v>
                </c:pt>
                <c:pt idx="5">
                  <c:v>527.68719396414701</c:v>
                </c:pt>
                <c:pt idx="6">
                  <c:v>529.45659257559726</c:v>
                </c:pt>
                <c:pt idx="7">
                  <c:v>531.09929926977475</c:v>
                </c:pt>
                <c:pt idx="8">
                  <c:v>532.86014090016408</c:v>
                </c:pt>
                <c:pt idx="9">
                  <c:v>534.43987343107233</c:v>
                </c:pt>
                <c:pt idx="10">
                  <c:v>535.93671920550696</c:v>
                </c:pt>
              </c:numCache>
            </c:numRef>
          </c:val>
          <c:extLst>
            <c:ext xmlns:c16="http://schemas.microsoft.com/office/drawing/2014/chart" uri="{C3380CC4-5D6E-409C-BE32-E72D297353CC}">
              <c16:uniqueId val="{00000003-35DF-4805-BD0F-5AB6D6134DA2}"/>
            </c:ext>
          </c:extLst>
        </c:ser>
        <c:ser>
          <c:idx val="4"/>
          <c:order val="4"/>
          <c:tx>
            <c:strRef>
              <c:f>'[1]Summary Costs All'!$E$203</c:f>
              <c:strCache>
                <c:ptCount val="1"/>
                <c:pt idx="0">
                  <c:v>Home composting</c:v>
                </c:pt>
              </c:strCache>
            </c:strRef>
          </c:tx>
          <c:spPr>
            <a:solidFill>
              <a:schemeClr val="accent5"/>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All'!$F$203:$P$203</c:f>
              <c:numCache>
                <c:formatCode>General</c:formatCode>
                <c:ptCount val="11"/>
                <c:pt idx="0">
                  <c:v>218.15099999999998</c:v>
                </c:pt>
                <c:pt idx="1">
                  <c:v>229.22699999999998</c:v>
                </c:pt>
                <c:pt idx="2">
                  <c:v>240.72</c:v>
                </c:pt>
                <c:pt idx="3">
                  <c:v>252.74999999999997</c:v>
                </c:pt>
                <c:pt idx="4">
                  <c:v>265.221</c:v>
                </c:pt>
                <c:pt idx="5">
                  <c:v>278.12400000000002</c:v>
                </c:pt>
                <c:pt idx="6">
                  <c:v>291.58800000000002</c:v>
                </c:pt>
                <c:pt idx="7">
                  <c:v>305.48700000000002</c:v>
                </c:pt>
                <c:pt idx="8">
                  <c:v>320.22300000000001</c:v>
                </c:pt>
                <c:pt idx="9">
                  <c:v>324.26099999999997</c:v>
                </c:pt>
                <c:pt idx="10">
                  <c:v>323.286</c:v>
                </c:pt>
              </c:numCache>
            </c:numRef>
          </c:val>
          <c:extLst>
            <c:ext xmlns:c16="http://schemas.microsoft.com/office/drawing/2014/chart" uri="{C3380CC4-5D6E-409C-BE32-E72D297353CC}">
              <c16:uniqueId val="{00000004-35DF-4805-BD0F-5AB6D6134DA2}"/>
            </c:ext>
          </c:extLst>
        </c:ser>
        <c:ser>
          <c:idx val="5"/>
          <c:order val="5"/>
          <c:tx>
            <c:strRef>
              <c:f>'[1]Summary Costs All'!$E$204</c:f>
              <c:strCache>
                <c:ptCount val="1"/>
                <c:pt idx="0">
                  <c:v>Sorting separate collection</c:v>
                </c:pt>
              </c:strCache>
            </c:strRef>
          </c:tx>
          <c:spPr>
            <a:solidFill>
              <a:schemeClr val="accent6"/>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All'!$F$204:$P$204</c:f>
              <c:numCache>
                <c:formatCode>General</c:formatCode>
                <c:ptCount val="11"/>
                <c:pt idx="0">
                  <c:v>338.08483892162587</c:v>
                </c:pt>
                <c:pt idx="1">
                  <c:v>841.75250966599424</c:v>
                </c:pt>
                <c:pt idx="2">
                  <c:v>1020.5043896121042</c:v>
                </c:pt>
                <c:pt idx="3">
                  <c:v>1039.5412902712308</c:v>
                </c:pt>
                <c:pt idx="4">
                  <c:v>1067.3300740526035</c:v>
                </c:pt>
                <c:pt idx="5">
                  <c:v>1096.3749142312486</c:v>
                </c:pt>
                <c:pt idx="6">
                  <c:v>1126.7617071021605</c:v>
                </c:pt>
                <c:pt idx="7">
                  <c:v>1147.3304326519888</c:v>
                </c:pt>
                <c:pt idx="8">
                  <c:v>1166.5355697624691</c:v>
                </c:pt>
                <c:pt idx="9">
                  <c:v>1184.3404305170736</c:v>
                </c:pt>
                <c:pt idx="10">
                  <c:v>1194.97635891764</c:v>
                </c:pt>
              </c:numCache>
            </c:numRef>
          </c:val>
          <c:extLst>
            <c:ext xmlns:c16="http://schemas.microsoft.com/office/drawing/2014/chart" uri="{C3380CC4-5D6E-409C-BE32-E72D297353CC}">
              <c16:uniqueId val="{00000005-35DF-4805-BD0F-5AB6D6134DA2}"/>
            </c:ext>
          </c:extLst>
        </c:ser>
        <c:ser>
          <c:idx val="6"/>
          <c:order val="6"/>
          <c:tx>
            <c:strRef>
              <c:f>'[1]Summary Costs All'!$E$205</c:f>
              <c:strCache>
                <c:ptCount val="1"/>
                <c:pt idx="0">
                  <c:v>Treatment residual waste</c:v>
                </c:pt>
              </c:strCache>
            </c:strRef>
          </c:tx>
          <c:spPr>
            <a:solidFill>
              <a:schemeClr val="accent1">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All'!$F$205:$P$205</c:f>
              <c:numCache>
                <c:formatCode>General</c:formatCode>
                <c:ptCount val="11"/>
                <c:pt idx="0">
                  <c:v>0</c:v>
                </c:pt>
                <c:pt idx="1">
                  <c:v>0</c:v>
                </c:pt>
                <c:pt idx="2">
                  <c:v>0</c:v>
                </c:pt>
                <c:pt idx="3">
                  <c:v>0</c:v>
                </c:pt>
                <c:pt idx="4">
                  <c:v>0</c:v>
                </c:pt>
                <c:pt idx="5">
                  <c:v>0</c:v>
                </c:pt>
                <c:pt idx="6">
                  <c:v>1871.3808328067403</c:v>
                </c:pt>
                <c:pt idx="7">
                  <c:v>6217.2283568329867</c:v>
                </c:pt>
                <c:pt idx="8">
                  <c:v>6211.1988056651508</c:v>
                </c:pt>
                <c:pt idx="9">
                  <c:v>6200.9370069695015</c:v>
                </c:pt>
                <c:pt idx="10">
                  <c:v>6197.7879358966229</c:v>
                </c:pt>
              </c:numCache>
            </c:numRef>
          </c:val>
          <c:extLst>
            <c:ext xmlns:c16="http://schemas.microsoft.com/office/drawing/2014/chart" uri="{C3380CC4-5D6E-409C-BE32-E72D297353CC}">
              <c16:uniqueId val="{00000006-35DF-4805-BD0F-5AB6D6134DA2}"/>
            </c:ext>
          </c:extLst>
        </c:ser>
        <c:ser>
          <c:idx val="7"/>
          <c:order val="7"/>
          <c:tx>
            <c:strRef>
              <c:f>'[1]Summary Costs All'!$E$206</c:f>
              <c:strCache>
                <c:ptCount val="1"/>
                <c:pt idx="0">
                  <c:v>Anaerobic digestion food waste</c:v>
                </c:pt>
              </c:strCache>
            </c:strRef>
          </c:tx>
          <c:spPr>
            <a:solidFill>
              <a:schemeClr val="accent2">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All'!$F$206:$P$206</c:f>
              <c:numCache>
                <c:formatCode>General</c:formatCode>
                <c:ptCount val="11"/>
                <c:pt idx="0">
                  <c:v>0</c:v>
                </c:pt>
                <c:pt idx="1">
                  <c:v>0</c:v>
                </c:pt>
                <c:pt idx="2">
                  <c:v>0</c:v>
                </c:pt>
                <c:pt idx="3">
                  <c:v>0</c:v>
                </c:pt>
                <c:pt idx="4">
                  <c:v>0</c:v>
                </c:pt>
                <c:pt idx="5">
                  <c:v>0</c:v>
                </c:pt>
                <c:pt idx="6">
                  <c:v>0</c:v>
                </c:pt>
                <c:pt idx="7">
                  <c:v>420.70436177792709</c:v>
                </c:pt>
                <c:pt idx="8">
                  <c:v>442.16551259123889</c:v>
                </c:pt>
                <c:pt idx="9">
                  <c:v>464.52406986307949</c:v>
                </c:pt>
                <c:pt idx="10">
                  <c:v>487.97277232991991</c:v>
                </c:pt>
              </c:numCache>
            </c:numRef>
          </c:val>
          <c:extLst>
            <c:ext xmlns:c16="http://schemas.microsoft.com/office/drawing/2014/chart" uri="{C3380CC4-5D6E-409C-BE32-E72D297353CC}">
              <c16:uniqueId val="{00000007-35DF-4805-BD0F-5AB6D6134DA2}"/>
            </c:ext>
          </c:extLst>
        </c:ser>
        <c:ser>
          <c:idx val="8"/>
          <c:order val="8"/>
          <c:tx>
            <c:strRef>
              <c:f>'[1]Summary Costs All'!$E$207</c:f>
              <c:strCache>
                <c:ptCount val="1"/>
                <c:pt idx="0">
                  <c:v>RDF WtE Plant</c:v>
                </c:pt>
              </c:strCache>
            </c:strRef>
          </c:tx>
          <c:spPr>
            <a:solidFill>
              <a:schemeClr val="accent3">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All'!$F$207:$P$207</c:f>
              <c:numCache>
                <c:formatCode>General</c:formatCode>
                <c:ptCount val="11"/>
                <c:pt idx="0">
                  <c:v>0</c:v>
                </c:pt>
                <c:pt idx="1">
                  <c:v>0</c:v>
                </c:pt>
                <c:pt idx="2">
                  <c:v>0</c:v>
                </c:pt>
                <c:pt idx="3">
                  <c:v>0</c:v>
                </c:pt>
                <c:pt idx="4">
                  <c:v>0</c:v>
                </c:pt>
                <c:pt idx="5">
                  <c:v>0</c:v>
                </c:pt>
                <c:pt idx="6">
                  <c:v>1472.7485750264857</c:v>
                </c:pt>
                <c:pt idx="7">
                  <c:v>2066.0199949803014</c:v>
                </c:pt>
                <c:pt idx="8">
                  <c:v>2053.7435820009832</c:v>
                </c:pt>
                <c:pt idx="9">
                  <c:v>2044.901895048105</c:v>
                </c:pt>
                <c:pt idx="10">
                  <c:v>2036.1675601862698</c:v>
                </c:pt>
              </c:numCache>
            </c:numRef>
          </c:val>
          <c:extLst>
            <c:ext xmlns:c16="http://schemas.microsoft.com/office/drawing/2014/chart" uri="{C3380CC4-5D6E-409C-BE32-E72D297353CC}">
              <c16:uniqueId val="{00000008-35DF-4805-BD0F-5AB6D6134DA2}"/>
            </c:ext>
          </c:extLst>
        </c:ser>
        <c:ser>
          <c:idx val="9"/>
          <c:order val="9"/>
          <c:tx>
            <c:strRef>
              <c:f>'[1]Summary Costs All'!$E$208</c:f>
              <c:strCache>
                <c:ptCount val="1"/>
                <c:pt idx="0">
                  <c:v>Landfill</c:v>
                </c:pt>
              </c:strCache>
            </c:strRef>
          </c:tx>
          <c:spPr>
            <a:solidFill>
              <a:schemeClr val="accent4">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All'!$F$208:$P$208</c:f>
              <c:numCache>
                <c:formatCode>General</c:formatCode>
                <c:ptCount val="11"/>
                <c:pt idx="0">
                  <c:v>0</c:v>
                </c:pt>
                <c:pt idx="1">
                  <c:v>4195.5012870226883</c:v>
                </c:pt>
                <c:pt idx="2">
                  <c:v>7043.3277571730041</c:v>
                </c:pt>
                <c:pt idx="3">
                  <c:v>8109.4649951945648</c:v>
                </c:pt>
                <c:pt idx="4">
                  <c:v>8103.9606604562405</c:v>
                </c:pt>
                <c:pt idx="5">
                  <c:v>8113.5373958774198</c:v>
                </c:pt>
                <c:pt idx="6">
                  <c:v>6623.2443560611664</c:v>
                </c:pt>
                <c:pt idx="7">
                  <c:v>5448.2211954522563</c:v>
                </c:pt>
                <c:pt idx="8">
                  <c:v>5057.8018302660921</c:v>
                </c:pt>
                <c:pt idx="9">
                  <c:v>5057.7687777591436</c:v>
                </c:pt>
                <c:pt idx="10">
                  <c:v>4902.3859913477563</c:v>
                </c:pt>
              </c:numCache>
            </c:numRef>
          </c:val>
          <c:extLst>
            <c:ext xmlns:c16="http://schemas.microsoft.com/office/drawing/2014/chart" uri="{C3380CC4-5D6E-409C-BE32-E72D297353CC}">
              <c16:uniqueId val="{00000009-35DF-4805-BD0F-5AB6D6134DA2}"/>
            </c:ext>
          </c:extLst>
        </c:ser>
        <c:ser>
          <c:idx val="10"/>
          <c:order val="10"/>
          <c:tx>
            <c:strRef>
              <c:f>'[1]Summary Costs All'!$E$209</c:f>
              <c:strCache>
                <c:ptCount val="1"/>
                <c:pt idx="0">
                  <c:v>Waste collection and disposal within the present system</c:v>
                </c:pt>
              </c:strCache>
            </c:strRef>
          </c:tx>
          <c:spPr>
            <a:solidFill>
              <a:schemeClr val="accent5">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All'!$F$209:$P$209</c:f>
              <c:numCache>
                <c:formatCode>General</c:formatCode>
                <c:ptCount val="11"/>
                <c:pt idx="0">
                  <c:v>3571.6313260238917</c:v>
                </c:pt>
                <c:pt idx="1">
                  <c:v>3319.1681808933831</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35DF-4805-BD0F-5AB6D6134DA2}"/>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575"/>
        <c:crosses val="autoZero"/>
        <c:auto val="1"/>
        <c:lblAlgn val="ctr"/>
        <c:lblOffset val="100"/>
        <c:noMultiLvlLbl val="0"/>
      </c:catAx>
      <c:valAx>
        <c:axId val="1154336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095"/>
        <c:crosses val="autoZero"/>
        <c:crossBetween val="between"/>
      </c:valAx>
      <c:spPr>
        <a:noFill/>
        <a:ln>
          <a:noFill/>
        </a:ln>
        <a:effectLst/>
      </c:spPr>
    </c:plotArea>
    <c:legend>
      <c:legendPos val="r"/>
      <c:layout>
        <c:manualLayout>
          <c:xMode val="edge"/>
          <c:yMode val="edge"/>
          <c:x val="0.64726399825021874"/>
          <c:y val="0.12455988410126836"/>
          <c:w val="0.3360693350831146"/>
          <c:h val="0.86554528817096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vjetore për funksionin e mbeturinave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1272202825146371"/>
          <c:y val="0.12263420559028038"/>
          <c:w val="0.45548033863321602"/>
          <c:h val="0.75466246315602137"/>
        </c:manualLayout>
      </c:layout>
      <c:barChart>
        <c:barDir val="col"/>
        <c:grouping val="stacked"/>
        <c:varyColors val="0"/>
        <c:ser>
          <c:idx val="0"/>
          <c:order val="0"/>
          <c:tx>
            <c:strRef>
              <c:f>'[2]Summary Costs All'!$E$199</c:f>
              <c:strCache>
                <c:ptCount val="1"/>
                <c:pt idx="0">
                  <c:v>Separate collection</c:v>
                </c:pt>
              </c:strCache>
            </c:strRef>
          </c:tx>
          <c:spPr>
            <a:solidFill>
              <a:schemeClr val="accent1"/>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All'!$F$199:$P$199</c:f>
              <c:numCache>
                <c:formatCode>General</c:formatCode>
                <c:ptCount val="11"/>
                <c:pt idx="0">
                  <c:v>0</c:v>
                </c:pt>
                <c:pt idx="1">
                  <c:v>415.59040654561375</c:v>
                </c:pt>
                <c:pt idx="2">
                  <c:v>916.96341276687531</c:v>
                </c:pt>
                <c:pt idx="3">
                  <c:v>1004.8580663271598</c:v>
                </c:pt>
                <c:pt idx="4">
                  <c:v>1126.8699337531707</c:v>
                </c:pt>
                <c:pt idx="5">
                  <c:v>1286.1810667499933</c:v>
                </c:pt>
                <c:pt idx="6">
                  <c:v>1493.4617560397669</c:v>
                </c:pt>
                <c:pt idx="7">
                  <c:v>1598.1025129887216</c:v>
                </c:pt>
                <c:pt idx="8">
                  <c:v>1659.0560325090896</c:v>
                </c:pt>
                <c:pt idx="9">
                  <c:v>1725.1669066235531</c:v>
                </c:pt>
                <c:pt idx="10">
                  <c:v>1806.7051308497744</c:v>
                </c:pt>
              </c:numCache>
            </c:numRef>
          </c:val>
          <c:extLst>
            <c:ext xmlns:c16="http://schemas.microsoft.com/office/drawing/2014/chart" uri="{C3380CC4-5D6E-409C-BE32-E72D297353CC}">
              <c16:uniqueId val="{00000000-F586-42BD-94AD-E02DBAC4ACB1}"/>
            </c:ext>
          </c:extLst>
        </c:ser>
        <c:ser>
          <c:idx val="1"/>
          <c:order val="1"/>
          <c:tx>
            <c:strRef>
              <c:f>'[2]Summary Costs All'!$E$200</c:f>
              <c:strCache>
                <c:ptCount val="1"/>
                <c:pt idx="0">
                  <c:v>Residuals collection</c:v>
                </c:pt>
              </c:strCache>
            </c:strRef>
          </c:tx>
          <c:spPr>
            <a:solidFill>
              <a:schemeClr val="accent2"/>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All'!$F$200:$P$200</c:f>
              <c:numCache>
                <c:formatCode>General</c:formatCode>
                <c:ptCount val="11"/>
                <c:pt idx="0">
                  <c:v>16.227551999999999</c:v>
                </c:pt>
                <c:pt idx="1">
                  <c:v>32.455103999999999</c:v>
                </c:pt>
                <c:pt idx="2">
                  <c:v>2355.1000604063192</c:v>
                </c:pt>
                <c:pt idx="3">
                  <c:v>2352.1612027688025</c:v>
                </c:pt>
                <c:pt idx="4">
                  <c:v>2323.3952224470922</c:v>
                </c:pt>
                <c:pt idx="5">
                  <c:v>2317.701397504431</c:v>
                </c:pt>
                <c:pt idx="6">
                  <c:v>2302.5201655099831</c:v>
                </c:pt>
                <c:pt idx="7">
                  <c:v>2256.7531513478771</c:v>
                </c:pt>
                <c:pt idx="8">
                  <c:v>2237.0713621726036</c:v>
                </c:pt>
                <c:pt idx="9">
                  <c:v>2192.7486194917869</c:v>
                </c:pt>
                <c:pt idx="10">
                  <c:v>2183.1743316143202</c:v>
                </c:pt>
              </c:numCache>
            </c:numRef>
          </c:val>
          <c:extLst>
            <c:ext xmlns:c16="http://schemas.microsoft.com/office/drawing/2014/chart" uri="{C3380CC4-5D6E-409C-BE32-E72D297353CC}">
              <c16:uniqueId val="{00000001-F586-42BD-94AD-E02DBAC4ACB1}"/>
            </c:ext>
          </c:extLst>
        </c:ser>
        <c:ser>
          <c:idx val="2"/>
          <c:order val="2"/>
          <c:tx>
            <c:strRef>
              <c:f>'[2]Summary Costs All'!$E$201</c:f>
              <c:strCache>
                <c:ptCount val="1"/>
                <c:pt idx="0">
                  <c:v>Transfer residual waste</c:v>
                </c:pt>
              </c:strCache>
            </c:strRef>
          </c:tx>
          <c:spPr>
            <a:solidFill>
              <a:schemeClr val="accent3"/>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All'!$F$201:$P$201</c:f>
              <c:numCache>
                <c:formatCode>General</c:formatCode>
                <c:ptCount val="11"/>
                <c:pt idx="0">
                  <c:v>0</c:v>
                </c:pt>
                <c:pt idx="1">
                  <c:v>0</c:v>
                </c:pt>
                <c:pt idx="2">
                  <c:v>26.418933292953167</c:v>
                </c:pt>
                <c:pt idx="3">
                  <c:v>26.418933292953167</c:v>
                </c:pt>
                <c:pt idx="4">
                  <c:v>26.418933292953167</c:v>
                </c:pt>
                <c:pt idx="5">
                  <c:v>26.418933292953167</c:v>
                </c:pt>
                <c:pt idx="6">
                  <c:v>26.418933292953167</c:v>
                </c:pt>
                <c:pt idx="7">
                  <c:v>26.418933292953167</c:v>
                </c:pt>
                <c:pt idx="8">
                  <c:v>26.418933292953167</c:v>
                </c:pt>
                <c:pt idx="9">
                  <c:v>26.418933292953167</c:v>
                </c:pt>
                <c:pt idx="10">
                  <c:v>26.418933292953167</c:v>
                </c:pt>
              </c:numCache>
            </c:numRef>
          </c:val>
          <c:extLst>
            <c:ext xmlns:c16="http://schemas.microsoft.com/office/drawing/2014/chart" uri="{C3380CC4-5D6E-409C-BE32-E72D297353CC}">
              <c16:uniqueId val="{00000002-F586-42BD-94AD-E02DBAC4ACB1}"/>
            </c:ext>
          </c:extLst>
        </c:ser>
        <c:ser>
          <c:idx val="3"/>
          <c:order val="3"/>
          <c:tx>
            <c:strRef>
              <c:f>'[2]Summary Costs All'!$E$202</c:f>
              <c:strCache>
                <c:ptCount val="1"/>
                <c:pt idx="0">
                  <c:v>Composting of green waste</c:v>
                </c:pt>
              </c:strCache>
            </c:strRef>
          </c:tx>
          <c:spPr>
            <a:solidFill>
              <a:schemeClr val="accent4"/>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All'!$F$202:$P$202</c:f>
              <c:numCache>
                <c:formatCode>General</c:formatCode>
                <c:ptCount val="11"/>
                <c:pt idx="0">
                  <c:v>204.73642450023391</c:v>
                </c:pt>
                <c:pt idx="1">
                  <c:v>432.59122524646415</c:v>
                </c:pt>
                <c:pt idx="2">
                  <c:v>512.21875161600019</c:v>
                </c:pt>
                <c:pt idx="3">
                  <c:v>523.89970093496936</c:v>
                </c:pt>
                <c:pt idx="4">
                  <c:v>527.43542486225999</c:v>
                </c:pt>
                <c:pt idx="5">
                  <c:v>529.25110685837546</c:v>
                </c:pt>
                <c:pt idx="6">
                  <c:v>531.02628308827718</c:v>
                </c:pt>
                <c:pt idx="7">
                  <c:v>532.68178654737869</c:v>
                </c:pt>
                <c:pt idx="8">
                  <c:v>534.44746878076717</c:v>
                </c:pt>
                <c:pt idx="9">
                  <c:v>536.03602270202714</c:v>
                </c:pt>
                <c:pt idx="10">
                  <c:v>537.54528257447055</c:v>
                </c:pt>
              </c:numCache>
            </c:numRef>
          </c:val>
          <c:extLst>
            <c:ext xmlns:c16="http://schemas.microsoft.com/office/drawing/2014/chart" uri="{C3380CC4-5D6E-409C-BE32-E72D297353CC}">
              <c16:uniqueId val="{00000003-F586-42BD-94AD-E02DBAC4ACB1}"/>
            </c:ext>
          </c:extLst>
        </c:ser>
        <c:ser>
          <c:idx val="4"/>
          <c:order val="4"/>
          <c:tx>
            <c:strRef>
              <c:f>'[2]Summary Costs All'!$E$203</c:f>
              <c:strCache>
                <c:ptCount val="1"/>
                <c:pt idx="0">
                  <c:v>Home composting</c:v>
                </c:pt>
              </c:strCache>
            </c:strRef>
          </c:tx>
          <c:spPr>
            <a:solidFill>
              <a:schemeClr val="accent5"/>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All'!$F$203:$P$203</c:f>
              <c:numCache>
                <c:formatCode>General</c:formatCode>
                <c:ptCount val="11"/>
                <c:pt idx="0">
                  <c:v>178.77</c:v>
                </c:pt>
                <c:pt idx="1">
                  <c:v>187.85400000000001</c:v>
                </c:pt>
                <c:pt idx="2">
                  <c:v>197.27400000000003</c:v>
                </c:pt>
                <c:pt idx="3">
                  <c:v>207.12900000000002</c:v>
                </c:pt>
                <c:pt idx="4">
                  <c:v>217.35000000000002</c:v>
                </c:pt>
                <c:pt idx="5">
                  <c:v>227.922</c:v>
                </c:pt>
                <c:pt idx="6">
                  <c:v>238.953</c:v>
                </c:pt>
                <c:pt idx="7">
                  <c:v>250.35599999999999</c:v>
                </c:pt>
                <c:pt idx="8">
                  <c:v>262.42499999999995</c:v>
                </c:pt>
                <c:pt idx="9">
                  <c:v>265.73700000000002</c:v>
                </c:pt>
                <c:pt idx="10">
                  <c:v>264.92700000000002</c:v>
                </c:pt>
              </c:numCache>
            </c:numRef>
          </c:val>
          <c:extLst>
            <c:ext xmlns:c16="http://schemas.microsoft.com/office/drawing/2014/chart" uri="{C3380CC4-5D6E-409C-BE32-E72D297353CC}">
              <c16:uniqueId val="{00000004-F586-42BD-94AD-E02DBAC4ACB1}"/>
            </c:ext>
          </c:extLst>
        </c:ser>
        <c:ser>
          <c:idx val="5"/>
          <c:order val="5"/>
          <c:tx>
            <c:strRef>
              <c:f>'[2]Summary Costs All'!$E$204</c:f>
              <c:strCache>
                <c:ptCount val="1"/>
                <c:pt idx="0">
                  <c:v>Sorting separate collection</c:v>
                </c:pt>
              </c:strCache>
            </c:strRef>
          </c:tx>
          <c:spPr>
            <a:solidFill>
              <a:schemeClr val="accent6"/>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All'!$F$204:$P$204</c:f>
              <c:numCache>
                <c:formatCode>General</c:formatCode>
                <c:ptCount val="11"/>
                <c:pt idx="0">
                  <c:v>338.07971593175489</c:v>
                </c:pt>
                <c:pt idx="1">
                  <c:v>839.55340547121637</c:v>
                </c:pt>
                <c:pt idx="2">
                  <c:v>1007.2671062035976</c:v>
                </c:pt>
                <c:pt idx="3">
                  <c:v>1025.9530743527343</c:v>
                </c:pt>
                <c:pt idx="4">
                  <c:v>1046.229094408407</c:v>
                </c:pt>
                <c:pt idx="5">
                  <c:v>1074.6249244440669</c:v>
                </c:pt>
                <c:pt idx="6">
                  <c:v>1104.257476676969</c:v>
                </c:pt>
                <c:pt idx="7">
                  <c:v>1123.9585230309053</c:v>
                </c:pt>
                <c:pt idx="8">
                  <c:v>1142.5419676632705</c:v>
                </c:pt>
                <c:pt idx="9">
                  <c:v>1153.0087221454464</c:v>
                </c:pt>
                <c:pt idx="10">
                  <c:v>1163.2959405611991</c:v>
                </c:pt>
              </c:numCache>
            </c:numRef>
          </c:val>
          <c:extLst>
            <c:ext xmlns:c16="http://schemas.microsoft.com/office/drawing/2014/chart" uri="{C3380CC4-5D6E-409C-BE32-E72D297353CC}">
              <c16:uniqueId val="{00000005-F586-42BD-94AD-E02DBAC4ACB1}"/>
            </c:ext>
          </c:extLst>
        </c:ser>
        <c:ser>
          <c:idx val="6"/>
          <c:order val="6"/>
          <c:tx>
            <c:strRef>
              <c:f>'[2]Summary Costs All'!$E$205</c:f>
              <c:strCache>
                <c:ptCount val="1"/>
                <c:pt idx="0">
                  <c:v>Treatment residual waste</c:v>
                </c:pt>
              </c:strCache>
            </c:strRef>
          </c:tx>
          <c:spPr>
            <a:solidFill>
              <a:schemeClr val="accent1">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All'!$F$205:$P$205</c:f>
              <c:numCache>
                <c:formatCode>General</c:formatCode>
                <c:ptCount val="11"/>
                <c:pt idx="0">
                  <c:v>0</c:v>
                </c:pt>
                <c:pt idx="1">
                  <c:v>0</c:v>
                </c:pt>
                <c:pt idx="2">
                  <c:v>0</c:v>
                </c:pt>
                <c:pt idx="3">
                  <c:v>0</c:v>
                </c:pt>
                <c:pt idx="4">
                  <c:v>0</c:v>
                </c:pt>
                <c:pt idx="5">
                  <c:v>0</c:v>
                </c:pt>
                <c:pt idx="6">
                  <c:v>1860.7169917823705</c:v>
                </c:pt>
                <c:pt idx="7">
                  <c:v>6169.1524880650768</c:v>
                </c:pt>
                <c:pt idx="8">
                  <c:v>6163.8800584269284</c:v>
                </c:pt>
                <c:pt idx="9">
                  <c:v>6153.8765439432736</c:v>
                </c:pt>
                <c:pt idx="10">
                  <c:v>6150.9383246734178</c:v>
                </c:pt>
              </c:numCache>
            </c:numRef>
          </c:val>
          <c:extLst>
            <c:ext xmlns:c16="http://schemas.microsoft.com/office/drawing/2014/chart" uri="{C3380CC4-5D6E-409C-BE32-E72D297353CC}">
              <c16:uniqueId val="{00000006-F586-42BD-94AD-E02DBAC4ACB1}"/>
            </c:ext>
          </c:extLst>
        </c:ser>
        <c:ser>
          <c:idx val="7"/>
          <c:order val="7"/>
          <c:tx>
            <c:strRef>
              <c:f>'[2]Summary Costs All'!$E$206</c:f>
              <c:strCache>
                <c:ptCount val="1"/>
                <c:pt idx="0">
                  <c:v>Anaerobic digestion food waste</c:v>
                </c:pt>
              </c:strCache>
            </c:strRef>
          </c:tx>
          <c:spPr>
            <a:solidFill>
              <a:schemeClr val="accent2">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All'!$F$206:$P$206</c:f>
              <c:numCache>
                <c:formatCode>General</c:formatCode>
                <c:ptCount val="11"/>
                <c:pt idx="0">
                  <c:v>0</c:v>
                </c:pt>
                <c:pt idx="1">
                  <c:v>0</c:v>
                </c:pt>
                <c:pt idx="2">
                  <c:v>0</c:v>
                </c:pt>
                <c:pt idx="3">
                  <c:v>0</c:v>
                </c:pt>
                <c:pt idx="4">
                  <c:v>0</c:v>
                </c:pt>
                <c:pt idx="5">
                  <c:v>0</c:v>
                </c:pt>
                <c:pt idx="6">
                  <c:v>0</c:v>
                </c:pt>
                <c:pt idx="7">
                  <c:v>422.613754832317</c:v>
                </c:pt>
                <c:pt idx="8">
                  <c:v>444.10869879432346</c:v>
                </c:pt>
                <c:pt idx="9">
                  <c:v>466.5027260257969</c:v>
                </c:pt>
                <c:pt idx="10">
                  <c:v>490.00915904250388</c:v>
                </c:pt>
              </c:numCache>
            </c:numRef>
          </c:val>
          <c:extLst>
            <c:ext xmlns:c16="http://schemas.microsoft.com/office/drawing/2014/chart" uri="{C3380CC4-5D6E-409C-BE32-E72D297353CC}">
              <c16:uniqueId val="{00000007-F586-42BD-94AD-E02DBAC4ACB1}"/>
            </c:ext>
          </c:extLst>
        </c:ser>
        <c:ser>
          <c:idx val="8"/>
          <c:order val="8"/>
          <c:tx>
            <c:strRef>
              <c:f>'[2]Summary Costs All'!$E$207</c:f>
              <c:strCache>
                <c:ptCount val="1"/>
                <c:pt idx="0">
                  <c:v>RDF WtE Plant</c:v>
                </c:pt>
              </c:strCache>
            </c:strRef>
          </c:tx>
          <c:spPr>
            <a:solidFill>
              <a:schemeClr val="accent3">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All'!$F$207:$P$207</c:f>
              <c:numCache>
                <c:formatCode>General</c:formatCode>
                <c:ptCount val="11"/>
                <c:pt idx="0">
                  <c:v>0</c:v>
                </c:pt>
                <c:pt idx="1">
                  <c:v>0</c:v>
                </c:pt>
                <c:pt idx="2">
                  <c:v>0</c:v>
                </c:pt>
                <c:pt idx="3">
                  <c:v>0</c:v>
                </c:pt>
                <c:pt idx="4">
                  <c:v>0</c:v>
                </c:pt>
                <c:pt idx="5">
                  <c:v>0</c:v>
                </c:pt>
                <c:pt idx="6">
                  <c:v>1220.1773319804024</c:v>
                </c:pt>
                <c:pt idx="7">
                  <c:v>1951.6026407893648</c:v>
                </c:pt>
                <c:pt idx="8">
                  <c:v>1940.6028061758047</c:v>
                </c:pt>
                <c:pt idx="9">
                  <c:v>1932.6805332488202</c:v>
                </c:pt>
                <c:pt idx="10">
                  <c:v>1924.854449269608</c:v>
                </c:pt>
              </c:numCache>
            </c:numRef>
          </c:val>
          <c:extLst>
            <c:ext xmlns:c16="http://schemas.microsoft.com/office/drawing/2014/chart" uri="{C3380CC4-5D6E-409C-BE32-E72D297353CC}">
              <c16:uniqueId val="{00000008-F586-42BD-94AD-E02DBAC4ACB1}"/>
            </c:ext>
          </c:extLst>
        </c:ser>
        <c:ser>
          <c:idx val="9"/>
          <c:order val="9"/>
          <c:tx>
            <c:strRef>
              <c:f>'[2]Summary Costs All'!$E$208</c:f>
              <c:strCache>
                <c:ptCount val="1"/>
                <c:pt idx="0">
                  <c:v>Landfill</c:v>
                </c:pt>
              </c:strCache>
            </c:strRef>
          </c:tx>
          <c:spPr>
            <a:solidFill>
              <a:schemeClr val="accent4">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All'!$F$208:$P$208</c:f>
              <c:numCache>
                <c:formatCode>General</c:formatCode>
                <c:ptCount val="11"/>
                <c:pt idx="0">
                  <c:v>0</c:v>
                </c:pt>
                <c:pt idx="1">
                  <c:v>4052.0933110718479</c:v>
                </c:pt>
                <c:pt idx="2">
                  <c:v>6899.97876178351</c:v>
                </c:pt>
                <c:pt idx="3">
                  <c:v>7985.1126022251638</c:v>
                </c:pt>
                <c:pt idx="4">
                  <c:v>7980.2346143356863</c:v>
                </c:pt>
                <c:pt idx="5">
                  <c:v>7991.9846029102036</c:v>
                </c:pt>
                <c:pt idx="6">
                  <c:v>6680.6262191846026</c:v>
                </c:pt>
                <c:pt idx="7">
                  <c:v>5505.6537241788756</c:v>
                </c:pt>
                <c:pt idx="8">
                  <c:v>5115.2236348269616</c:v>
                </c:pt>
                <c:pt idx="9">
                  <c:v>5115.1834104255104</c:v>
                </c:pt>
                <c:pt idx="10">
                  <c:v>4959.7813995257693</c:v>
                </c:pt>
              </c:numCache>
            </c:numRef>
          </c:val>
          <c:extLst>
            <c:ext xmlns:c16="http://schemas.microsoft.com/office/drawing/2014/chart" uri="{C3380CC4-5D6E-409C-BE32-E72D297353CC}">
              <c16:uniqueId val="{00000009-F586-42BD-94AD-E02DBAC4ACB1}"/>
            </c:ext>
          </c:extLst>
        </c:ser>
        <c:ser>
          <c:idx val="10"/>
          <c:order val="10"/>
          <c:tx>
            <c:strRef>
              <c:f>'[2]Summary Costs All'!$E$209</c:f>
              <c:strCache>
                <c:ptCount val="1"/>
                <c:pt idx="0">
                  <c:v>Waste collection and disposal within the present system</c:v>
                </c:pt>
              </c:strCache>
            </c:strRef>
          </c:tx>
          <c:spPr>
            <a:solidFill>
              <a:schemeClr val="accent5">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All'!$F$209:$P$209</c:f>
              <c:numCache>
                <c:formatCode>General</c:formatCode>
                <c:ptCount val="11"/>
                <c:pt idx="0">
                  <c:v>3204.5916320115521</c:v>
                </c:pt>
                <c:pt idx="1">
                  <c:v>2948.7240826442967</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F586-42BD-94AD-E02DBAC4ACB1}"/>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575"/>
        <c:crosses val="autoZero"/>
        <c:auto val="1"/>
        <c:lblAlgn val="ctr"/>
        <c:lblOffset val="100"/>
        <c:noMultiLvlLbl val="0"/>
      </c:catAx>
      <c:valAx>
        <c:axId val="1154336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095"/>
        <c:crosses val="autoZero"/>
        <c:crossBetween val="between"/>
      </c:valAx>
      <c:spPr>
        <a:noFill/>
        <a:ln>
          <a:noFill/>
        </a:ln>
        <a:effectLst/>
      </c:spPr>
    </c:plotArea>
    <c:legend>
      <c:legendPos val="r"/>
      <c:layout>
        <c:manualLayout>
          <c:xMode val="edge"/>
          <c:yMode val="edge"/>
          <c:x val="0.64726399825021874"/>
          <c:y val="0.12455988410126836"/>
          <c:w val="0.3360693350831146"/>
          <c:h val="0.86554528817096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e zbritura për njësi [€/ton i krijuar]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1-EDD2-4A81-82A1-DDB1E7CD2BA4}"/>
              </c:ext>
            </c:extLst>
          </c:dPt>
          <c:dPt>
            <c:idx val="13"/>
            <c:invertIfNegative val="0"/>
            <c:bubble3D val="0"/>
            <c:spPr>
              <a:solidFill>
                <a:schemeClr val="accent6">
                  <a:lumMod val="75000"/>
                </a:schemeClr>
              </a:solidFill>
              <a:ln>
                <a:noFill/>
              </a:ln>
              <a:effectLst/>
            </c:spPr>
            <c:extLst>
              <c:ext xmlns:c16="http://schemas.microsoft.com/office/drawing/2014/chart" uri="{C3380CC4-5D6E-409C-BE32-E72D297353CC}">
                <c16:uniqueId val="{00000003-EDD2-4A81-82A1-DDB1E7CD2BA4}"/>
              </c:ext>
            </c:extLst>
          </c:dPt>
          <c:dPt>
            <c:idx val="14"/>
            <c:invertIfNegative val="0"/>
            <c:bubble3D val="0"/>
            <c:spPr>
              <a:solidFill>
                <a:srgbClr val="C00000"/>
              </a:solidFill>
              <a:ln>
                <a:noFill/>
              </a:ln>
              <a:effectLst/>
            </c:spPr>
            <c:extLst>
              <c:ext xmlns:c16="http://schemas.microsoft.com/office/drawing/2014/chart" uri="{C3380CC4-5D6E-409C-BE32-E72D297353CC}">
                <c16:uniqueId val="{00000005-EDD2-4A81-82A1-DDB1E7CD2BA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WMZ unit Costs'!$C$63:$U$63</c:f>
              <c:strCache>
                <c:ptCount val="15"/>
                <c:pt idx="0">
                  <c:v>Ferizaj</c:v>
                </c:pt>
                <c:pt idx="1">
                  <c:v>Kaçanik</c:v>
                </c:pt>
                <c:pt idx="2">
                  <c:v>Shtime</c:v>
                </c:pt>
                <c:pt idx="3">
                  <c:v>Hani I Elezit</c:v>
                </c:pt>
                <c:pt idx="4">
                  <c:v>Shtërpcë</c:v>
                </c:pt>
                <c:pt idx="5">
                  <c:v>Average Ferizaj sub-zone</c:v>
                </c:pt>
                <c:pt idx="6">
                  <c:v>Gjilan</c:v>
                </c:pt>
                <c:pt idx="7">
                  <c:v>Kamenicë</c:v>
                </c:pt>
                <c:pt idx="8">
                  <c:v>Viti</c:v>
                </c:pt>
                <c:pt idx="9">
                  <c:v>Novobërdë</c:v>
                </c:pt>
                <c:pt idx="10">
                  <c:v>Partesh</c:v>
                </c:pt>
                <c:pt idx="11">
                  <c:v>Kllokot</c:v>
                </c:pt>
                <c:pt idx="12">
                  <c:v>Ranillug</c:v>
                </c:pt>
                <c:pt idx="13">
                  <c:v>Average Giljian sub-zone</c:v>
                </c:pt>
                <c:pt idx="14">
                  <c:v>Average WMZ</c:v>
                </c:pt>
              </c:strCache>
            </c:strRef>
          </c:cat>
          <c:val>
            <c:numRef>
              <c:f>'All WMZ unit Costs'!$C$64:$U$64</c:f>
              <c:numCache>
                <c:formatCode>_-* #,##0.0;\-* #,##0.0;_-* "-"??\ _€_-</c:formatCode>
                <c:ptCount val="15"/>
                <c:pt idx="0">
                  <c:v>127.21397345753822</c:v>
                </c:pt>
                <c:pt idx="1">
                  <c:v>143.08674355721192</c:v>
                </c:pt>
                <c:pt idx="2">
                  <c:v>140.85871931904055</c:v>
                </c:pt>
                <c:pt idx="3">
                  <c:v>145.03944941805014</c:v>
                </c:pt>
                <c:pt idx="4">
                  <c:v>154.84001154162044</c:v>
                </c:pt>
                <c:pt idx="5">
                  <c:v>134.20312749125605</c:v>
                </c:pt>
                <c:pt idx="6">
                  <c:v>132.95670930868718</c:v>
                </c:pt>
                <c:pt idx="7">
                  <c:v>157.54136176906846</c:v>
                </c:pt>
                <c:pt idx="8">
                  <c:v>145.02633723863084</c:v>
                </c:pt>
                <c:pt idx="9">
                  <c:v>156.00982206630513</c:v>
                </c:pt>
                <c:pt idx="10">
                  <c:v>208.21261822343413</c:v>
                </c:pt>
                <c:pt idx="11">
                  <c:v>177.77889295962405</c:v>
                </c:pt>
                <c:pt idx="12">
                  <c:v>171.33144342686879</c:v>
                </c:pt>
                <c:pt idx="13">
                  <c:v>143.07800115721312</c:v>
                </c:pt>
                <c:pt idx="14">
                  <c:v>138.39719451826414</c:v>
                </c:pt>
              </c:numCache>
            </c:numRef>
          </c:val>
          <c:extLst>
            <c:ext xmlns:c16="http://schemas.microsoft.com/office/drawing/2014/chart" uri="{C3380CC4-5D6E-409C-BE32-E72D297353CC}">
              <c16:uniqueId val="{00000006-EDD2-4A81-82A1-DDB1E7CD2BA4}"/>
            </c:ext>
          </c:extLst>
        </c:ser>
        <c:dLbls>
          <c:showLegendKey val="0"/>
          <c:showVal val="0"/>
          <c:showCatName val="0"/>
          <c:showSerName val="0"/>
          <c:showPercent val="0"/>
          <c:showBubbleSize val="0"/>
        </c:dLbls>
        <c:gapWidth val="219"/>
        <c:overlap val="-27"/>
        <c:axId val="452914992"/>
        <c:axId val="456036112"/>
      </c:barChart>
      <c:catAx>
        <c:axId val="45291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036112"/>
        <c:crosses val="autoZero"/>
        <c:auto val="1"/>
        <c:lblAlgn val="ctr"/>
        <c:lblOffset val="100"/>
        <c:noMultiLvlLbl val="0"/>
      </c:catAx>
      <c:valAx>
        <c:axId val="456036112"/>
        <c:scaling>
          <c:orientation val="minMax"/>
        </c:scaling>
        <c:delete val="0"/>
        <c:axPos val="l"/>
        <c:majorGridlines>
          <c:spPr>
            <a:ln w="9525" cap="flat" cmpd="sng" algn="ctr">
              <a:solidFill>
                <a:schemeClr val="tx1">
                  <a:lumMod val="15000"/>
                  <a:lumOff val="85000"/>
                </a:schemeClr>
              </a:solidFill>
              <a:round/>
            </a:ln>
            <a:effectLst/>
          </c:spPr>
        </c:majorGridlines>
        <c:numFmt formatCode="_-* #,##0.0;\-* #,##0.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2914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e investimit sistemi i ri MM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'Summary Costs All'!$E$120</c:f>
              <c:strCache>
                <c:ptCount val="1"/>
                <c:pt idx="0">
                  <c:v>Separate collection</c:v>
                </c:pt>
              </c:strCache>
            </c:strRef>
          </c:tx>
          <c:spPr>
            <a:solidFill>
              <a:schemeClr val="accent1"/>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All'!$F$120:$P$120</c:f>
              <c:numCache>
                <c:formatCode>_-* #,##0;\-* #,##0;_-* "-"??\ _€_-;</c:formatCode>
                <c:ptCount val="11"/>
                <c:pt idx="0">
                  <c:v>0</c:v>
                </c:pt>
                <c:pt idx="1">
                  <c:v>1991.5600000000004</c:v>
                </c:pt>
                <c:pt idx="2">
                  <c:v>2264.88</c:v>
                </c:pt>
                <c:pt idx="3">
                  <c:v>412.08000000000004</c:v>
                </c:pt>
                <c:pt idx="4">
                  <c:v>1057.56</c:v>
                </c:pt>
                <c:pt idx="5">
                  <c:v>543.19999999999993</c:v>
                </c:pt>
                <c:pt idx="6">
                  <c:v>1228.0400000000002</c:v>
                </c:pt>
                <c:pt idx="7">
                  <c:v>437.44000000000005</c:v>
                </c:pt>
                <c:pt idx="8">
                  <c:v>1881.9199999999998</c:v>
                </c:pt>
                <c:pt idx="9">
                  <c:v>1766.3200000000002</c:v>
                </c:pt>
                <c:pt idx="10">
                  <c:v>597.7199999999998</c:v>
                </c:pt>
              </c:numCache>
            </c:numRef>
          </c:val>
          <c:extLst>
            <c:ext xmlns:c16="http://schemas.microsoft.com/office/drawing/2014/chart" uri="{C3380CC4-5D6E-409C-BE32-E72D297353CC}">
              <c16:uniqueId val="{00000000-F239-420B-9D6F-743822EFB260}"/>
            </c:ext>
          </c:extLst>
        </c:ser>
        <c:ser>
          <c:idx val="1"/>
          <c:order val="1"/>
          <c:tx>
            <c:strRef>
              <c:f>'Summary Costs All'!$E$121</c:f>
              <c:strCache>
                <c:ptCount val="1"/>
                <c:pt idx="0">
                  <c:v>Collection residual/mixed waste</c:v>
                </c:pt>
              </c:strCache>
            </c:strRef>
          </c:tx>
          <c:spPr>
            <a:solidFill>
              <a:schemeClr val="accent2"/>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All'!$F$121:$P$121</c:f>
              <c:numCache>
                <c:formatCode>_-* #,##0;\-* #,##0;_-* "-"??\ _€_-;</c:formatCode>
                <c:ptCount val="11"/>
                <c:pt idx="0">
                  <c:v>0</c:v>
                </c:pt>
                <c:pt idx="1">
                  <c:v>0</c:v>
                </c:pt>
                <c:pt idx="2">
                  <c:v>8384.1539999999986</c:v>
                </c:pt>
                <c:pt idx="3">
                  <c:v>0</c:v>
                </c:pt>
                <c:pt idx="4">
                  <c:v>0</c:v>
                </c:pt>
                <c:pt idx="5">
                  <c:v>0</c:v>
                </c:pt>
                <c:pt idx="6">
                  <c:v>0</c:v>
                </c:pt>
                <c:pt idx="7">
                  <c:v>240</c:v>
                </c:pt>
                <c:pt idx="8">
                  <c:v>0</c:v>
                </c:pt>
                <c:pt idx="9">
                  <c:v>3779.433</c:v>
                </c:pt>
                <c:pt idx="10">
                  <c:v>0</c:v>
                </c:pt>
              </c:numCache>
            </c:numRef>
          </c:val>
          <c:extLst>
            <c:ext xmlns:c16="http://schemas.microsoft.com/office/drawing/2014/chart" uri="{C3380CC4-5D6E-409C-BE32-E72D297353CC}">
              <c16:uniqueId val="{00000001-F239-420B-9D6F-743822EFB260}"/>
            </c:ext>
          </c:extLst>
        </c:ser>
        <c:ser>
          <c:idx val="2"/>
          <c:order val="2"/>
          <c:tx>
            <c:strRef>
              <c:f>'Summary Costs All'!$E$122</c:f>
              <c:strCache>
                <c:ptCount val="1"/>
                <c:pt idx="0">
                  <c:v>Transfer residual waste</c:v>
                </c:pt>
              </c:strCache>
            </c:strRef>
          </c:tx>
          <c:spPr>
            <a:solidFill>
              <a:schemeClr val="accent3"/>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All'!$F$122:$P$122</c:f>
              <c:numCache>
                <c:formatCode>_-* #,##0;\-* #,##0;_-* "-"??\ _€_-;</c:formatCode>
                <c:ptCount val="11"/>
                <c:pt idx="0">
                  <c:v>0</c:v>
                </c:pt>
                <c:pt idx="1">
                  <c:v>1003.5000766909427</c:v>
                </c:pt>
                <c:pt idx="2">
                  <c:v>204</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F239-420B-9D6F-743822EFB260}"/>
            </c:ext>
          </c:extLst>
        </c:ser>
        <c:ser>
          <c:idx val="3"/>
          <c:order val="3"/>
          <c:tx>
            <c:strRef>
              <c:f>'Summary Costs All'!$E$123</c:f>
              <c:strCache>
                <c:ptCount val="1"/>
                <c:pt idx="0">
                  <c:v>Composting of green waste</c:v>
                </c:pt>
              </c:strCache>
            </c:strRef>
          </c:tx>
          <c:spPr>
            <a:solidFill>
              <a:schemeClr val="accent4"/>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All'!$F$123:$P$123</c:f>
              <c:numCache>
                <c:formatCode>_-* #,##0;\-* #,##0;_-* "-"??\ _€_-;</c:formatCode>
                <c:ptCount val="11"/>
                <c:pt idx="0">
                  <c:v>1097.334632908427</c:v>
                </c:pt>
                <c:pt idx="1">
                  <c:v>1097.2244648710644</c:v>
                </c:pt>
                <c:pt idx="2">
                  <c:v>0</c:v>
                </c:pt>
                <c:pt idx="3">
                  <c:v>0</c:v>
                </c:pt>
                <c:pt idx="4">
                  <c:v>0</c:v>
                </c:pt>
                <c:pt idx="5">
                  <c:v>0</c:v>
                </c:pt>
                <c:pt idx="6">
                  <c:v>0</c:v>
                </c:pt>
                <c:pt idx="7">
                  <c:v>0</c:v>
                </c:pt>
                <c:pt idx="8">
                  <c:v>0</c:v>
                </c:pt>
                <c:pt idx="9">
                  <c:v>608.64</c:v>
                </c:pt>
                <c:pt idx="10">
                  <c:v>0</c:v>
                </c:pt>
              </c:numCache>
            </c:numRef>
          </c:val>
          <c:extLst>
            <c:ext xmlns:c16="http://schemas.microsoft.com/office/drawing/2014/chart" uri="{C3380CC4-5D6E-409C-BE32-E72D297353CC}">
              <c16:uniqueId val="{00000003-F239-420B-9D6F-743822EFB260}"/>
            </c:ext>
          </c:extLst>
        </c:ser>
        <c:ser>
          <c:idx val="4"/>
          <c:order val="4"/>
          <c:tx>
            <c:strRef>
              <c:f>'Summary Costs All'!$E$124</c:f>
              <c:strCache>
                <c:ptCount val="1"/>
                <c:pt idx="0">
                  <c:v>Sorting separate collection</c:v>
                </c:pt>
              </c:strCache>
            </c:strRef>
          </c:tx>
          <c:spPr>
            <a:solidFill>
              <a:schemeClr val="accent5"/>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All'!$F$124:$P$124</c:f>
              <c:numCache>
                <c:formatCode>_-* #,##0;\-* #,##0;_-* "-"??\ _€_-;</c:formatCode>
                <c:ptCount val="11"/>
                <c:pt idx="0">
                  <c:v>4425.176946071826</c:v>
                </c:pt>
                <c:pt idx="1">
                  <c:v>0</c:v>
                </c:pt>
                <c:pt idx="2">
                  <c:v>0</c:v>
                </c:pt>
                <c:pt idx="3">
                  <c:v>0</c:v>
                </c:pt>
                <c:pt idx="4">
                  <c:v>0</c:v>
                </c:pt>
                <c:pt idx="5">
                  <c:v>0</c:v>
                </c:pt>
                <c:pt idx="6">
                  <c:v>0</c:v>
                </c:pt>
                <c:pt idx="7">
                  <c:v>96.240000000000009</c:v>
                </c:pt>
                <c:pt idx="8">
                  <c:v>0</c:v>
                </c:pt>
                <c:pt idx="9">
                  <c:v>0</c:v>
                </c:pt>
                <c:pt idx="10">
                  <c:v>438</c:v>
                </c:pt>
              </c:numCache>
            </c:numRef>
          </c:val>
          <c:extLst>
            <c:ext xmlns:c16="http://schemas.microsoft.com/office/drawing/2014/chart" uri="{C3380CC4-5D6E-409C-BE32-E72D297353CC}">
              <c16:uniqueId val="{00000004-F239-420B-9D6F-743822EFB260}"/>
            </c:ext>
          </c:extLst>
        </c:ser>
        <c:ser>
          <c:idx val="5"/>
          <c:order val="5"/>
          <c:tx>
            <c:strRef>
              <c:f>'Summary Costs All'!$E$125</c:f>
              <c:strCache>
                <c:ptCount val="1"/>
                <c:pt idx="0">
                  <c:v>MBT</c:v>
                </c:pt>
              </c:strCache>
            </c:strRef>
          </c:tx>
          <c:spPr>
            <a:solidFill>
              <a:schemeClr val="accent6"/>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All'!$F$125:$P$125</c:f>
              <c:numCache>
                <c:formatCode>_-* #,##0;\-* #,##0;_-* "-"??\ _€_-;</c:formatCode>
                <c:ptCount val="11"/>
                <c:pt idx="0">
                  <c:v>0</c:v>
                </c:pt>
                <c:pt idx="1">
                  <c:v>0</c:v>
                </c:pt>
                <c:pt idx="2">
                  <c:v>0</c:v>
                </c:pt>
                <c:pt idx="3">
                  <c:v>0</c:v>
                </c:pt>
                <c:pt idx="4">
                  <c:v>0</c:v>
                </c:pt>
                <c:pt idx="5">
                  <c:v>10184.147624062774</c:v>
                </c:pt>
                <c:pt idx="6">
                  <c:v>8500</c:v>
                </c:pt>
                <c:pt idx="7">
                  <c:v>0</c:v>
                </c:pt>
                <c:pt idx="8">
                  <c:v>0</c:v>
                </c:pt>
                <c:pt idx="9">
                  <c:v>0</c:v>
                </c:pt>
                <c:pt idx="10">
                  <c:v>0</c:v>
                </c:pt>
              </c:numCache>
            </c:numRef>
          </c:val>
          <c:extLst>
            <c:ext xmlns:c16="http://schemas.microsoft.com/office/drawing/2014/chart" uri="{C3380CC4-5D6E-409C-BE32-E72D297353CC}">
              <c16:uniqueId val="{00000005-F239-420B-9D6F-743822EFB260}"/>
            </c:ext>
          </c:extLst>
        </c:ser>
        <c:ser>
          <c:idx val="6"/>
          <c:order val="6"/>
          <c:tx>
            <c:strRef>
              <c:f>'Summary Costs All'!$E$126</c:f>
              <c:strCache>
                <c:ptCount val="1"/>
                <c:pt idx="0">
                  <c:v>Anaerobic digestion food waste</c:v>
                </c:pt>
              </c:strCache>
            </c:strRef>
          </c:tx>
          <c:spPr>
            <a:solidFill>
              <a:schemeClr val="accent1">
                <a:lumMod val="60000"/>
              </a:schemeClr>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All'!$F$126:$P$126</c:f>
              <c:numCache>
                <c:formatCode>_-* #,##0;\-* #,##0;_-* "-"??\ _€_-;</c:formatCode>
                <c:ptCount val="11"/>
                <c:pt idx="0">
                  <c:v>0</c:v>
                </c:pt>
                <c:pt idx="1">
                  <c:v>0</c:v>
                </c:pt>
                <c:pt idx="2">
                  <c:v>0</c:v>
                </c:pt>
                <c:pt idx="3">
                  <c:v>0</c:v>
                </c:pt>
                <c:pt idx="4">
                  <c:v>0</c:v>
                </c:pt>
                <c:pt idx="5">
                  <c:v>0</c:v>
                </c:pt>
                <c:pt idx="6">
                  <c:v>5495.5530084073271</c:v>
                </c:pt>
                <c:pt idx="7">
                  <c:v>0</c:v>
                </c:pt>
                <c:pt idx="8">
                  <c:v>0</c:v>
                </c:pt>
                <c:pt idx="9">
                  <c:v>0</c:v>
                </c:pt>
                <c:pt idx="10">
                  <c:v>0</c:v>
                </c:pt>
              </c:numCache>
            </c:numRef>
          </c:val>
          <c:extLst>
            <c:ext xmlns:c16="http://schemas.microsoft.com/office/drawing/2014/chart" uri="{C3380CC4-5D6E-409C-BE32-E72D297353CC}">
              <c16:uniqueId val="{00000006-F239-420B-9D6F-743822EFB260}"/>
            </c:ext>
          </c:extLst>
        </c:ser>
        <c:ser>
          <c:idx val="7"/>
          <c:order val="7"/>
          <c:tx>
            <c:strRef>
              <c:f>'Summary Costs All'!$E$127</c:f>
              <c:strCache>
                <c:ptCount val="1"/>
                <c:pt idx="0">
                  <c:v>RDF WtE Plant</c:v>
                </c:pt>
              </c:strCache>
            </c:strRef>
          </c:tx>
          <c:spPr>
            <a:solidFill>
              <a:schemeClr val="accent2">
                <a:lumMod val="60000"/>
              </a:schemeClr>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All'!$F$127:$P$127</c:f>
              <c:numCache>
                <c:formatCode>_-* #,##0;\-* #,##0;_-* "-"??\ _€_-;</c:formatCode>
                <c:ptCount val="11"/>
                <c:pt idx="0">
                  <c:v>0</c:v>
                </c:pt>
                <c:pt idx="1">
                  <c:v>0</c:v>
                </c:pt>
                <c:pt idx="2">
                  <c:v>0</c:v>
                </c:pt>
                <c:pt idx="3">
                  <c:v>0</c:v>
                </c:pt>
                <c:pt idx="4">
                  <c:v>0</c:v>
                </c:pt>
                <c:pt idx="5">
                  <c:v>17926.179361543778</c:v>
                </c:pt>
                <c:pt idx="6">
                  <c:v>0</c:v>
                </c:pt>
                <c:pt idx="7">
                  <c:v>0</c:v>
                </c:pt>
                <c:pt idx="8">
                  <c:v>0</c:v>
                </c:pt>
                <c:pt idx="9">
                  <c:v>0</c:v>
                </c:pt>
                <c:pt idx="10">
                  <c:v>0</c:v>
                </c:pt>
              </c:numCache>
            </c:numRef>
          </c:val>
          <c:extLst>
            <c:ext xmlns:c16="http://schemas.microsoft.com/office/drawing/2014/chart" uri="{C3380CC4-5D6E-409C-BE32-E72D297353CC}">
              <c16:uniqueId val="{00000007-F239-420B-9D6F-743822EFB260}"/>
            </c:ext>
          </c:extLst>
        </c:ser>
        <c:ser>
          <c:idx val="8"/>
          <c:order val="8"/>
          <c:tx>
            <c:strRef>
              <c:f>'Summary Costs All'!$E$128</c:f>
              <c:strCache>
                <c:ptCount val="1"/>
                <c:pt idx="0">
                  <c:v>Landfill</c:v>
                </c:pt>
              </c:strCache>
            </c:strRef>
          </c:tx>
          <c:spPr>
            <a:solidFill>
              <a:schemeClr val="accent3">
                <a:lumMod val="60000"/>
              </a:schemeClr>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All'!$F$128:$P$128</c:f>
              <c:numCache>
                <c:formatCode>_-* #,##0;\-* #,##0;_-* "-"??\ _€_-;</c:formatCode>
                <c:ptCount val="11"/>
                <c:pt idx="0">
                  <c:v>11575.849714779368</c:v>
                </c:pt>
                <c:pt idx="1">
                  <c:v>0</c:v>
                </c:pt>
                <c:pt idx="2">
                  <c:v>0</c:v>
                </c:pt>
                <c:pt idx="3">
                  <c:v>0</c:v>
                </c:pt>
                <c:pt idx="4">
                  <c:v>0</c:v>
                </c:pt>
                <c:pt idx="5">
                  <c:v>1817.7701505239474</c:v>
                </c:pt>
                <c:pt idx="6">
                  <c:v>1040.0177478122087</c:v>
                </c:pt>
                <c:pt idx="7">
                  <c:v>0</c:v>
                </c:pt>
                <c:pt idx="8">
                  <c:v>0</c:v>
                </c:pt>
                <c:pt idx="9">
                  <c:v>0</c:v>
                </c:pt>
                <c:pt idx="10">
                  <c:v>2728.1624978842001</c:v>
                </c:pt>
              </c:numCache>
            </c:numRef>
          </c:val>
          <c:extLst>
            <c:ext xmlns:c16="http://schemas.microsoft.com/office/drawing/2014/chart" uri="{C3380CC4-5D6E-409C-BE32-E72D297353CC}">
              <c16:uniqueId val="{00000008-F239-420B-9D6F-743822EFB260}"/>
            </c:ext>
          </c:extLst>
        </c:ser>
        <c:dLbls>
          <c:showLegendKey val="0"/>
          <c:showVal val="0"/>
          <c:showCatName val="0"/>
          <c:showSerName val="0"/>
          <c:showPercent val="0"/>
          <c:showBubbleSize val="0"/>
        </c:dLbls>
        <c:gapWidth val="150"/>
        <c:overlap val="100"/>
        <c:axId val="2107692256"/>
        <c:axId val="501206543"/>
      </c:barChart>
      <c:catAx>
        <c:axId val="21076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01206543"/>
        <c:crosses val="autoZero"/>
        <c:auto val="1"/>
        <c:lblAlgn val="ctr"/>
        <c:lblOffset val="100"/>
        <c:noMultiLvlLbl val="0"/>
      </c:catAx>
      <c:valAx>
        <c:axId val="501206543"/>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107692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operative gjatë periudhës së planifikimit [mijë €]</a:t>
            </a:r>
          </a:p>
        </c:rich>
      </c:tx>
      <c:layout>
        <c:manualLayout>
          <c:xMode val="edge"/>
          <c:yMode val="edge"/>
          <c:x val="0.22379627428410565"/>
          <c:y val="2.105586269587992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'Summary Costs All'!$E$132</c:f>
              <c:strCache>
                <c:ptCount val="1"/>
                <c:pt idx="0">
                  <c:v>Separate collection</c:v>
                </c:pt>
              </c:strCache>
            </c:strRef>
          </c:tx>
          <c:spPr>
            <a:solidFill>
              <a:schemeClr val="accent1"/>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All'!$F$132:$P$132</c:f>
              <c:numCache>
                <c:formatCode>_-* #,##0;\-* #,##0;_-* "-"??\ _€_-;</c:formatCode>
                <c:ptCount val="11"/>
                <c:pt idx="0">
                  <c:v>0</c:v>
                </c:pt>
                <c:pt idx="1">
                  <c:v>411.90233056605956</c:v>
                </c:pt>
                <c:pt idx="2">
                  <c:v>877.9155758599959</c:v>
                </c:pt>
                <c:pt idx="3">
                  <c:v>1047.0104871404524</c:v>
                </c:pt>
                <c:pt idx="4">
                  <c:v>1259.9096828960255</c:v>
                </c:pt>
                <c:pt idx="5">
                  <c:v>1381.2729495875753</c:v>
                </c:pt>
                <c:pt idx="6">
                  <c:v>1625.3209950661198</c:v>
                </c:pt>
                <c:pt idx="7">
                  <c:v>1727.7663541174888</c:v>
                </c:pt>
                <c:pt idx="8">
                  <c:v>1899.5906426112153</c:v>
                </c:pt>
                <c:pt idx="9">
                  <c:v>1972.7697664198195</c:v>
                </c:pt>
                <c:pt idx="10">
                  <c:v>2030.6200307189606</c:v>
                </c:pt>
              </c:numCache>
            </c:numRef>
          </c:val>
          <c:extLst>
            <c:ext xmlns:c16="http://schemas.microsoft.com/office/drawing/2014/chart" uri="{C3380CC4-5D6E-409C-BE32-E72D297353CC}">
              <c16:uniqueId val="{00000000-9AD5-41A3-8994-F7E1767132AB}"/>
            </c:ext>
          </c:extLst>
        </c:ser>
        <c:ser>
          <c:idx val="1"/>
          <c:order val="1"/>
          <c:tx>
            <c:strRef>
              <c:f>'Summary Costs All'!$E$133</c:f>
              <c:strCache>
                <c:ptCount val="1"/>
                <c:pt idx="0">
                  <c:v>Residuals collection</c:v>
                </c:pt>
              </c:strCache>
            </c:strRef>
          </c:tx>
          <c:spPr>
            <a:solidFill>
              <a:schemeClr val="accent2"/>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All'!$F$133:$P$133</c:f>
              <c:numCache>
                <c:formatCode>_-* #,##0;\-* #,##0;_-* "-"??\ _€_-;</c:formatCode>
                <c:ptCount val="11"/>
                <c:pt idx="0">
                  <c:v>16.227551999999999</c:v>
                </c:pt>
                <c:pt idx="1">
                  <c:v>32.455103999999999</c:v>
                </c:pt>
                <c:pt idx="2">
                  <c:v>3290.6979510748479</c:v>
                </c:pt>
                <c:pt idx="3">
                  <c:v>3242.6122284682901</c:v>
                </c:pt>
                <c:pt idx="4">
                  <c:v>3203.7428820330547</c:v>
                </c:pt>
                <c:pt idx="5">
                  <c:v>3171.0584900475151</c:v>
                </c:pt>
                <c:pt idx="6">
                  <c:v>3152.6345183627259</c:v>
                </c:pt>
                <c:pt idx="7">
                  <c:v>3149.1698794193171</c:v>
                </c:pt>
                <c:pt idx="8">
                  <c:v>3134.695777126115</c:v>
                </c:pt>
                <c:pt idx="9">
                  <c:v>3095.2922262930661</c:v>
                </c:pt>
                <c:pt idx="10">
                  <c:v>3076.4308730827179</c:v>
                </c:pt>
              </c:numCache>
            </c:numRef>
          </c:val>
          <c:extLst>
            <c:ext xmlns:c16="http://schemas.microsoft.com/office/drawing/2014/chart" uri="{C3380CC4-5D6E-409C-BE32-E72D297353CC}">
              <c16:uniqueId val="{00000001-9AD5-41A3-8994-F7E1767132AB}"/>
            </c:ext>
          </c:extLst>
        </c:ser>
        <c:ser>
          <c:idx val="2"/>
          <c:order val="2"/>
          <c:tx>
            <c:strRef>
              <c:f>'Summary Costs All'!$E$134</c:f>
              <c:strCache>
                <c:ptCount val="1"/>
                <c:pt idx="0">
                  <c:v>Transfer residual waste</c:v>
                </c:pt>
              </c:strCache>
            </c:strRef>
          </c:tx>
          <c:spPr>
            <a:solidFill>
              <a:schemeClr val="accent3"/>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All'!$F$134:$P$134</c:f>
              <c:numCache>
                <c:formatCode>_-* #,##0;\-* #,##0;_-* "-"??\ _€_-;</c:formatCode>
                <c:ptCount val="11"/>
                <c:pt idx="0">
                  <c:v>0</c:v>
                </c:pt>
                <c:pt idx="1">
                  <c:v>0</c:v>
                </c:pt>
                <c:pt idx="2">
                  <c:v>396.14555150364532</c:v>
                </c:pt>
                <c:pt idx="3">
                  <c:v>379.95584741183677</c:v>
                </c:pt>
                <c:pt idx="4">
                  <c:v>377.92299503039158</c:v>
                </c:pt>
                <c:pt idx="5">
                  <c:v>375.30715400991954</c:v>
                </c:pt>
                <c:pt idx="6">
                  <c:v>372.07059008805828</c:v>
                </c:pt>
                <c:pt idx="7">
                  <c:v>370.02220194348308</c:v>
                </c:pt>
                <c:pt idx="8">
                  <c:v>368.62509484168049</c:v>
                </c:pt>
                <c:pt idx="9">
                  <c:v>367.86113536849859</c:v>
                </c:pt>
                <c:pt idx="10">
                  <c:v>367.20365218395676</c:v>
                </c:pt>
              </c:numCache>
            </c:numRef>
          </c:val>
          <c:extLst>
            <c:ext xmlns:c16="http://schemas.microsoft.com/office/drawing/2014/chart" uri="{C3380CC4-5D6E-409C-BE32-E72D297353CC}">
              <c16:uniqueId val="{00000002-9AD5-41A3-8994-F7E1767132AB}"/>
            </c:ext>
          </c:extLst>
        </c:ser>
        <c:ser>
          <c:idx val="3"/>
          <c:order val="3"/>
          <c:tx>
            <c:strRef>
              <c:f>'Summary Costs All'!$E$135</c:f>
              <c:strCache>
                <c:ptCount val="1"/>
                <c:pt idx="0">
                  <c:v>Composting of green waste</c:v>
                </c:pt>
              </c:strCache>
            </c:strRef>
          </c:tx>
          <c:spPr>
            <a:solidFill>
              <a:schemeClr val="accent4"/>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All'!$F$135:$P$135</c:f>
              <c:numCache>
                <c:formatCode>_-* #,##0;\-* #,##0;_-* "-"??\ _€_-;</c:formatCode>
                <c:ptCount val="11"/>
                <c:pt idx="0">
                  <c:v>211.10566287157718</c:v>
                </c:pt>
                <c:pt idx="1">
                  <c:v>385.12571224171444</c:v>
                </c:pt>
                <c:pt idx="2">
                  <c:v>722.1150297501689</c:v>
                </c:pt>
                <c:pt idx="3">
                  <c:v>740.24194015473427</c:v>
                </c:pt>
                <c:pt idx="4">
                  <c:v>745.72942556861096</c:v>
                </c:pt>
                <c:pt idx="5">
                  <c:v>748.54706042291446</c:v>
                </c:pt>
                <c:pt idx="6">
                  <c:v>751.30126345125041</c:v>
                </c:pt>
                <c:pt idx="7">
                  <c:v>753.87013586026228</c:v>
                </c:pt>
                <c:pt idx="8">
                  <c:v>756.60962423166529</c:v>
                </c:pt>
                <c:pt idx="9">
                  <c:v>759.08194452861585</c:v>
                </c:pt>
                <c:pt idx="10">
                  <c:v>761.41774128865893</c:v>
                </c:pt>
              </c:numCache>
            </c:numRef>
          </c:val>
          <c:extLst>
            <c:ext xmlns:c16="http://schemas.microsoft.com/office/drawing/2014/chart" uri="{C3380CC4-5D6E-409C-BE32-E72D297353CC}">
              <c16:uniqueId val="{00000003-9AD5-41A3-8994-F7E1767132AB}"/>
            </c:ext>
          </c:extLst>
        </c:ser>
        <c:ser>
          <c:idx val="4"/>
          <c:order val="4"/>
          <c:tx>
            <c:strRef>
              <c:f>'Summary Costs All'!$E$136</c:f>
              <c:strCache>
                <c:ptCount val="1"/>
                <c:pt idx="0">
                  <c:v>Home composting</c:v>
                </c:pt>
              </c:strCache>
            </c:strRef>
          </c:tx>
          <c:spPr>
            <a:solidFill>
              <a:schemeClr val="accent5"/>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All'!$F$136:$P$136</c:f>
              <c:numCache>
                <c:formatCode>_-* #,##0;\-* #,##0;_-* "-"??\ _€_-;</c:formatCode>
                <c:ptCount val="11"/>
                <c:pt idx="0">
                  <c:v>397.01099999999997</c:v>
                </c:pt>
                <c:pt idx="1">
                  <c:v>417.17700000000002</c:v>
                </c:pt>
                <c:pt idx="2">
                  <c:v>438.096</c:v>
                </c:pt>
                <c:pt idx="3">
                  <c:v>459.98400000000004</c:v>
                </c:pt>
                <c:pt idx="4">
                  <c:v>482.67599999999999</c:v>
                </c:pt>
                <c:pt idx="5">
                  <c:v>506.15999999999997</c:v>
                </c:pt>
                <c:pt idx="6">
                  <c:v>530.65499999999997</c:v>
                </c:pt>
                <c:pt idx="7">
                  <c:v>555.96600000000001</c:v>
                </c:pt>
                <c:pt idx="8">
                  <c:v>582.77700000000004</c:v>
                </c:pt>
                <c:pt idx="9">
                  <c:v>590.13</c:v>
                </c:pt>
                <c:pt idx="10">
                  <c:v>588.3420000000001</c:v>
                </c:pt>
              </c:numCache>
            </c:numRef>
          </c:val>
          <c:extLst>
            <c:ext xmlns:c16="http://schemas.microsoft.com/office/drawing/2014/chart" uri="{C3380CC4-5D6E-409C-BE32-E72D297353CC}">
              <c16:uniqueId val="{00000004-9AD5-41A3-8994-F7E1767132AB}"/>
            </c:ext>
          </c:extLst>
        </c:ser>
        <c:ser>
          <c:idx val="5"/>
          <c:order val="5"/>
          <c:tx>
            <c:strRef>
              <c:f>'Summary Costs All'!$E$137</c:f>
              <c:strCache>
                <c:ptCount val="1"/>
                <c:pt idx="0">
                  <c:v>Sorting separate collection</c:v>
                </c:pt>
              </c:strCache>
            </c:strRef>
          </c:tx>
          <c:spPr>
            <a:solidFill>
              <a:schemeClr val="accent6"/>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All'!$F$137:$P$137</c:f>
              <c:numCache>
                <c:formatCode>_-* #,##0;\-* #,##0;_-* "-"??\ _€_-;</c:formatCode>
                <c:ptCount val="11"/>
                <c:pt idx="0">
                  <c:v>0</c:v>
                </c:pt>
                <c:pt idx="1">
                  <c:v>382.95085792139486</c:v>
                </c:pt>
                <c:pt idx="2">
                  <c:v>934.51379644455756</c:v>
                </c:pt>
                <c:pt idx="3">
                  <c:v>972.23629970263801</c:v>
                </c:pt>
                <c:pt idx="4">
                  <c:v>1020.2982952775369</c:v>
                </c:pt>
                <c:pt idx="5">
                  <c:v>1077.7388796768623</c:v>
                </c:pt>
                <c:pt idx="6">
                  <c:v>1137.7542975810229</c:v>
                </c:pt>
                <c:pt idx="7">
                  <c:v>1178.0242605275889</c:v>
                </c:pt>
                <c:pt idx="8">
                  <c:v>1215.8133495398599</c:v>
                </c:pt>
                <c:pt idx="9">
                  <c:v>1244.0842313711955</c:v>
                </c:pt>
                <c:pt idx="10">
                  <c:v>1265.007814183713</c:v>
                </c:pt>
              </c:numCache>
            </c:numRef>
          </c:val>
          <c:extLst>
            <c:ext xmlns:c16="http://schemas.microsoft.com/office/drawing/2014/chart" uri="{C3380CC4-5D6E-409C-BE32-E72D297353CC}">
              <c16:uniqueId val="{00000005-9AD5-41A3-8994-F7E1767132AB}"/>
            </c:ext>
          </c:extLst>
        </c:ser>
        <c:ser>
          <c:idx val="6"/>
          <c:order val="6"/>
          <c:tx>
            <c:strRef>
              <c:f>'Summary Costs All'!$E$138</c:f>
              <c:strCache>
                <c:ptCount val="1"/>
                <c:pt idx="0">
                  <c:v>Treatment residual waste</c:v>
                </c:pt>
              </c:strCache>
            </c:strRef>
          </c:tx>
          <c:spPr>
            <a:solidFill>
              <a:schemeClr val="accent1">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All'!$F$138:$P$138</c:f>
              <c:numCache>
                <c:formatCode>_-* #,##0;\-* #,##0;_-* "-"??\ _€_-;</c:formatCode>
                <c:ptCount val="11"/>
                <c:pt idx="0">
                  <c:v>0</c:v>
                </c:pt>
                <c:pt idx="1">
                  <c:v>0</c:v>
                </c:pt>
                <c:pt idx="2">
                  <c:v>0</c:v>
                </c:pt>
                <c:pt idx="3">
                  <c:v>0</c:v>
                </c:pt>
                <c:pt idx="4">
                  <c:v>0</c:v>
                </c:pt>
                <c:pt idx="5">
                  <c:v>0</c:v>
                </c:pt>
                <c:pt idx="6">
                  <c:v>0</c:v>
                </c:pt>
                <c:pt idx="7">
                  <c:v>1854.3538871032429</c:v>
                </c:pt>
                <c:pt idx="8">
                  <c:v>1836.1008172175277</c:v>
                </c:pt>
                <c:pt idx="9">
                  <c:v>1822.7871603613057</c:v>
                </c:pt>
                <c:pt idx="10">
                  <c:v>1809.7499017936452</c:v>
                </c:pt>
              </c:numCache>
            </c:numRef>
          </c:val>
          <c:extLst>
            <c:ext xmlns:c16="http://schemas.microsoft.com/office/drawing/2014/chart" uri="{C3380CC4-5D6E-409C-BE32-E72D297353CC}">
              <c16:uniqueId val="{00000006-9AD5-41A3-8994-F7E1767132AB}"/>
            </c:ext>
          </c:extLst>
        </c:ser>
        <c:ser>
          <c:idx val="7"/>
          <c:order val="7"/>
          <c:tx>
            <c:strRef>
              <c:f>'Summary Costs All'!$E$139</c:f>
              <c:strCache>
                <c:ptCount val="1"/>
                <c:pt idx="0">
                  <c:v>Anaerobic digestion food waste</c:v>
                </c:pt>
              </c:strCache>
            </c:strRef>
          </c:tx>
          <c:spPr>
            <a:solidFill>
              <a:schemeClr val="accent2">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All'!$F$139:$P$139</c:f>
              <c:numCache>
                <c:formatCode>_-* #,##0;\-* #,##0;_-* "-"??\ _€_-;</c:formatCode>
                <c:ptCount val="11"/>
                <c:pt idx="0">
                  <c:v>0</c:v>
                </c:pt>
                <c:pt idx="1">
                  <c:v>0</c:v>
                </c:pt>
                <c:pt idx="2">
                  <c:v>0</c:v>
                </c:pt>
                <c:pt idx="3">
                  <c:v>0</c:v>
                </c:pt>
                <c:pt idx="4">
                  <c:v>0</c:v>
                </c:pt>
                <c:pt idx="5">
                  <c:v>0</c:v>
                </c:pt>
                <c:pt idx="6">
                  <c:v>0</c:v>
                </c:pt>
                <c:pt idx="7">
                  <c:v>731.77037743385029</c:v>
                </c:pt>
                <c:pt idx="8">
                  <c:v>774.70548687586017</c:v>
                </c:pt>
                <c:pt idx="9">
                  <c:v>819.45478357858121</c:v>
                </c:pt>
                <c:pt idx="10">
                  <c:v>866.39354246964024</c:v>
                </c:pt>
              </c:numCache>
            </c:numRef>
          </c:val>
          <c:extLst>
            <c:ext xmlns:c16="http://schemas.microsoft.com/office/drawing/2014/chart" uri="{C3380CC4-5D6E-409C-BE32-E72D297353CC}">
              <c16:uniqueId val="{00000007-9AD5-41A3-8994-F7E1767132AB}"/>
            </c:ext>
          </c:extLst>
        </c:ser>
        <c:ser>
          <c:idx val="8"/>
          <c:order val="8"/>
          <c:tx>
            <c:strRef>
              <c:f>'Summary Costs All'!$E$140</c:f>
              <c:strCache>
                <c:ptCount val="1"/>
                <c:pt idx="0">
                  <c:v>RDF WtE Plant</c:v>
                </c:pt>
              </c:strCache>
            </c:strRef>
          </c:tx>
          <c:spPr>
            <a:solidFill>
              <a:schemeClr val="accent3">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All'!$F$140:$P$140</c:f>
              <c:numCache>
                <c:formatCode>_-* #,##0;\-* #,##0;_-* "-"??\ _€_-;</c:formatCode>
                <c:ptCount val="11"/>
                <c:pt idx="0">
                  <c:v>0</c:v>
                </c:pt>
                <c:pt idx="1">
                  <c:v>0</c:v>
                </c:pt>
                <c:pt idx="2">
                  <c:v>0</c:v>
                </c:pt>
                <c:pt idx="3">
                  <c:v>0</c:v>
                </c:pt>
                <c:pt idx="4">
                  <c:v>0</c:v>
                </c:pt>
                <c:pt idx="5">
                  <c:v>0</c:v>
                </c:pt>
                <c:pt idx="6">
                  <c:v>1068.0203488426109</c:v>
                </c:pt>
                <c:pt idx="7">
                  <c:v>1339.9399521919836</c:v>
                </c:pt>
                <c:pt idx="8">
                  <c:v>1316.6646255571268</c:v>
                </c:pt>
                <c:pt idx="9">
                  <c:v>1299.9013289673101</c:v>
                </c:pt>
                <c:pt idx="10">
                  <c:v>1283.3415653629158</c:v>
                </c:pt>
              </c:numCache>
            </c:numRef>
          </c:val>
          <c:extLst>
            <c:ext xmlns:c16="http://schemas.microsoft.com/office/drawing/2014/chart" uri="{C3380CC4-5D6E-409C-BE32-E72D297353CC}">
              <c16:uniqueId val="{00000008-9AD5-41A3-8994-F7E1767132AB}"/>
            </c:ext>
          </c:extLst>
        </c:ser>
        <c:ser>
          <c:idx val="9"/>
          <c:order val="9"/>
          <c:tx>
            <c:strRef>
              <c:f>'Summary Costs All'!$E$141</c:f>
              <c:strCache>
                <c:ptCount val="1"/>
                <c:pt idx="0">
                  <c:v>Landfill</c:v>
                </c:pt>
              </c:strCache>
            </c:strRef>
          </c:tx>
          <c:spPr>
            <a:solidFill>
              <a:schemeClr val="accent4">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All'!$F$141:$P$141</c:f>
              <c:numCache>
                <c:formatCode>_-* #,##0;\-* #,##0;_-* "-"??\ _€_-;</c:formatCode>
                <c:ptCount val="11"/>
                <c:pt idx="0">
                  <c:v>0</c:v>
                </c:pt>
                <c:pt idx="1">
                  <c:v>0</c:v>
                </c:pt>
                <c:pt idx="2">
                  <c:v>2637.6072051136143</c:v>
                </c:pt>
                <c:pt idx="3">
                  <c:v>2585.1291169822907</c:v>
                </c:pt>
                <c:pt idx="4">
                  <c:v>2576.9943776116816</c:v>
                </c:pt>
                <c:pt idx="5">
                  <c:v>2566.6543802006991</c:v>
                </c:pt>
                <c:pt idx="6">
                  <c:v>2580.3975191213899</c:v>
                </c:pt>
                <c:pt idx="7">
                  <c:v>1892.629675526689</c:v>
                </c:pt>
                <c:pt idx="8">
                  <c:v>1891.8338049376503</c:v>
                </c:pt>
                <c:pt idx="9">
                  <c:v>1891.7846393823811</c:v>
                </c:pt>
                <c:pt idx="10">
                  <c:v>1891.711213124428</c:v>
                </c:pt>
              </c:numCache>
            </c:numRef>
          </c:val>
          <c:extLst>
            <c:ext xmlns:c16="http://schemas.microsoft.com/office/drawing/2014/chart" uri="{C3380CC4-5D6E-409C-BE32-E72D297353CC}">
              <c16:uniqueId val="{00000009-9AD5-41A3-8994-F7E1767132AB}"/>
            </c:ext>
          </c:extLst>
        </c:ser>
        <c:ser>
          <c:idx val="10"/>
          <c:order val="10"/>
          <c:tx>
            <c:strRef>
              <c:f>'Summary Costs All'!$E$142</c:f>
              <c:strCache>
                <c:ptCount val="1"/>
                <c:pt idx="0">
                  <c:v>Waste collection and disposal within the present system</c:v>
                </c:pt>
              </c:strCache>
            </c:strRef>
          </c:tx>
          <c:spPr>
            <a:solidFill>
              <a:schemeClr val="accent5">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All'!$F$142:$P$142</c:f>
              <c:numCache>
                <c:formatCode>_-* #,##0;\-* #,##0;_-* "-"??\ _€_-;</c:formatCode>
                <c:ptCount val="11"/>
                <c:pt idx="0">
                  <c:v>6775.931666919987</c:v>
                </c:pt>
                <c:pt idx="1">
                  <c:v>6267.7690890825306</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9AD5-41A3-8994-F7E1767132AB}"/>
            </c:ext>
          </c:extLst>
        </c:ser>
        <c:dLbls>
          <c:showLegendKey val="0"/>
          <c:showVal val="0"/>
          <c:showCatName val="0"/>
          <c:showSerName val="0"/>
          <c:showPercent val="0"/>
          <c:showBubbleSize val="0"/>
        </c:dLbls>
        <c:gapWidth val="150"/>
        <c:overlap val="100"/>
        <c:axId val="1864853664"/>
        <c:axId val="736118447"/>
      </c:barChart>
      <c:catAx>
        <c:axId val="18648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736118447"/>
        <c:crosses val="autoZero"/>
        <c:auto val="1"/>
        <c:lblAlgn val="ctr"/>
        <c:lblOffset val="100"/>
        <c:noMultiLvlLbl val="0"/>
      </c:catAx>
      <c:valAx>
        <c:axId val="736118447"/>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864853664"/>
        <c:crosses val="autoZero"/>
        <c:crossBetween val="between"/>
      </c:valAx>
      <c:spPr>
        <a:noFill/>
        <a:ln>
          <a:noFill/>
        </a:ln>
        <a:effectLst/>
      </c:spPr>
    </c:plotArea>
    <c:legend>
      <c:legendPos val="r"/>
      <c:layout>
        <c:manualLayout>
          <c:xMode val="edge"/>
          <c:yMode val="edge"/>
          <c:x val="0.65029458526729178"/>
          <c:y val="0.13658403602184166"/>
          <c:w val="0.34059083077638552"/>
          <c:h val="0.813437148530502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neto të zbatimit gjatë periudhës së planifikimit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'Summary Costs All'!$E$274</c:f>
              <c:strCache>
                <c:ptCount val="1"/>
                <c:pt idx="0">
                  <c:v>Annual costs</c:v>
                </c:pt>
              </c:strCache>
            </c:strRef>
          </c:tx>
          <c:spPr>
            <a:solidFill>
              <a:schemeClr val="accent1"/>
            </a:solidFill>
            <a:ln>
              <a:noFill/>
            </a:ln>
            <a:effectLst/>
          </c:spPr>
          <c:invertIfNegative val="0"/>
          <c:cat>
            <c:numRef>
              <c:f>'Summary Costs All'!$F$273:$P$273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All'!$F$274:$P$274</c:f>
              <c:numCache>
                <c:formatCode>_-* #,##0;\-* #,##0;_-* "-"??\ _€_-;</c:formatCode>
                <c:ptCount val="11"/>
                <c:pt idx="0">
                  <c:v>7818.3495933677168</c:v>
                </c:pt>
                <c:pt idx="1">
                  <c:v>11458.496329719961</c:v>
                </c:pt>
                <c:pt idx="2">
                  <c:v>17362.484469410316</c:v>
                </c:pt>
                <c:pt idx="3">
                  <c:v>18556.312803333254</c:v>
                </c:pt>
                <c:pt idx="4">
                  <c:v>18921.782256176026</c:v>
                </c:pt>
                <c:pt idx="5">
                  <c:v>19161.247511704209</c:v>
                </c:pt>
                <c:pt idx="6">
                  <c:v>21876.660286021652</c:v>
                </c:pt>
                <c:pt idx="7">
                  <c:v>26369.025476831048</c:v>
                </c:pt>
                <c:pt idx="8">
                  <c:v>26296.151832788695</c:v>
                </c:pt>
                <c:pt idx="9">
                  <c:v>26382.69982612077</c:v>
                </c:pt>
                <c:pt idx="10">
                  <c:v>26399.509991677682</c:v>
                </c:pt>
              </c:numCache>
            </c:numRef>
          </c:val>
          <c:extLst>
            <c:ext xmlns:c16="http://schemas.microsoft.com/office/drawing/2014/chart" uri="{C3380CC4-5D6E-409C-BE32-E72D297353CC}">
              <c16:uniqueId val="{00000000-79A8-47F6-BE10-CEA953E5F058}"/>
            </c:ext>
          </c:extLst>
        </c:ser>
        <c:ser>
          <c:idx val="1"/>
          <c:order val="1"/>
          <c:tx>
            <c:strRef>
              <c:f>'Summary Costs All'!$E$275</c:f>
              <c:strCache>
                <c:ptCount val="1"/>
                <c:pt idx="0">
                  <c:v>Annual revenue</c:v>
                </c:pt>
              </c:strCache>
            </c:strRef>
          </c:tx>
          <c:spPr>
            <a:solidFill>
              <a:schemeClr val="accent2"/>
            </a:solidFill>
            <a:ln>
              <a:noFill/>
            </a:ln>
            <a:effectLst/>
          </c:spPr>
          <c:invertIfNegative val="0"/>
          <c:cat>
            <c:numRef>
              <c:f>'Summary Costs All'!$F$273:$P$273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All'!$F$275:$P$275</c:f>
              <c:numCache>
                <c:formatCode>_-* #,##0;\-* #,##0;_-* "-"??\ _€_-;</c:formatCode>
                <c:ptCount val="11"/>
                <c:pt idx="0">
                  <c:v>0</c:v>
                </c:pt>
                <c:pt idx="1">
                  <c:v>-649.86115585620064</c:v>
                </c:pt>
                <c:pt idx="2">
                  <c:v>-1491.1607273657987</c:v>
                </c:pt>
                <c:pt idx="3">
                  <c:v>-1702.3384422308127</c:v>
                </c:pt>
                <c:pt idx="4">
                  <c:v>-1985.0092659042689</c:v>
                </c:pt>
                <c:pt idx="5">
                  <c:v>-2318.636896679368</c:v>
                </c:pt>
                <c:pt idx="6">
                  <c:v>-3163.173253849729</c:v>
                </c:pt>
                <c:pt idx="7">
                  <c:v>-4275.0008695615516</c:v>
                </c:pt>
                <c:pt idx="8">
                  <c:v>-4440.1179889590039</c:v>
                </c:pt>
                <c:pt idx="9">
                  <c:v>-4568.5539975447455</c:v>
                </c:pt>
                <c:pt idx="10">
                  <c:v>-4695.9873635103722</c:v>
                </c:pt>
              </c:numCache>
            </c:numRef>
          </c:val>
          <c:extLst>
            <c:ext xmlns:c16="http://schemas.microsoft.com/office/drawing/2014/chart" uri="{C3380CC4-5D6E-409C-BE32-E72D297353CC}">
              <c16:uniqueId val="{00000001-79A8-47F6-BE10-CEA953E5F058}"/>
            </c:ext>
          </c:extLst>
        </c:ser>
        <c:dLbls>
          <c:showLegendKey val="0"/>
          <c:showVal val="0"/>
          <c:showCatName val="0"/>
          <c:showSerName val="0"/>
          <c:showPercent val="0"/>
          <c:showBubbleSize val="0"/>
        </c:dLbls>
        <c:gapWidth val="150"/>
        <c:axId val="1154297695"/>
        <c:axId val="1154303935"/>
      </c:barChart>
      <c:lineChart>
        <c:grouping val="standard"/>
        <c:varyColors val="0"/>
        <c:ser>
          <c:idx val="2"/>
          <c:order val="2"/>
          <c:tx>
            <c:strRef>
              <c:f>'Summary Costs All'!$E$276</c:f>
              <c:strCache>
                <c:ptCount val="1"/>
                <c:pt idx="0">
                  <c:v>Net costs</c:v>
                </c:pt>
              </c:strCache>
            </c:strRef>
          </c:tx>
          <c:spPr>
            <a:ln w="28575" cap="rnd">
              <a:solidFill>
                <a:schemeClr val="accent3"/>
              </a:solidFill>
              <a:round/>
            </a:ln>
            <a:effectLst/>
          </c:spPr>
          <c:marker>
            <c:symbol val="none"/>
          </c:marker>
          <c:cat>
            <c:numRef>
              <c:f>'Summary Costs All'!$F$273:$P$273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All'!$F$276:$P$276</c:f>
              <c:numCache>
                <c:formatCode>_-* #,##0;\-* #,##0;_-* "-"??\ _€_-;</c:formatCode>
                <c:ptCount val="11"/>
                <c:pt idx="0">
                  <c:v>7818.3495933677168</c:v>
                </c:pt>
                <c:pt idx="1">
                  <c:v>10808.63517386376</c:v>
                </c:pt>
                <c:pt idx="2">
                  <c:v>15871.323742044517</c:v>
                </c:pt>
                <c:pt idx="3">
                  <c:v>16853.974361102442</c:v>
                </c:pt>
                <c:pt idx="4">
                  <c:v>16936.772990271758</c:v>
                </c:pt>
                <c:pt idx="5">
                  <c:v>16842.610615024842</c:v>
                </c:pt>
                <c:pt idx="6">
                  <c:v>18713.487032171921</c:v>
                </c:pt>
                <c:pt idx="7">
                  <c:v>22094.024607269497</c:v>
                </c:pt>
                <c:pt idx="8">
                  <c:v>21856.033843829689</c:v>
                </c:pt>
                <c:pt idx="9">
                  <c:v>21814.145828576024</c:v>
                </c:pt>
                <c:pt idx="10">
                  <c:v>21703.522628167309</c:v>
                </c:pt>
              </c:numCache>
            </c:numRef>
          </c:val>
          <c:smooth val="0"/>
          <c:extLst>
            <c:ext xmlns:c16="http://schemas.microsoft.com/office/drawing/2014/chart" uri="{C3380CC4-5D6E-409C-BE32-E72D297353CC}">
              <c16:uniqueId val="{00000002-79A8-47F6-BE10-CEA953E5F058}"/>
            </c:ext>
          </c:extLst>
        </c:ser>
        <c:dLbls>
          <c:showLegendKey val="0"/>
          <c:showVal val="0"/>
          <c:showCatName val="0"/>
          <c:showSerName val="0"/>
          <c:showPercent val="0"/>
          <c:showBubbleSize val="0"/>
        </c:dLbls>
        <c:marker val="1"/>
        <c:smooth val="0"/>
        <c:axId val="1154297695"/>
        <c:axId val="1154303935"/>
      </c:lineChart>
      <c:catAx>
        <c:axId val="115429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03935"/>
        <c:crosses val="autoZero"/>
        <c:auto val="1"/>
        <c:lblAlgn val="ctr"/>
        <c:lblOffset val="100"/>
        <c:noMultiLvlLbl val="0"/>
      </c:catAx>
      <c:valAx>
        <c:axId val="1154303935"/>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2976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Investim vjetor për mbledhjen e ndarë të mbeturinave</a:t>
            </a:r>
          </a:p>
        </c:rich>
      </c:tx>
      <c:layout>
        <c:manualLayout>
          <c:xMode val="edge"/>
          <c:yMode val="edge"/>
          <c:x val="0.1677845885488962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'separate coll'!$E$23</c:f>
              <c:strCache>
                <c:ptCount val="1"/>
                <c:pt idx="0">
                  <c:v>Ferizaj region</c:v>
                </c:pt>
              </c:strCache>
            </c:strRef>
          </c:tx>
          <c:spPr>
            <a:solidFill>
              <a:schemeClr val="accent1"/>
            </a:solidFill>
            <a:ln>
              <a:noFill/>
            </a:ln>
            <a:effectLst/>
          </c:spPr>
          <c:invertIfNegative val="0"/>
          <c:cat>
            <c:numRef>
              <c:f>'separate coll'!$F$22:$P$22</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coll'!$F$23:$P$23</c:f>
              <c:numCache>
                <c:formatCode>[$€-2]\ #,##0</c:formatCode>
                <c:ptCount val="11"/>
                <c:pt idx="0">
                  <c:v>845360</c:v>
                </c:pt>
                <c:pt idx="1">
                  <c:v>1340360.0000000002</c:v>
                </c:pt>
                <c:pt idx="2">
                  <c:v>212480.00000000006</c:v>
                </c:pt>
                <c:pt idx="3">
                  <c:v>539079.99999999988</c:v>
                </c:pt>
                <c:pt idx="4">
                  <c:v>282760</c:v>
                </c:pt>
                <c:pt idx="5">
                  <c:v>627320.00000000012</c:v>
                </c:pt>
                <c:pt idx="6">
                  <c:v>233320.00000000009</c:v>
                </c:pt>
                <c:pt idx="7">
                  <c:v>1027119.9999999999</c:v>
                </c:pt>
                <c:pt idx="8">
                  <c:v>872520.00000000023</c:v>
                </c:pt>
                <c:pt idx="9">
                  <c:v>311320</c:v>
                </c:pt>
                <c:pt idx="10">
                  <c:v>832479.99999999977</c:v>
                </c:pt>
              </c:numCache>
            </c:numRef>
          </c:val>
          <c:extLst>
            <c:ext xmlns:c16="http://schemas.microsoft.com/office/drawing/2014/chart" uri="{C3380CC4-5D6E-409C-BE32-E72D297353CC}">
              <c16:uniqueId val="{00000000-DF49-4190-A9C2-826BE8083309}"/>
            </c:ext>
          </c:extLst>
        </c:ser>
        <c:ser>
          <c:idx val="1"/>
          <c:order val="1"/>
          <c:tx>
            <c:strRef>
              <c:f>'separate coll'!$E$24</c:f>
              <c:strCache>
                <c:ptCount val="1"/>
                <c:pt idx="0">
                  <c:v>Gjilan region</c:v>
                </c:pt>
              </c:strCache>
            </c:strRef>
          </c:tx>
          <c:spPr>
            <a:solidFill>
              <a:schemeClr val="accent2"/>
            </a:solidFill>
            <a:ln>
              <a:noFill/>
            </a:ln>
            <a:effectLst/>
          </c:spPr>
          <c:invertIfNegative val="0"/>
          <c:cat>
            <c:numRef>
              <c:f>'separate coll'!$F$22:$P$22</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coll'!$F$24:$P$24</c:f>
              <c:numCache>
                <c:formatCode>[$€-2]\ #,##0</c:formatCode>
                <c:ptCount val="11"/>
                <c:pt idx="0">
                  <c:v>1146200.0000000002</c:v>
                </c:pt>
                <c:pt idx="1">
                  <c:v>924520</c:v>
                </c:pt>
                <c:pt idx="2">
                  <c:v>199599.99999999997</c:v>
                </c:pt>
                <c:pt idx="3">
                  <c:v>518480</c:v>
                </c:pt>
                <c:pt idx="4">
                  <c:v>260439.99999999994</c:v>
                </c:pt>
                <c:pt idx="5">
                  <c:v>600720</c:v>
                </c:pt>
                <c:pt idx="6">
                  <c:v>204119.99999999997</c:v>
                </c:pt>
                <c:pt idx="7">
                  <c:v>854800</c:v>
                </c:pt>
                <c:pt idx="8">
                  <c:v>893800</c:v>
                </c:pt>
                <c:pt idx="9">
                  <c:v>286399.99999999988</c:v>
                </c:pt>
                <c:pt idx="10">
                  <c:v>947320.00000000035</c:v>
                </c:pt>
              </c:numCache>
            </c:numRef>
          </c:val>
          <c:extLst>
            <c:ext xmlns:c16="http://schemas.microsoft.com/office/drawing/2014/chart" uri="{C3380CC4-5D6E-409C-BE32-E72D297353CC}">
              <c16:uniqueId val="{00000001-DF49-4190-A9C2-826BE8083309}"/>
            </c:ext>
          </c:extLst>
        </c:ser>
        <c:dLbls>
          <c:showLegendKey val="0"/>
          <c:showVal val="0"/>
          <c:showCatName val="0"/>
          <c:showSerName val="0"/>
          <c:showPercent val="0"/>
          <c:showBubbleSize val="0"/>
        </c:dLbls>
        <c:gapWidth val="150"/>
        <c:overlap val="100"/>
        <c:axId val="738281216"/>
        <c:axId val="740244096"/>
      </c:barChart>
      <c:catAx>
        <c:axId val="7382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244096"/>
        <c:crosses val="autoZero"/>
        <c:auto val="1"/>
        <c:lblAlgn val="ctr"/>
        <c:lblOffset val="100"/>
        <c:noMultiLvlLbl val="0"/>
      </c:catAx>
      <c:valAx>
        <c:axId val="740244096"/>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8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Kostoja operative e mbledhjes së ndarë të mbeturinave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'separate coll'!$E$29</c:f>
              <c:strCache>
                <c:ptCount val="1"/>
                <c:pt idx="0">
                  <c:v>Ferizaj region</c:v>
                </c:pt>
              </c:strCache>
            </c:strRef>
          </c:tx>
          <c:spPr>
            <a:solidFill>
              <a:schemeClr val="accent1"/>
            </a:solidFill>
            <a:ln>
              <a:noFill/>
            </a:ln>
            <a:effectLst/>
          </c:spPr>
          <c:invertIfNegative val="0"/>
          <c:cat>
            <c:numRef>
              <c:f>'separate coll'!$F$28:$P$28</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coll'!$F$29:$P$29</c:f>
              <c:numCache>
                <c:formatCode>[$€-2]\ #,##0</c:formatCode>
                <c:ptCount val="11"/>
                <c:pt idx="0">
                  <c:v>171292.17043000733</c:v>
                </c:pt>
                <c:pt idx="1">
                  <c:v>439801.25414048374</c:v>
                </c:pt>
                <c:pt idx="2">
                  <c:v>527230.8807634149</c:v>
                </c:pt>
                <c:pt idx="3">
                  <c:v>631889.72806996515</c:v>
                </c:pt>
                <c:pt idx="4">
                  <c:v>694376.32326808828</c:v>
                </c:pt>
                <c:pt idx="5">
                  <c:v>814611.33894960105</c:v>
                </c:pt>
                <c:pt idx="6">
                  <c:v>869076.35851429775</c:v>
                </c:pt>
                <c:pt idx="7">
                  <c:v>963302.20395897643</c:v>
                </c:pt>
                <c:pt idx="8">
                  <c:v>995247.80022982345</c:v>
                </c:pt>
                <c:pt idx="9">
                  <c:v>1021505.1726488366</c:v>
                </c:pt>
                <c:pt idx="10">
                  <c:v>1064139.9264571227</c:v>
                </c:pt>
              </c:numCache>
            </c:numRef>
          </c:val>
          <c:extLst>
            <c:ext xmlns:c16="http://schemas.microsoft.com/office/drawing/2014/chart" uri="{C3380CC4-5D6E-409C-BE32-E72D297353CC}">
              <c16:uniqueId val="{00000000-8CB6-45F8-A789-387A1F11201D}"/>
            </c:ext>
          </c:extLst>
        </c:ser>
        <c:ser>
          <c:idx val="1"/>
          <c:order val="1"/>
          <c:tx>
            <c:strRef>
              <c:f>'separate coll'!$E$30</c:f>
              <c:strCache>
                <c:ptCount val="1"/>
                <c:pt idx="0">
                  <c:v>Gjilan region</c:v>
                </c:pt>
              </c:strCache>
            </c:strRef>
          </c:tx>
          <c:spPr>
            <a:solidFill>
              <a:schemeClr val="accent2"/>
            </a:solidFill>
            <a:ln>
              <a:noFill/>
            </a:ln>
            <a:effectLst/>
          </c:spPr>
          <c:invertIfNegative val="0"/>
          <c:cat>
            <c:numRef>
              <c:f>'separate coll'!$F$28:$P$28</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coll'!$F$30:$P$30</c:f>
              <c:numCache>
                <c:formatCode>[$€-2]\ #,##0</c:formatCode>
                <c:ptCount val="11"/>
                <c:pt idx="0">
                  <c:v>240610.16013605223</c:v>
                </c:pt>
                <c:pt idx="1">
                  <c:v>438114.32171951211</c:v>
                </c:pt>
                <c:pt idx="2">
                  <c:v>519779.60637703736</c:v>
                </c:pt>
                <c:pt idx="3">
                  <c:v>628019.95482606045</c:v>
                </c:pt>
                <c:pt idx="4">
                  <c:v>686896.626319487</c:v>
                </c:pt>
                <c:pt idx="5">
                  <c:v>810709.65611651866</c:v>
                </c:pt>
                <c:pt idx="6">
                  <c:v>858689.99560319097</c:v>
                </c:pt>
                <c:pt idx="7">
                  <c:v>936288.43865223892</c:v>
                </c:pt>
                <c:pt idx="8">
                  <c:v>977521.96618999611</c:v>
                </c:pt>
                <c:pt idx="9">
                  <c:v>1009114.8580701241</c:v>
                </c:pt>
                <c:pt idx="10">
                  <c:v>1035023.9846725665</c:v>
                </c:pt>
              </c:numCache>
            </c:numRef>
          </c:val>
          <c:extLst>
            <c:ext xmlns:c16="http://schemas.microsoft.com/office/drawing/2014/chart" uri="{C3380CC4-5D6E-409C-BE32-E72D297353CC}">
              <c16:uniqueId val="{00000001-8CB6-45F8-A789-387A1F11201D}"/>
            </c:ext>
          </c:extLst>
        </c:ser>
        <c:dLbls>
          <c:showLegendKey val="0"/>
          <c:showVal val="0"/>
          <c:showCatName val="0"/>
          <c:showSerName val="0"/>
          <c:showPercent val="0"/>
          <c:showBubbleSize val="0"/>
        </c:dLbls>
        <c:gapWidth val="150"/>
        <c:overlap val="100"/>
        <c:axId val="979077888"/>
        <c:axId val="958810816"/>
      </c:barChart>
      <c:catAx>
        <c:axId val="9790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810816"/>
        <c:crosses val="autoZero"/>
        <c:auto val="1"/>
        <c:lblAlgn val="ctr"/>
        <c:lblOffset val="100"/>
        <c:noMultiLvlLbl val="0"/>
      </c:catAx>
      <c:valAx>
        <c:axId val="958810816"/>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90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Objektet e klasifikimit OPEX</a:t>
            </a:r>
          </a:p>
        </c:rich>
      </c:tx>
      <c:layout>
        <c:manualLayout>
          <c:xMode val="edge"/>
          <c:yMode val="edge"/>
          <c:x val="0.27338188976377953"/>
          <c:y val="3.703703703703703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Sorting!$A$58</c:f>
              <c:strCache>
                <c:ptCount val="1"/>
                <c:pt idx="0">
                  <c:v>Ferizaj region</c:v>
                </c:pt>
              </c:strCache>
            </c:strRef>
          </c:tx>
          <c:spPr>
            <a:solidFill>
              <a:schemeClr val="accent1"/>
            </a:solidFill>
            <a:ln>
              <a:noFill/>
            </a:ln>
            <a:effectLst/>
          </c:spPr>
          <c:invertIfNegative val="0"/>
          <c:cat>
            <c:numRef>
              <c:f>Sorting!$B$57:$L$57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Sorting!$B$58:$L$58</c:f>
              <c:numCache>
                <c:formatCode>[$€-2]\ #,##0</c:formatCode>
                <c:ptCount val="11"/>
                <c:pt idx="0">
                  <c:v>382950.85792139487</c:v>
                </c:pt>
                <c:pt idx="1">
                  <c:v>452553.57428211271</c:v>
                </c:pt>
                <c:pt idx="2">
                  <c:v>471590.03843023023</c:v>
                </c:pt>
                <c:pt idx="3">
                  <c:v>499376.34121162712</c:v>
                </c:pt>
                <c:pt idx="4">
                  <c:v>528420.93727216776</c:v>
                </c:pt>
                <c:pt idx="5">
                  <c:v>558803.84698235872</c:v>
                </c:pt>
                <c:pt idx="6">
                  <c:v>579373.0656196241</c:v>
                </c:pt>
                <c:pt idx="7">
                  <c:v>598578.27944649907</c:v>
                </c:pt>
                <c:pt idx="8">
                  <c:v>616382.74649325456</c:v>
                </c:pt>
                <c:pt idx="9">
                  <c:v>627018.63666929665</c:v>
                </c:pt>
                <c:pt idx="10">
                  <c:v>637192.79985059996</c:v>
                </c:pt>
              </c:numCache>
            </c:numRef>
          </c:val>
          <c:extLst>
            <c:ext xmlns:c16="http://schemas.microsoft.com/office/drawing/2014/chart" uri="{C3380CC4-5D6E-409C-BE32-E72D297353CC}">
              <c16:uniqueId val="{00000000-4F8B-4B49-8D29-719E85E054E7}"/>
            </c:ext>
          </c:extLst>
        </c:ser>
        <c:ser>
          <c:idx val="1"/>
          <c:order val="1"/>
          <c:tx>
            <c:strRef>
              <c:f>Sorting!$A$59</c:f>
              <c:strCache>
                <c:ptCount val="1"/>
                <c:pt idx="0">
                  <c:v>Gjilan region</c:v>
                </c:pt>
              </c:strCache>
            </c:strRef>
          </c:tx>
          <c:spPr>
            <a:solidFill>
              <a:schemeClr val="accent2"/>
            </a:solidFill>
            <a:ln>
              <a:noFill/>
            </a:ln>
            <a:effectLst/>
          </c:spPr>
          <c:invertIfNegative val="0"/>
          <c:cat>
            <c:numRef>
              <c:f>Sorting!$B$57:$L$57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Sorting!$B$59:$L$59</c:f>
              <c:numCache>
                <c:formatCode>[$€-2]\ #,##0</c:formatCode>
                <c:ptCount val="11"/>
                <c:pt idx="0">
                  <c:v>358133.49050326948</c:v>
                </c:pt>
                <c:pt idx="1">
                  <c:v>422615.47126954008</c:v>
                </c:pt>
                <c:pt idx="2">
                  <c:v>481960.2221624449</c:v>
                </c:pt>
                <c:pt idx="3">
                  <c:v>500646.26127240784</c:v>
                </c:pt>
                <c:pt idx="4">
                  <c:v>520921.95406590973</c:v>
                </c:pt>
                <c:pt idx="5">
                  <c:v>549317.94240469462</c:v>
                </c:pt>
                <c:pt idx="6">
                  <c:v>578950.45059866412</c:v>
                </c:pt>
                <c:pt idx="7">
                  <c:v>598651.19490796479</c:v>
                </c:pt>
                <c:pt idx="8">
                  <c:v>617235.07009336085</c:v>
                </c:pt>
                <c:pt idx="9">
                  <c:v>627701.48487794108</c:v>
                </c:pt>
                <c:pt idx="10">
                  <c:v>637989.17751441628</c:v>
                </c:pt>
              </c:numCache>
            </c:numRef>
          </c:val>
          <c:extLst>
            <c:ext xmlns:c16="http://schemas.microsoft.com/office/drawing/2014/chart" uri="{C3380CC4-5D6E-409C-BE32-E72D297353CC}">
              <c16:uniqueId val="{00000001-4F8B-4B49-8D29-719E85E054E7}"/>
            </c:ext>
          </c:extLst>
        </c:ser>
        <c:dLbls>
          <c:showLegendKey val="0"/>
          <c:showVal val="0"/>
          <c:showCatName val="0"/>
          <c:showSerName val="0"/>
          <c:showPercent val="0"/>
          <c:showBubbleSize val="0"/>
        </c:dLbls>
        <c:gapWidth val="150"/>
        <c:overlap val="100"/>
        <c:axId val="774610272"/>
        <c:axId val="958783056"/>
      </c:barChart>
      <c:catAx>
        <c:axId val="7746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783056"/>
        <c:crosses val="autoZero"/>
        <c:auto val="1"/>
        <c:lblAlgn val="ctr"/>
        <c:lblOffset val="100"/>
        <c:noMultiLvlLbl val="0"/>
      </c:catAx>
      <c:valAx>
        <c:axId val="958783056"/>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461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Trendi i konsumit vjetor të familjeve 2008-17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'HH consumtion 2008-17'!$B$3</c:f>
              <c:strCache>
                <c:ptCount val="1"/>
                <c:pt idx="0">
                  <c:v>Rural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5"/>
            <c:dispRSqr val="0"/>
            <c:dispEq val="0"/>
          </c:trendline>
          <c:xVal>
            <c:numRef>
              <c:f>'HH consumtion 2008-17'!$C$2:$L$2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'HH consumtion 2008-17'!$C$3:$L$3</c:f>
              <c:numCache>
                <c:formatCode>#,##0</c:formatCode>
                <c:ptCount val="10"/>
                <c:pt idx="0" formatCode="General">
                  <c:v>6536</c:v>
                </c:pt>
                <c:pt idx="1">
                  <c:v>6426</c:v>
                </c:pt>
                <c:pt idx="2">
                  <c:v>6763</c:v>
                </c:pt>
                <c:pt idx="3">
                  <c:v>6671</c:v>
                </c:pt>
                <c:pt idx="4">
                  <c:v>7370</c:v>
                </c:pt>
                <c:pt idx="5">
                  <c:v>7297</c:v>
                </c:pt>
                <c:pt idx="6">
                  <c:v>7281</c:v>
                </c:pt>
                <c:pt idx="7">
                  <c:v>7215</c:v>
                </c:pt>
                <c:pt idx="8">
                  <c:v>7241</c:v>
                </c:pt>
                <c:pt idx="9">
                  <c:v>7267</c:v>
                </c:pt>
              </c:numCache>
            </c:numRef>
          </c:yVal>
          <c:smooth val="0"/>
          <c:extLst>
            <c:ext xmlns:c16="http://schemas.microsoft.com/office/drawing/2014/chart" uri="{C3380CC4-5D6E-409C-BE32-E72D297353CC}">
              <c16:uniqueId val="{00000001-0A19-4D23-B07C-5263540D7010}"/>
            </c:ext>
          </c:extLst>
        </c:ser>
        <c:ser>
          <c:idx val="1"/>
          <c:order val="1"/>
          <c:tx>
            <c:strRef>
              <c:f>'HH consumtion 2008-17'!$B$4</c:f>
              <c:strCache>
                <c:ptCount val="1"/>
                <c:pt idx="0">
                  <c:v>Urban</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5"/>
            <c:dispRSqr val="0"/>
            <c:dispEq val="0"/>
          </c:trendline>
          <c:xVal>
            <c:numRef>
              <c:f>'HH consumtion 2008-17'!$C$2:$L$2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'HH consumtion 2008-17'!$C$4:$L$4</c:f>
              <c:numCache>
                <c:formatCode>#,##0</c:formatCode>
                <c:ptCount val="10"/>
                <c:pt idx="0" formatCode="General">
                  <c:v>6894</c:v>
                </c:pt>
                <c:pt idx="1">
                  <c:v>7429</c:v>
                </c:pt>
                <c:pt idx="2">
                  <c:v>7588</c:v>
                </c:pt>
                <c:pt idx="3">
                  <c:v>7492</c:v>
                </c:pt>
                <c:pt idx="4">
                  <c:v>8015</c:v>
                </c:pt>
                <c:pt idx="5">
                  <c:v>8050</c:v>
                </c:pt>
                <c:pt idx="6">
                  <c:v>8041</c:v>
                </c:pt>
                <c:pt idx="7">
                  <c:v>7894</c:v>
                </c:pt>
                <c:pt idx="8">
                  <c:v>7938</c:v>
                </c:pt>
                <c:pt idx="9">
                  <c:v>8524</c:v>
                </c:pt>
              </c:numCache>
            </c:numRef>
          </c:yVal>
          <c:smooth val="0"/>
          <c:extLst>
            <c:ext xmlns:c16="http://schemas.microsoft.com/office/drawing/2014/chart" uri="{C3380CC4-5D6E-409C-BE32-E72D297353CC}">
              <c16:uniqueId val="{00000003-0A19-4D23-B07C-5263540D7010}"/>
            </c:ext>
          </c:extLst>
        </c:ser>
        <c:ser>
          <c:idx val="2"/>
          <c:order val="2"/>
          <c:tx>
            <c:strRef>
              <c:f>'HH consumtion 2008-17'!$B$5</c:f>
              <c:strCache>
                <c:ptCount val="1"/>
                <c:pt idx="0">
                  <c:v>Kosovo</c:v>
                </c:pt>
              </c:strCache>
            </c:strRef>
          </c:tx>
          <c:spPr>
            <a:ln w="1905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
            <c:dispRSqr val="0"/>
            <c:dispEq val="0"/>
          </c:trendline>
          <c:xVal>
            <c:numRef>
              <c:f>'HH consumtion 2008-17'!$C$2:$L$2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'HH consumtion 2008-17'!$C$5:$L$5</c:f>
              <c:numCache>
                <c:formatCode>#,##0</c:formatCode>
                <c:ptCount val="10"/>
                <c:pt idx="0" formatCode="General">
                  <c:v>6707</c:v>
                </c:pt>
                <c:pt idx="1">
                  <c:v>6847</c:v>
                </c:pt>
                <c:pt idx="2">
                  <c:v>7110</c:v>
                </c:pt>
                <c:pt idx="3">
                  <c:v>7010</c:v>
                </c:pt>
                <c:pt idx="4">
                  <c:v>7657</c:v>
                </c:pt>
                <c:pt idx="5">
                  <c:v>7625</c:v>
                </c:pt>
                <c:pt idx="6">
                  <c:v>7611</c:v>
                </c:pt>
                <c:pt idx="7">
                  <c:v>7503</c:v>
                </c:pt>
                <c:pt idx="8">
                  <c:v>7539</c:v>
                </c:pt>
                <c:pt idx="9">
                  <c:v>7803</c:v>
                </c:pt>
              </c:numCache>
            </c:numRef>
          </c:yVal>
          <c:smooth val="0"/>
          <c:extLst>
            <c:ext xmlns:c16="http://schemas.microsoft.com/office/drawing/2014/chart" uri="{C3380CC4-5D6E-409C-BE32-E72D297353CC}">
              <c16:uniqueId val="{00000005-0A19-4D23-B07C-5263540D7010}"/>
            </c:ext>
          </c:extLst>
        </c:ser>
        <c:dLbls>
          <c:showLegendKey val="0"/>
          <c:showVal val="0"/>
          <c:showCatName val="0"/>
          <c:showSerName val="0"/>
          <c:showPercent val="0"/>
          <c:showBubbleSize val="0"/>
        </c:dLbls>
        <c:axId val="424271376"/>
        <c:axId val="424261808"/>
      </c:scatterChart>
      <c:valAx>
        <c:axId val="42427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261808"/>
        <c:crossesAt val="0"/>
        <c:crossBetween val="midCat"/>
      </c:valAx>
      <c:valAx>
        <c:axId val="424261808"/>
        <c:scaling>
          <c:orientation val="minMax"/>
          <c:min val="6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271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Të ardhura të mundshme nga shitja e lëndëve të riciklueshme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Sorting!$A$64</c:f>
              <c:strCache>
                <c:ptCount val="1"/>
                <c:pt idx="0">
                  <c:v>Recyclables Ferizaj region</c:v>
                </c:pt>
              </c:strCache>
            </c:strRef>
          </c:tx>
          <c:spPr>
            <a:solidFill>
              <a:schemeClr val="accent1"/>
            </a:solidFill>
            <a:ln>
              <a:noFill/>
            </a:ln>
            <a:effectLst/>
          </c:spPr>
          <c:invertIfNegative val="0"/>
          <c:cat>
            <c:numRef>
              <c:f>Sorting!$B$63:$L$63</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Sorting!$B$64:$L$64</c:f>
              <c:numCache>
                <c:formatCode>[$€-2]\ #,##0</c:formatCode>
                <c:ptCount val="11"/>
                <c:pt idx="0">
                  <c:v>324526.46997719863</c:v>
                </c:pt>
                <c:pt idx="1">
                  <c:v>781420.3815923197</c:v>
                </c:pt>
                <c:pt idx="2">
                  <c:v>890822.78222672769</c:v>
                </c:pt>
                <c:pt idx="3">
                  <c:v>1038237.2821355943</c:v>
                </c:pt>
                <c:pt idx="4">
                  <c:v>1212072.7752996031</c:v>
                </c:pt>
                <c:pt idx="5">
                  <c:v>1414274.7984435272</c:v>
                </c:pt>
                <c:pt idx="6">
                  <c:v>1559023.8700276294</c:v>
                </c:pt>
                <c:pt idx="7">
                  <c:v>1671966.24575017</c:v>
                </c:pt>
                <c:pt idx="8">
                  <c:v>1756451.4636508171</c:v>
                </c:pt>
                <c:pt idx="9">
                  <c:v>1839884.8302454925</c:v>
                </c:pt>
                <c:pt idx="10">
                  <c:v>1919389.8583749193</c:v>
                </c:pt>
              </c:numCache>
            </c:numRef>
          </c:val>
          <c:extLst>
            <c:ext xmlns:c16="http://schemas.microsoft.com/office/drawing/2014/chart" uri="{C3380CC4-5D6E-409C-BE32-E72D297353CC}">
              <c16:uniqueId val="{00000000-6976-4A97-ABC6-C40EA8D8ABCA}"/>
            </c:ext>
          </c:extLst>
        </c:ser>
        <c:ser>
          <c:idx val="1"/>
          <c:order val="1"/>
          <c:tx>
            <c:strRef>
              <c:f>Sorting!$A$65</c:f>
              <c:strCache>
                <c:ptCount val="1"/>
                <c:pt idx="0">
                  <c:v>Recyclables Gjilan region</c:v>
                </c:pt>
              </c:strCache>
            </c:strRef>
          </c:tx>
          <c:spPr>
            <a:solidFill>
              <a:schemeClr val="accent2"/>
            </a:solidFill>
            <a:ln>
              <a:noFill/>
            </a:ln>
            <a:effectLst/>
          </c:spPr>
          <c:invertIfNegative val="0"/>
          <c:cat>
            <c:numRef>
              <c:f>Sorting!$B$63:$L$63</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Sorting!$B$65:$L$65</c:f>
              <c:numCache>
                <c:formatCode>[$€-2]\ #,##0</c:formatCode>
                <c:ptCount val="11"/>
                <c:pt idx="0">
                  <c:v>324526.46997719863</c:v>
                </c:pt>
                <c:pt idx="1">
                  <c:v>709740.34577347897</c:v>
                </c:pt>
                <c:pt idx="2">
                  <c:v>811515.66000408505</c:v>
                </c:pt>
                <c:pt idx="3">
                  <c:v>946771.98376867443</c:v>
                </c:pt>
                <c:pt idx="4">
                  <c:v>1106564.121379765</c:v>
                </c:pt>
                <c:pt idx="5">
                  <c:v>1292516.0891924263</c:v>
                </c:pt>
                <c:pt idx="6">
                  <c:v>1418413.4428509953</c:v>
                </c:pt>
                <c:pt idx="7">
                  <c:v>1517951.3774271794</c:v>
                </c:pt>
                <c:pt idx="8">
                  <c:v>1594053.0465392112</c:v>
                </c:pt>
                <c:pt idx="9">
                  <c:v>1669468.6578931569</c:v>
                </c:pt>
                <c:pt idx="10">
                  <c:v>1669468.6578931569</c:v>
                </c:pt>
              </c:numCache>
            </c:numRef>
          </c:val>
          <c:extLst>
            <c:ext xmlns:c16="http://schemas.microsoft.com/office/drawing/2014/chart" uri="{C3380CC4-5D6E-409C-BE32-E72D297353CC}">
              <c16:uniqueId val="{00000001-6976-4A97-ABC6-C40EA8D8ABCA}"/>
            </c:ext>
          </c:extLst>
        </c:ser>
        <c:dLbls>
          <c:showLegendKey val="0"/>
          <c:showVal val="0"/>
          <c:showCatName val="0"/>
          <c:showSerName val="0"/>
          <c:showPercent val="0"/>
          <c:showBubbleSize val="0"/>
        </c:dLbls>
        <c:gapWidth val="150"/>
        <c:overlap val="100"/>
        <c:axId val="777985680"/>
        <c:axId val="740241120"/>
      </c:barChart>
      <c:catAx>
        <c:axId val="77798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241120"/>
        <c:crosses val="autoZero"/>
        <c:auto val="1"/>
        <c:lblAlgn val="ctr"/>
        <c:lblOffset val="100"/>
        <c:noMultiLvlLbl val="0"/>
      </c:catAx>
      <c:valAx>
        <c:axId val="740241120"/>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798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Invest</a:t>
            </a:r>
            <a:r>
              <a:rPr lang="sq-AL"/>
              <a:t>imi në deponi</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Landfill!$F$71</c:f>
              <c:strCache>
                <c:ptCount val="1"/>
                <c:pt idx="0">
                  <c:v>Investment landfill</c:v>
                </c:pt>
              </c:strCache>
            </c:strRef>
          </c:tx>
          <c:spPr>
            <a:solidFill>
              <a:schemeClr val="accent1"/>
            </a:solidFill>
            <a:ln>
              <a:noFill/>
            </a:ln>
            <a:effectLst/>
          </c:spPr>
          <c:invertIfNegative val="0"/>
          <c:cat>
            <c:numRef>
              <c:f>Landfill!$G$70:$Z$70</c:f>
              <c:numCache>
                <c:formatCode>General</c:formatCode>
                <c:ptCount val="2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numCache>
            </c:numRef>
          </c:cat>
          <c:val>
            <c:numRef>
              <c:f>Landfill!$G$71:$Z$71</c:f>
              <c:numCache>
                <c:formatCode>[$€-2]\ #,##0</c:formatCode>
                <c:ptCount val="20"/>
                <c:pt idx="0">
                  <c:v>11520000</c:v>
                </c:pt>
                <c:pt idx="1">
                  <c:v>0</c:v>
                </c:pt>
                <c:pt idx="2">
                  <c:v>0</c:v>
                </c:pt>
                <c:pt idx="3">
                  <c:v>0</c:v>
                </c:pt>
                <c:pt idx="4">
                  <c:v>0</c:v>
                </c:pt>
                <c:pt idx="5">
                  <c:v>2000000</c:v>
                </c:pt>
                <c:pt idx="6">
                  <c:v>1000000</c:v>
                </c:pt>
                <c:pt idx="7">
                  <c:v>0</c:v>
                </c:pt>
                <c:pt idx="8">
                  <c:v>0</c:v>
                </c:pt>
                <c:pt idx="9">
                  <c:v>0</c:v>
                </c:pt>
                <c:pt idx="10">
                  <c:v>3071000</c:v>
                </c:pt>
                <c:pt idx="11">
                  <c:v>450000</c:v>
                </c:pt>
                <c:pt idx="12">
                  <c:v>0</c:v>
                </c:pt>
                <c:pt idx="13">
                  <c:v>0</c:v>
                </c:pt>
                <c:pt idx="14">
                  <c:v>0</c:v>
                </c:pt>
                <c:pt idx="15">
                  <c:v>1900000</c:v>
                </c:pt>
                <c:pt idx="16">
                  <c:v>450000</c:v>
                </c:pt>
                <c:pt idx="17">
                  <c:v>0</c:v>
                </c:pt>
                <c:pt idx="18">
                  <c:v>0</c:v>
                </c:pt>
                <c:pt idx="19">
                  <c:v>1000000</c:v>
                </c:pt>
              </c:numCache>
            </c:numRef>
          </c:val>
          <c:extLst>
            <c:ext xmlns:c16="http://schemas.microsoft.com/office/drawing/2014/chart" uri="{C3380CC4-5D6E-409C-BE32-E72D297353CC}">
              <c16:uniqueId val="{00000000-4618-4EC0-9DE2-27C4683D25F3}"/>
            </c:ext>
          </c:extLst>
        </c:ser>
        <c:dLbls>
          <c:showLegendKey val="0"/>
          <c:showVal val="0"/>
          <c:showCatName val="0"/>
          <c:showSerName val="0"/>
          <c:showPercent val="0"/>
          <c:showBubbleSize val="0"/>
        </c:dLbls>
        <c:gapWidth val="219"/>
        <c:overlap val="-27"/>
        <c:axId val="777940560"/>
        <c:axId val="749880672"/>
      </c:barChart>
      <c:catAx>
        <c:axId val="77794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49880672"/>
        <c:crosses val="autoZero"/>
        <c:auto val="1"/>
        <c:lblAlgn val="ctr"/>
        <c:lblOffset val="100"/>
        <c:noMultiLvlLbl val="0"/>
      </c:catAx>
      <c:valAx>
        <c:axId val="749880672"/>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7794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Deponia OPEX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Landfill!$G$26</c:f>
              <c:strCache>
                <c:ptCount val="1"/>
                <c:pt idx="0">
                  <c:v>OPEX</c:v>
                </c:pt>
              </c:strCache>
            </c:strRef>
          </c:tx>
          <c:spPr>
            <a:solidFill>
              <a:schemeClr val="accent1"/>
            </a:solidFill>
            <a:ln>
              <a:noFill/>
            </a:ln>
            <a:effectLst/>
          </c:spPr>
          <c:invertIfNegative val="0"/>
          <c:cat>
            <c:numRef>
              <c:f>Landfill!$H$25:$Q$25</c:f>
              <c:numCache>
                <c:formatCode>General</c:formatCode>
                <c:ptCount val="10"/>
                <c:pt idx="0">
                  <c:v>2027</c:v>
                </c:pt>
                <c:pt idx="1">
                  <c:v>2028</c:v>
                </c:pt>
                <c:pt idx="2">
                  <c:v>2029</c:v>
                </c:pt>
                <c:pt idx="3">
                  <c:v>2030</c:v>
                </c:pt>
                <c:pt idx="4">
                  <c:v>2031</c:v>
                </c:pt>
                <c:pt idx="5">
                  <c:v>2032</c:v>
                </c:pt>
                <c:pt idx="6">
                  <c:v>2033</c:v>
                </c:pt>
                <c:pt idx="7">
                  <c:v>2034</c:v>
                </c:pt>
                <c:pt idx="8">
                  <c:v>2035</c:v>
                </c:pt>
              </c:numCache>
            </c:numRef>
          </c:cat>
          <c:val>
            <c:numRef>
              <c:f>Landfill!$H$26:$Q$26</c:f>
              <c:numCache>
                <c:formatCode>[$€-2]\ #,##0</c:formatCode>
                <c:ptCount val="10"/>
                <c:pt idx="0">
                  <c:v>1032954.6351842075</c:v>
                </c:pt>
                <c:pt idx="1">
                  <c:v>1000000</c:v>
                </c:pt>
                <c:pt idx="2">
                  <c:v>975096.93620508967</c:v>
                </c:pt>
                <c:pt idx="3">
                  <c:v>965226.93867642514</c:v>
                </c:pt>
                <c:pt idx="4">
                  <c:v>977143.20764617517</c:v>
                </c:pt>
                <c:pt idx="5">
                  <c:v>750000</c:v>
                </c:pt>
                <c:pt idx="6">
                  <c:v>742186.25502350868</c:v>
                </c:pt>
                <c:pt idx="7">
                  <c:v>741703.55454959685</c:v>
                </c:pt>
                <c:pt idx="8">
                  <c:v>740982.66592508357</c:v>
                </c:pt>
              </c:numCache>
            </c:numRef>
          </c:val>
          <c:extLst>
            <c:ext xmlns:c16="http://schemas.microsoft.com/office/drawing/2014/chart" uri="{C3380CC4-5D6E-409C-BE32-E72D297353CC}">
              <c16:uniqueId val="{00000000-7598-476D-B3DB-F187C6AD6F4F}"/>
            </c:ext>
          </c:extLst>
        </c:ser>
        <c:dLbls>
          <c:showLegendKey val="0"/>
          <c:showVal val="0"/>
          <c:showCatName val="0"/>
          <c:showSerName val="0"/>
          <c:showPercent val="0"/>
          <c:showBubbleSize val="0"/>
        </c:dLbls>
        <c:gapWidth val="219"/>
        <c:overlap val="-27"/>
        <c:axId val="979049568"/>
        <c:axId val="749879680"/>
      </c:barChart>
      <c:catAx>
        <c:axId val="9790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9879680"/>
        <c:crosses val="autoZero"/>
        <c:auto val="1"/>
        <c:lblAlgn val="ctr"/>
        <c:lblOffset val="100"/>
        <c:noMultiLvlLbl val="0"/>
      </c:catAx>
      <c:valAx>
        <c:axId val="749879680"/>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904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200"/>
              <a:t>Kostot dhe të ardhurat e planifikuara komunale të MNK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'With project'!$A$125</c:f>
              <c:strCache>
                <c:ptCount val="1"/>
                <c:pt idx="0">
                  <c:v>Revenue fom affordable tariffs from population</c:v>
                </c:pt>
              </c:strCache>
            </c:strRef>
          </c:tx>
          <c:spPr>
            <a:solidFill>
              <a:schemeClr val="accent1"/>
            </a:solidFill>
            <a:ln>
              <a:noFill/>
            </a:ln>
            <a:effectLst/>
          </c:spPr>
          <c:invertIfNegative val="0"/>
          <c:cat>
            <c:numRef>
              <c:f>'With project'!$B$124:$N$124</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project'!$B$125:$N$125</c:f>
              <c:numCache>
                <c:formatCode>#,##0</c:formatCode>
                <c:ptCount val="13"/>
                <c:pt idx="0">
                  <c:v>2775.3263999999999</c:v>
                </c:pt>
                <c:pt idx="1">
                  <c:v>3711.7397637397494</c:v>
                </c:pt>
                <c:pt idx="2">
                  <c:v>4087.9558772951368</c:v>
                </c:pt>
                <c:pt idx="3">
                  <c:v>4500.1054166579952</c:v>
                </c:pt>
                <c:pt idx="4">
                  <c:v>4950.87552972311</c:v>
                </c:pt>
                <c:pt idx="5">
                  <c:v>5445.7124241336478</c:v>
                </c:pt>
                <c:pt idx="6">
                  <c:v>5772.6285197999996</c:v>
                </c:pt>
                <c:pt idx="7">
                  <c:v>5972.6285197999996</c:v>
                </c:pt>
                <c:pt idx="8">
                  <c:v>6730.0026405624785</c:v>
                </c:pt>
                <c:pt idx="9">
                  <c:v>7928.2468196286682</c:v>
                </c:pt>
                <c:pt idx="10">
                  <c:v>8454.1575137300733</c:v>
                </c:pt>
                <c:pt idx="11">
                  <c:v>8685.1860968779583</c:v>
                </c:pt>
                <c:pt idx="12">
                  <c:v>8918.6307312012523</c:v>
                </c:pt>
              </c:numCache>
            </c:numRef>
          </c:val>
          <c:extLst>
            <c:ext xmlns:c16="http://schemas.microsoft.com/office/drawing/2014/chart" uri="{C3380CC4-5D6E-409C-BE32-E72D297353CC}">
              <c16:uniqueId val="{00000000-F5B8-4B0A-90CA-6D20C78DE9FD}"/>
            </c:ext>
          </c:extLst>
        </c:ser>
        <c:ser>
          <c:idx val="1"/>
          <c:order val="1"/>
          <c:tx>
            <c:strRef>
              <c:f>'With project'!$A$126</c:f>
              <c:strCache>
                <c:ptCount val="1"/>
                <c:pt idx="0">
                  <c:v>Revenue from legal entities</c:v>
                </c:pt>
              </c:strCache>
            </c:strRef>
          </c:tx>
          <c:spPr>
            <a:solidFill>
              <a:schemeClr val="accent2"/>
            </a:solidFill>
            <a:ln>
              <a:noFill/>
            </a:ln>
            <a:effectLst/>
          </c:spPr>
          <c:invertIfNegative val="0"/>
          <c:cat>
            <c:numRef>
              <c:f>'With project'!$B$124:$N$124</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project'!$B$126:$N$126</c:f>
              <c:numCache>
                <c:formatCode>#,##0</c:formatCode>
                <c:ptCount val="13"/>
                <c:pt idx="0">
                  <c:v>1363.435596</c:v>
                </c:pt>
                <c:pt idx="1">
                  <c:v>1523.1942000000001</c:v>
                </c:pt>
                <c:pt idx="2">
                  <c:v>1675.5136200000002</c:v>
                </c:pt>
                <c:pt idx="3">
                  <c:v>1843.0649820000003</c:v>
                </c:pt>
                <c:pt idx="4">
                  <c:v>2027.3714802000006</c:v>
                </c:pt>
                <c:pt idx="5">
                  <c:v>2027.3714802000006</c:v>
                </c:pt>
                <c:pt idx="6">
                  <c:v>2027.3714802000006</c:v>
                </c:pt>
                <c:pt idx="7">
                  <c:v>2027.3714802000006</c:v>
                </c:pt>
                <c:pt idx="8">
                  <c:v>2027.3714802000006</c:v>
                </c:pt>
                <c:pt idx="9">
                  <c:v>2621.809411377315</c:v>
                </c:pt>
                <c:pt idx="10">
                  <c:v>2200.5102942136818</c:v>
                </c:pt>
                <c:pt idx="11">
                  <c:v>2134.6832409196068</c:v>
                </c:pt>
                <c:pt idx="12">
                  <c:v>1936.3944246098545</c:v>
                </c:pt>
              </c:numCache>
            </c:numRef>
          </c:val>
          <c:extLst>
            <c:ext xmlns:c16="http://schemas.microsoft.com/office/drawing/2014/chart" uri="{C3380CC4-5D6E-409C-BE32-E72D297353CC}">
              <c16:uniqueId val="{00000001-F5B8-4B0A-90CA-6D20C78DE9FD}"/>
            </c:ext>
          </c:extLst>
        </c:ser>
        <c:dLbls>
          <c:showLegendKey val="0"/>
          <c:showVal val="0"/>
          <c:showCatName val="0"/>
          <c:showSerName val="0"/>
          <c:showPercent val="0"/>
          <c:showBubbleSize val="0"/>
        </c:dLbls>
        <c:gapWidth val="219"/>
        <c:overlap val="100"/>
        <c:axId val="1854247247"/>
        <c:axId val="1779079919"/>
      </c:barChart>
      <c:lineChart>
        <c:grouping val="standard"/>
        <c:varyColors val="0"/>
        <c:ser>
          <c:idx val="2"/>
          <c:order val="2"/>
          <c:tx>
            <c:strRef>
              <c:f>'With project'!$A$127</c:f>
              <c:strCache>
                <c:ptCount val="1"/>
                <c:pt idx="0">
                  <c:v>Municipal costs (WMZ)</c:v>
                </c:pt>
              </c:strCache>
            </c:strRef>
          </c:tx>
          <c:spPr>
            <a:ln w="28575" cap="rnd">
              <a:solidFill>
                <a:srgbClr val="FF0000"/>
              </a:solidFill>
              <a:round/>
            </a:ln>
            <a:effectLst/>
          </c:spPr>
          <c:marker>
            <c:symbol val="none"/>
          </c:marker>
          <c:cat>
            <c:numRef>
              <c:f>'With project'!$B$124:$N$124</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project'!$B$127:$N$127</c:f>
              <c:numCache>
                <c:formatCode>#,##0</c:formatCode>
                <c:ptCount val="13"/>
                <c:pt idx="0">
                  <c:v>4832.4515999999994</c:v>
                </c:pt>
                <c:pt idx="1">
                  <c:v>5623.8647165239236</c:v>
                </c:pt>
                <c:pt idx="2">
                  <c:v>6800</c:v>
                </c:pt>
                <c:pt idx="3">
                  <c:v>7200</c:v>
                </c:pt>
                <c:pt idx="4">
                  <c:v>7350</c:v>
                </c:pt>
                <c:pt idx="5">
                  <c:v>7500</c:v>
                </c:pt>
                <c:pt idx="6">
                  <c:v>7800</c:v>
                </c:pt>
                <c:pt idx="7">
                  <c:v>8000</c:v>
                </c:pt>
                <c:pt idx="8">
                  <c:v>8757.3741207624789</c:v>
                </c:pt>
                <c:pt idx="9">
                  <c:v>10550.056231005983</c:v>
                </c:pt>
                <c:pt idx="10">
                  <c:v>10654.667807943755</c:v>
                </c:pt>
                <c:pt idx="11">
                  <c:v>10819.869337797565</c:v>
                </c:pt>
                <c:pt idx="12">
                  <c:v>10855.025155811107</c:v>
                </c:pt>
              </c:numCache>
            </c:numRef>
          </c:val>
          <c:smooth val="0"/>
          <c:extLst>
            <c:ext xmlns:c16="http://schemas.microsoft.com/office/drawing/2014/chart" uri="{C3380CC4-5D6E-409C-BE32-E72D297353CC}">
              <c16:uniqueId val="{00000002-F5B8-4B0A-90CA-6D20C78DE9FD}"/>
            </c:ext>
          </c:extLst>
        </c:ser>
        <c:dLbls>
          <c:showLegendKey val="0"/>
          <c:showVal val="0"/>
          <c:showCatName val="0"/>
          <c:showSerName val="0"/>
          <c:showPercent val="0"/>
          <c:showBubbleSize val="0"/>
        </c:dLbls>
        <c:marker val="1"/>
        <c:smooth val="0"/>
        <c:axId val="1854247247"/>
        <c:axId val="1779079919"/>
      </c:lineChart>
      <c:catAx>
        <c:axId val="185424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079919"/>
        <c:crosses val="autoZero"/>
        <c:auto val="1"/>
        <c:lblAlgn val="ctr"/>
        <c:lblOffset val="100"/>
        <c:noMultiLvlLbl val="0"/>
      </c:catAx>
      <c:valAx>
        <c:axId val="1779079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2472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Tarifa për amvisëri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8724846894138"/>
          <c:y val="0.18097222222222226"/>
          <c:w val="0.86557195975503065"/>
          <c:h val="0.54380322251385238"/>
        </c:manualLayout>
      </c:layout>
      <c:lineChart>
        <c:grouping val="standard"/>
        <c:varyColors val="0"/>
        <c:ser>
          <c:idx val="0"/>
          <c:order val="0"/>
          <c:tx>
            <c:strRef>
              <c:f>'With project'!$A$161</c:f>
              <c:strCache>
                <c:ptCount val="1"/>
                <c:pt idx="0">
                  <c:v>Full cost recovery tariff per person</c:v>
                </c:pt>
              </c:strCache>
            </c:strRef>
          </c:tx>
          <c:spPr>
            <a:ln w="28575" cap="rnd">
              <a:solidFill>
                <a:schemeClr val="accent1"/>
              </a:solidFill>
              <a:round/>
            </a:ln>
            <a:effectLst/>
          </c:spPr>
          <c:marker>
            <c:symbol val="none"/>
          </c:marker>
          <c:cat>
            <c:numRef>
              <c:f>'With project'!$B$160:$N$160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project'!$B$161:$N$161</c:f>
              <c:numCache>
                <c:formatCode>[$€-2]\ #,##0.00;[Red]\-[$€-2]\ #,##0.00</c:formatCode>
                <c:ptCount val="13"/>
                <c:pt idx="0">
                  <c:v>1.2585807260477038</c:v>
                </c:pt>
                <c:pt idx="1">
                  <c:v>1.4810881984886322</c:v>
                </c:pt>
                <c:pt idx="2">
                  <c:v>1.6536494162606261</c:v>
                </c:pt>
                <c:pt idx="3">
                  <c:v>1.7</c:v>
                </c:pt>
                <c:pt idx="4">
                  <c:v>1.7</c:v>
                </c:pt>
                <c:pt idx="5">
                  <c:v>1.7</c:v>
                </c:pt>
                <c:pt idx="6">
                  <c:v>1.73</c:v>
                </c:pt>
                <c:pt idx="7">
                  <c:v>1.7867576686487663</c:v>
                </c:pt>
                <c:pt idx="8">
                  <c:v>2.0013046849764646</c:v>
                </c:pt>
                <c:pt idx="9">
                  <c:v>2.2000000000000002</c:v>
                </c:pt>
                <c:pt idx="10">
                  <c:v>2.2200000000000002</c:v>
                </c:pt>
                <c:pt idx="11">
                  <c:v>2.2400000000000002</c:v>
                </c:pt>
                <c:pt idx="12">
                  <c:v>2.2599999999999998</c:v>
                </c:pt>
              </c:numCache>
            </c:numRef>
          </c:val>
          <c:smooth val="0"/>
          <c:extLst>
            <c:ext xmlns:c16="http://schemas.microsoft.com/office/drawing/2014/chart" uri="{C3380CC4-5D6E-409C-BE32-E72D297353CC}">
              <c16:uniqueId val="{00000000-065F-4499-BB81-7AE1E6B1D280}"/>
            </c:ext>
          </c:extLst>
        </c:ser>
        <c:ser>
          <c:idx val="1"/>
          <c:order val="1"/>
          <c:tx>
            <c:strRef>
              <c:f>'With project'!$A$162</c:f>
              <c:strCache>
                <c:ptCount val="1"/>
                <c:pt idx="0">
                  <c:v>Average monthly tariff per person </c:v>
                </c:pt>
              </c:strCache>
            </c:strRef>
          </c:tx>
          <c:spPr>
            <a:ln w="28575" cap="rnd">
              <a:solidFill>
                <a:schemeClr val="accent2"/>
              </a:solidFill>
              <a:round/>
            </a:ln>
            <a:effectLst/>
          </c:spPr>
          <c:marker>
            <c:symbol val="none"/>
          </c:marker>
          <c:cat>
            <c:numRef>
              <c:f>'With project'!$B$160:$N$160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project'!$B$162:$N$162</c:f>
              <c:numCache>
                <c:formatCode>[$€-2]\ #,##0.00;[Red]\-[$€-2]\ #,##0.00</c:formatCode>
                <c:ptCount val="13"/>
                <c:pt idx="0">
                  <c:v>0.87156548052431837</c:v>
                </c:pt>
                <c:pt idx="1">
                  <c:v>0.95872202857675026</c:v>
                </c:pt>
                <c:pt idx="2">
                  <c:v>1.0545942314344254</c:v>
                </c:pt>
                <c:pt idx="3">
                  <c:v>1.1600536545778681</c:v>
                </c:pt>
                <c:pt idx="4">
                  <c:v>1.276059020035655</c:v>
                </c:pt>
                <c:pt idx="5">
                  <c:v>1.4036649220392206</c:v>
                </c:pt>
                <c:pt idx="6">
                  <c:v>1.5440314142431428</c:v>
                </c:pt>
                <c:pt idx="7">
                  <c:v>1.6984345556674572</c:v>
                </c:pt>
                <c:pt idx="8">
                  <c:v>1.868278011234203</c:v>
                </c:pt>
                <c:pt idx="9">
                  <c:v>2.0551058123576236</c:v>
                </c:pt>
                <c:pt idx="10">
                  <c:v>2.1951642133238503</c:v>
                </c:pt>
                <c:pt idx="11">
                  <c:v>2.2610191397235657</c:v>
                </c:pt>
                <c:pt idx="12">
                  <c:v>2.2599999999999998</c:v>
                </c:pt>
              </c:numCache>
            </c:numRef>
          </c:val>
          <c:smooth val="0"/>
          <c:extLst>
            <c:ext xmlns:c16="http://schemas.microsoft.com/office/drawing/2014/chart" uri="{C3380CC4-5D6E-409C-BE32-E72D297353CC}">
              <c16:uniqueId val="{00000001-065F-4499-BB81-7AE1E6B1D280}"/>
            </c:ext>
          </c:extLst>
        </c:ser>
        <c:ser>
          <c:idx val="2"/>
          <c:order val="2"/>
          <c:tx>
            <c:strRef>
              <c:f>'With project'!$A$163</c:f>
              <c:strCache>
                <c:ptCount val="1"/>
                <c:pt idx="0">
                  <c:v>Affordability threshold</c:v>
                </c:pt>
              </c:strCache>
            </c:strRef>
          </c:tx>
          <c:spPr>
            <a:ln w="28575" cap="rnd">
              <a:solidFill>
                <a:srgbClr val="FF0000"/>
              </a:solidFill>
              <a:round/>
            </a:ln>
            <a:effectLst/>
          </c:spPr>
          <c:marker>
            <c:symbol val="none"/>
          </c:marker>
          <c:cat>
            <c:numRef>
              <c:f>'With project'!$B$160:$N$160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project'!$B$163:$N$163</c:f>
              <c:numCache>
                <c:formatCode>[$€-2]\ #,##0.00;[Red]\-[$€-2]\ #,##0.00</c:formatCode>
                <c:ptCount val="13"/>
                <c:pt idx="0">
                  <c:v>1.6334083333333334</c:v>
                </c:pt>
                <c:pt idx="1">
                  <c:v>1.6824105833333334</c:v>
                </c:pt>
                <c:pt idx="2">
                  <c:v>1.7328829008333335</c:v>
                </c:pt>
                <c:pt idx="3">
                  <c:v>1.7848693878583337</c:v>
                </c:pt>
                <c:pt idx="4">
                  <c:v>1.8384154694940835</c:v>
                </c:pt>
                <c:pt idx="5">
                  <c:v>1.8935679335789064</c:v>
                </c:pt>
                <c:pt idx="6">
                  <c:v>1.9503749715862737</c:v>
                </c:pt>
                <c:pt idx="7">
                  <c:v>2.0088862207338618</c:v>
                </c:pt>
                <c:pt idx="8">
                  <c:v>2.0691528073558776</c:v>
                </c:pt>
                <c:pt idx="9">
                  <c:v>2.1312273915765538</c:v>
                </c:pt>
                <c:pt idx="10">
                  <c:v>2.1951642133238503</c:v>
                </c:pt>
                <c:pt idx="11">
                  <c:v>2.2610191397235657</c:v>
                </c:pt>
                <c:pt idx="12">
                  <c:v>2.3288497139152731</c:v>
                </c:pt>
              </c:numCache>
            </c:numRef>
          </c:val>
          <c:smooth val="0"/>
          <c:extLst>
            <c:ext xmlns:c16="http://schemas.microsoft.com/office/drawing/2014/chart" uri="{C3380CC4-5D6E-409C-BE32-E72D297353CC}">
              <c16:uniqueId val="{00000002-065F-4499-BB81-7AE1E6B1D280}"/>
            </c:ext>
          </c:extLst>
        </c:ser>
        <c:dLbls>
          <c:showLegendKey val="0"/>
          <c:showVal val="0"/>
          <c:showCatName val="0"/>
          <c:showSerName val="0"/>
          <c:showPercent val="0"/>
          <c:showBubbleSize val="0"/>
        </c:dLbls>
        <c:smooth val="0"/>
        <c:axId val="2011784079"/>
        <c:axId val="865019295"/>
      </c:lineChart>
      <c:catAx>
        <c:axId val="201178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019295"/>
        <c:crosses val="autoZero"/>
        <c:auto val="1"/>
        <c:lblAlgn val="ctr"/>
        <c:lblOffset val="100"/>
        <c:noMultiLvlLbl val="0"/>
      </c:catAx>
      <c:valAx>
        <c:axId val="865019295"/>
        <c:scaling>
          <c:orientation val="minMax"/>
        </c:scaling>
        <c:delete val="0"/>
        <c:axPos val="l"/>
        <c:majorGridlines>
          <c:spPr>
            <a:ln w="9525" cap="flat" cmpd="sng" algn="ctr">
              <a:solidFill>
                <a:schemeClr val="tx1">
                  <a:lumMod val="15000"/>
                  <a:lumOff val="85000"/>
                </a:schemeClr>
              </a:solidFill>
              <a:round/>
            </a:ln>
            <a:effectLst/>
          </c:spPr>
        </c:majorGridlines>
        <c:numFmt formatCode="[$€-2]\ #,##0.00;[Red]\-[$€-2]\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78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Netë me vizitorë 2009-2019</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scatterChart>
        <c:scatterStyle val="lineMarker"/>
        <c:varyColors val="0"/>
        <c:ser>
          <c:idx val="0"/>
          <c:order val="0"/>
          <c:tx>
            <c:strRef>
              <c:f>'POP TRENDS'!$C$31</c:f>
              <c:strCache>
                <c:ptCount val="1"/>
                <c:pt idx="0">
                  <c:v>Gjilan</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'POP TRENDS'!$D$30:$M$30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'POP TRENDS'!$D$31:$M$31</c:f>
              <c:numCache>
                <c:formatCode>#,##0</c:formatCode>
                <c:ptCount val="10"/>
                <c:pt idx="0">
                  <c:v>2400</c:v>
                </c:pt>
                <c:pt idx="1">
                  <c:v>3101</c:v>
                </c:pt>
                <c:pt idx="2">
                  <c:v>2731</c:v>
                </c:pt>
                <c:pt idx="3">
                  <c:v>2364</c:v>
                </c:pt>
                <c:pt idx="4">
                  <c:v>2081</c:v>
                </c:pt>
                <c:pt idx="5">
                  <c:v>2142</c:v>
                </c:pt>
                <c:pt idx="6">
                  <c:v>10852</c:v>
                </c:pt>
                <c:pt idx="7">
                  <c:v>8827</c:v>
                </c:pt>
                <c:pt idx="8">
                  <c:v>12806</c:v>
                </c:pt>
                <c:pt idx="9">
                  <c:v>10789</c:v>
                </c:pt>
              </c:numCache>
            </c:numRef>
          </c:yVal>
          <c:smooth val="0"/>
          <c:extLst>
            <c:ext xmlns:c16="http://schemas.microsoft.com/office/drawing/2014/chart" uri="{C3380CC4-5D6E-409C-BE32-E72D297353CC}">
              <c16:uniqueId val="{00000001-20CD-444F-B17C-0620B77368BE}"/>
            </c:ext>
          </c:extLst>
        </c:ser>
        <c:ser>
          <c:idx val="1"/>
          <c:order val="1"/>
          <c:tx>
            <c:strRef>
              <c:f>'POP TRENDS'!$C$32</c:f>
              <c:strCache>
                <c:ptCount val="1"/>
                <c:pt idx="0">
                  <c:v>Ferizaj</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'POP TRENDS'!$D$30:$M$30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'POP TRENDS'!$D$32:$M$32</c:f>
              <c:numCache>
                <c:formatCode>#,##0</c:formatCode>
                <c:ptCount val="10"/>
                <c:pt idx="0">
                  <c:v>10923</c:v>
                </c:pt>
                <c:pt idx="1">
                  <c:v>7584</c:v>
                </c:pt>
                <c:pt idx="2">
                  <c:v>12731</c:v>
                </c:pt>
                <c:pt idx="3">
                  <c:v>8887</c:v>
                </c:pt>
                <c:pt idx="4">
                  <c:v>4450</c:v>
                </c:pt>
                <c:pt idx="5">
                  <c:v>6719</c:v>
                </c:pt>
                <c:pt idx="6">
                  <c:v>17869</c:v>
                </c:pt>
                <c:pt idx="7">
                  <c:v>13789</c:v>
                </c:pt>
                <c:pt idx="8">
                  <c:v>19036</c:v>
                </c:pt>
                <c:pt idx="9">
                  <c:v>17549</c:v>
                </c:pt>
              </c:numCache>
            </c:numRef>
          </c:yVal>
          <c:smooth val="0"/>
          <c:extLst>
            <c:ext xmlns:c16="http://schemas.microsoft.com/office/drawing/2014/chart" uri="{C3380CC4-5D6E-409C-BE32-E72D297353CC}">
              <c16:uniqueId val="{00000003-20CD-444F-B17C-0620B77368BE}"/>
            </c:ext>
          </c:extLst>
        </c:ser>
        <c:ser>
          <c:idx val="2"/>
          <c:order val="2"/>
          <c:tx>
            <c:strRef>
              <c:f>'POP TRENDS'!$C$33</c:f>
              <c:strCache>
                <c:ptCount val="1"/>
                <c:pt idx="0">
                  <c:v>Total</c:v>
                </c:pt>
              </c:strCache>
            </c:strRef>
          </c:tx>
          <c:spPr>
            <a:ln w="1905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'POP TRENDS'!$D$30:$M$30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'POP TRENDS'!$D$33:$M$33</c:f>
              <c:numCache>
                <c:formatCode>#,##0</c:formatCode>
                <c:ptCount val="10"/>
                <c:pt idx="0">
                  <c:v>13323</c:v>
                </c:pt>
                <c:pt idx="1">
                  <c:v>10685</c:v>
                </c:pt>
                <c:pt idx="2">
                  <c:v>15462</c:v>
                </c:pt>
                <c:pt idx="3">
                  <c:v>11251</c:v>
                </c:pt>
                <c:pt idx="4">
                  <c:v>6531</c:v>
                </c:pt>
                <c:pt idx="5">
                  <c:v>8861</c:v>
                </c:pt>
                <c:pt idx="6">
                  <c:v>28721</c:v>
                </c:pt>
                <c:pt idx="7">
                  <c:v>22616</c:v>
                </c:pt>
                <c:pt idx="8">
                  <c:v>31842</c:v>
                </c:pt>
                <c:pt idx="9">
                  <c:v>28338</c:v>
                </c:pt>
              </c:numCache>
            </c:numRef>
          </c:yVal>
          <c:smooth val="0"/>
          <c:extLst>
            <c:ext xmlns:c16="http://schemas.microsoft.com/office/drawing/2014/chart" uri="{C3380CC4-5D6E-409C-BE32-E72D297353CC}">
              <c16:uniqueId val="{00000005-20CD-444F-B17C-0620B77368BE}"/>
            </c:ext>
          </c:extLst>
        </c:ser>
        <c:dLbls>
          <c:showLegendKey val="0"/>
          <c:showVal val="0"/>
          <c:showCatName val="0"/>
          <c:showSerName val="0"/>
          <c:showPercent val="0"/>
          <c:showBubbleSize val="0"/>
        </c:dLbls>
        <c:axId val="334020976"/>
        <c:axId val="334021392"/>
      </c:scatterChart>
      <c:valAx>
        <c:axId val="33402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34021392"/>
        <c:crosses val="autoZero"/>
        <c:crossBetween val="midCat"/>
      </c:valAx>
      <c:valAx>
        <c:axId val="33402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340209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sz="1050"/>
              <a:t>Përbërja e mbeturinave në Gjilan dhe Ferizaj</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composition!$C$3</c:f>
              <c:strCache>
                <c:ptCount val="1"/>
                <c:pt idx="0">
                  <c:v>Gjilan</c:v>
                </c:pt>
              </c:strCache>
            </c:strRef>
          </c:tx>
          <c:spPr>
            <a:solidFill>
              <a:schemeClr val="accent1"/>
            </a:solidFill>
            <a:ln>
              <a:noFill/>
            </a:ln>
            <a:effectLst/>
          </c:spPr>
          <c:invertIfNegative val="0"/>
          <c:cat>
            <c:strRef>
              <c:f>composition!$B$4:$B$16</c:f>
              <c:strCache>
                <c:ptCount val="13"/>
                <c:pt idx="0">
                  <c:v>Mbeturina ushqimore</c:v>
                </c:pt>
                <c:pt idx="1">
                  <c:v>Mbeturina të gjelbra</c:v>
                </c:pt>
                <c:pt idx="2">
                  <c:v>Tetrapak</c:v>
                </c:pt>
                <c:pt idx="3">
                  <c:v>Plastikë</c:v>
                </c:pt>
                <c:pt idx="4">
                  <c:v>Letër/karon</c:v>
                </c:pt>
                <c:pt idx="5">
                  <c:v>Tekstil</c:v>
                </c:pt>
                <c:pt idx="6">
                  <c:v>Metale</c:v>
                </c:pt>
                <c:pt idx="7">
                  <c:v>Qelq</c:v>
                </c:pt>
                <c:pt idx="8">
                  <c:v>Dru</c:v>
                </c:pt>
                <c:pt idx="9">
                  <c:v>MND</c:v>
                </c:pt>
                <c:pt idx="10">
                  <c:v>Mbeturina të rrezikshme</c:v>
                </c:pt>
                <c:pt idx="11">
                  <c:v>Pelena</c:v>
                </c:pt>
                <c:pt idx="12">
                  <c:v>Mbeturina të mbetura</c:v>
                </c:pt>
              </c:strCache>
            </c:strRef>
          </c:cat>
          <c:val>
            <c:numRef>
              <c:f>composition!$C$4:$C$16</c:f>
              <c:numCache>
                <c:formatCode>0.0%</c:formatCode>
                <c:ptCount val="13"/>
                <c:pt idx="0">
                  <c:v>0.40115448429716372</c:v>
                </c:pt>
                <c:pt idx="1">
                  <c:v>5.0478428580418386E-2</c:v>
                </c:pt>
                <c:pt idx="2">
                  <c:v>1.1377952915324787E-2</c:v>
                </c:pt>
                <c:pt idx="3">
                  <c:v>0.1740127715343307</c:v>
                </c:pt>
                <c:pt idx="4">
                  <c:v>0.1392379985997553</c:v>
                </c:pt>
                <c:pt idx="5">
                  <c:v>4.4345871174032755E-2</c:v>
                </c:pt>
                <c:pt idx="6">
                  <c:v>1.3082512181915678E-2</c:v>
                </c:pt>
                <c:pt idx="7">
                  <c:v>3.3968097605029335E-2</c:v>
                </c:pt>
                <c:pt idx="8">
                  <c:v>4.2587175263764428E-3</c:v>
                </c:pt>
                <c:pt idx="9">
                  <c:v>1.6141374878784077E-2</c:v>
                </c:pt>
                <c:pt idx="10">
                  <c:v>2.9106786057870198E-3</c:v>
                </c:pt>
                <c:pt idx="11">
                  <c:v>3.3364871256196187E-2</c:v>
                </c:pt>
                <c:pt idx="12">
                  <c:v>7.5666240844885643E-2</c:v>
                </c:pt>
              </c:numCache>
            </c:numRef>
          </c:val>
          <c:extLst>
            <c:ext xmlns:c16="http://schemas.microsoft.com/office/drawing/2014/chart" uri="{C3380CC4-5D6E-409C-BE32-E72D297353CC}">
              <c16:uniqueId val="{00000000-4021-4310-9A27-838D9F4F91B3}"/>
            </c:ext>
          </c:extLst>
        </c:ser>
        <c:ser>
          <c:idx val="1"/>
          <c:order val="1"/>
          <c:tx>
            <c:strRef>
              <c:f>composition!$D$3</c:f>
              <c:strCache>
                <c:ptCount val="1"/>
                <c:pt idx="0">
                  <c:v>Ferizaj</c:v>
                </c:pt>
              </c:strCache>
            </c:strRef>
          </c:tx>
          <c:spPr>
            <a:solidFill>
              <a:schemeClr val="accent2"/>
            </a:solidFill>
            <a:ln>
              <a:noFill/>
            </a:ln>
            <a:effectLst/>
          </c:spPr>
          <c:invertIfNegative val="0"/>
          <c:cat>
            <c:strRef>
              <c:f>composition!$B$4:$B$16</c:f>
              <c:strCache>
                <c:ptCount val="13"/>
                <c:pt idx="0">
                  <c:v>Mbeturina ushqimore</c:v>
                </c:pt>
                <c:pt idx="1">
                  <c:v>Mbeturina të gjelbra</c:v>
                </c:pt>
                <c:pt idx="2">
                  <c:v>Tetrapak</c:v>
                </c:pt>
                <c:pt idx="3">
                  <c:v>Plastikë</c:v>
                </c:pt>
                <c:pt idx="4">
                  <c:v>Letër/karon</c:v>
                </c:pt>
                <c:pt idx="5">
                  <c:v>Tekstil</c:v>
                </c:pt>
                <c:pt idx="6">
                  <c:v>Metale</c:v>
                </c:pt>
                <c:pt idx="7">
                  <c:v>Qelq</c:v>
                </c:pt>
                <c:pt idx="8">
                  <c:v>Dru</c:v>
                </c:pt>
                <c:pt idx="9">
                  <c:v>MND</c:v>
                </c:pt>
                <c:pt idx="10">
                  <c:v>Mbeturina të rrezikshme</c:v>
                </c:pt>
                <c:pt idx="11">
                  <c:v>Pelena</c:v>
                </c:pt>
                <c:pt idx="12">
                  <c:v>Mbeturina të mbetura</c:v>
                </c:pt>
              </c:strCache>
            </c:strRef>
          </c:cat>
          <c:val>
            <c:numRef>
              <c:f>composition!$D$4:$D$16</c:f>
              <c:numCache>
                <c:formatCode>0.0%</c:formatCode>
                <c:ptCount val="13"/>
                <c:pt idx="0">
                  <c:v>0.30140726173465027</c:v>
                </c:pt>
                <c:pt idx="1">
                  <c:v>3.4217885461557365E-2</c:v>
                </c:pt>
                <c:pt idx="2">
                  <c:v>2.1791172680478216E-2</c:v>
                </c:pt>
                <c:pt idx="3">
                  <c:v>0.20614936973658515</c:v>
                </c:pt>
                <c:pt idx="4">
                  <c:v>0.16053692419318755</c:v>
                </c:pt>
                <c:pt idx="5">
                  <c:v>5.5796902610661503E-2</c:v>
                </c:pt>
                <c:pt idx="6">
                  <c:v>1.7343318605991816E-2</c:v>
                </c:pt>
                <c:pt idx="7">
                  <c:v>4.9982715567723872E-2</c:v>
                </c:pt>
                <c:pt idx="8">
                  <c:v>2.4292284587948184E-3</c:v>
                </c:pt>
                <c:pt idx="9">
                  <c:v>1.7634081980252986E-2</c:v>
                </c:pt>
                <c:pt idx="10">
                  <c:v>2.1826544021024963E-3</c:v>
                </c:pt>
                <c:pt idx="11">
                  <c:v>5.9422302689678616E-2</c:v>
                </c:pt>
                <c:pt idx="12">
                  <c:v>7.1106181878335298E-2</c:v>
                </c:pt>
              </c:numCache>
            </c:numRef>
          </c:val>
          <c:extLst>
            <c:ext xmlns:c16="http://schemas.microsoft.com/office/drawing/2014/chart" uri="{C3380CC4-5D6E-409C-BE32-E72D297353CC}">
              <c16:uniqueId val="{00000001-4021-4310-9A27-838D9F4F91B3}"/>
            </c:ext>
          </c:extLst>
        </c:ser>
        <c:dLbls>
          <c:showLegendKey val="0"/>
          <c:showVal val="0"/>
          <c:showCatName val="0"/>
          <c:showSerName val="0"/>
          <c:showPercent val="0"/>
          <c:showBubbleSize val="0"/>
        </c:dLbls>
        <c:gapWidth val="182"/>
        <c:axId val="492042272"/>
        <c:axId val="495447584"/>
      </c:barChart>
      <c:catAx>
        <c:axId val="49204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95447584"/>
        <c:crosses val="autoZero"/>
        <c:auto val="1"/>
        <c:lblAlgn val="ctr"/>
        <c:lblOffset val="100"/>
        <c:noMultiLvlLbl val="0"/>
      </c:catAx>
      <c:valAx>
        <c:axId val="4954475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920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Përbërja e mbeturinave në të dy rajonet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7845428696412949"/>
          <c:y val="0.14796004666083407"/>
          <c:w val="0.44769794400699914"/>
          <c:h val="0.746163240011665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CB-4DB3-A6A5-703F0DCDD2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CB-4DB3-A6A5-703F0DCDD2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CB-4DB3-A6A5-703F0DCDD2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CB-4DB3-A6A5-703F0DCDD2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CB-4DB3-A6A5-703F0DCDD2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CB-4DB3-A6A5-703F0DCDD2B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CB-4DB3-A6A5-703F0DCDD2B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FCB-4DB3-A6A5-703F0DCDD2B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FCB-4DB3-A6A5-703F0DCDD2B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FCB-4DB3-A6A5-703F0DCDD2B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FCB-4DB3-A6A5-703F0DCDD2B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FCB-4DB3-A6A5-703F0DCDD2B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FCB-4DB3-A6A5-703F0DCDD2B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'waste forecast'!$C$68:$C$80</c:f>
              <c:strCache>
                <c:ptCount val="13"/>
                <c:pt idx="0">
                  <c:v>Mbeturina ushqimore</c:v>
                </c:pt>
                <c:pt idx="1">
                  <c:v>Mbeturina të gjelbra</c:v>
                </c:pt>
                <c:pt idx="2">
                  <c:v>Tetrapak</c:v>
                </c:pt>
                <c:pt idx="3">
                  <c:v>Plastikë</c:v>
                </c:pt>
                <c:pt idx="4">
                  <c:v>Letër/karton</c:v>
                </c:pt>
                <c:pt idx="5">
                  <c:v>Tekstil</c:v>
                </c:pt>
                <c:pt idx="6">
                  <c:v>Metale</c:v>
                </c:pt>
                <c:pt idx="7">
                  <c:v>Qelq</c:v>
                </c:pt>
                <c:pt idx="8">
                  <c:v>Dru</c:v>
                </c:pt>
                <c:pt idx="9">
                  <c:v>MND</c:v>
                </c:pt>
                <c:pt idx="10">
                  <c:v>Mbeturina të rrezikshme</c:v>
                </c:pt>
                <c:pt idx="11">
                  <c:v>Pelena</c:v>
                </c:pt>
                <c:pt idx="12">
                  <c:v>Mbeturina të mbetura</c:v>
                </c:pt>
              </c:strCache>
            </c:strRef>
          </c:cat>
          <c:val>
            <c:numRef>
              <c:f>'waste forecast'!$D$68:$D$80</c:f>
              <c:numCache>
                <c:formatCode>0%</c:formatCode>
                <c:ptCount val="13"/>
                <c:pt idx="0">
                  <c:v>0.3500822257869714</c:v>
                </c:pt>
                <c:pt idx="1">
                  <c:v>4.2152756543163084E-2</c:v>
                </c:pt>
                <c:pt idx="2">
                  <c:v>1.670969687878256E-2</c:v>
                </c:pt>
                <c:pt idx="3">
                  <c:v>0.19046725125676198</c:v>
                </c:pt>
                <c:pt idx="4">
                  <c:v>0.15014340735151666</c:v>
                </c:pt>
                <c:pt idx="5">
                  <c:v>5.0208992198513595E-2</c:v>
                </c:pt>
                <c:pt idx="6">
                  <c:v>1.5264116857834596E-2</c:v>
                </c:pt>
                <c:pt idx="7">
                  <c:v>4.2167851818938493E-2</c:v>
                </c:pt>
                <c:pt idx="8">
                  <c:v>3.3219883002314115E-3</c:v>
                </c:pt>
                <c:pt idx="9">
                  <c:v>1.6905666064119505E-2</c:v>
                </c:pt>
                <c:pt idx="10">
                  <c:v>2.5379179476248304E-3</c:v>
                </c:pt>
                <c:pt idx="11">
                  <c:v>4.6706715170179658E-2</c:v>
                </c:pt>
                <c:pt idx="12">
                  <c:v>7.3331413825362138E-2</c:v>
                </c:pt>
              </c:numCache>
            </c:numRef>
          </c:val>
          <c:extLst>
            <c:ext xmlns:c16="http://schemas.microsoft.com/office/drawing/2014/chart" uri="{C3380CC4-5D6E-409C-BE32-E72D297353CC}">
              <c16:uniqueId val="{0000001A-0FCB-4DB3-A6A5-703F0DCDD2B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493308183273748"/>
          <c:y val="0.12538510272422843"/>
          <c:w val="0.30840032461123423"/>
          <c:h val="0.779659094337345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q-AL" sz="1100" b="0"/>
              <a:t>Përbërja e MNK-së</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EB-497F-B20C-8BC538FBD6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EB-497F-B20C-8BC538FBD6F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EB-497F-B20C-8BC538FBD6F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FEB-497F-B20C-8BC538FBD6F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FEB-497F-B20C-8BC538FBD6F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FEB-497F-B20C-8BC538FBD6F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FEB-497F-B20C-8BC538FBD6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composition!$B$22:$B$27</c:f>
              <c:strCache>
                <c:ptCount val="6"/>
                <c:pt idx="0">
                  <c:v>Organike</c:v>
                </c:pt>
                <c:pt idx="1">
                  <c:v>Të riciklueshme</c:v>
                </c:pt>
                <c:pt idx="2">
                  <c:v>Tekstil</c:v>
                </c:pt>
                <c:pt idx="3">
                  <c:v>MND</c:v>
                </c:pt>
                <c:pt idx="4">
                  <c:v>Të rrezikshme</c:v>
                </c:pt>
                <c:pt idx="5">
                  <c:v>Të mbetura</c:v>
                </c:pt>
              </c:strCache>
            </c:strRef>
          </c:cat>
          <c:val>
            <c:numRef>
              <c:f>composition!$D$22:$D$27</c:f>
              <c:numCache>
                <c:formatCode>0%</c:formatCode>
                <c:ptCount val="6"/>
                <c:pt idx="0">
                  <c:v>0.39555697063036588</c:v>
                </c:pt>
                <c:pt idx="1">
                  <c:v>0.41475232416383429</c:v>
                </c:pt>
                <c:pt idx="2">
                  <c:v>5.0208992198513595E-2</c:v>
                </c:pt>
                <c:pt idx="3">
                  <c:v>1.6905666064119505E-2</c:v>
                </c:pt>
                <c:pt idx="4">
                  <c:v>2.5379179476248304E-3</c:v>
                </c:pt>
                <c:pt idx="5">
                  <c:v>0.1200381289955418</c:v>
                </c:pt>
              </c:numCache>
            </c:numRef>
          </c:val>
          <c:extLst>
            <c:ext xmlns:c16="http://schemas.microsoft.com/office/drawing/2014/chart" uri="{C3380CC4-5D6E-409C-BE32-E72D297353CC}">
              <c16:uniqueId val="{0000000C-9FEB-497F-B20C-8BC538FBD6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sz="1100">
                <a:latin typeface="Calibri" panose="020F0502020204030204" pitchFamily="34" charset="0"/>
                <a:cs typeface="Calibri" panose="020F0502020204030204" pitchFamily="34" charset="0"/>
              </a:rPr>
              <a:t>Trendi i popullsisë 2017-2021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lineChart>
        <c:grouping val="standard"/>
        <c:varyColors val="0"/>
        <c:ser>
          <c:idx val="0"/>
          <c:order val="0"/>
          <c:tx>
            <c:strRef>
              <c:f>'Population trend'!$A$2</c:f>
              <c:strCache>
                <c:ptCount val="1"/>
                <c:pt idx="0">
                  <c:v>Gjilan</c:v>
                </c:pt>
              </c:strCache>
            </c:strRef>
          </c:tx>
          <c:spPr>
            <a:ln w="28575" cap="rnd">
              <a:solidFill>
                <a:schemeClr val="accent1"/>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trend'!$B$2:$F$2</c:f>
              <c:numCache>
                <c:formatCode>#,##0</c:formatCode>
                <c:ptCount val="5"/>
                <c:pt idx="0">
                  <c:v>79834</c:v>
                </c:pt>
                <c:pt idx="1">
                  <c:v>80162</c:v>
                </c:pt>
                <c:pt idx="2">
                  <c:v>78633</c:v>
                </c:pt>
                <c:pt idx="3">
                  <c:v>76271</c:v>
                </c:pt>
                <c:pt idx="4">
                  <c:v>77145</c:v>
                </c:pt>
              </c:numCache>
            </c:numRef>
          </c:val>
          <c:smooth val="0"/>
          <c:extLst>
            <c:ext xmlns:c16="http://schemas.microsoft.com/office/drawing/2014/chart" uri="{C3380CC4-5D6E-409C-BE32-E72D297353CC}">
              <c16:uniqueId val="{00000000-2BCC-4022-AB82-6B2574EDEF3F}"/>
            </c:ext>
          </c:extLst>
        </c:ser>
        <c:ser>
          <c:idx val="1"/>
          <c:order val="1"/>
          <c:tx>
            <c:strRef>
              <c:f>'Population trend'!$A$3</c:f>
              <c:strCache>
                <c:ptCount val="1"/>
                <c:pt idx="0">
                  <c:v>Kaçanik</c:v>
                </c:pt>
              </c:strCache>
            </c:strRef>
          </c:tx>
          <c:spPr>
            <a:ln w="28575" cap="rnd">
              <a:solidFill>
                <a:schemeClr val="accent2"/>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trend'!$B$3:$F$3</c:f>
              <c:numCache>
                <c:formatCode>#,##0</c:formatCode>
                <c:ptCount val="5"/>
                <c:pt idx="0">
                  <c:v>33888</c:v>
                </c:pt>
                <c:pt idx="1">
                  <c:v>34206</c:v>
                </c:pt>
                <c:pt idx="2">
                  <c:v>34396</c:v>
                </c:pt>
                <c:pt idx="3">
                  <c:v>34420</c:v>
                </c:pt>
                <c:pt idx="4">
                  <c:v>34672</c:v>
                </c:pt>
              </c:numCache>
            </c:numRef>
          </c:val>
          <c:smooth val="0"/>
          <c:extLst>
            <c:ext xmlns:c16="http://schemas.microsoft.com/office/drawing/2014/chart" uri="{C3380CC4-5D6E-409C-BE32-E72D297353CC}">
              <c16:uniqueId val="{00000001-2BCC-4022-AB82-6B2574EDEF3F}"/>
            </c:ext>
          </c:extLst>
        </c:ser>
        <c:ser>
          <c:idx val="2"/>
          <c:order val="2"/>
          <c:tx>
            <c:strRef>
              <c:f>'Population trend'!$A$4</c:f>
              <c:strCache>
                <c:ptCount val="1"/>
                <c:pt idx="0">
                  <c:v>Kamenicë</c:v>
                </c:pt>
              </c:strCache>
            </c:strRef>
          </c:tx>
          <c:spPr>
            <a:ln w="28575" cap="rnd">
              <a:solidFill>
                <a:schemeClr val="accent3"/>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trend'!$B$4:$F$4</c:f>
              <c:numCache>
                <c:formatCode>#,##0</c:formatCode>
                <c:ptCount val="5"/>
                <c:pt idx="0">
                  <c:v>30891</c:v>
                </c:pt>
                <c:pt idx="1">
                  <c:v>30750</c:v>
                </c:pt>
                <c:pt idx="2">
                  <c:v>29454</c:v>
                </c:pt>
                <c:pt idx="3">
                  <c:v>27823</c:v>
                </c:pt>
                <c:pt idx="4">
                  <c:v>27948</c:v>
                </c:pt>
              </c:numCache>
            </c:numRef>
          </c:val>
          <c:smooth val="0"/>
          <c:extLst>
            <c:ext xmlns:c16="http://schemas.microsoft.com/office/drawing/2014/chart" uri="{C3380CC4-5D6E-409C-BE32-E72D297353CC}">
              <c16:uniqueId val="{00000002-2BCC-4022-AB82-6B2574EDEF3F}"/>
            </c:ext>
          </c:extLst>
        </c:ser>
        <c:ser>
          <c:idx val="3"/>
          <c:order val="3"/>
          <c:tx>
            <c:strRef>
              <c:f>'Population trend'!$A$5</c:f>
              <c:strCache>
                <c:ptCount val="1"/>
                <c:pt idx="0">
                  <c:v>Novobërdë</c:v>
                </c:pt>
              </c:strCache>
            </c:strRef>
          </c:tx>
          <c:spPr>
            <a:ln w="28575" cap="rnd">
              <a:solidFill>
                <a:schemeClr val="accent4"/>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trend'!$B$5:$F$5</c:f>
              <c:numCache>
                <c:formatCode>#,##0</c:formatCode>
                <c:ptCount val="5"/>
                <c:pt idx="0">
                  <c:v>7063</c:v>
                </c:pt>
                <c:pt idx="1">
                  <c:v>7160</c:v>
                </c:pt>
                <c:pt idx="2">
                  <c:v>7172</c:v>
                </c:pt>
                <c:pt idx="3">
                  <c:v>7121</c:v>
                </c:pt>
                <c:pt idx="4">
                  <c:v>7158</c:v>
                </c:pt>
              </c:numCache>
            </c:numRef>
          </c:val>
          <c:smooth val="0"/>
          <c:extLst>
            <c:ext xmlns:c16="http://schemas.microsoft.com/office/drawing/2014/chart" uri="{C3380CC4-5D6E-409C-BE32-E72D297353CC}">
              <c16:uniqueId val="{00000003-2BCC-4022-AB82-6B2574EDEF3F}"/>
            </c:ext>
          </c:extLst>
        </c:ser>
        <c:ser>
          <c:idx val="4"/>
          <c:order val="4"/>
          <c:tx>
            <c:strRef>
              <c:f>'Population trend'!$A$6</c:f>
              <c:strCache>
                <c:ptCount val="1"/>
                <c:pt idx="0">
                  <c:v>Shtime</c:v>
                </c:pt>
              </c:strCache>
            </c:strRef>
          </c:tx>
          <c:spPr>
            <a:ln w="28575" cap="rnd">
              <a:solidFill>
                <a:schemeClr val="accent5"/>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trend'!$B$6:$F$6</c:f>
              <c:numCache>
                <c:formatCode>#,##0</c:formatCode>
                <c:ptCount val="5"/>
                <c:pt idx="0">
                  <c:v>27488</c:v>
                </c:pt>
                <c:pt idx="1">
                  <c:v>27654</c:v>
                </c:pt>
                <c:pt idx="2">
                  <c:v>27425</c:v>
                </c:pt>
                <c:pt idx="3">
                  <c:v>27031</c:v>
                </c:pt>
                <c:pt idx="4">
                  <c:v>27449</c:v>
                </c:pt>
              </c:numCache>
            </c:numRef>
          </c:val>
          <c:smooth val="0"/>
          <c:extLst>
            <c:ext xmlns:c16="http://schemas.microsoft.com/office/drawing/2014/chart" uri="{C3380CC4-5D6E-409C-BE32-E72D297353CC}">
              <c16:uniqueId val="{00000004-2BCC-4022-AB82-6B2574EDEF3F}"/>
            </c:ext>
          </c:extLst>
        </c:ser>
        <c:ser>
          <c:idx val="5"/>
          <c:order val="5"/>
          <c:tx>
            <c:strRef>
              <c:f>'Population trend'!$A$7</c:f>
              <c:strCache>
                <c:ptCount val="1"/>
                <c:pt idx="0">
                  <c:v>Shtërpcë</c:v>
                </c:pt>
              </c:strCache>
            </c:strRef>
          </c:tx>
          <c:spPr>
            <a:ln w="28575" cap="rnd">
              <a:solidFill>
                <a:schemeClr val="accent6"/>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trend'!$B$7:$F$7</c:f>
              <c:numCache>
                <c:formatCode>#,##0</c:formatCode>
                <c:ptCount val="5"/>
                <c:pt idx="0">
                  <c:v>6840</c:v>
                </c:pt>
                <c:pt idx="1">
                  <c:v>6773</c:v>
                </c:pt>
                <c:pt idx="2">
                  <c:v>6763</c:v>
                </c:pt>
                <c:pt idx="3">
                  <c:v>6670</c:v>
                </c:pt>
                <c:pt idx="4">
                  <c:v>6621</c:v>
                </c:pt>
              </c:numCache>
            </c:numRef>
          </c:val>
          <c:smooth val="0"/>
          <c:extLst>
            <c:ext xmlns:c16="http://schemas.microsoft.com/office/drawing/2014/chart" uri="{C3380CC4-5D6E-409C-BE32-E72D297353CC}">
              <c16:uniqueId val="{00000005-2BCC-4022-AB82-6B2574EDEF3F}"/>
            </c:ext>
          </c:extLst>
        </c:ser>
        <c:ser>
          <c:idx val="6"/>
          <c:order val="6"/>
          <c:tx>
            <c:strRef>
              <c:f>'Population trend'!$A$8</c:f>
              <c:strCache>
                <c:ptCount val="1"/>
                <c:pt idx="0">
                  <c:v>Ferizaj</c:v>
                </c:pt>
              </c:strCache>
            </c:strRef>
          </c:tx>
          <c:spPr>
            <a:ln w="28575" cap="rnd">
              <a:solidFill>
                <a:schemeClr val="accent1">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trend'!$B$8:$F$8</c:f>
              <c:numCache>
                <c:formatCode>#,##0</c:formatCode>
                <c:ptCount val="5"/>
                <c:pt idx="0">
                  <c:v>101107</c:v>
                </c:pt>
                <c:pt idx="1">
                  <c:v>103003</c:v>
                </c:pt>
                <c:pt idx="2">
                  <c:v>104312</c:v>
                </c:pt>
                <c:pt idx="3">
                  <c:v>105116</c:v>
                </c:pt>
                <c:pt idx="4">
                  <c:v>106286</c:v>
                </c:pt>
              </c:numCache>
            </c:numRef>
          </c:val>
          <c:smooth val="0"/>
          <c:extLst>
            <c:ext xmlns:c16="http://schemas.microsoft.com/office/drawing/2014/chart" uri="{C3380CC4-5D6E-409C-BE32-E72D297353CC}">
              <c16:uniqueId val="{00000006-2BCC-4022-AB82-6B2574EDEF3F}"/>
            </c:ext>
          </c:extLst>
        </c:ser>
        <c:ser>
          <c:idx val="7"/>
          <c:order val="7"/>
          <c:tx>
            <c:strRef>
              <c:f>'Population trend'!$A$9</c:f>
              <c:strCache>
                <c:ptCount val="1"/>
                <c:pt idx="0">
                  <c:v>Viti</c:v>
                </c:pt>
              </c:strCache>
            </c:strRef>
          </c:tx>
          <c:spPr>
            <a:ln w="28575" cap="rnd">
              <a:solidFill>
                <a:schemeClr val="accent2">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trend'!$B$9:$F$9</c:f>
              <c:numCache>
                <c:formatCode>#,##0</c:formatCode>
                <c:ptCount val="5"/>
                <c:pt idx="0">
                  <c:v>47202</c:v>
                </c:pt>
                <c:pt idx="1">
                  <c:v>47615</c:v>
                </c:pt>
                <c:pt idx="2">
                  <c:v>47681</c:v>
                </c:pt>
                <c:pt idx="3">
                  <c:v>47507</c:v>
                </c:pt>
                <c:pt idx="4">
                  <c:v>47896</c:v>
                </c:pt>
              </c:numCache>
            </c:numRef>
          </c:val>
          <c:smooth val="0"/>
          <c:extLst>
            <c:ext xmlns:c16="http://schemas.microsoft.com/office/drawing/2014/chart" uri="{C3380CC4-5D6E-409C-BE32-E72D297353CC}">
              <c16:uniqueId val="{00000007-2BCC-4022-AB82-6B2574EDEF3F}"/>
            </c:ext>
          </c:extLst>
        </c:ser>
        <c:ser>
          <c:idx val="8"/>
          <c:order val="8"/>
          <c:tx>
            <c:strRef>
              <c:f>'Population trend'!$A$10</c:f>
              <c:strCache>
                <c:ptCount val="1"/>
                <c:pt idx="0">
                  <c:v>Hani i Elezit</c:v>
                </c:pt>
              </c:strCache>
            </c:strRef>
          </c:tx>
          <c:spPr>
            <a:ln w="28575" cap="rnd">
              <a:solidFill>
                <a:schemeClr val="accent3">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trend'!$B$10:$F$10</c:f>
              <c:numCache>
                <c:formatCode>#,##0</c:formatCode>
                <c:ptCount val="5"/>
                <c:pt idx="0">
                  <c:v>9922</c:v>
                </c:pt>
                <c:pt idx="1">
                  <c:v>9998</c:v>
                </c:pt>
                <c:pt idx="2">
                  <c:v>9985</c:v>
                </c:pt>
                <c:pt idx="3">
                  <c:v>10013</c:v>
                </c:pt>
                <c:pt idx="4">
                  <c:v>10090</c:v>
                </c:pt>
              </c:numCache>
            </c:numRef>
          </c:val>
          <c:smooth val="0"/>
          <c:extLst>
            <c:ext xmlns:c16="http://schemas.microsoft.com/office/drawing/2014/chart" uri="{C3380CC4-5D6E-409C-BE32-E72D297353CC}">
              <c16:uniqueId val="{00000008-2BCC-4022-AB82-6B2574EDEF3F}"/>
            </c:ext>
          </c:extLst>
        </c:ser>
        <c:ser>
          <c:idx val="9"/>
          <c:order val="9"/>
          <c:tx>
            <c:strRef>
              <c:f>'Population trend'!$A$11</c:f>
              <c:strCache>
                <c:ptCount val="1"/>
                <c:pt idx="0">
                  <c:v>Ranillug</c:v>
                </c:pt>
              </c:strCache>
            </c:strRef>
          </c:tx>
          <c:spPr>
            <a:ln w="28575" cap="rnd">
              <a:solidFill>
                <a:schemeClr val="accent4">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trend'!$B$11:$F$11</c:f>
              <c:numCache>
                <c:formatCode>#,##0</c:formatCode>
                <c:ptCount val="5"/>
                <c:pt idx="0">
                  <c:v>3831</c:v>
                </c:pt>
                <c:pt idx="1">
                  <c:v>3810</c:v>
                </c:pt>
                <c:pt idx="2">
                  <c:v>3809</c:v>
                </c:pt>
                <c:pt idx="3">
                  <c:v>3785</c:v>
                </c:pt>
                <c:pt idx="4">
                  <c:v>3737</c:v>
                </c:pt>
              </c:numCache>
            </c:numRef>
          </c:val>
          <c:smooth val="0"/>
          <c:extLst>
            <c:ext xmlns:c16="http://schemas.microsoft.com/office/drawing/2014/chart" uri="{C3380CC4-5D6E-409C-BE32-E72D297353CC}">
              <c16:uniqueId val="{00000009-2BCC-4022-AB82-6B2574EDEF3F}"/>
            </c:ext>
          </c:extLst>
        </c:ser>
        <c:ser>
          <c:idx val="10"/>
          <c:order val="10"/>
          <c:tx>
            <c:strRef>
              <c:f>'Population trend'!$A$12</c:f>
              <c:strCache>
                <c:ptCount val="1"/>
                <c:pt idx="0">
                  <c:v>Partesh</c:v>
                </c:pt>
              </c:strCache>
            </c:strRef>
          </c:tx>
          <c:spPr>
            <a:ln w="28575" cap="rnd">
              <a:solidFill>
                <a:schemeClr val="accent5">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trend'!$B$12:$F$12</c:f>
              <c:numCache>
                <c:formatCode>#,##0</c:formatCode>
                <c:ptCount val="5"/>
                <c:pt idx="0">
                  <c:v>1716</c:v>
                </c:pt>
                <c:pt idx="1">
                  <c:v>1730</c:v>
                </c:pt>
                <c:pt idx="2">
                  <c:v>1739</c:v>
                </c:pt>
                <c:pt idx="3">
                  <c:v>1726</c:v>
                </c:pt>
                <c:pt idx="4">
                  <c:v>1699</c:v>
                </c:pt>
              </c:numCache>
            </c:numRef>
          </c:val>
          <c:smooth val="0"/>
          <c:extLst>
            <c:ext xmlns:c16="http://schemas.microsoft.com/office/drawing/2014/chart" uri="{C3380CC4-5D6E-409C-BE32-E72D297353CC}">
              <c16:uniqueId val="{0000000A-2BCC-4022-AB82-6B2574EDEF3F}"/>
            </c:ext>
          </c:extLst>
        </c:ser>
        <c:ser>
          <c:idx val="11"/>
          <c:order val="11"/>
          <c:tx>
            <c:strRef>
              <c:f>'Population trend'!$A$13</c:f>
              <c:strCache>
                <c:ptCount val="1"/>
                <c:pt idx="0">
                  <c:v>Kllokot</c:v>
                </c:pt>
              </c:strCache>
            </c:strRef>
          </c:tx>
          <c:spPr>
            <a:ln w="28575" cap="rnd">
              <a:solidFill>
                <a:schemeClr val="accent6">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trend'!$B$13:$F$13</c:f>
              <c:numCache>
                <c:formatCode>#,##0</c:formatCode>
                <c:ptCount val="5"/>
                <c:pt idx="0">
                  <c:v>2738</c:v>
                </c:pt>
                <c:pt idx="1">
                  <c:v>2753</c:v>
                </c:pt>
                <c:pt idx="2">
                  <c:v>2691</c:v>
                </c:pt>
                <c:pt idx="3">
                  <c:v>2702</c:v>
                </c:pt>
                <c:pt idx="4">
                  <c:v>2719</c:v>
                </c:pt>
              </c:numCache>
            </c:numRef>
          </c:val>
          <c:smooth val="0"/>
          <c:extLst>
            <c:ext xmlns:c16="http://schemas.microsoft.com/office/drawing/2014/chart" uri="{C3380CC4-5D6E-409C-BE32-E72D297353CC}">
              <c16:uniqueId val="{0000000B-2BCC-4022-AB82-6B2574EDEF3F}"/>
            </c:ext>
          </c:extLst>
        </c:ser>
        <c:dLbls>
          <c:showLegendKey val="0"/>
          <c:showVal val="0"/>
          <c:showCatName val="0"/>
          <c:showSerName val="0"/>
          <c:showPercent val="0"/>
          <c:showBubbleSize val="0"/>
        </c:dLbls>
        <c:smooth val="0"/>
        <c:axId val="336372464"/>
        <c:axId val="336372048"/>
      </c:lineChart>
      <c:catAx>
        <c:axId val="3363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372048"/>
        <c:crosses val="autoZero"/>
        <c:auto val="1"/>
        <c:lblAlgn val="ctr"/>
        <c:lblOffset val="100"/>
        <c:noMultiLvlLbl val="0"/>
      </c:catAx>
      <c:valAx>
        <c:axId val="33637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372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q-AL" sz="1200"/>
              <a:t>Parashikimi i MNK-ve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'Waste forecast'!$B$226</c:f>
              <c:strCache>
                <c:ptCount val="1"/>
                <c:pt idx="0">
                  <c:v>MSW Ferizaj</c:v>
                </c:pt>
              </c:strCache>
            </c:strRef>
          </c:tx>
          <c:spPr>
            <a:solidFill>
              <a:schemeClr val="accent1"/>
            </a:solidFill>
            <a:ln>
              <a:noFill/>
            </a:ln>
            <a:effectLst/>
          </c:spPr>
          <c:invertIfNegative val="0"/>
          <c:cat>
            <c:numRef>
              <c:f>'Waste forecast'!$C$225:$G$225</c:f>
              <c:numCache>
                <c:formatCode>General</c:formatCode>
                <c:ptCount val="5"/>
                <c:pt idx="0">
                  <c:v>2025</c:v>
                </c:pt>
                <c:pt idx="1">
                  <c:v>2030</c:v>
                </c:pt>
                <c:pt idx="2">
                  <c:v>2035</c:v>
                </c:pt>
                <c:pt idx="3">
                  <c:v>2040</c:v>
                </c:pt>
                <c:pt idx="4">
                  <c:v>2045</c:v>
                </c:pt>
              </c:numCache>
            </c:numRef>
          </c:cat>
          <c:val>
            <c:numRef>
              <c:f>'Waste forecast'!$C$226:$G$226</c:f>
              <c:numCache>
                <c:formatCode>#,##0\ "t"</c:formatCode>
                <c:ptCount val="5"/>
                <c:pt idx="0">
                  <c:v>60471.539618936135</c:v>
                </c:pt>
                <c:pt idx="1">
                  <c:v>63489.139223750077</c:v>
                </c:pt>
                <c:pt idx="2">
                  <c:v>65993.420561245861</c:v>
                </c:pt>
                <c:pt idx="3">
                  <c:v>68073.070243872877</c:v>
                </c:pt>
                <c:pt idx="4">
                  <c:v>69736.050206746746</c:v>
                </c:pt>
              </c:numCache>
            </c:numRef>
          </c:val>
          <c:extLst>
            <c:ext xmlns:c16="http://schemas.microsoft.com/office/drawing/2014/chart" uri="{C3380CC4-5D6E-409C-BE32-E72D297353CC}">
              <c16:uniqueId val="{00000000-48BA-481E-A6AB-F7D26D331E58}"/>
            </c:ext>
          </c:extLst>
        </c:ser>
        <c:ser>
          <c:idx val="1"/>
          <c:order val="1"/>
          <c:tx>
            <c:strRef>
              <c:f>'Waste forecast'!$B$227</c:f>
              <c:strCache>
                <c:ptCount val="1"/>
                <c:pt idx="0">
                  <c:v>MSW Gjilan</c:v>
                </c:pt>
              </c:strCache>
            </c:strRef>
          </c:tx>
          <c:spPr>
            <a:solidFill>
              <a:schemeClr val="accent2"/>
            </a:solidFill>
            <a:ln>
              <a:noFill/>
            </a:ln>
            <a:effectLst/>
          </c:spPr>
          <c:invertIfNegative val="0"/>
          <c:cat>
            <c:numRef>
              <c:f>'Waste forecast'!$C$225:$G$225</c:f>
              <c:numCache>
                <c:formatCode>General</c:formatCode>
                <c:ptCount val="5"/>
                <c:pt idx="0">
                  <c:v>2025</c:v>
                </c:pt>
                <c:pt idx="1">
                  <c:v>2030</c:v>
                </c:pt>
                <c:pt idx="2">
                  <c:v>2035</c:v>
                </c:pt>
                <c:pt idx="3">
                  <c:v>2040</c:v>
                </c:pt>
                <c:pt idx="4">
                  <c:v>2045</c:v>
                </c:pt>
              </c:numCache>
            </c:numRef>
          </c:cat>
          <c:val>
            <c:numRef>
              <c:f>'Waste forecast'!$C$227:$G$227</c:f>
              <c:numCache>
                <c:formatCode>#,##0</c:formatCode>
                <c:ptCount val="5"/>
                <c:pt idx="0">
                  <c:v>54187.393186270012</c:v>
                </c:pt>
                <c:pt idx="1">
                  <c:v>56891.43316023011</c:v>
                </c:pt>
                <c:pt idx="2">
                  <c:v>59135.550877841182</c:v>
                </c:pt>
                <c:pt idx="3">
                  <c:v>60999.082191147601</c:v>
                </c:pt>
                <c:pt idx="4">
                  <c:v>62489.109906554077</c:v>
                </c:pt>
              </c:numCache>
            </c:numRef>
          </c:val>
          <c:extLst>
            <c:ext xmlns:c16="http://schemas.microsoft.com/office/drawing/2014/chart" uri="{C3380CC4-5D6E-409C-BE32-E72D297353CC}">
              <c16:uniqueId val="{00000001-48BA-481E-A6AB-F7D26D331E58}"/>
            </c:ext>
          </c:extLst>
        </c:ser>
        <c:dLbls>
          <c:showLegendKey val="0"/>
          <c:showVal val="0"/>
          <c:showCatName val="0"/>
          <c:showSerName val="0"/>
          <c:showPercent val="0"/>
          <c:showBubbleSize val="0"/>
        </c:dLbls>
        <c:gapWidth val="150"/>
        <c:overlap val="100"/>
        <c:axId val="1404412735"/>
        <c:axId val="981125663"/>
      </c:barChart>
      <c:catAx>
        <c:axId val="140441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125663"/>
        <c:crosses val="autoZero"/>
        <c:auto val="1"/>
        <c:lblAlgn val="ctr"/>
        <c:lblOffset val="100"/>
        <c:noMultiLvlLbl val="0"/>
      </c:catAx>
      <c:valAx>
        <c:axId val="981125663"/>
        <c:scaling>
          <c:orientation val="minMax"/>
        </c:scaling>
        <c:delete val="0"/>
        <c:axPos val="l"/>
        <c:majorGridlines>
          <c:spPr>
            <a:ln w="9525" cap="flat" cmpd="sng" algn="ctr">
              <a:solidFill>
                <a:schemeClr val="tx1">
                  <a:lumMod val="15000"/>
                  <a:lumOff val="85000"/>
                </a:schemeClr>
              </a:solidFill>
              <a:round/>
            </a:ln>
            <a:effectLst/>
          </c:spPr>
        </c:majorGridlines>
        <c:numFmt formatCode="#,##0\ &quot;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4127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96-4538-A411-8DDA238D9D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96-4538-A411-8DDA238D9D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96-4538-A411-8DDA238D9D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96-4538-A411-8DDA238D9D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96-4538-A411-8DDA238D9D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796-4538-A411-8DDA238D9D7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796-4538-A411-8DDA238D9D7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796-4538-A411-8DDA238D9D71}"/>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D796-4538-A411-8DDA238D9D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'Waste forecast'!$J$191:$J$198</c:f>
              <c:strCache>
                <c:ptCount val="8"/>
                <c:pt idx="0">
                  <c:v>food and green</c:v>
                </c:pt>
                <c:pt idx="1">
                  <c:v>plastic</c:v>
                </c:pt>
                <c:pt idx="2">
                  <c:v>paper and cardboard</c:v>
                </c:pt>
                <c:pt idx="3">
                  <c:v>Glass</c:v>
                </c:pt>
                <c:pt idx="4">
                  <c:v>Metal</c:v>
                </c:pt>
                <c:pt idx="5">
                  <c:v>Textile</c:v>
                </c:pt>
                <c:pt idx="6">
                  <c:v>Diapers</c:v>
                </c:pt>
                <c:pt idx="7">
                  <c:v>Other</c:v>
                </c:pt>
              </c:strCache>
            </c:strRef>
          </c:cat>
          <c:val>
            <c:numRef>
              <c:f>'Waste forecast'!$K$191:$K$198</c:f>
              <c:numCache>
                <c:formatCode>0%</c:formatCode>
                <c:ptCount val="8"/>
                <c:pt idx="0">
                  <c:v>0.41302122549588394</c:v>
                </c:pt>
                <c:pt idx="1">
                  <c:v>0.19256412077277962</c:v>
                </c:pt>
                <c:pt idx="2">
                  <c:v>0.15555755566631119</c:v>
                </c:pt>
                <c:pt idx="3">
                  <c:v>4.236927445179002E-2</c:v>
                </c:pt>
                <c:pt idx="4">
                  <c:v>1.8112100244984133E-2</c:v>
                </c:pt>
                <c:pt idx="5">
                  <c:v>4.4880096914448546E-2</c:v>
                </c:pt>
                <c:pt idx="6">
                  <c:v>4.2266405734644193E-2</c:v>
                </c:pt>
                <c:pt idx="7">
                  <c:v>9.1229220719158399E-2</c:v>
                </c:pt>
              </c:numCache>
            </c:numRef>
          </c:val>
          <c:extLst>
            <c:ext xmlns:c16="http://schemas.microsoft.com/office/drawing/2014/chart" uri="{C3380CC4-5D6E-409C-BE32-E72D297353CC}">
              <c16:uniqueId val="{00000010-D796-4538-A411-8DDA238D9D7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BEDFB-3989-4C35-8E9B-6D6FAA1BA9B9}"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C26EB83B-A53F-43A0-86C1-BB0F4C259683}">
      <dgm:prSet phldrT="[Text]" custT="1"/>
      <dgm:spPr>
        <a:xfrm>
          <a:off x="2838109" y="433048"/>
          <a:ext cx="2721038"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Kuvendi i Kosovës </a:t>
          </a:r>
          <a:r>
            <a:rPr lang="sq-AL" sz="850">
              <a:solidFill>
                <a:sysClr val="windowText" lastClr="000000">
                  <a:hueOff val="0"/>
                  <a:satOff val="0"/>
                  <a:lumOff val="0"/>
                  <a:alphaOff val="0"/>
                </a:sysClr>
              </a:solidFill>
              <a:latin typeface="Calibri" panose="020F0502020204030204"/>
              <a:ea typeface="+mn-ea"/>
              <a:cs typeface="+mn-cs"/>
            </a:rPr>
            <a:t>(hartimi dhe miratimi i ligjeve)</a:t>
          </a:r>
        </a:p>
      </dgm:t>
    </dgm:pt>
    <dgm:pt modelId="{2849DA6D-5EC5-44D5-8821-7C46B7DB9831}" type="parTrans" cxnId="{C753A3A2-4875-44F0-9A71-756980682747}">
      <dgm:prSet/>
      <dgm:spPr/>
      <dgm:t>
        <a:bodyPr/>
        <a:lstStyle/>
        <a:p>
          <a:endParaRPr lang="en-US" sz="850"/>
        </a:p>
      </dgm:t>
    </dgm:pt>
    <dgm:pt modelId="{CF6B5F57-DD29-4DAB-A6AF-C87E9D647F8C}" type="sibTrans" cxnId="{C753A3A2-4875-44F0-9A71-756980682747}">
      <dgm:prSet/>
      <dgm:spPr/>
      <dgm:t>
        <a:bodyPr/>
        <a:lstStyle/>
        <a:p>
          <a:endParaRPr lang="en-US" sz="850"/>
        </a:p>
      </dgm:t>
    </dgm:pt>
    <dgm:pt modelId="{55902C67-4955-436E-87D8-A7753EF5F818}">
      <dgm:prSet phldrT="[Text]" custT="1"/>
      <dgm:spPr>
        <a:xfrm>
          <a:off x="3303024" y="1095432"/>
          <a:ext cx="1782699"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Qeveria e Kosovës</a:t>
          </a:r>
        </a:p>
      </dgm:t>
    </dgm:pt>
    <dgm:pt modelId="{0B23D312-C4D3-4A59-A16D-52E19C1D0300}" type="parTrans" cxnId="{56284CA4-D12A-448E-8D61-A60365B3F9E1}">
      <dgm:prSet/>
      <dgm:spPr>
        <a:xfrm>
          <a:off x="4083456" y="743716"/>
          <a:ext cx="91440" cy="289777"/>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US" sz="850"/>
        </a:p>
      </dgm:t>
    </dgm:pt>
    <dgm:pt modelId="{5080FD38-9CCD-49FA-AF6B-43DFF89746C1}" type="sibTrans" cxnId="{56284CA4-D12A-448E-8D61-A60365B3F9E1}">
      <dgm:prSet/>
      <dgm:spPr/>
      <dgm:t>
        <a:bodyPr/>
        <a:lstStyle/>
        <a:p>
          <a:endParaRPr lang="en-US" sz="850"/>
        </a:p>
      </dgm:t>
    </dgm:pt>
    <dgm:pt modelId="{A62661C6-2BD1-46A1-AD6F-706F9F2FD0FE}">
      <dgm:prSet phldrT="[Text]" custT="1"/>
      <dgm:spPr>
        <a:xfrm>
          <a:off x="172645" y="1991804"/>
          <a:ext cx="1815511"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Mjedisit, Planifikimit Hapësinor dhe Infrastrukturës </a:t>
          </a:r>
          <a:r>
            <a:rPr lang="sq-AL" sz="850">
              <a:solidFill>
                <a:sysClr val="windowText" lastClr="000000">
                  <a:hueOff val="0"/>
                  <a:satOff val="0"/>
                  <a:lumOff val="0"/>
                  <a:alphaOff val="0"/>
                </a:sysClr>
              </a:solidFill>
              <a:latin typeface="Calibri" panose="020F0502020204030204"/>
              <a:ea typeface="+mn-ea"/>
              <a:cs typeface="+mn-cs"/>
            </a:rPr>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(Hartimi i strategjive, planeve dhe legjislacionit)</a:t>
          </a:r>
        </a:p>
      </dgm:t>
    </dgm:pt>
    <dgm:pt modelId="{FECC031F-A5FB-46CE-A037-9D222C08BE2D}" type="parTrans" cxnId="{93383CE2-BDC1-4F81-AC9D-B7976C81E39C}">
      <dgm:prSet/>
      <dgm:spPr>
        <a:xfrm>
          <a:off x="1015203" y="1406100"/>
          <a:ext cx="3113972" cy="523766"/>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E44DE6B2-F469-4E17-8D90-A25EE9909EB3}" type="sibTrans" cxnId="{93383CE2-BDC1-4F81-AC9D-B7976C81E39C}">
      <dgm:prSet/>
      <dgm:spPr/>
      <dgm:t>
        <a:bodyPr/>
        <a:lstStyle/>
        <a:p>
          <a:endParaRPr lang="en-US" sz="850"/>
        </a:p>
      </dgm:t>
    </dgm:pt>
    <dgm:pt modelId="{9565148D-AD81-4A5A-AE6A-BEE754336771}">
      <dgm:prSet phldrT="[Text]" custT="1"/>
      <dgm:spPr>
        <a:xfrm>
          <a:off x="2140813" y="1991804"/>
          <a:ext cx="1105413"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Zhvillimit Ekonomik</a:t>
          </a:r>
          <a:r>
            <a:rPr lang="sq-AL" sz="850">
              <a:solidFill>
                <a:sysClr val="windowText" lastClr="000000">
                  <a:hueOff val="0"/>
                  <a:satOff val="0"/>
                  <a:lumOff val="0"/>
                  <a:alphaOff val="0"/>
                </a:sysClr>
              </a:solidFill>
              <a:latin typeface="Calibri" panose="020F0502020204030204"/>
              <a:ea typeface="+mn-ea"/>
              <a:cs typeface="+mn-cs"/>
            </a:rPr>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(Miratimi i tarifave të portës së deponisë)</a:t>
          </a:r>
        </a:p>
      </dgm:t>
    </dgm:pt>
    <dgm:pt modelId="{055CC437-0A34-41C8-81D4-85A79EF09FD2}" type="parTrans" cxnId="{52B6A6D6-9F91-413F-9BDE-5362216B7D03}">
      <dgm:prSet/>
      <dgm:spPr>
        <a:xfrm>
          <a:off x="2628322" y="1406100"/>
          <a:ext cx="1500853" cy="523766"/>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7310C64-B73E-4FE3-AB1F-07FC8203A80B}" type="sibTrans" cxnId="{52B6A6D6-9F91-413F-9BDE-5362216B7D03}">
      <dgm:prSet/>
      <dgm:spPr/>
      <dgm:t>
        <a:bodyPr/>
        <a:lstStyle/>
        <a:p>
          <a:endParaRPr lang="en-US" sz="850"/>
        </a:p>
      </dgm:t>
    </dgm:pt>
    <dgm:pt modelId="{10EDCC4E-E718-48B8-859C-6B4351559AD9}">
      <dgm:prSet phldrT="[Text]" custT="1"/>
      <dgm:spPr>
        <a:xfrm>
          <a:off x="3376622" y="1991804"/>
          <a:ext cx="718436" cy="102414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Bujqësisë</a:t>
          </a:r>
          <a:r>
            <a:rPr lang="sq-AL" sz="850">
              <a:solidFill>
                <a:sysClr val="windowText" lastClr="000000">
                  <a:hueOff val="0"/>
                  <a:satOff val="0"/>
                  <a:lumOff val="0"/>
                  <a:alphaOff val="0"/>
                </a:sysClr>
              </a:solidFill>
              <a:latin typeface="Calibri" panose="020F0502020204030204"/>
              <a:ea typeface="+mn-ea"/>
              <a:cs typeface="+mn-cs"/>
            </a:rPr>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(mbeturinat bujqësore)</a:t>
          </a:r>
        </a:p>
      </dgm:t>
    </dgm:pt>
    <dgm:pt modelId="{0F53F808-F7D0-4B62-82CD-24FFD4A0BE1B}" type="parTrans" cxnId="{73B0EA53-F9B9-4096-8FE2-4B2CAB43A2F1}">
      <dgm:prSet/>
      <dgm:spPr>
        <a:xfrm>
          <a:off x="3670643" y="1406100"/>
          <a:ext cx="458533" cy="523766"/>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3060D261-2C71-4354-B01E-F95E38E2715C}" type="sibTrans" cxnId="{73B0EA53-F9B9-4096-8FE2-4B2CAB43A2F1}">
      <dgm:prSet/>
      <dgm:spPr/>
      <dgm:t>
        <a:bodyPr/>
        <a:lstStyle/>
        <a:p>
          <a:endParaRPr lang="en-US" sz="850"/>
        </a:p>
      </dgm:t>
    </dgm:pt>
    <dgm:pt modelId="{76A09E1B-DE08-4FAC-A0D6-D2B813FD1685}">
      <dgm:prSet phldrT="[Text]" custT="1"/>
      <dgm:spPr>
        <a:xfrm>
          <a:off x="4553281" y="1991804"/>
          <a:ext cx="802622" cy="106345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Shëndetësisë</a:t>
          </a:r>
          <a:r>
            <a:rPr lang="sq-AL" sz="850">
              <a:solidFill>
                <a:sysClr val="windowText" lastClr="000000">
                  <a:hueOff val="0"/>
                  <a:satOff val="0"/>
                  <a:lumOff val="0"/>
                  <a:alphaOff val="0"/>
                </a:sysClr>
              </a:solidFill>
              <a:latin typeface="Calibri" panose="020F0502020204030204"/>
              <a:ea typeface="+mn-ea"/>
              <a:cs typeface="+mn-cs"/>
            </a:rPr>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(Mbeturinat e kujdesit shëndetësor)</a:t>
          </a:r>
        </a:p>
      </dgm:t>
    </dgm:pt>
    <dgm:pt modelId="{C20BA307-7B99-4728-B3B0-2368CDB1C30B}" type="parTrans" cxnId="{83AD70C3-81C6-476C-BAC2-52956D4A469F}">
      <dgm:prSet/>
      <dgm:spPr>
        <a:xfrm>
          <a:off x="4129176" y="1406100"/>
          <a:ext cx="760218" cy="523766"/>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04EC49E-EF7B-443B-A53B-059EC396E2EE}" type="sibTrans" cxnId="{83AD70C3-81C6-476C-BAC2-52956D4A469F}">
      <dgm:prSet/>
      <dgm:spPr/>
      <dgm:t>
        <a:bodyPr/>
        <a:lstStyle/>
        <a:p>
          <a:endParaRPr lang="en-US" sz="850"/>
        </a:p>
      </dgm:t>
    </dgm:pt>
    <dgm:pt modelId="{3202C7F1-87E6-4528-B955-182D7CD12F09}">
      <dgm:prSet phldrT="[Text]" custT="1"/>
      <dgm:spPr>
        <a:xfrm>
          <a:off x="5486299" y="1991804"/>
          <a:ext cx="586780" cy="107332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Tregtisë dhe Industrisë</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(Mbeturinat industriale)</a:t>
          </a:r>
        </a:p>
      </dgm:t>
    </dgm:pt>
    <dgm:pt modelId="{90A8D2AC-7112-425A-BE33-60C2EDCE03CB}" type="parTrans" cxnId="{F0612C18-3D2D-49D5-87D3-ADF1158FA284}">
      <dgm:prSet/>
      <dgm:spPr>
        <a:xfrm>
          <a:off x="4129176" y="1406100"/>
          <a:ext cx="1585316" cy="523766"/>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CD017C13-6E33-4F9A-A21D-58304966DC29}" type="sibTrans" cxnId="{F0612C18-3D2D-49D5-87D3-ADF1158FA284}">
      <dgm:prSet/>
      <dgm:spPr/>
      <dgm:t>
        <a:bodyPr/>
        <a:lstStyle/>
        <a:p>
          <a:endParaRPr lang="en-US" sz="850"/>
        </a:p>
      </dgm:t>
    </dgm:pt>
    <dgm:pt modelId="{1191C681-30C3-4BC7-8500-75F379E38265}">
      <dgm:prSet phldrT="[Text]" custT="1"/>
      <dgm:spPr>
        <a:xfrm>
          <a:off x="6203476" y="1991804"/>
          <a:ext cx="586780" cy="108500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Financave</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(Buxhetimi dhe planifikimi i investimeve)</a:t>
          </a:r>
        </a:p>
      </dgm:t>
    </dgm:pt>
    <dgm:pt modelId="{B14ABDD7-F08A-4DED-979C-F65D3421F3A5}" type="parTrans" cxnId="{77128BF2-46B1-4C32-AA62-5507DFC5C6A5}">
      <dgm:prSet/>
      <dgm:spPr>
        <a:xfrm>
          <a:off x="4129176" y="1406100"/>
          <a:ext cx="2302492" cy="523766"/>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8829A986-634C-437C-B9F1-F8CD09EC0684}" type="sibTrans" cxnId="{77128BF2-46B1-4C32-AA62-5507DFC5C6A5}">
      <dgm:prSet/>
      <dgm:spPr/>
      <dgm:t>
        <a:bodyPr/>
        <a:lstStyle/>
        <a:p>
          <a:endParaRPr lang="en-US" sz="850"/>
        </a:p>
      </dgm:t>
    </dgm:pt>
    <dgm:pt modelId="{724EF990-86E2-4879-929D-192B596954E1}">
      <dgm:prSet phldrT="[Text]" custT="1"/>
      <dgm:spPr>
        <a:xfrm>
          <a:off x="6920653" y="1991804"/>
          <a:ext cx="586780" cy="112686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lIns="0" rIns="0"/>
        <a:lstStyle/>
        <a:p>
          <a:pPr>
            <a:buNone/>
          </a:pPr>
          <a:r>
            <a:rPr lang="sq-AL" sz="850" b="1">
              <a:solidFill>
                <a:sysClr val="windowText" lastClr="000000">
                  <a:hueOff val="0"/>
                  <a:satOff val="0"/>
                  <a:lumOff val="0"/>
                  <a:alphaOff val="0"/>
                </a:sysClr>
              </a:solidFill>
              <a:latin typeface="Calibri" panose="020F0502020204030204"/>
              <a:ea typeface="+mn-ea"/>
              <a:cs typeface="+mn-cs"/>
            </a:rPr>
            <a:t>MAPL</a:t>
          </a:r>
          <a:r>
            <a:rPr lang="sq-AL" sz="850">
              <a:solidFill>
                <a:sysClr val="windowText" lastClr="000000">
                  <a:hueOff val="0"/>
                  <a:satOff val="0"/>
                  <a:lumOff val="0"/>
                  <a:alphaOff val="0"/>
                </a:sysClr>
              </a:solidFill>
              <a:latin typeface="Calibri" panose="020F0502020204030204"/>
              <a:ea typeface="+mn-ea"/>
              <a:cs typeface="+mn-cs"/>
            </a:rPr>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(Funksionet dhe mbështetja e qeverisjes lokale)</a:t>
          </a:r>
        </a:p>
      </dgm:t>
    </dgm:pt>
    <dgm:pt modelId="{15CCB424-2713-49C9-BC98-C14F06C9871A}" type="parTrans" cxnId="{828018D3-D1DD-487B-B891-86E4DA00F278}">
      <dgm:prSet/>
      <dgm:spPr>
        <a:xfrm>
          <a:off x="4129176" y="1406100"/>
          <a:ext cx="3019669" cy="523766"/>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5B9E761B-44D9-4B6E-82D8-81B4B3CD78F2}" type="sibTrans" cxnId="{828018D3-D1DD-487B-B891-86E4DA00F278}">
      <dgm:prSet/>
      <dgm:spPr/>
      <dgm:t>
        <a:bodyPr/>
        <a:lstStyle/>
        <a:p>
          <a:endParaRPr lang="en-US" sz="850"/>
        </a:p>
      </dgm:t>
    </dgm:pt>
    <dgm:pt modelId="{F5371C3F-F560-46EF-8890-DF2AA475276B}">
      <dgm:prSet phldrT="[Text]" custT="1"/>
      <dgm:spPr>
        <a:xfrm>
          <a:off x="70187"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Agjencia për Mbrojtjen e Mjedisit</a:t>
          </a:r>
          <a:r>
            <a:rPr lang="sq-AL" sz="850">
              <a:solidFill>
                <a:sysClr val="windowText" lastClr="000000">
                  <a:hueOff val="0"/>
                  <a:satOff val="0"/>
                  <a:lumOff val="0"/>
                  <a:alphaOff val="0"/>
                </a:sysClr>
              </a:solidFill>
              <a:latin typeface="Calibri" panose="020F0502020204030204"/>
              <a:ea typeface="+mn-ea"/>
              <a:cs typeface="+mn-cs"/>
            </a:rPr>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(Monitorimi dhe raportimi)</a:t>
          </a:r>
        </a:p>
      </dgm:t>
    </dgm:pt>
    <dgm:pt modelId="{5969263E-A84B-47C3-805D-CB51E39A234D}" type="parTrans" cxnId="{48793DD7-7774-424D-880D-E5DAC63E9753}">
      <dgm:prSet/>
      <dgm:spPr>
        <a:xfrm>
          <a:off x="477497" y="2425805"/>
          <a:ext cx="537706" cy="170655"/>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45F7957D-7563-46D3-947A-D6969D97D452}" type="sibTrans" cxnId="{48793DD7-7774-424D-880D-E5DAC63E9753}">
      <dgm:prSet/>
      <dgm:spPr/>
      <dgm:t>
        <a:bodyPr/>
        <a:lstStyle/>
        <a:p>
          <a:endParaRPr lang="en-US" sz="850"/>
        </a:p>
      </dgm:t>
    </dgm:pt>
    <dgm:pt modelId="{37AEE306-36D1-49FE-8D2A-F7BD31B33B62}">
      <dgm:prSet phldrT="[Text]" custT="1"/>
      <dgm:spPr>
        <a:xfrm>
          <a:off x="1145599"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Inspektorati për Mbrojtjen e Mjedisit</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(zbatimi dhe kontrolli)</a:t>
          </a:r>
        </a:p>
      </dgm:t>
    </dgm:pt>
    <dgm:pt modelId="{EBEA0D5E-1B46-4F60-B31C-AC9CB487FAF0}" type="parTrans" cxnId="{2B5F6772-3267-4E3E-8BDD-B852B20A61BD}">
      <dgm:prSet/>
      <dgm:spPr>
        <a:xfrm>
          <a:off x="1015203" y="2425805"/>
          <a:ext cx="537706" cy="170655"/>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1E1934F-EDB3-462C-8BB9-1D0158DE4006}" type="sibTrans" cxnId="{2B5F6772-3267-4E3E-8BDD-B852B20A61BD}">
      <dgm:prSet/>
      <dgm:spPr/>
      <dgm:t>
        <a:bodyPr/>
        <a:lstStyle/>
        <a:p>
          <a:endParaRPr lang="en-US" sz="850"/>
        </a:p>
      </dgm:t>
    </dgm:pt>
    <dgm:pt modelId="{6DC88CB8-CFCB-48AB-95E1-48A6C815EC09}">
      <dgm:prSet phldrT="[Text]" custT="1"/>
      <dgm:spPr>
        <a:xfrm>
          <a:off x="2221011"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KMDK</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(Menaxhimi i deponisë)</a:t>
          </a:r>
        </a:p>
      </dgm:t>
    </dgm:pt>
    <dgm:pt modelId="{1475DBBA-DF13-4956-A57F-5A9D493A158B}" type="parTrans" cxnId="{3DA18FBF-6556-4DAB-B666-B5144EAD4D2F}">
      <dgm:prSet/>
      <dgm:spPr>
        <a:xfrm>
          <a:off x="2582602" y="2425805"/>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27C19E3-D3D1-4389-AB94-D0F12D4EFB23}" type="sibTrans" cxnId="{3DA18FBF-6556-4DAB-B666-B5144EAD4D2F}">
      <dgm:prSet/>
      <dgm:spPr/>
      <dgm:t>
        <a:bodyPr/>
        <a:lstStyle/>
        <a:p>
          <a:endParaRPr lang="en-US" sz="850"/>
        </a:p>
      </dgm:t>
    </dgm:pt>
    <dgm:pt modelId="{213855ED-E2A0-4AD9-ABA9-1D41F346D0DA}">
      <dgm:prSet phldrT="[Text]" custT="1"/>
      <dgm:spPr>
        <a:xfrm>
          <a:off x="7637829" y="1991804"/>
          <a:ext cx="586780" cy="111699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lIns="0" rIns="0"/>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Integrimit Evropian</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(Pajtueshmëria me BE-në dhe mbledhja e fondeve)</a:t>
          </a:r>
        </a:p>
      </dgm:t>
    </dgm:pt>
    <dgm:pt modelId="{7638C63F-F3C4-4075-95FB-B6AA5DB2FF54}" type="parTrans" cxnId="{32C1CF7A-C720-4DF3-9578-9D57441FEEC8}">
      <dgm:prSet/>
      <dgm:spPr>
        <a:xfrm>
          <a:off x="4129176" y="1406100"/>
          <a:ext cx="3736846" cy="523766"/>
        </a:xfrm>
        <a:custGeom>
          <a:avLst/>
          <a:gdLst/>
          <a:ahLst/>
          <a:cxnLst/>
          <a:rect l="0" t="0" r="0" b="0"/>
          <a:pathLst>
            <a:path>
              <a:moveTo>
                <a:pt x="0" y="0"/>
              </a:moveTo>
              <a:lnTo>
                <a:pt x="0" y="469407"/>
              </a:lnTo>
              <a:lnTo>
                <a:pt x="3736846" y="469407"/>
              </a:lnTo>
              <a:lnTo>
                <a:pt x="3736846"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E09F496A-2015-4961-9F6C-2432DE50ACD8}" type="sibTrans" cxnId="{32C1CF7A-C720-4DF3-9578-9D57441FEEC8}">
      <dgm:prSet/>
      <dgm:spPr/>
      <dgm:t>
        <a:bodyPr/>
        <a:lstStyle/>
        <a:p>
          <a:endParaRPr lang="en-US" sz="850"/>
        </a:p>
      </dgm:t>
    </dgm:pt>
    <dgm:pt modelId="{4B7B1549-77A5-4336-9B80-019D5F99D6D2}">
      <dgm:prSet phldrT="[Text]" custT="1"/>
      <dgm:spPr>
        <a:xfrm>
          <a:off x="4876803" y="3225910"/>
          <a:ext cx="872754" cy="5046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Agjencia e Produkteve dhe Pajisjeve të Kujdesit Shëndetësor</a:t>
          </a:r>
        </a:p>
      </dgm:t>
    </dgm:pt>
    <dgm:pt modelId="{51604BE9-9FD0-49DC-92B0-A80A0814D2A2}" type="parTrans" cxnId="{9968B35D-0476-41ED-87A9-7DAEDFC00EB0}">
      <dgm:prSet/>
      <dgm:spPr>
        <a:xfrm>
          <a:off x="4889394" y="2993317"/>
          <a:ext cx="358588" cy="170655"/>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B51FECE0-D4EB-4031-A7E5-B6EDA8437DF4}" type="sibTrans" cxnId="{9968B35D-0476-41ED-87A9-7DAEDFC00EB0}">
      <dgm:prSet/>
      <dgm:spPr/>
      <dgm:t>
        <a:bodyPr/>
        <a:lstStyle/>
        <a:p>
          <a:endParaRPr lang="en-US" sz="850"/>
        </a:p>
      </dgm:t>
    </dgm:pt>
    <dgm:pt modelId="{16E12875-85FC-48EB-8F7D-84BEB82747AC}">
      <dgm:prSet phldrT="[Text]" custT="1"/>
      <dgm:spPr>
        <a:xfrm>
          <a:off x="4159627" y="3225910"/>
          <a:ext cx="586780" cy="399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Inspektorati Shëndetësor</a:t>
          </a:r>
        </a:p>
      </dgm:t>
    </dgm:pt>
    <dgm:pt modelId="{91C54A48-CC9F-4A89-8CA4-AE8F6F3FA3C1}" type="parTrans" cxnId="{3367BC27-8B3C-44BA-A7BF-3D2EE24BD8E6}">
      <dgm:prSet/>
      <dgm:spPr>
        <a:xfrm>
          <a:off x="4387819" y="2993317"/>
          <a:ext cx="501575" cy="170655"/>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32D97B3-25F2-4963-ACFD-407743356366}" type="sibTrans" cxnId="{3367BC27-8B3C-44BA-A7BF-3D2EE24BD8E6}">
      <dgm:prSet/>
      <dgm:spPr/>
      <dgm:t>
        <a:bodyPr/>
        <a:lstStyle/>
        <a:p>
          <a:endParaRPr lang="en-US" sz="850"/>
        </a:p>
      </dgm:t>
    </dgm:pt>
    <dgm:pt modelId="{FA43E4D1-1DCD-4693-8463-90A68275631D}">
      <dgm:prSet phldrT="[Text]" custT="1"/>
      <dgm:spPr>
        <a:xfrm>
          <a:off x="3442450" y="3186601"/>
          <a:ext cx="586780"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Agjencia e Veterinarisë</a:t>
          </a:r>
        </a:p>
      </dgm:t>
    </dgm:pt>
    <dgm:pt modelId="{D6860ED8-D331-49B7-8AE0-CE0577F93C0A}" type="parTrans" cxnId="{3BD7AF72-225A-44BE-87A5-7C5661F05104}">
      <dgm:prSet/>
      <dgm:spPr>
        <a:xfrm>
          <a:off x="3624923" y="2954007"/>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EC77447-7CD9-411F-B67A-5CB7EA8B7D9E}" type="sibTrans" cxnId="{3BD7AF72-225A-44BE-87A5-7C5661F05104}">
      <dgm:prSet/>
      <dgm:spPr/>
      <dgm:t>
        <a:bodyPr/>
        <a:lstStyle/>
        <a:p>
          <a:endParaRPr lang="en-US" sz="850"/>
        </a:p>
      </dgm:t>
    </dgm:pt>
    <dgm:pt modelId="{B938FB83-7671-4A8F-910B-43D715D4BE76}" type="pres">
      <dgm:prSet presAssocID="{7F6BEDFB-3989-4C35-8E9B-6D6FAA1BA9B9}" presName="hierChild1" presStyleCnt="0">
        <dgm:presLayoutVars>
          <dgm:chPref val="1"/>
          <dgm:dir/>
          <dgm:animOne val="branch"/>
          <dgm:animLvl val="lvl"/>
          <dgm:resizeHandles/>
        </dgm:presLayoutVars>
      </dgm:prSet>
      <dgm:spPr/>
      <dgm:t>
        <a:bodyPr/>
        <a:lstStyle/>
        <a:p>
          <a:endParaRPr lang="en-US"/>
        </a:p>
      </dgm:t>
    </dgm:pt>
    <dgm:pt modelId="{ED2056EF-79E0-495C-8D7D-23FCDD19569E}" type="pres">
      <dgm:prSet presAssocID="{C26EB83B-A53F-43A0-86C1-BB0F4C259683}" presName="hierRoot1" presStyleCnt="0"/>
      <dgm:spPr/>
    </dgm:pt>
    <dgm:pt modelId="{E8003E40-4366-4432-812E-40D978806B87}" type="pres">
      <dgm:prSet presAssocID="{C26EB83B-A53F-43A0-86C1-BB0F4C259683}" presName="composite" presStyleCnt="0"/>
      <dgm:spPr/>
    </dgm:pt>
    <dgm:pt modelId="{02B1B537-01E0-4C31-833C-F617860B5E3D}" type="pres">
      <dgm:prSet presAssocID="{C26EB83B-A53F-43A0-86C1-BB0F4C259683}" presName="background" presStyleLbl="node0" presStyleIdx="0" presStyleCnt="1"/>
      <dgm:spPr>
        <a:xfrm>
          <a:off x="2772911" y="371110"/>
          <a:ext cx="2721038" cy="3726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42193E6-9605-4FF2-9C94-090E1C59F988}" type="pres">
      <dgm:prSet presAssocID="{C26EB83B-A53F-43A0-86C1-BB0F4C259683}" presName="text" presStyleLbl="fgAcc0" presStyleIdx="0" presStyleCnt="1" custScaleX="463723" custLinFactY="-26738" custLinFactNeighborY="-100000">
        <dgm:presLayoutVars>
          <dgm:chPref val="3"/>
        </dgm:presLayoutVars>
      </dgm:prSet>
      <dgm:spPr/>
      <dgm:t>
        <a:bodyPr/>
        <a:lstStyle/>
        <a:p>
          <a:endParaRPr lang="en-US"/>
        </a:p>
      </dgm:t>
    </dgm:pt>
    <dgm:pt modelId="{8ED7DBC6-0502-4F34-BEFA-9C9245F1630C}" type="pres">
      <dgm:prSet presAssocID="{C26EB83B-A53F-43A0-86C1-BB0F4C259683}" presName="hierChild2" presStyleCnt="0"/>
      <dgm:spPr/>
    </dgm:pt>
    <dgm:pt modelId="{E6E2FED1-FE1C-4E68-AB37-8365BC5B6385}" type="pres">
      <dgm:prSet presAssocID="{0B23D312-C4D3-4A59-A16D-52E19C1D0300}" presName="Name10" presStyleLbl="parChTrans1D2" presStyleIdx="0" presStyleCnt="1"/>
      <dgm:spPr/>
      <dgm:t>
        <a:bodyPr/>
        <a:lstStyle/>
        <a:p>
          <a:endParaRPr lang="en-US"/>
        </a:p>
      </dgm:t>
    </dgm:pt>
    <dgm:pt modelId="{0701696C-7D2C-4847-A9C2-6FD9E17C80A1}" type="pres">
      <dgm:prSet presAssocID="{55902C67-4955-436E-87D8-A7753EF5F818}" presName="hierRoot2" presStyleCnt="0"/>
      <dgm:spPr/>
    </dgm:pt>
    <dgm:pt modelId="{344BBF4B-AC4C-4004-B41B-A9FB50CF9BFF}" type="pres">
      <dgm:prSet presAssocID="{55902C67-4955-436E-87D8-A7753EF5F818}" presName="composite2" presStyleCnt="0"/>
      <dgm:spPr/>
    </dgm:pt>
    <dgm:pt modelId="{D93793AE-44E4-44BF-A0E0-C74C9700E3FB}" type="pres">
      <dgm:prSet presAssocID="{55902C67-4955-436E-87D8-A7753EF5F818}" presName="background2" presStyleLbl="node2" presStyleIdx="0" presStyleCnt="1"/>
      <dgm:spPr>
        <a:xfrm>
          <a:off x="3237826" y="1033494"/>
          <a:ext cx="1782699" cy="37260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9368805-E969-4F3C-8DAB-C39517A18226}" type="pres">
      <dgm:prSet presAssocID="{55902C67-4955-436E-87D8-A7753EF5F818}" presName="text2" presStyleLbl="fgAcc2" presStyleIdx="0" presStyleCnt="1" custScaleX="303810" custLinFactNeighborX="-725" custLinFactNeighborY="-94768">
        <dgm:presLayoutVars>
          <dgm:chPref val="3"/>
        </dgm:presLayoutVars>
      </dgm:prSet>
      <dgm:spPr/>
      <dgm:t>
        <a:bodyPr/>
        <a:lstStyle/>
        <a:p>
          <a:endParaRPr lang="en-US"/>
        </a:p>
      </dgm:t>
    </dgm:pt>
    <dgm:pt modelId="{1CC46352-368A-4156-B180-AFF8B3F873CD}" type="pres">
      <dgm:prSet presAssocID="{55902C67-4955-436E-87D8-A7753EF5F818}" presName="hierChild3" presStyleCnt="0"/>
      <dgm:spPr/>
    </dgm:pt>
    <dgm:pt modelId="{36A258D9-2544-4EC7-9EC9-D89FFDCDDE6B}" type="pres">
      <dgm:prSet presAssocID="{FECC031F-A5FB-46CE-A037-9D222C08BE2D}" presName="Name17" presStyleLbl="parChTrans1D3" presStyleIdx="0" presStyleCnt="8"/>
      <dgm:spPr/>
      <dgm:t>
        <a:bodyPr/>
        <a:lstStyle/>
        <a:p>
          <a:endParaRPr lang="en-US"/>
        </a:p>
      </dgm:t>
    </dgm:pt>
    <dgm:pt modelId="{DF4A88AC-6306-4FC6-A611-1B45CEC74AFF}" type="pres">
      <dgm:prSet presAssocID="{A62661C6-2BD1-46A1-AD6F-706F9F2FD0FE}" presName="hierRoot3" presStyleCnt="0"/>
      <dgm:spPr/>
    </dgm:pt>
    <dgm:pt modelId="{15F2C3B3-C13A-45B3-919E-EE1C478B876F}" type="pres">
      <dgm:prSet presAssocID="{A62661C6-2BD1-46A1-AD6F-706F9F2FD0FE}" presName="composite3" presStyleCnt="0"/>
      <dgm:spPr/>
    </dgm:pt>
    <dgm:pt modelId="{FF3550A7-87CB-4AAC-AF9D-6DCA4229C4D9}" type="pres">
      <dgm:prSet presAssocID="{A62661C6-2BD1-46A1-AD6F-706F9F2FD0FE}" presName="background3" presStyleLbl="node3" presStyleIdx="0" presStyleCnt="8"/>
      <dgm:spPr>
        <a:xfrm>
          <a:off x="107447" y="1929866"/>
          <a:ext cx="1815511"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683E53-4A13-4549-AFE1-AD5420B1C51B}" type="pres">
      <dgm:prSet presAssocID="{A62661C6-2BD1-46A1-AD6F-706F9F2FD0FE}" presName="text3" presStyleLbl="fgAcc3" presStyleIdx="0" presStyleCnt="8" custScaleX="309402" custScaleY="133100">
        <dgm:presLayoutVars>
          <dgm:chPref val="3"/>
        </dgm:presLayoutVars>
      </dgm:prSet>
      <dgm:spPr/>
      <dgm:t>
        <a:bodyPr/>
        <a:lstStyle/>
        <a:p>
          <a:endParaRPr lang="en-US"/>
        </a:p>
      </dgm:t>
    </dgm:pt>
    <dgm:pt modelId="{2C4BC977-C52F-42DE-8DE9-B3B546C1A207}" type="pres">
      <dgm:prSet presAssocID="{A62661C6-2BD1-46A1-AD6F-706F9F2FD0FE}" presName="hierChild4" presStyleCnt="0"/>
      <dgm:spPr/>
    </dgm:pt>
    <dgm:pt modelId="{6D3AF6AA-6BCF-4C9E-A1AD-FA5DBA5DF8CE}" type="pres">
      <dgm:prSet presAssocID="{5969263E-A84B-47C3-805D-CB51E39A234D}" presName="Name23" presStyleLbl="parChTrans1D4" presStyleIdx="0" presStyleCnt="6"/>
      <dgm:spPr/>
      <dgm:t>
        <a:bodyPr/>
        <a:lstStyle/>
        <a:p>
          <a:endParaRPr lang="en-US"/>
        </a:p>
      </dgm:t>
    </dgm:pt>
    <dgm:pt modelId="{219299E1-CF13-46FB-926E-31687CB81241}" type="pres">
      <dgm:prSet presAssocID="{F5371C3F-F560-46EF-8890-DF2AA475276B}" presName="hierRoot4" presStyleCnt="0"/>
      <dgm:spPr/>
    </dgm:pt>
    <dgm:pt modelId="{94464091-7199-4133-A3B0-3C22DC2F1D80}" type="pres">
      <dgm:prSet presAssocID="{F5371C3F-F560-46EF-8890-DF2AA475276B}" presName="composite4" presStyleCnt="0"/>
      <dgm:spPr/>
    </dgm:pt>
    <dgm:pt modelId="{0B876152-89E0-455E-A68E-2B03DC6CA1F0}" type="pres">
      <dgm:prSet presAssocID="{F5371C3F-F560-46EF-8890-DF2AA475276B}" presName="background4" presStyleLbl="node4" presStyleIdx="0" presStyleCnt="6"/>
      <dgm:spPr>
        <a:xfrm>
          <a:off x="4989"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90771E-10DE-45C1-A7CF-679C5CE57FBF}" type="pres">
      <dgm:prSet presAssocID="{F5371C3F-F560-46EF-8890-DF2AA475276B}" presName="text4" presStyleLbl="fgAcc4" presStyleIdx="0" presStyleCnt="6" custScaleX="161051" custScaleY="161051">
        <dgm:presLayoutVars>
          <dgm:chPref val="3"/>
        </dgm:presLayoutVars>
      </dgm:prSet>
      <dgm:spPr/>
      <dgm:t>
        <a:bodyPr/>
        <a:lstStyle/>
        <a:p>
          <a:endParaRPr lang="en-US"/>
        </a:p>
      </dgm:t>
    </dgm:pt>
    <dgm:pt modelId="{5B4700CC-2148-4BA2-A586-690C7091549F}" type="pres">
      <dgm:prSet presAssocID="{F5371C3F-F560-46EF-8890-DF2AA475276B}" presName="hierChild5" presStyleCnt="0"/>
      <dgm:spPr/>
    </dgm:pt>
    <dgm:pt modelId="{E333AFD4-7B64-41D3-B1F0-C7EA0B4A700C}" type="pres">
      <dgm:prSet presAssocID="{EBEA0D5E-1B46-4F60-B31C-AC9CB487FAF0}" presName="Name23" presStyleLbl="parChTrans1D4" presStyleIdx="1" presStyleCnt="6"/>
      <dgm:spPr/>
      <dgm:t>
        <a:bodyPr/>
        <a:lstStyle/>
        <a:p>
          <a:endParaRPr lang="en-US"/>
        </a:p>
      </dgm:t>
    </dgm:pt>
    <dgm:pt modelId="{BCDC6461-1E3B-4BB3-A52E-687533907008}" type="pres">
      <dgm:prSet presAssocID="{37AEE306-36D1-49FE-8D2A-F7BD31B33B62}" presName="hierRoot4" presStyleCnt="0"/>
      <dgm:spPr/>
    </dgm:pt>
    <dgm:pt modelId="{D9359378-8488-4359-BC98-AA3481A52467}" type="pres">
      <dgm:prSet presAssocID="{37AEE306-36D1-49FE-8D2A-F7BD31B33B62}" presName="composite4" presStyleCnt="0"/>
      <dgm:spPr/>
    </dgm:pt>
    <dgm:pt modelId="{AC78CA15-E63D-4764-85A5-50E9CF250815}" type="pres">
      <dgm:prSet presAssocID="{37AEE306-36D1-49FE-8D2A-F7BD31B33B62}" presName="background4" presStyleLbl="node4" presStyleIdx="1" presStyleCnt="6"/>
      <dgm:spPr>
        <a:xfrm>
          <a:off x="1080401"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1D12003-566B-4672-BDFF-59E839AD4EFC}" type="pres">
      <dgm:prSet presAssocID="{37AEE306-36D1-49FE-8D2A-F7BD31B33B62}" presName="text4" presStyleLbl="fgAcc4" presStyleIdx="1" presStyleCnt="6" custScaleX="161051" custScaleY="161051">
        <dgm:presLayoutVars>
          <dgm:chPref val="3"/>
        </dgm:presLayoutVars>
      </dgm:prSet>
      <dgm:spPr/>
      <dgm:t>
        <a:bodyPr/>
        <a:lstStyle/>
        <a:p>
          <a:endParaRPr lang="en-US"/>
        </a:p>
      </dgm:t>
    </dgm:pt>
    <dgm:pt modelId="{57A065B0-31DD-4CB2-8D17-BB1F7222C472}" type="pres">
      <dgm:prSet presAssocID="{37AEE306-36D1-49FE-8D2A-F7BD31B33B62}" presName="hierChild5" presStyleCnt="0"/>
      <dgm:spPr/>
    </dgm:pt>
    <dgm:pt modelId="{55EDB270-07B4-4C1A-970C-9A72E2343FB4}" type="pres">
      <dgm:prSet presAssocID="{055CC437-0A34-41C8-81D4-85A79EF09FD2}" presName="Name17" presStyleLbl="parChTrans1D3" presStyleIdx="1" presStyleCnt="8"/>
      <dgm:spPr/>
      <dgm:t>
        <a:bodyPr/>
        <a:lstStyle/>
        <a:p>
          <a:endParaRPr lang="en-US"/>
        </a:p>
      </dgm:t>
    </dgm:pt>
    <dgm:pt modelId="{845036CE-B807-47E5-801E-7ABC6C2FF60E}" type="pres">
      <dgm:prSet presAssocID="{9565148D-AD81-4A5A-AE6A-BEE754336771}" presName="hierRoot3" presStyleCnt="0"/>
      <dgm:spPr/>
    </dgm:pt>
    <dgm:pt modelId="{9594976B-A7A3-451A-B4CF-951F052839CB}" type="pres">
      <dgm:prSet presAssocID="{9565148D-AD81-4A5A-AE6A-BEE754336771}" presName="composite3" presStyleCnt="0"/>
      <dgm:spPr/>
    </dgm:pt>
    <dgm:pt modelId="{7872AC9C-6BA0-4BBC-8AE1-7C3E2CC8FBC9}" type="pres">
      <dgm:prSet presAssocID="{9565148D-AD81-4A5A-AE6A-BEE754336771}" presName="background3" presStyleLbl="node3" presStyleIdx="1" presStyleCnt="8"/>
      <dgm:spPr>
        <a:xfrm>
          <a:off x="2075615" y="1929866"/>
          <a:ext cx="1105413"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61D41-8DB6-442F-95B5-B7A16D892F39}" type="pres">
      <dgm:prSet presAssocID="{9565148D-AD81-4A5A-AE6A-BEE754336771}" presName="text3" presStyleLbl="fgAcc3" presStyleIdx="1" presStyleCnt="8" custScaleX="188386" custScaleY="133100">
        <dgm:presLayoutVars>
          <dgm:chPref val="3"/>
        </dgm:presLayoutVars>
      </dgm:prSet>
      <dgm:spPr/>
      <dgm:t>
        <a:bodyPr/>
        <a:lstStyle/>
        <a:p>
          <a:endParaRPr lang="en-US"/>
        </a:p>
      </dgm:t>
    </dgm:pt>
    <dgm:pt modelId="{98D142E4-5180-4D21-A496-825E6C0317E0}" type="pres">
      <dgm:prSet presAssocID="{9565148D-AD81-4A5A-AE6A-BEE754336771}" presName="hierChild4" presStyleCnt="0"/>
      <dgm:spPr/>
    </dgm:pt>
    <dgm:pt modelId="{873BFCE9-827D-4EF1-9341-13C029D20AD8}" type="pres">
      <dgm:prSet presAssocID="{1475DBBA-DF13-4956-A57F-5A9D493A158B}" presName="Name23" presStyleLbl="parChTrans1D4" presStyleIdx="2" presStyleCnt="6"/>
      <dgm:spPr/>
      <dgm:t>
        <a:bodyPr/>
        <a:lstStyle/>
        <a:p>
          <a:endParaRPr lang="en-US"/>
        </a:p>
      </dgm:t>
    </dgm:pt>
    <dgm:pt modelId="{12244B1A-2799-47F0-A90E-C68A39B6A96C}" type="pres">
      <dgm:prSet presAssocID="{6DC88CB8-CFCB-48AB-95E1-48A6C815EC09}" presName="hierRoot4" presStyleCnt="0"/>
      <dgm:spPr/>
    </dgm:pt>
    <dgm:pt modelId="{5D7904B6-B5C4-41F6-9EB8-CEA8F05A5D42}" type="pres">
      <dgm:prSet presAssocID="{6DC88CB8-CFCB-48AB-95E1-48A6C815EC09}" presName="composite4" presStyleCnt="0"/>
      <dgm:spPr/>
    </dgm:pt>
    <dgm:pt modelId="{26F96866-C57F-4CC9-A35B-18C4D4371EE4}" type="pres">
      <dgm:prSet presAssocID="{6DC88CB8-CFCB-48AB-95E1-48A6C815EC09}" presName="background4" presStyleLbl="node4" presStyleIdx="2" presStyleCnt="6"/>
      <dgm:spPr>
        <a:xfrm>
          <a:off x="2155813"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C0D8ED-C956-43BE-A94A-A4596BFD3BE5}" type="pres">
      <dgm:prSet presAssocID="{6DC88CB8-CFCB-48AB-95E1-48A6C815EC09}" presName="text4" presStyleLbl="fgAcc4" presStyleIdx="2" presStyleCnt="6" custScaleX="161051" custScaleY="161051">
        <dgm:presLayoutVars>
          <dgm:chPref val="3"/>
        </dgm:presLayoutVars>
      </dgm:prSet>
      <dgm:spPr/>
      <dgm:t>
        <a:bodyPr/>
        <a:lstStyle/>
        <a:p>
          <a:endParaRPr lang="en-US"/>
        </a:p>
      </dgm:t>
    </dgm:pt>
    <dgm:pt modelId="{0FCB3807-7D95-49A4-B02F-7DC832F3BFAB}" type="pres">
      <dgm:prSet presAssocID="{6DC88CB8-CFCB-48AB-95E1-48A6C815EC09}" presName="hierChild5" presStyleCnt="0"/>
      <dgm:spPr/>
    </dgm:pt>
    <dgm:pt modelId="{31649376-2BBF-4101-87B4-9451F030155B}" type="pres">
      <dgm:prSet presAssocID="{0F53F808-F7D0-4B62-82CD-24FFD4A0BE1B}" presName="Name17" presStyleLbl="parChTrans1D3" presStyleIdx="2" presStyleCnt="8"/>
      <dgm:spPr/>
      <dgm:t>
        <a:bodyPr/>
        <a:lstStyle/>
        <a:p>
          <a:endParaRPr lang="en-US"/>
        </a:p>
      </dgm:t>
    </dgm:pt>
    <dgm:pt modelId="{E77F2D8E-2B39-4193-9592-6CEBA8AAD3E1}" type="pres">
      <dgm:prSet presAssocID="{10EDCC4E-E718-48B8-859C-6B4351559AD9}" presName="hierRoot3" presStyleCnt="0"/>
      <dgm:spPr/>
    </dgm:pt>
    <dgm:pt modelId="{CB26C930-A538-4717-BB99-4374D4DAFE82}" type="pres">
      <dgm:prSet presAssocID="{10EDCC4E-E718-48B8-859C-6B4351559AD9}" presName="composite3" presStyleCnt="0"/>
      <dgm:spPr/>
    </dgm:pt>
    <dgm:pt modelId="{763136D2-EB56-47D9-8461-5ABF5CAD7911}" type="pres">
      <dgm:prSet presAssocID="{10EDCC4E-E718-48B8-859C-6B4351559AD9}" presName="background3" presStyleLbl="node3" presStyleIdx="2" presStyleCnt="8"/>
      <dgm:spPr>
        <a:xfrm>
          <a:off x="3311424" y="1929866"/>
          <a:ext cx="718436" cy="102414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74CA54-2B69-4DE3-AF82-AD77F7EAE158}" type="pres">
      <dgm:prSet presAssocID="{10EDCC4E-E718-48B8-859C-6B4351559AD9}" presName="text3" presStyleLbl="fgAcc3" presStyleIdx="2" presStyleCnt="8" custScaleX="122437" custScaleY="274859">
        <dgm:presLayoutVars>
          <dgm:chPref val="3"/>
        </dgm:presLayoutVars>
      </dgm:prSet>
      <dgm:spPr/>
      <dgm:t>
        <a:bodyPr/>
        <a:lstStyle/>
        <a:p>
          <a:endParaRPr lang="en-US"/>
        </a:p>
      </dgm:t>
    </dgm:pt>
    <dgm:pt modelId="{9EBD469F-3349-438B-96C8-7807376A9B17}" type="pres">
      <dgm:prSet presAssocID="{10EDCC4E-E718-48B8-859C-6B4351559AD9}" presName="hierChild4" presStyleCnt="0"/>
      <dgm:spPr/>
    </dgm:pt>
    <dgm:pt modelId="{B1803E6A-5A05-4F9A-8515-FECBC57B882F}" type="pres">
      <dgm:prSet presAssocID="{D6860ED8-D331-49B7-8AE0-CE0577F93C0A}" presName="Name23" presStyleLbl="parChTrans1D4" presStyleIdx="3" presStyleCnt="6"/>
      <dgm:spPr/>
      <dgm:t>
        <a:bodyPr/>
        <a:lstStyle/>
        <a:p>
          <a:endParaRPr lang="en-US"/>
        </a:p>
      </dgm:t>
    </dgm:pt>
    <dgm:pt modelId="{6533F35F-2340-463D-9D3A-A38BD29B50F5}" type="pres">
      <dgm:prSet presAssocID="{FA43E4D1-1DCD-4693-8463-90A68275631D}" presName="hierRoot4" presStyleCnt="0"/>
      <dgm:spPr/>
    </dgm:pt>
    <dgm:pt modelId="{0AF89E00-85DD-41D3-BD66-A2D3A9F6FABF}" type="pres">
      <dgm:prSet presAssocID="{FA43E4D1-1DCD-4693-8463-90A68275631D}" presName="composite4" presStyleCnt="0"/>
      <dgm:spPr/>
    </dgm:pt>
    <dgm:pt modelId="{55EDC655-595E-402B-B184-BCAFEF0669ED}" type="pres">
      <dgm:prSet presAssocID="{FA43E4D1-1DCD-4693-8463-90A68275631D}" presName="background4" presStyleLbl="node4" presStyleIdx="3" presStyleCnt="6"/>
      <dgm:spPr>
        <a:xfrm>
          <a:off x="3377252" y="3124663"/>
          <a:ext cx="586780" cy="3726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6676191-AB1B-4873-B408-878B4806781E}" type="pres">
      <dgm:prSet presAssocID="{FA43E4D1-1DCD-4693-8463-90A68275631D}" presName="text4" presStyleLbl="fgAcc4" presStyleIdx="3" presStyleCnt="6" custScaleX="110092">
        <dgm:presLayoutVars>
          <dgm:chPref val="3"/>
        </dgm:presLayoutVars>
      </dgm:prSet>
      <dgm:spPr/>
      <dgm:t>
        <a:bodyPr/>
        <a:lstStyle/>
        <a:p>
          <a:endParaRPr lang="en-US"/>
        </a:p>
      </dgm:t>
    </dgm:pt>
    <dgm:pt modelId="{5882B81F-3119-4059-87D6-E06740DA7A53}" type="pres">
      <dgm:prSet presAssocID="{FA43E4D1-1DCD-4693-8463-90A68275631D}" presName="hierChild5" presStyleCnt="0"/>
      <dgm:spPr/>
    </dgm:pt>
    <dgm:pt modelId="{0D518C08-8051-4BC9-9873-A1F7F6DBB9BA}" type="pres">
      <dgm:prSet presAssocID="{C20BA307-7B99-4728-B3B0-2368CDB1C30B}" presName="Name17" presStyleLbl="parChTrans1D3" presStyleIdx="3" presStyleCnt="8"/>
      <dgm:spPr/>
      <dgm:t>
        <a:bodyPr/>
        <a:lstStyle/>
        <a:p>
          <a:endParaRPr lang="en-US"/>
        </a:p>
      </dgm:t>
    </dgm:pt>
    <dgm:pt modelId="{718E1D27-0C33-468F-9E27-E781E8A50FE4}" type="pres">
      <dgm:prSet presAssocID="{76A09E1B-DE08-4FAC-A0D6-D2B813FD1685}" presName="hierRoot3" presStyleCnt="0"/>
      <dgm:spPr/>
    </dgm:pt>
    <dgm:pt modelId="{5CF12F83-0C19-494B-B3F6-3EBC4F491E8B}" type="pres">
      <dgm:prSet presAssocID="{76A09E1B-DE08-4FAC-A0D6-D2B813FD1685}" presName="composite3" presStyleCnt="0"/>
      <dgm:spPr/>
    </dgm:pt>
    <dgm:pt modelId="{3AB15AD6-033B-41E3-9D3A-82662C9B15DA}" type="pres">
      <dgm:prSet presAssocID="{76A09E1B-DE08-4FAC-A0D6-D2B813FD1685}" presName="background3" presStyleLbl="node3" presStyleIdx="3" presStyleCnt="8"/>
      <dgm:spPr>
        <a:xfrm>
          <a:off x="4488083" y="1929866"/>
          <a:ext cx="802622" cy="106345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49B8B02-B24A-492A-A59F-0C29C500C4D4}" type="pres">
      <dgm:prSet presAssocID="{76A09E1B-DE08-4FAC-A0D6-D2B813FD1685}" presName="text3" presStyleLbl="fgAcc3" presStyleIdx="3" presStyleCnt="8" custScaleX="136784" custScaleY="285409">
        <dgm:presLayoutVars>
          <dgm:chPref val="3"/>
        </dgm:presLayoutVars>
      </dgm:prSet>
      <dgm:spPr/>
      <dgm:t>
        <a:bodyPr/>
        <a:lstStyle/>
        <a:p>
          <a:endParaRPr lang="en-US"/>
        </a:p>
      </dgm:t>
    </dgm:pt>
    <dgm:pt modelId="{0D6DA3D4-EFFC-4F00-AF80-77037D9034E8}" type="pres">
      <dgm:prSet presAssocID="{76A09E1B-DE08-4FAC-A0D6-D2B813FD1685}" presName="hierChild4" presStyleCnt="0"/>
      <dgm:spPr/>
    </dgm:pt>
    <dgm:pt modelId="{F98C5332-46DE-4491-B27F-A9E512E488D0}" type="pres">
      <dgm:prSet presAssocID="{91C54A48-CC9F-4A89-8CA4-AE8F6F3FA3C1}" presName="Name23" presStyleLbl="parChTrans1D4" presStyleIdx="4" presStyleCnt="6"/>
      <dgm:spPr/>
      <dgm:t>
        <a:bodyPr/>
        <a:lstStyle/>
        <a:p>
          <a:endParaRPr lang="en-US"/>
        </a:p>
      </dgm:t>
    </dgm:pt>
    <dgm:pt modelId="{31EEA51A-157D-4AB7-87F8-AF9DDDBEF3C8}" type="pres">
      <dgm:prSet presAssocID="{16E12875-85FC-48EB-8F7D-84BEB82747AC}" presName="hierRoot4" presStyleCnt="0"/>
      <dgm:spPr/>
    </dgm:pt>
    <dgm:pt modelId="{18BA1CD1-9A3A-43B1-9A07-F0056D631E84}" type="pres">
      <dgm:prSet presAssocID="{16E12875-85FC-48EB-8F7D-84BEB82747AC}" presName="composite4" presStyleCnt="0"/>
      <dgm:spPr/>
    </dgm:pt>
    <dgm:pt modelId="{70E9C805-01E3-462A-AC6B-13FE80363E48}" type="pres">
      <dgm:prSet presAssocID="{16E12875-85FC-48EB-8F7D-84BEB82747AC}" presName="background4" presStyleLbl="node4" presStyleIdx="4" presStyleCnt="6"/>
      <dgm:spPr>
        <a:xfrm>
          <a:off x="4094429" y="3163972"/>
          <a:ext cx="586780" cy="399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12C7D3-501E-46AB-AE1E-AC490EC4F336}" type="pres">
      <dgm:prSet presAssocID="{16E12875-85FC-48EB-8F7D-84BEB82747AC}" presName="text4" presStyleLbl="fgAcc4" presStyleIdx="4" presStyleCnt="6" custScaleX="118016" custScaleY="107307">
        <dgm:presLayoutVars>
          <dgm:chPref val="3"/>
        </dgm:presLayoutVars>
      </dgm:prSet>
      <dgm:spPr/>
      <dgm:t>
        <a:bodyPr/>
        <a:lstStyle/>
        <a:p>
          <a:endParaRPr lang="en-US"/>
        </a:p>
      </dgm:t>
    </dgm:pt>
    <dgm:pt modelId="{6A4A4406-E515-4E70-A2B0-0704F98C70FC}" type="pres">
      <dgm:prSet presAssocID="{16E12875-85FC-48EB-8F7D-84BEB82747AC}" presName="hierChild5" presStyleCnt="0"/>
      <dgm:spPr/>
    </dgm:pt>
    <dgm:pt modelId="{CBD1DDB0-5E69-4568-A5D1-A9D333925511}" type="pres">
      <dgm:prSet presAssocID="{51604BE9-9FD0-49DC-92B0-A80A0814D2A2}" presName="Name23" presStyleLbl="parChTrans1D4" presStyleIdx="5" presStyleCnt="6"/>
      <dgm:spPr/>
      <dgm:t>
        <a:bodyPr/>
        <a:lstStyle/>
        <a:p>
          <a:endParaRPr lang="en-US"/>
        </a:p>
      </dgm:t>
    </dgm:pt>
    <dgm:pt modelId="{C2D8E82F-47D7-4840-85AF-82C893FD750A}" type="pres">
      <dgm:prSet presAssocID="{4B7B1549-77A5-4336-9B80-019D5F99D6D2}" presName="hierRoot4" presStyleCnt="0"/>
      <dgm:spPr/>
    </dgm:pt>
    <dgm:pt modelId="{AF5B6665-8A9C-46E6-9B77-AB3421E35F4E}" type="pres">
      <dgm:prSet presAssocID="{4B7B1549-77A5-4336-9B80-019D5F99D6D2}" presName="composite4" presStyleCnt="0"/>
      <dgm:spPr/>
    </dgm:pt>
    <dgm:pt modelId="{28E9DC63-1274-4774-8A8C-5BF3621988E9}" type="pres">
      <dgm:prSet presAssocID="{4B7B1549-77A5-4336-9B80-019D5F99D6D2}" presName="background4" presStyleLbl="node4" presStyleIdx="5" presStyleCnt="6"/>
      <dgm:spPr>
        <a:xfrm>
          <a:off x="4811605" y="3163972"/>
          <a:ext cx="872754" cy="5046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D77C78-5E9E-4D9E-9C44-9F1EDC53ED15}" type="pres">
      <dgm:prSet presAssocID="{4B7B1549-77A5-4336-9B80-019D5F99D6D2}" presName="text4" presStyleLbl="fgAcc4" presStyleIdx="5" presStyleCnt="6" custScaleX="190453" custScaleY="135438">
        <dgm:presLayoutVars>
          <dgm:chPref val="3"/>
        </dgm:presLayoutVars>
      </dgm:prSet>
      <dgm:spPr/>
      <dgm:t>
        <a:bodyPr/>
        <a:lstStyle/>
        <a:p>
          <a:endParaRPr lang="en-US"/>
        </a:p>
      </dgm:t>
    </dgm:pt>
    <dgm:pt modelId="{A07AD45B-C976-4360-8223-83D58C7D5726}" type="pres">
      <dgm:prSet presAssocID="{4B7B1549-77A5-4336-9B80-019D5F99D6D2}" presName="hierChild5" presStyleCnt="0"/>
      <dgm:spPr/>
    </dgm:pt>
    <dgm:pt modelId="{47E7B6FC-C1A4-41A9-B069-84785E98A8E0}" type="pres">
      <dgm:prSet presAssocID="{90A8D2AC-7112-425A-BE33-60C2EDCE03CB}" presName="Name17" presStyleLbl="parChTrans1D3" presStyleIdx="4" presStyleCnt="8"/>
      <dgm:spPr/>
      <dgm:t>
        <a:bodyPr/>
        <a:lstStyle/>
        <a:p>
          <a:endParaRPr lang="en-US"/>
        </a:p>
      </dgm:t>
    </dgm:pt>
    <dgm:pt modelId="{2091DCB2-D319-4DC0-9991-A21CA449B763}" type="pres">
      <dgm:prSet presAssocID="{3202C7F1-87E6-4528-B955-182D7CD12F09}" presName="hierRoot3" presStyleCnt="0"/>
      <dgm:spPr/>
    </dgm:pt>
    <dgm:pt modelId="{7AFAE706-DDF9-4D45-A5D3-8426A87EB9DC}" type="pres">
      <dgm:prSet presAssocID="{3202C7F1-87E6-4528-B955-182D7CD12F09}" presName="composite3" presStyleCnt="0"/>
      <dgm:spPr/>
    </dgm:pt>
    <dgm:pt modelId="{F0C9F7B8-2B8D-4D14-93EB-506ADA2C0AF1}" type="pres">
      <dgm:prSet presAssocID="{3202C7F1-87E6-4528-B955-182D7CD12F09}" presName="background3" presStyleLbl="node3" presStyleIdx="4" presStyleCnt="8"/>
      <dgm:spPr>
        <a:xfrm>
          <a:off x="5421101" y="1929866"/>
          <a:ext cx="586780" cy="107332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F04932A-DA4E-4E54-B6A5-7AB24C9BD28C}" type="pres">
      <dgm:prSet presAssocID="{3202C7F1-87E6-4528-B955-182D7CD12F09}" presName="text3" presStyleLbl="fgAcc3" presStyleIdx="4" presStyleCnt="8" custScaleX="117709" custScaleY="288059">
        <dgm:presLayoutVars>
          <dgm:chPref val="3"/>
        </dgm:presLayoutVars>
      </dgm:prSet>
      <dgm:spPr/>
      <dgm:t>
        <a:bodyPr/>
        <a:lstStyle/>
        <a:p>
          <a:endParaRPr lang="en-US"/>
        </a:p>
      </dgm:t>
    </dgm:pt>
    <dgm:pt modelId="{D1E36C01-4965-47F4-B0CE-FAA76E35615A}" type="pres">
      <dgm:prSet presAssocID="{3202C7F1-87E6-4528-B955-182D7CD12F09}" presName="hierChild4" presStyleCnt="0"/>
      <dgm:spPr/>
    </dgm:pt>
    <dgm:pt modelId="{93DC6E19-F374-4B99-A646-4C9247452D58}" type="pres">
      <dgm:prSet presAssocID="{B14ABDD7-F08A-4DED-979C-F65D3421F3A5}" presName="Name17" presStyleLbl="parChTrans1D3" presStyleIdx="5" presStyleCnt="8"/>
      <dgm:spPr/>
      <dgm:t>
        <a:bodyPr/>
        <a:lstStyle/>
        <a:p>
          <a:endParaRPr lang="en-US"/>
        </a:p>
      </dgm:t>
    </dgm:pt>
    <dgm:pt modelId="{7D8C806A-1CEC-420E-875E-7AA789F89A31}" type="pres">
      <dgm:prSet presAssocID="{1191C681-30C3-4BC7-8500-75F379E38265}" presName="hierRoot3" presStyleCnt="0"/>
      <dgm:spPr/>
    </dgm:pt>
    <dgm:pt modelId="{B4197DD7-72DD-46B4-9FEB-FEB679B76A43}" type="pres">
      <dgm:prSet presAssocID="{1191C681-30C3-4BC7-8500-75F379E38265}" presName="composite3" presStyleCnt="0"/>
      <dgm:spPr/>
    </dgm:pt>
    <dgm:pt modelId="{78BE9933-3D91-418C-9CF0-73064DB86876}" type="pres">
      <dgm:prSet presAssocID="{1191C681-30C3-4BC7-8500-75F379E38265}" presName="background3" presStyleLbl="node3" presStyleIdx="5" presStyleCnt="8"/>
      <dgm:spPr>
        <a:xfrm>
          <a:off x="6138278" y="1929866"/>
          <a:ext cx="586780" cy="1085005"/>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45135A5-6DA5-441F-82EF-70EE2B17737B}" type="pres">
      <dgm:prSet presAssocID="{1191C681-30C3-4BC7-8500-75F379E38265}" presName="text3" presStyleLbl="fgAcc3" presStyleIdx="5" presStyleCnt="8" custScaleX="130830" custScaleY="291194">
        <dgm:presLayoutVars>
          <dgm:chPref val="3"/>
        </dgm:presLayoutVars>
      </dgm:prSet>
      <dgm:spPr/>
      <dgm:t>
        <a:bodyPr/>
        <a:lstStyle/>
        <a:p>
          <a:endParaRPr lang="en-US"/>
        </a:p>
      </dgm:t>
    </dgm:pt>
    <dgm:pt modelId="{61B36874-3433-4C19-BD77-23FE8A12E865}" type="pres">
      <dgm:prSet presAssocID="{1191C681-30C3-4BC7-8500-75F379E38265}" presName="hierChild4" presStyleCnt="0"/>
      <dgm:spPr/>
    </dgm:pt>
    <dgm:pt modelId="{2C790CAB-E7D1-4D77-BEB9-9549BDD6DAD3}" type="pres">
      <dgm:prSet presAssocID="{15CCB424-2713-49C9-BC98-C14F06C9871A}" presName="Name17" presStyleLbl="parChTrans1D3" presStyleIdx="6" presStyleCnt="8"/>
      <dgm:spPr/>
      <dgm:t>
        <a:bodyPr/>
        <a:lstStyle/>
        <a:p>
          <a:endParaRPr lang="en-US"/>
        </a:p>
      </dgm:t>
    </dgm:pt>
    <dgm:pt modelId="{BAFDF065-8AD5-4929-8491-6E6E4B7FE188}" type="pres">
      <dgm:prSet presAssocID="{724EF990-86E2-4879-929D-192B596954E1}" presName="hierRoot3" presStyleCnt="0"/>
      <dgm:spPr/>
    </dgm:pt>
    <dgm:pt modelId="{637B8781-F85E-4F5D-9724-10231468FCC8}" type="pres">
      <dgm:prSet presAssocID="{724EF990-86E2-4879-929D-192B596954E1}" presName="composite3" presStyleCnt="0"/>
      <dgm:spPr/>
    </dgm:pt>
    <dgm:pt modelId="{29FDC045-4314-4098-82C4-D929FCF4003D}" type="pres">
      <dgm:prSet presAssocID="{724EF990-86E2-4879-929D-192B596954E1}" presName="background3" presStyleLbl="node3" presStyleIdx="6" presStyleCnt="8"/>
      <dgm:spPr>
        <a:xfrm>
          <a:off x="6855455" y="1929866"/>
          <a:ext cx="586780" cy="112686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8FF5E3-D770-40A0-B16F-9758AAA80C63}" type="pres">
      <dgm:prSet presAssocID="{724EF990-86E2-4879-929D-192B596954E1}" presName="text3" presStyleLbl="fgAcc3" presStyleIdx="6" presStyleCnt="8" custScaleY="302427">
        <dgm:presLayoutVars>
          <dgm:chPref val="3"/>
        </dgm:presLayoutVars>
      </dgm:prSet>
      <dgm:spPr/>
      <dgm:t>
        <a:bodyPr/>
        <a:lstStyle/>
        <a:p>
          <a:endParaRPr lang="en-US"/>
        </a:p>
      </dgm:t>
    </dgm:pt>
    <dgm:pt modelId="{BAB25C4F-9AE3-4E13-9C79-77E0A0FBFEA8}" type="pres">
      <dgm:prSet presAssocID="{724EF990-86E2-4879-929D-192B596954E1}" presName="hierChild4" presStyleCnt="0"/>
      <dgm:spPr/>
    </dgm:pt>
    <dgm:pt modelId="{58632EF3-1D62-4E52-A5A3-27949B19B793}" type="pres">
      <dgm:prSet presAssocID="{7638C63F-F3C4-4075-95FB-B6AA5DB2FF54}" presName="Name17" presStyleLbl="parChTrans1D3" presStyleIdx="7" presStyleCnt="8"/>
      <dgm:spPr/>
      <dgm:t>
        <a:bodyPr/>
        <a:lstStyle/>
        <a:p>
          <a:endParaRPr lang="en-US"/>
        </a:p>
      </dgm:t>
    </dgm:pt>
    <dgm:pt modelId="{B5B0F404-CF91-4A79-8984-25D3F82EF531}" type="pres">
      <dgm:prSet presAssocID="{213855ED-E2A0-4AD9-ABA9-1D41F346D0DA}" presName="hierRoot3" presStyleCnt="0"/>
      <dgm:spPr/>
    </dgm:pt>
    <dgm:pt modelId="{DE24D745-B108-43A1-B093-A37E4408FA5B}" type="pres">
      <dgm:prSet presAssocID="{213855ED-E2A0-4AD9-ABA9-1D41F346D0DA}" presName="composite3" presStyleCnt="0"/>
      <dgm:spPr/>
    </dgm:pt>
    <dgm:pt modelId="{BB2A9BEA-14F1-4094-9856-BF036D5E2DE1}" type="pres">
      <dgm:prSet presAssocID="{213855ED-E2A0-4AD9-ABA9-1D41F346D0DA}" presName="background3" presStyleLbl="node3" presStyleIdx="7" presStyleCnt="8"/>
      <dgm:spPr>
        <a:xfrm>
          <a:off x="7572631" y="1929866"/>
          <a:ext cx="586780" cy="111699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54C1C9-769B-49ED-9E5E-A6D954716F97}" type="pres">
      <dgm:prSet presAssocID="{213855ED-E2A0-4AD9-ABA9-1D41F346D0DA}" presName="text3" presStyleLbl="fgAcc3" presStyleIdx="7" presStyleCnt="8" custScaleY="299780">
        <dgm:presLayoutVars>
          <dgm:chPref val="3"/>
        </dgm:presLayoutVars>
      </dgm:prSet>
      <dgm:spPr/>
      <dgm:t>
        <a:bodyPr/>
        <a:lstStyle/>
        <a:p>
          <a:endParaRPr lang="en-US"/>
        </a:p>
      </dgm:t>
    </dgm:pt>
    <dgm:pt modelId="{E09208C0-D4F6-4424-A159-AA39010B04CE}" type="pres">
      <dgm:prSet presAssocID="{213855ED-E2A0-4AD9-ABA9-1D41F346D0DA}" presName="hierChild4" presStyleCnt="0"/>
      <dgm:spPr/>
    </dgm:pt>
  </dgm:ptLst>
  <dgm:cxnLst>
    <dgm:cxn modelId="{8C78EEB7-7A60-4955-B15C-A475D18E11F5}" type="presOf" srcId="{724EF990-86E2-4879-929D-192B596954E1}" destId="{718FF5E3-D770-40A0-B16F-9758AAA80C63}" srcOrd="0" destOrd="0" presId="urn:microsoft.com/office/officeart/2005/8/layout/hierarchy1"/>
    <dgm:cxn modelId="{02501719-9C0E-4C86-B76D-EA0C15933CB6}" type="presOf" srcId="{F5371C3F-F560-46EF-8890-DF2AA475276B}" destId="{4090771E-10DE-45C1-A7CF-679C5CE57FBF}" srcOrd="0" destOrd="0" presId="urn:microsoft.com/office/officeart/2005/8/layout/hierarchy1"/>
    <dgm:cxn modelId="{56284CA4-D12A-448E-8D61-A60365B3F9E1}" srcId="{C26EB83B-A53F-43A0-86C1-BB0F4C259683}" destId="{55902C67-4955-436E-87D8-A7753EF5F818}" srcOrd="0" destOrd="0" parTransId="{0B23D312-C4D3-4A59-A16D-52E19C1D0300}" sibTransId="{5080FD38-9CCD-49FA-AF6B-43DFF89746C1}"/>
    <dgm:cxn modelId="{CB370C68-F55E-41E3-8FF7-A7E550AA56CA}" type="presOf" srcId="{FECC031F-A5FB-46CE-A037-9D222C08BE2D}" destId="{36A258D9-2544-4EC7-9EC9-D89FFDCDDE6B}" srcOrd="0" destOrd="0" presId="urn:microsoft.com/office/officeart/2005/8/layout/hierarchy1"/>
    <dgm:cxn modelId="{D5039BA0-8929-4394-B85F-FC8791007EC2}" type="presOf" srcId="{055CC437-0A34-41C8-81D4-85A79EF09FD2}" destId="{55EDB270-07B4-4C1A-970C-9A72E2343FB4}" srcOrd="0" destOrd="0" presId="urn:microsoft.com/office/officeart/2005/8/layout/hierarchy1"/>
    <dgm:cxn modelId="{4A453F49-4267-452A-89ED-77A2DADFEF2A}" type="presOf" srcId="{C26EB83B-A53F-43A0-86C1-BB0F4C259683}" destId="{142193E6-9605-4FF2-9C94-090E1C59F988}" srcOrd="0" destOrd="0" presId="urn:microsoft.com/office/officeart/2005/8/layout/hierarchy1"/>
    <dgm:cxn modelId="{BCA37648-1102-4A74-A322-109AE2D86763}" type="presOf" srcId="{FA43E4D1-1DCD-4693-8463-90A68275631D}" destId="{86676191-AB1B-4873-B408-878B4806781E}" srcOrd="0" destOrd="0" presId="urn:microsoft.com/office/officeart/2005/8/layout/hierarchy1"/>
    <dgm:cxn modelId="{AD50D701-75FB-4DFF-A4E9-24E8F0FF4C3C}" type="presOf" srcId="{6DC88CB8-CFCB-48AB-95E1-48A6C815EC09}" destId="{CFC0D8ED-C956-43BE-A94A-A4596BFD3BE5}" srcOrd="0" destOrd="0" presId="urn:microsoft.com/office/officeart/2005/8/layout/hierarchy1"/>
    <dgm:cxn modelId="{AF2A69BA-C31E-425D-A683-6BBD59BB000F}" type="presOf" srcId="{10EDCC4E-E718-48B8-859C-6B4351559AD9}" destId="{7174CA54-2B69-4DE3-AF82-AD77F7EAE158}" srcOrd="0" destOrd="0" presId="urn:microsoft.com/office/officeart/2005/8/layout/hierarchy1"/>
    <dgm:cxn modelId="{00B44F87-D3E6-40DB-8102-E52852080A1D}" type="presOf" srcId="{7F6BEDFB-3989-4C35-8E9B-6D6FAA1BA9B9}" destId="{B938FB83-7671-4A8F-910B-43D715D4BE76}" srcOrd="0" destOrd="0" presId="urn:microsoft.com/office/officeart/2005/8/layout/hierarchy1"/>
    <dgm:cxn modelId="{2D9C89C5-5295-4C9F-B4B4-10418AA379D0}" type="presOf" srcId="{76A09E1B-DE08-4FAC-A0D6-D2B813FD1685}" destId="{F49B8B02-B24A-492A-A59F-0C29C500C4D4}" srcOrd="0" destOrd="0" presId="urn:microsoft.com/office/officeart/2005/8/layout/hierarchy1"/>
    <dgm:cxn modelId="{1F2C4BD0-6BA0-4C91-B6E8-57BF9782D7D8}" type="presOf" srcId="{5969263E-A84B-47C3-805D-CB51E39A234D}" destId="{6D3AF6AA-6BCF-4C9E-A1AD-FA5DBA5DF8CE}" srcOrd="0" destOrd="0" presId="urn:microsoft.com/office/officeart/2005/8/layout/hierarchy1"/>
    <dgm:cxn modelId="{9968B35D-0476-41ED-87A9-7DAEDFC00EB0}" srcId="{76A09E1B-DE08-4FAC-A0D6-D2B813FD1685}" destId="{4B7B1549-77A5-4336-9B80-019D5F99D6D2}" srcOrd="1" destOrd="0" parTransId="{51604BE9-9FD0-49DC-92B0-A80A0814D2A2}" sibTransId="{B51FECE0-D4EB-4031-A7E5-B6EDA8437DF4}"/>
    <dgm:cxn modelId="{DD717DE2-4E0E-4B6C-A473-D14F9D2AABA1}" type="presOf" srcId="{EBEA0D5E-1B46-4F60-B31C-AC9CB487FAF0}" destId="{E333AFD4-7B64-41D3-B1F0-C7EA0B4A700C}" srcOrd="0" destOrd="0" presId="urn:microsoft.com/office/officeart/2005/8/layout/hierarchy1"/>
    <dgm:cxn modelId="{C753A3A2-4875-44F0-9A71-756980682747}" srcId="{7F6BEDFB-3989-4C35-8E9B-6D6FAA1BA9B9}" destId="{C26EB83B-A53F-43A0-86C1-BB0F4C259683}" srcOrd="0" destOrd="0" parTransId="{2849DA6D-5EC5-44D5-8821-7C46B7DB9831}" sibTransId="{CF6B5F57-DD29-4DAB-A6AF-C87E9D647F8C}"/>
    <dgm:cxn modelId="{3367BC27-8B3C-44BA-A7BF-3D2EE24BD8E6}" srcId="{76A09E1B-DE08-4FAC-A0D6-D2B813FD1685}" destId="{16E12875-85FC-48EB-8F7D-84BEB82747AC}" srcOrd="0" destOrd="0" parTransId="{91C54A48-CC9F-4A89-8CA4-AE8F6F3FA3C1}" sibTransId="{732D97B3-25F2-4963-ACFD-407743356366}"/>
    <dgm:cxn modelId="{52B6A6D6-9F91-413F-9BDE-5362216B7D03}" srcId="{55902C67-4955-436E-87D8-A7753EF5F818}" destId="{9565148D-AD81-4A5A-AE6A-BEE754336771}" srcOrd="1" destOrd="0" parTransId="{055CC437-0A34-41C8-81D4-85A79EF09FD2}" sibTransId="{D7310C64-B73E-4FE3-AB1F-07FC8203A80B}"/>
    <dgm:cxn modelId="{2497BB23-4C63-4F61-A656-465599B61CED}" type="presOf" srcId="{51604BE9-9FD0-49DC-92B0-A80A0814D2A2}" destId="{CBD1DDB0-5E69-4568-A5D1-A9D333925511}" srcOrd="0" destOrd="0" presId="urn:microsoft.com/office/officeart/2005/8/layout/hierarchy1"/>
    <dgm:cxn modelId="{3BD7AF72-225A-44BE-87A5-7C5661F05104}" srcId="{10EDCC4E-E718-48B8-859C-6B4351559AD9}" destId="{FA43E4D1-1DCD-4693-8463-90A68275631D}" srcOrd="0" destOrd="0" parTransId="{D6860ED8-D331-49B7-8AE0-CE0577F93C0A}" sibTransId="{EEC77447-7CD9-411F-B67A-5CB7EA8B7D9E}"/>
    <dgm:cxn modelId="{AEA9BB0F-EB15-4E63-951B-6F6F6AAE6A3A}" type="presOf" srcId="{4B7B1549-77A5-4336-9B80-019D5F99D6D2}" destId="{35D77C78-5E9E-4D9E-9C44-9F1EDC53ED15}" srcOrd="0" destOrd="0" presId="urn:microsoft.com/office/officeart/2005/8/layout/hierarchy1"/>
    <dgm:cxn modelId="{7004F2C4-38F4-4C3D-B5E2-89EFFB8B34C0}" type="presOf" srcId="{16E12875-85FC-48EB-8F7D-84BEB82747AC}" destId="{9512C7D3-501E-46AB-AE1E-AC490EC4F336}" srcOrd="0" destOrd="0" presId="urn:microsoft.com/office/officeart/2005/8/layout/hierarchy1"/>
    <dgm:cxn modelId="{93383CE2-BDC1-4F81-AC9D-B7976C81E39C}" srcId="{55902C67-4955-436E-87D8-A7753EF5F818}" destId="{A62661C6-2BD1-46A1-AD6F-706F9F2FD0FE}" srcOrd="0" destOrd="0" parTransId="{FECC031F-A5FB-46CE-A037-9D222C08BE2D}" sibTransId="{E44DE6B2-F469-4E17-8D90-A25EE9909EB3}"/>
    <dgm:cxn modelId="{ED08D97D-D1C3-4879-8F9C-1D6508F8DE25}" type="presOf" srcId="{3202C7F1-87E6-4528-B955-182D7CD12F09}" destId="{5F04932A-DA4E-4E54-B6A5-7AB24C9BD28C}" srcOrd="0" destOrd="0" presId="urn:microsoft.com/office/officeart/2005/8/layout/hierarchy1"/>
    <dgm:cxn modelId="{2B5F6772-3267-4E3E-8BDD-B852B20A61BD}" srcId="{A62661C6-2BD1-46A1-AD6F-706F9F2FD0FE}" destId="{37AEE306-36D1-49FE-8D2A-F7BD31B33B62}" srcOrd="1" destOrd="0" parTransId="{EBEA0D5E-1B46-4F60-B31C-AC9CB487FAF0}" sibTransId="{E1E1934F-EDB3-462C-8BB9-1D0158DE4006}"/>
    <dgm:cxn modelId="{E81E3007-60CD-4D3E-AE4A-C82700634403}" type="presOf" srcId="{A62661C6-2BD1-46A1-AD6F-706F9F2FD0FE}" destId="{7D683E53-4A13-4549-AFE1-AD5420B1C51B}" srcOrd="0" destOrd="0" presId="urn:microsoft.com/office/officeart/2005/8/layout/hierarchy1"/>
    <dgm:cxn modelId="{5D95C8A5-78D8-4C53-8897-6200AD7F8818}" type="presOf" srcId="{90A8D2AC-7112-425A-BE33-60C2EDCE03CB}" destId="{47E7B6FC-C1A4-41A9-B069-84785E98A8E0}" srcOrd="0" destOrd="0" presId="urn:microsoft.com/office/officeart/2005/8/layout/hierarchy1"/>
    <dgm:cxn modelId="{135D7548-8673-45EE-AC63-9662C0F108C3}" type="presOf" srcId="{B14ABDD7-F08A-4DED-979C-F65D3421F3A5}" destId="{93DC6E19-F374-4B99-A646-4C9247452D58}" srcOrd="0" destOrd="0" presId="urn:microsoft.com/office/officeart/2005/8/layout/hierarchy1"/>
    <dgm:cxn modelId="{73B0EA53-F9B9-4096-8FE2-4B2CAB43A2F1}" srcId="{55902C67-4955-436E-87D8-A7753EF5F818}" destId="{10EDCC4E-E718-48B8-859C-6B4351559AD9}" srcOrd="2" destOrd="0" parTransId="{0F53F808-F7D0-4B62-82CD-24FFD4A0BE1B}" sibTransId="{3060D261-2C71-4354-B01E-F95E38E2715C}"/>
    <dgm:cxn modelId="{828018D3-D1DD-487B-B891-86E4DA00F278}" srcId="{55902C67-4955-436E-87D8-A7753EF5F818}" destId="{724EF990-86E2-4879-929D-192B596954E1}" srcOrd="6" destOrd="0" parTransId="{15CCB424-2713-49C9-BC98-C14F06C9871A}" sibTransId="{5B9E761B-44D9-4B6E-82D8-81B4B3CD78F2}"/>
    <dgm:cxn modelId="{48793DD7-7774-424D-880D-E5DAC63E9753}" srcId="{A62661C6-2BD1-46A1-AD6F-706F9F2FD0FE}" destId="{F5371C3F-F560-46EF-8890-DF2AA475276B}" srcOrd="0" destOrd="0" parTransId="{5969263E-A84B-47C3-805D-CB51E39A234D}" sibTransId="{45F7957D-7563-46D3-947A-D6969D97D452}"/>
    <dgm:cxn modelId="{D37157AD-F128-4D36-BB8F-E1E6741470DD}" type="presOf" srcId="{37AEE306-36D1-49FE-8D2A-F7BD31B33B62}" destId="{D1D12003-566B-4672-BDFF-59E839AD4EFC}" srcOrd="0" destOrd="0" presId="urn:microsoft.com/office/officeart/2005/8/layout/hierarchy1"/>
    <dgm:cxn modelId="{E886EDD3-28F6-46B6-A17F-65D271099B8B}" type="presOf" srcId="{9565148D-AD81-4A5A-AE6A-BEE754336771}" destId="{5BC61D41-8DB6-442F-95B5-B7A16D892F39}" srcOrd="0" destOrd="0" presId="urn:microsoft.com/office/officeart/2005/8/layout/hierarchy1"/>
    <dgm:cxn modelId="{83AD70C3-81C6-476C-BAC2-52956D4A469F}" srcId="{55902C67-4955-436E-87D8-A7753EF5F818}" destId="{76A09E1B-DE08-4FAC-A0D6-D2B813FD1685}" srcOrd="3" destOrd="0" parTransId="{C20BA307-7B99-4728-B3B0-2368CDB1C30B}" sibTransId="{D04EC49E-EF7B-443B-A53B-059EC396E2EE}"/>
    <dgm:cxn modelId="{A7AFEE59-74C7-411C-8B7D-0760C11737B1}" type="presOf" srcId="{1475DBBA-DF13-4956-A57F-5A9D493A158B}" destId="{873BFCE9-827D-4EF1-9341-13C029D20AD8}" srcOrd="0" destOrd="0" presId="urn:microsoft.com/office/officeart/2005/8/layout/hierarchy1"/>
    <dgm:cxn modelId="{3DA18FBF-6556-4DAB-B666-B5144EAD4D2F}" srcId="{9565148D-AD81-4A5A-AE6A-BEE754336771}" destId="{6DC88CB8-CFCB-48AB-95E1-48A6C815EC09}" srcOrd="0" destOrd="0" parTransId="{1475DBBA-DF13-4956-A57F-5A9D493A158B}" sibTransId="{727C19E3-D3D1-4389-AB94-D0F12D4EFB23}"/>
    <dgm:cxn modelId="{5E64080A-A4EC-4835-8864-E83A3A21ECF3}" type="presOf" srcId="{0B23D312-C4D3-4A59-A16D-52E19C1D0300}" destId="{E6E2FED1-FE1C-4E68-AB37-8365BC5B6385}" srcOrd="0" destOrd="0" presId="urn:microsoft.com/office/officeart/2005/8/layout/hierarchy1"/>
    <dgm:cxn modelId="{10E26F27-6B1E-4E52-9E5D-8EB9EA3A87E0}" type="presOf" srcId="{55902C67-4955-436E-87D8-A7753EF5F818}" destId="{49368805-E969-4F3C-8DAB-C39517A18226}" srcOrd="0" destOrd="0" presId="urn:microsoft.com/office/officeart/2005/8/layout/hierarchy1"/>
    <dgm:cxn modelId="{EC89BF85-31B2-4D68-BEAC-D5221B30C5E5}" type="presOf" srcId="{C20BA307-7B99-4728-B3B0-2368CDB1C30B}" destId="{0D518C08-8051-4BC9-9873-A1F7F6DBB9BA}" srcOrd="0" destOrd="0" presId="urn:microsoft.com/office/officeart/2005/8/layout/hierarchy1"/>
    <dgm:cxn modelId="{092672D9-614B-4463-AFB8-559FB71289AF}" type="presOf" srcId="{D6860ED8-D331-49B7-8AE0-CE0577F93C0A}" destId="{B1803E6A-5A05-4F9A-8515-FECBC57B882F}" srcOrd="0" destOrd="0" presId="urn:microsoft.com/office/officeart/2005/8/layout/hierarchy1"/>
    <dgm:cxn modelId="{5FB193A0-144C-4E00-9814-7A4E2F1B2BCC}" type="presOf" srcId="{0F53F808-F7D0-4B62-82CD-24FFD4A0BE1B}" destId="{31649376-2BBF-4101-87B4-9451F030155B}" srcOrd="0" destOrd="0" presId="urn:microsoft.com/office/officeart/2005/8/layout/hierarchy1"/>
    <dgm:cxn modelId="{86BE9656-9CF9-429B-B3D7-50F007E71D4C}" type="presOf" srcId="{213855ED-E2A0-4AD9-ABA9-1D41F346D0DA}" destId="{0654C1C9-769B-49ED-9E5E-A6D954716F97}" srcOrd="0" destOrd="0" presId="urn:microsoft.com/office/officeart/2005/8/layout/hierarchy1"/>
    <dgm:cxn modelId="{62E7AE41-9D81-472D-9D0F-962BA5C17E99}" type="presOf" srcId="{91C54A48-CC9F-4A89-8CA4-AE8F6F3FA3C1}" destId="{F98C5332-46DE-4491-B27F-A9E512E488D0}" srcOrd="0" destOrd="0" presId="urn:microsoft.com/office/officeart/2005/8/layout/hierarchy1"/>
    <dgm:cxn modelId="{F0612C18-3D2D-49D5-87D3-ADF1158FA284}" srcId="{55902C67-4955-436E-87D8-A7753EF5F818}" destId="{3202C7F1-87E6-4528-B955-182D7CD12F09}" srcOrd="4" destOrd="0" parTransId="{90A8D2AC-7112-425A-BE33-60C2EDCE03CB}" sibTransId="{CD017C13-6E33-4F9A-A21D-58304966DC29}"/>
    <dgm:cxn modelId="{32C1CF7A-C720-4DF3-9578-9D57441FEEC8}" srcId="{55902C67-4955-436E-87D8-A7753EF5F818}" destId="{213855ED-E2A0-4AD9-ABA9-1D41F346D0DA}" srcOrd="7" destOrd="0" parTransId="{7638C63F-F3C4-4075-95FB-B6AA5DB2FF54}" sibTransId="{E09F496A-2015-4961-9F6C-2432DE50ACD8}"/>
    <dgm:cxn modelId="{79D26556-E4F0-45B6-9B96-7D81BE0F6B9C}" type="presOf" srcId="{7638C63F-F3C4-4075-95FB-B6AA5DB2FF54}" destId="{58632EF3-1D62-4E52-A5A3-27949B19B793}" srcOrd="0" destOrd="0" presId="urn:microsoft.com/office/officeart/2005/8/layout/hierarchy1"/>
    <dgm:cxn modelId="{2798AE6A-4ECF-4ABE-BFD4-DA53127315CE}" type="presOf" srcId="{1191C681-30C3-4BC7-8500-75F379E38265}" destId="{245135A5-6DA5-441F-82EF-70EE2B17737B}" srcOrd="0" destOrd="0" presId="urn:microsoft.com/office/officeart/2005/8/layout/hierarchy1"/>
    <dgm:cxn modelId="{BF5B0B4A-51F8-4840-AB65-2D07A6832558}" type="presOf" srcId="{15CCB424-2713-49C9-BC98-C14F06C9871A}" destId="{2C790CAB-E7D1-4D77-BEB9-9549BDD6DAD3}" srcOrd="0" destOrd="0" presId="urn:microsoft.com/office/officeart/2005/8/layout/hierarchy1"/>
    <dgm:cxn modelId="{77128BF2-46B1-4C32-AA62-5507DFC5C6A5}" srcId="{55902C67-4955-436E-87D8-A7753EF5F818}" destId="{1191C681-30C3-4BC7-8500-75F379E38265}" srcOrd="5" destOrd="0" parTransId="{B14ABDD7-F08A-4DED-979C-F65D3421F3A5}" sibTransId="{8829A986-634C-437C-B9F1-F8CD09EC0684}"/>
    <dgm:cxn modelId="{1B00C054-AAB6-4F1A-B931-EADB1512B1A6}" type="presParOf" srcId="{B938FB83-7671-4A8F-910B-43D715D4BE76}" destId="{ED2056EF-79E0-495C-8D7D-23FCDD19569E}" srcOrd="0" destOrd="0" presId="urn:microsoft.com/office/officeart/2005/8/layout/hierarchy1"/>
    <dgm:cxn modelId="{1DF15BA5-CE06-46E7-BDE6-4A3E53F18F85}" type="presParOf" srcId="{ED2056EF-79E0-495C-8D7D-23FCDD19569E}" destId="{E8003E40-4366-4432-812E-40D978806B87}" srcOrd="0" destOrd="0" presId="urn:microsoft.com/office/officeart/2005/8/layout/hierarchy1"/>
    <dgm:cxn modelId="{1A059B6B-F661-4051-9177-B33E0064AD9B}" type="presParOf" srcId="{E8003E40-4366-4432-812E-40D978806B87}" destId="{02B1B537-01E0-4C31-833C-F617860B5E3D}" srcOrd="0" destOrd="0" presId="urn:microsoft.com/office/officeart/2005/8/layout/hierarchy1"/>
    <dgm:cxn modelId="{153CFDB6-363E-450B-B59A-2A2D4EC7A0FE}" type="presParOf" srcId="{E8003E40-4366-4432-812E-40D978806B87}" destId="{142193E6-9605-4FF2-9C94-090E1C59F988}" srcOrd="1" destOrd="0" presId="urn:microsoft.com/office/officeart/2005/8/layout/hierarchy1"/>
    <dgm:cxn modelId="{66FAC760-3B70-4F54-AFB4-EFC5FAED6428}" type="presParOf" srcId="{ED2056EF-79E0-495C-8D7D-23FCDD19569E}" destId="{8ED7DBC6-0502-4F34-BEFA-9C9245F1630C}" srcOrd="1" destOrd="0" presId="urn:microsoft.com/office/officeart/2005/8/layout/hierarchy1"/>
    <dgm:cxn modelId="{4C444FD0-AEFE-4372-A47E-ABEFC7C7B7AD}" type="presParOf" srcId="{8ED7DBC6-0502-4F34-BEFA-9C9245F1630C}" destId="{E6E2FED1-FE1C-4E68-AB37-8365BC5B6385}" srcOrd="0" destOrd="0" presId="urn:microsoft.com/office/officeart/2005/8/layout/hierarchy1"/>
    <dgm:cxn modelId="{6C18966A-3454-4153-8C3A-B79234340BC3}" type="presParOf" srcId="{8ED7DBC6-0502-4F34-BEFA-9C9245F1630C}" destId="{0701696C-7D2C-4847-A9C2-6FD9E17C80A1}" srcOrd="1" destOrd="0" presId="urn:microsoft.com/office/officeart/2005/8/layout/hierarchy1"/>
    <dgm:cxn modelId="{1C1C4AE2-0FE9-4DA6-9D73-639385F24C27}" type="presParOf" srcId="{0701696C-7D2C-4847-A9C2-6FD9E17C80A1}" destId="{344BBF4B-AC4C-4004-B41B-A9FB50CF9BFF}" srcOrd="0" destOrd="0" presId="urn:microsoft.com/office/officeart/2005/8/layout/hierarchy1"/>
    <dgm:cxn modelId="{7815E34A-3381-4B21-8644-988BD4943FF8}" type="presParOf" srcId="{344BBF4B-AC4C-4004-B41B-A9FB50CF9BFF}" destId="{D93793AE-44E4-44BF-A0E0-C74C9700E3FB}" srcOrd="0" destOrd="0" presId="urn:microsoft.com/office/officeart/2005/8/layout/hierarchy1"/>
    <dgm:cxn modelId="{BBDC433D-418E-463F-8BD3-1FE3F83A2E78}" type="presParOf" srcId="{344BBF4B-AC4C-4004-B41B-A9FB50CF9BFF}" destId="{49368805-E969-4F3C-8DAB-C39517A18226}" srcOrd="1" destOrd="0" presId="urn:microsoft.com/office/officeart/2005/8/layout/hierarchy1"/>
    <dgm:cxn modelId="{02E67AFC-C650-487C-BC76-2BF20DD46459}" type="presParOf" srcId="{0701696C-7D2C-4847-A9C2-6FD9E17C80A1}" destId="{1CC46352-368A-4156-B180-AFF8B3F873CD}" srcOrd="1" destOrd="0" presId="urn:microsoft.com/office/officeart/2005/8/layout/hierarchy1"/>
    <dgm:cxn modelId="{03C4563C-F92E-42C8-B838-21CBFAC403FA}" type="presParOf" srcId="{1CC46352-368A-4156-B180-AFF8B3F873CD}" destId="{36A258D9-2544-4EC7-9EC9-D89FFDCDDE6B}" srcOrd="0" destOrd="0" presId="urn:microsoft.com/office/officeart/2005/8/layout/hierarchy1"/>
    <dgm:cxn modelId="{2EDDF065-D68E-4C5F-A19E-C84CA58A8C2D}" type="presParOf" srcId="{1CC46352-368A-4156-B180-AFF8B3F873CD}" destId="{DF4A88AC-6306-4FC6-A611-1B45CEC74AFF}" srcOrd="1" destOrd="0" presId="urn:microsoft.com/office/officeart/2005/8/layout/hierarchy1"/>
    <dgm:cxn modelId="{EE46A71F-9BF4-47C5-A886-5371DA1A3587}" type="presParOf" srcId="{DF4A88AC-6306-4FC6-A611-1B45CEC74AFF}" destId="{15F2C3B3-C13A-45B3-919E-EE1C478B876F}" srcOrd="0" destOrd="0" presId="urn:microsoft.com/office/officeart/2005/8/layout/hierarchy1"/>
    <dgm:cxn modelId="{1D28E2F3-907F-4F6E-A328-525B220661E2}" type="presParOf" srcId="{15F2C3B3-C13A-45B3-919E-EE1C478B876F}" destId="{FF3550A7-87CB-4AAC-AF9D-6DCA4229C4D9}" srcOrd="0" destOrd="0" presId="urn:microsoft.com/office/officeart/2005/8/layout/hierarchy1"/>
    <dgm:cxn modelId="{56C10CD9-CC9A-4AA2-9A8C-B24B6A214727}" type="presParOf" srcId="{15F2C3B3-C13A-45B3-919E-EE1C478B876F}" destId="{7D683E53-4A13-4549-AFE1-AD5420B1C51B}" srcOrd="1" destOrd="0" presId="urn:microsoft.com/office/officeart/2005/8/layout/hierarchy1"/>
    <dgm:cxn modelId="{AFB228A9-E42D-4B00-9B14-4FF343CE74E6}" type="presParOf" srcId="{DF4A88AC-6306-4FC6-A611-1B45CEC74AFF}" destId="{2C4BC977-C52F-42DE-8DE9-B3B546C1A207}" srcOrd="1" destOrd="0" presId="urn:microsoft.com/office/officeart/2005/8/layout/hierarchy1"/>
    <dgm:cxn modelId="{4733F969-DBB4-4B66-81BA-32F52EEA693F}" type="presParOf" srcId="{2C4BC977-C52F-42DE-8DE9-B3B546C1A207}" destId="{6D3AF6AA-6BCF-4C9E-A1AD-FA5DBA5DF8CE}" srcOrd="0" destOrd="0" presId="urn:microsoft.com/office/officeart/2005/8/layout/hierarchy1"/>
    <dgm:cxn modelId="{0C968D5A-6B80-4958-BA30-19065A4E8371}" type="presParOf" srcId="{2C4BC977-C52F-42DE-8DE9-B3B546C1A207}" destId="{219299E1-CF13-46FB-926E-31687CB81241}" srcOrd="1" destOrd="0" presId="urn:microsoft.com/office/officeart/2005/8/layout/hierarchy1"/>
    <dgm:cxn modelId="{CCB0D290-DCEA-4F0F-94FA-4C8943FC6367}" type="presParOf" srcId="{219299E1-CF13-46FB-926E-31687CB81241}" destId="{94464091-7199-4133-A3B0-3C22DC2F1D80}" srcOrd="0" destOrd="0" presId="urn:microsoft.com/office/officeart/2005/8/layout/hierarchy1"/>
    <dgm:cxn modelId="{7029A085-5583-4A04-ADF6-70780A5A6A3D}" type="presParOf" srcId="{94464091-7199-4133-A3B0-3C22DC2F1D80}" destId="{0B876152-89E0-455E-A68E-2B03DC6CA1F0}" srcOrd="0" destOrd="0" presId="urn:microsoft.com/office/officeart/2005/8/layout/hierarchy1"/>
    <dgm:cxn modelId="{FDE0A7E2-CD00-4509-956F-08C13741377C}" type="presParOf" srcId="{94464091-7199-4133-A3B0-3C22DC2F1D80}" destId="{4090771E-10DE-45C1-A7CF-679C5CE57FBF}" srcOrd="1" destOrd="0" presId="urn:microsoft.com/office/officeart/2005/8/layout/hierarchy1"/>
    <dgm:cxn modelId="{E8E62CBF-C638-412C-BFE2-930D16FD6A44}" type="presParOf" srcId="{219299E1-CF13-46FB-926E-31687CB81241}" destId="{5B4700CC-2148-4BA2-A586-690C7091549F}" srcOrd="1" destOrd="0" presId="urn:microsoft.com/office/officeart/2005/8/layout/hierarchy1"/>
    <dgm:cxn modelId="{1B1B8797-EF18-4033-BC7A-BECBDC34628C}" type="presParOf" srcId="{2C4BC977-C52F-42DE-8DE9-B3B546C1A207}" destId="{E333AFD4-7B64-41D3-B1F0-C7EA0B4A700C}" srcOrd="2" destOrd="0" presId="urn:microsoft.com/office/officeart/2005/8/layout/hierarchy1"/>
    <dgm:cxn modelId="{4EF7D782-77CB-4422-A0CB-084B007D059E}" type="presParOf" srcId="{2C4BC977-C52F-42DE-8DE9-B3B546C1A207}" destId="{BCDC6461-1E3B-4BB3-A52E-687533907008}" srcOrd="3" destOrd="0" presId="urn:microsoft.com/office/officeart/2005/8/layout/hierarchy1"/>
    <dgm:cxn modelId="{E450608B-9F2F-4DD4-A23F-088A57965EA0}" type="presParOf" srcId="{BCDC6461-1E3B-4BB3-A52E-687533907008}" destId="{D9359378-8488-4359-BC98-AA3481A52467}" srcOrd="0" destOrd="0" presId="urn:microsoft.com/office/officeart/2005/8/layout/hierarchy1"/>
    <dgm:cxn modelId="{A036A0BC-33BB-4079-AC1B-583D72B6A6C1}" type="presParOf" srcId="{D9359378-8488-4359-BC98-AA3481A52467}" destId="{AC78CA15-E63D-4764-85A5-50E9CF250815}" srcOrd="0" destOrd="0" presId="urn:microsoft.com/office/officeart/2005/8/layout/hierarchy1"/>
    <dgm:cxn modelId="{9A1B3FB0-8AAD-491A-91B2-F7D23F1752C3}" type="presParOf" srcId="{D9359378-8488-4359-BC98-AA3481A52467}" destId="{D1D12003-566B-4672-BDFF-59E839AD4EFC}" srcOrd="1" destOrd="0" presId="urn:microsoft.com/office/officeart/2005/8/layout/hierarchy1"/>
    <dgm:cxn modelId="{6EBBCC83-1967-43BF-A3E3-4857E5F4388E}" type="presParOf" srcId="{BCDC6461-1E3B-4BB3-A52E-687533907008}" destId="{57A065B0-31DD-4CB2-8D17-BB1F7222C472}" srcOrd="1" destOrd="0" presId="urn:microsoft.com/office/officeart/2005/8/layout/hierarchy1"/>
    <dgm:cxn modelId="{D7BDFBB7-5F21-4ECE-999E-3AF2521E6B45}" type="presParOf" srcId="{1CC46352-368A-4156-B180-AFF8B3F873CD}" destId="{55EDB270-07B4-4C1A-970C-9A72E2343FB4}" srcOrd="2" destOrd="0" presId="urn:microsoft.com/office/officeart/2005/8/layout/hierarchy1"/>
    <dgm:cxn modelId="{D10602FF-64FD-47CD-BEDC-982E62D7CA2A}" type="presParOf" srcId="{1CC46352-368A-4156-B180-AFF8B3F873CD}" destId="{845036CE-B807-47E5-801E-7ABC6C2FF60E}" srcOrd="3" destOrd="0" presId="urn:microsoft.com/office/officeart/2005/8/layout/hierarchy1"/>
    <dgm:cxn modelId="{C1F0134B-7A59-4952-9A8B-A7514BCD673C}" type="presParOf" srcId="{845036CE-B807-47E5-801E-7ABC6C2FF60E}" destId="{9594976B-A7A3-451A-B4CF-951F052839CB}" srcOrd="0" destOrd="0" presId="urn:microsoft.com/office/officeart/2005/8/layout/hierarchy1"/>
    <dgm:cxn modelId="{5301A7C6-1A2C-4E99-A132-5D3F6971D198}" type="presParOf" srcId="{9594976B-A7A3-451A-B4CF-951F052839CB}" destId="{7872AC9C-6BA0-4BBC-8AE1-7C3E2CC8FBC9}" srcOrd="0" destOrd="0" presId="urn:microsoft.com/office/officeart/2005/8/layout/hierarchy1"/>
    <dgm:cxn modelId="{6261306A-13E8-47AD-8CB1-1B1A06A7FD95}" type="presParOf" srcId="{9594976B-A7A3-451A-B4CF-951F052839CB}" destId="{5BC61D41-8DB6-442F-95B5-B7A16D892F39}" srcOrd="1" destOrd="0" presId="urn:microsoft.com/office/officeart/2005/8/layout/hierarchy1"/>
    <dgm:cxn modelId="{D260BF40-8066-49CD-AE88-1D4E48BE7006}" type="presParOf" srcId="{845036CE-B807-47E5-801E-7ABC6C2FF60E}" destId="{98D142E4-5180-4D21-A496-825E6C0317E0}" srcOrd="1" destOrd="0" presId="urn:microsoft.com/office/officeart/2005/8/layout/hierarchy1"/>
    <dgm:cxn modelId="{7EE3FEF0-5BE5-473C-AFB0-D15E99B5F0E3}" type="presParOf" srcId="{98D142E4-5180-4D21-A496-825E6C0317E0}" destId="{873BFCE9-827D-4EF1-9341-13C029D20AD8}" srcOrd="0" destOrd="0" presId="urn:microsoft.com/office/officeart/2005/8/layout/hierarchy1"/>
    <dgm:cxn modelId="{47AB3FDA-69C2-4B3C-8381-C4E32AAB4E57}" type="presParOf" srcId="{98D142E4-5180-4D21-A496-825E6C0317E0}" destId="{12244B1A-2799-47F0-A90E-C68A39B6A96C}" srcOrd="1" destOrd="0" presId="urn:microsoft.com/office/officeart/2005/8/layout/hierarchy1"/>
    <dgm:cxn modelId="{38DEF071-AE2E-4BC2-B919-86B425C0974E}" type="presParOf" srcId="{12244B1A-2799-47F0-A90E-C68A39B6A96C}" destId="{5D7904B6-B5C4-41F6-9EB8-CEA8F05A5D42}" srcOrd="0" destOrd="0" presId="urn:microsoft.com/office/officeart/2005/8/layout/hierarchy1"/>
    <dgm:cxn modelId="{BB08AB68-E8D3-4875-864C-DF68F91EDD76}" type="presParOf" srcId="{5D7904B6-B5C4-41F6-9EB8-CEA8F05A5D42}" destId="{26F96866-C57F-4CC9-A35B-18C4D4371EE4}" srcOrd="0" destOrd="0" presId="urn:microsoft.com/office/officeart/2005/8/layout/hierarchy1"/>
    <dgm:cxn modelId="{A365A69A-2DCE-49A8-8452-216AF1A69540}" type="presParOf" srcId="{5D7904B6-B5C4-41F6-9EB8-CEA8F05A5D42}" destId="{CFC0D8ED-C956-43BE-A94A-A4596BFD3BE5}" srcOrd="1" destOrd="0" presId="urn:microsoft.com/office/officeart/2005/8/layout/hierarchy1"/>
    <dgm:cxn modelId="{D770B64D-42A6-4934-80B5-54EE058316B6}" type="presParOf" srcId="{12244B1A-2799-47F0-A90E-C68A39B6A96C}" destId="{0FCB3807-7D95-49A4-B02F-7DC832F3BFAB}" srcOrd="1" destOrd="0" presId="urn:microsoft.com/office/officeart/2005/8/layout/hierarchy1"/>
    <dgm:cxn modelId="{85B3CD19-75B6-47C8-A6BF-F913945D6EF8}" type="presParOf" srcId="{1CC46352-368A-4156-B180-AFF8B3F873CD}" destId="{31649376-2BBF-4101-87B4-9451F030155B}" srcOrd="4" destOrd="0" presId="urn:microsoft.com/office/officeart/2005/8/layout/hierarchy1"/>
    <dgm:cxn modelId="{3DCD58AD-49C0-4365-99B3-E6E676842138}" type="presParOf" srcId="{1CC46352-368A-4156-B180-AFF8B3F873CD}" destId="{E77F2D8E-2B39-4193-9592-6CEBA8AAD3E1}" srcOrd="5" destOrd="0" presId="urn:microsoft.com/office/officeart/2005/8/layout/hierarchy1"/>
    <dgm:cxn modelId="{A65D4A99-2853-48DD-96D5-51CC3865286C}" type="presParOf" srcId="{E77F2D8E-2B39-4193-9592-6CEBA8AAD3E1}" destId="{CB26C930-A538-4717-BB99-4374D4DAFE82}" srcOrd="0" destOrd="0" presId="urn:microsoft.com/office/officeart/2005/8/layout/hierarchy1"/>
    <dgm:cxn modelId="{C0269FC7-470C-4962-9A1F-54B9477FDCEE}" type="presParOf" srcId="{CB26C930-A538-4717-BB99-4374D4DAFE82}" destId="{763136D2-EB56-47D9-8461-5ABF5CAD7911}" srcOrd="0" destOrd="0" presId="urn:microsoft.com/office/officeart/2005/8/layout/hierarchy1"/>
    <dgm:cxn modelId="{ACCDD560-6357-4CB7-915F-4B673EF07EA3}" type="presParOf" srcId="{CB26C930-A538-4717-BB99-4374D4DAFE82}" destId="{7174CA54-2B69-4DE3-AF82-AD77F7EAE158}" srcOrd="1" destOrd="0" presId="urn:microsoft.com/office/officeart/2005/8/layout/hierarchy1"/>
    <dgm:cxn modelId="{67FF9E66-E99C-472B-B740-8321D3492341}" type="presParOf" srcId="{E77F2D8E-2B39-4193-9592-6CEBA8AAD3E1}" destId="{9EBD469F-3349-438B-96C8-7807376A9B17}" srcOrd="1" destOrd="0" presId="urn:microsoft.com/office/officeart/2005/8/layout/hierarchy1"/>
    <dgm:cxn modelId="{AB9C15F4-2EA8-480E-811D-AF55F7A17547}" type="presParOf" srcId="{9EBD469F-3349-438B-96C8-7807376A9B17}" destId="{B1803E6A-5A05-4F9A-8515-FECBC57B882F}" srcOrd="0" destOrd="0" presId="urn:microsoft.com/office/officeart/2005/8/layout/hierarchy1"/>
    <dgm:cxn modelId="{D5425779-1B59-46B9-9A0D-5E95F2105BD6}" type="presParOf" srcId="{9EBD469F-3349-438B-96C8-7807376A9B17}" destId="{6533F35F-2340-463D-9D3A-A38BD29B50F5}" srcOrd="1" destOrd="0" presId="urn:microsoft.com/office/officeart/2005/8/layout/hierarchy1"/>
    <dgm:cxn modelId="{A1407E8D-97C7-4415-BD56-36D7F9606FC1}" type="presParOf" srcId="{6533F35F-2340-463D-9D3A-A38BD29B50F5}" destId="{0AF89E00-85DD-41D3-BD66-A2D3A9F6FABF}" srcOrd="0" destOrd="0" presId="urn:microsoft.com/office/officeart/2005/8/layout/hierarchy1"/>
    <dgm:cxn modelId="{4AB1CF3B-10EA-45F0-A0EB-D16F60C6EB77}" type="presParOf" srcId="{0AF89E00-85DD-41D3-BD66-A2D3A9F6FABF}" destId="{55EDC655-595E-402B-B184-BCAFEF0669ED}" srcOrd="0" destOrd="0" presId="urn:microsoft.com/office/officeart/2005/8/layout/hierarchy1"/>
    <dgm:cxn modelId="{1F244121-FA29-47F7-BC0A-13C254632DE9}" type="presParOf" srcId="{0AF89E00-85DD-41D3-BD66-A2D3A9F6FABF}" destId="{86676191-AB1B-4873-B408-878B4806781E}" srcOrd="1" destOrd="0" presId="urn:microsoft.com/office/officeart/2005/8/layout/hierarchy1"/>
    <dgm:cxn modelId="{63933538-8C30-48DC-99A2-B8E406F6235B}" type="presParOf" srcId="{6533F35F-2340-463D-9D3A-A38BD29B50F5}" destId="{5882B81F-3119-4059-87D6-E06740DA7A53}" srcOrd="1" destOrd="0" presId="urn:microsoft.com/office/officeart/2005/8/layout/hierarchy1"/>
    <dgm:cxn modelId="{385F6FB7-D6C7-445D-8528-752BC777EFF3}" type="presParOf" srcId="{1CC46352-368A-4156-B180-AFF8B3F873CD}" destId="{0D518C08-8051-4BC9-9873-A1F7F6DBB9BA}" srcOrd="6" destOrd="0" presId="urn:microsoft.com/office/officeart/2005/8/layout/hierarchy1"/>
    <dgm:cxn modelId="{AC3B1E0C-DEF8-42D2-A90A-B629C3E259B3}" type="presParOf" srcId="{1CC46352-368A-4156-B180-AFF8B3F873CD}" destId="{718E1D27-0C33-468F-9E27-E781E8A50FE4}" srcOrd="7" destOrd="0" presId="urn:microsoft.com/office/officeart/2005/8/layout/hierarchy1"/>
    <dgm:cxn modelId="{9A96B697-9A25-4012-BBE8-96334F0E78C0}" type="presParOf" srcId="{718E1D27-0C33-468F-9E27-E781E8A50FE4}" destId="{5CF12F83-0C19-494B-B3F6-3EBC4F491E8B}" srcOrd="0" destOrd="0" presId="urn:microsoft.com/office/officeart/2005/8/layout/hierarchy1"/>
    <dgm:cxn modelId="{EF3091A8-F38C-42E4-9E87-FCA4E078C05B}" type="presParOf" srcId="{5CF12F83-0C19-494B-B3F6-3EBC4F491E8B}" destId="{3AB15AD6-033B-41E3-9D3A-82662C9B15DA}" srcOrd="0" destOrd="0" presId="urn:microsoft.com/office/officeart/2005/8/layout/hierarchy1"/>
    <dgm:cxn modelId="{ACBBDFD9-FFD7-458C-8203-06E5DD5EC3D1}" type="presParOf" srcId="{5CF12F83-0C19-494B-B3F6-3EBC4F491E8B}" destId="{F49B8B02-B24A-492A-A59F-0C29C500C4D4}" srcOrd="1" destOrd="0" presId="urn:microsoft.com/office/officeart/2005/8/layout/hierarchy1"/>
    <dgm:cxn modelId="{308E6C26-BD0E-4616-8051-563FF64D95B7}" type="presParOf" srcId="{718E1D27-0C33-468F-9E27-E781E8A50FE4}" destId="{0D6DA3D4-EFFC-4F00-AF80-77037D9034E8}" srcOrd="1" destOrd="0" presId="urn:microsoft.com/office/officeart/2005/8/layout/hierarchy1"/>
    <dgm:cxn modelId="{892B0608-7D22-4C8C-A6BB-CD83122ADB91}" type="presParOf" srcId="{0D6DA3D4-EFFC-4F00-AF80-77037D9034E8}" destId="{F98C5332-46DE-4491-B27F-A9E512E488D0}" srcOrd="0" destOrd="0" presId="urn:microsoft.com/office/officeart/2005/8/layout/hierarchy1"/>
    <dgm:cxn modelId="{D0CED8B3-EE72-4B48-8905-D134D2848CDC}" type="presParOf" srcId="{0D6DA3D4-EFFC-4F00-AF80-77037D9034E8}" destId="{31EEA51A-157D-4AB7-87F8-AF9DDDBEF3C8}" srcOrd="1" destOrd="0" presId="urn:microsoft.com/office/officeart/2005/8/layout/hierarchy1"/>
    <dgm:cxn modelId="{E596571D-DDBB-416B-A0B0-EC320F147C11}" type="presParOf" srcId="{31EEA51A-157D-4AB7-87F8-AF9DDDBEF3C8}" destId="{18BA1CD1-9A3A-43B1-9A07-F0056D631E84}" srcOrd="0" destOrd="0" presId="urn:microsoft.com/office/officeart/2005/8/layout/hierarchy1"/>
    <dgm:cxn modelId="{B079ACDD-0F4B-43C7-A159-281F046EB485}" type="presParOf" srcId="{18BA1CD1-9A3A-43B1-9A07-F0056D631E84}" destId="{70E9C805-01E3-462A-AC6B-13FE80363E48}" srcOrd="0" destOrd="0" presId="urn:microsoft.com/office/officeart/2005/8/layout/hierarchy1"/>
    <dgm:cxn modelId="{28A54E61-9502-427B-9BB6-A79B5DE841BB}" type="presParOf" srcId="{18BA1CD1-9A3A-43B1-9A07-F0056D631E84}" destId="{9512C7D3-501E-46AB-AE1E-AC490EC4F336}" srcOrd="1" destOrd="0" presId="urn:microsoft.com/office/officeart/2005/8/layout/hierarchy1"/>
    <dgm:cxn modelId="{4533A038-28FE-4C19-9AD2-0816D4CA2532}" type="presParOf" srcId="{31EEA51A-157D-4AB7-87F8-AF9DDDBEF3C8}" destId="{6A4A4406-E515-4E70-A2B0-0704F98C70FC}" srcOrd="1" destOrd="0" presId="urn:microsoft.com/office/officeart/2005/8/layout/hierarchy1"/>
    <dgm:cxn modelId="{C51B647C-8875-452E-BB7C-46616D3AC435}" type="presParOf" srcId="{0D6DA3D4-EFFC-4F00-AF80-77037D9034E8}" destId="{CBD1DDB0-5E69-4568-A5D1-A9D333925511}" srcOrd="2" destOrd="0" presId="urn:microsoft.com/office/officeart/2005/8/layout/hierarchy1"/>
    <dgm:cxn modelId="{53463308-6CE5-46D5-9F64-CBE11D9440A0}" type="presParOf" srcId="{0D6DA3D4-EFFC-4F00-AF80-77037D9034E8}" destId="{C2D8E82F-47D7-4840-85AF-82C893FD750A}" srcOrd="3" destOrd="0" presId="urn:microsoft.com/office/officeart/2005/8/layout/hierarchy1"/>
    <dgm:cxn modelId="{5AD9975D-8D75-459A-890E-CD83C502F782}" type="presParOf" srcId="{C2D8E82F-47D7-4840-85AF-82C893FD750A}" destId="{AF5B6665-8A9C-46E6-9B77-AB3421E35F4E}" srcOrd="0" destOrd="0" presId="urn:microsoft.com/office/officeart/2005/8/layout/hierarchy1"/>
    <dgm:cxn modelId="{56C0390C-2F9E-45F8-A46A-E14BFB4D7C2B}" type="presParOf" srcId="{AF5B6665-8A9C-46E6-9B77-AB3421E35F4E}" destId="{28E9DC63-1274-4774-8A8C-5BF3621988E9}" srcOrd="0" destOrd="0" presId="urn:microsoft.com/office/officeart/2005/8/layout/hierarchy1"/>
    <dgm:cxn modelId="{A71C5C04-99B7-4502-A9B0-FDE2E38028E6}" type="presParOf" srcId="{AF5B6665-8A9C-46E6-9B77-AB3421E35F4E}" destId="{35D77C78-5E9E-4D9E-9C44-9F1EDC53ED15}" srcOrd="1" destOrd="0" presId="urn:microsoft.com/office/officeart/2005/8/layout/hierarchy1"/>
    <dgm:cxn modelId="{9A4C90C0-6880-4F4A-A8B3-D954ADCD51D3}" type="presParOf" srcId="{C2D8E82F-47D7-4840-85AF-82C893FD750A}" destId="{A07AD45B-C976-4360-8223-83D58C7D5726}" srcOrd="1" destOrd="0" presId="urn:microsoft.com/office/officeart/2005/8/layout/hierarchy1"/>
    <dgm:cxn modelId="{6588BA8C-7CB2-418C-9EA2-59DA1A78253D}" type="presParOf" srcId="{1CC46352-368A-4156-B180-AFF8B3F873CD}" destId="{47E7B6FC-C1A4-41A9-B069-84785E98A8E0}" srcOrd="8" destOrd="0" presId="urn:microsoft.com/office/officeart/2005/8/layout/hierarchy1"/>
    <dgm:cxn modelId="{8E6782A9-44CF-47F3-8429-D24BC5677405}" type="presParOf" srcId="{1CC46352-368A-4156-B180-AFF8B3F873CD}" destId="{2091DCB2-D319-4DC0-9991-A21CA449B763}" srcOrd="9" destOrd="0" presId="urn:microsoft.com/office/officeart/2005/8/layout/hierarchy1"/>
    <dgm:cxn modelId="{6E38A639-5D15-44EE-8B14-944EE385FABC}" type="presParOf" srcId="{2091DCB2-D319-4DC0-9991-A21CA449B763}" destId="{7AFAE706-DDF9-4D45-A5D3-8426A87EB9DC}" srcOrd="0" destOrd="0" presId="urn:microsoft.com/office/officeart/2005/8/layout/hierarchy1"/>
    <dgm:cxn modelId="{460E9BC4-DBC0-4E10-86EC-AE045172E5B8}" type="presParOf" srcId="{7AFAE706-DDF9-4D45-A5D3-8426A87EB9DC}" destId="{F0C9F7B8-2B8D-4D14-93EB-506ADA2C0AF1}" srcOrd="0" destOrd="0" presId="urn:microsoft.com/office/officeart/2005/8/layout/hierarchy1"/>
    <dgm:cxn modelId="{4A853B1E-8E03-4221-902A-94F9068A6AEA}" type="presParOf" srcId="{7AFAE706-DDF9-4D45-A5D3-8426A87EB9DC}" destId="{5F04932A-DA4E-4E54-B6A5-7AB24C9BD28C}" srcOrd="1" destOrd="0" presId="urn:microsoft.com/office/officeart/2005/8/layout/hierarchy1"/>
    <dgm:cxn modelId="{7557025D-523F-4E28-BBE9-ADC34F269823}" type="presParOf" srcId="{2091DCB2-D319-4DC0-9991-A21CA449B763}" destId="{D1E36C01-4965-47F4-B0CE-FAA76E35615A}" srcOrd="1" destOrd="0" presId="urn:microsoft.com/office/officeart/2005/8/layout/hierarchy1"/>
    <dgm:cxn modelId="{B0F081DF-6809-40B0-82AD-CC73CD2DBF48}" type="presParOf" srcId="{1CC46352-368A-4156-B180-AFF8B3F873CD}" destId="{93DC6E19-F374-4B99-A646-4C9247452D58}" srcOrd="10" destOrd="0" presId="urn:microsoft.com/office/officeart/2005/8/layout/hierarchy1"/>
    <dgm:cxn modelId="{FA6F05AE-65B1-4D28-B08F-C92E066A91F1}" type="presParOf" srcId="{1CC46352-368A-4156-B180-AFF8B3F873CD}" destId="{7D8C806A-1CEC-420E-875E-7AA789F89A31}" srcOrd="11" destOrd="0" presId="urn:microsoft.com/office/officeart/2005/8/layout/hierarchy1"/>
    <dgm:cxn modelId="{7C9589CA-4FAD-4599-8C19-7190D15B4967}" type="presParOf" srcId="{7D8C806A-1CEC-420E-875E-7AA789F89A31}" destId="{B4197DD7-72DD-46B4-9FEB-FEB679B76A43}" srcOrd="0" destOrd="0" presId="urn:microsoft.com/office/officeart/2005/8/layout/hierarchy1"/>
    <dgm:cxn modelId="{0AD34057-CE9E-4D94-9984-38E990CFEECA}" type="presParOf" srcId="{B4197DD7-72DD-46B4-9FEB-FEB679B76A43}" destId="{78BE9933-3D91-418C-9CF0-73064DB86876}" srcOrd="0" destOrd="0" presId="urn:microsoft.com/office/officeart/2005/8/layout/hierarchy1"/>
    <dgm:cxn modelId="{1193ECEA-572E-4C86-A87F-36D6BB7A70A6}" type="presParOf" srcId="{B4197DD7-72DD-46B4-9FEB-FEB679B76A43}" destId="{245135A5-6DA5-441F-82EF-70EE2B17737B}" srcOrd="1" destOrd="0" presId="urn:microsoft.com/office/officeart/2005/8/layout/hierarchy1"/>
    <dgm:cxn modelId="{85406D02-C30E-49E3-B225-398C613B6F61}" type="presParOf" srcId="{7D8C806A-1CEC-420E-875E-7AA789F89A31}" destId="{61B36874-3433-4C19-BD77-23FE8A12E865}" srcOrd="1" destOrd="0" presId="urn:microsoft.com/office/officeart/2005/8/layout/hierarchy1"/>
    <dgm:cxn modelId="{D99D59A6-019A-4AF8-9704-6ADA6DD0E937}" type="presParOf" srcId="{1CC46352-368A-4156-B180-AFF8B3F873CD}" destId="{2C790CAB-E7D1-4D77-BEB9-9549BDD6DAD3}" srcOrd="12" destOrd="0" presId="urn:microsoft.com/office/officeart/2005/8/layout/hierarchy1"/>
    <dgm:cxn modelId="{9BA8D836-24DE-4903-9CED-D4B2899BBF5A}" type="presParOf" srcId="{1CC46352-368A-4156-B180-AFF8B3F873CD}" destId="{BAFDF065-8AD5-4929-8491-6E6E4B7FE188}" srcOrd="13" destOrd="0" presId="urn:microsoft.com/office/officeart/2005/8/layout/hierarchy1"/>
    <dgm:cxn modelId="{33778BA2-A2B5-43AA-B083-34CE2E996C0D}" type="presParOf" srcId="{BAFDF065-8AD5-4929-8491-6E6E4B7FE188}" destId="{637B8781-F85E-4F5D-9724-10231468FCC8}" srcOrd="0" destOrd="0" presId="urn:microsoft.com/office/officeart/2005/8/layout/hierarchy1"/>
    <dgm:cxn modelId="{2B9B8F93-782E-49EA-9950-7F1AF30D25BD}" type="presParOf" srcId="{637B8781-F85E-4F5D-9724-10231468FCC8}" destId="{29FDC045-4314-4098-82C4-D929FCF4003D}" srcOrd="0" destOrd="0" presId="urn:microsoft.com/office/officeart/2005/8/layout/hierarchy1"/>
    <dgm:cxn modelId="{ED7ECDB5-CDC9-4DF4-83E8-B47DA4220A42}" type="presParOf" srcId="{637B8781-F85E-4F5D-9724-10231468FCC8}" destId="{718FF5E3-D770-40A0-B16F-9758AAA80C63}" srcOrd="1" destOrd="0" presId="urn:microsoft.com/office/officeart/2005/8/layout/hierarchy1"/>
    <dgm:cxn modelId="{052FF7E1-41BA-4D9D-85CE-0BC490084197}" type="presParOf" srcId="{BAFDF065-8AD5-4929-8491-6E6E4B7FE188}" destId="{BAB25C4F-9AE3-4E13-9C79-77E0A0FBFEA8}" srcOrd="1" destOrd="0" presId="urn:microsoft.com/office/officeart/2005/8/layout/hierarchy1"/>
    <dgm:cxn modelId="{ADF07C1B-126D-4B3C-9320-F9AF4DC95298}" type="presParOf" srcId="{1CC46352-368A-4156-B180-AFF8B3F873CD}" destId="{58632EF3-1D62-4E52-A5A3-27949B19B793}" srcOrd="14" destOrd="0" presId="urn:microsoft.com/office/officeart/2005/8/layout/hierarchy1"/>
    <dgm:cxn modelId="{11735A1D-16C8-4153-AD9A-DBAF1F462C50}" type="presParOf" srcId="{1CC46352-368A-4156-B180-AFF8B3F873CD}" destId="{B5B0F404-CF91-4A79-8984-25D3F82EF531}" srcOrd="15" destOrd="0" presId="urn:microsoft.com/office/officeart/2005/8/layout/hierarchy1"/>
    <dgm:cxn modelId="{4E5A26A5-A8E1-4E5C-8D32-8B325DDDCD66}" type="presParOf" srcId="{B5B0F404-CF91-4A79-8984-25D3F82EF531}" destId="{DE24D745-B108-43A1-B093-A37E4408FA5B}" srcOrd="0" destOrd="0" presId="urn:microsoft.com/office/officeart/2005/8/layout/hierarchy1"/>
    <dgm:cxn modelId="{16EC3F90-C6F4-492A-86FE-814B6DE759AD}" type="presParOf" srcId="{DE24D745-B108-43A1-B093-A37E4408FA5B}" destId="{BB2A9BEA-14F1-4094-9856-BF036D5E2DE1}" srcOrd="0" destOrd="0" presId="urn:microsoft.com/office/officeart/2005/8/layout/hierarchy1"/>
    <dgm:cxn modelId="{7807DC5C-C31D-43A2-B67C-0034E4262288}" type="presParOf" srcId="{DE24D745-B108-43A1-B093-A37E4408FA5B}" destId="{0654C1C9-769B-49ED-9E5E-A6D954716F97}" srcOrd="1" destOrd="0" presId="urn:microsoft.com/office/officeart/2005/8/layout/hierarchy1"/>
    <dgm:cxn modelId="{6D732FFC-D085-4749-B505-A01B41C02A1D}" type="presParOf" srcId="{B5B0F404-CF91-4A79-8984-25D3F82EF531}" destId="{E09208C0-D4F6-4424-A159-AA39010B04CE}"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632EF3-1D62-4E52-A5A3-27949B19B793}">
      <dsp:nvSpPr>
        <dsp:cNvPr id="0" name=""/>
        <dsp:cNvSpPr/>
      </dsp:nvSpPr>
      <dsp:spPr>
        <a:xfrm>
          <a:off x="4104487" y="1459775"/>
          <a:ext cx="3739057" cy="491850"/>
        </a:xfrm>
        <a:custGeom>
          <a:avLst/>
          <a:gdLst/>
          <a:ahLst/>
          <a:cxnLst/>
          <a:rect l="0" t="0" r="0" b="0"/>
          <a:pathLst>
            <a:path>
              <a:moveTo>
                <a:pt x="0" y="0"/>
              </a:moveTo>
              <a:lnTo>
                <a:pt x="0" y="469407"/>
              </a:lnTo>
              <a:lnTo>
                <a:pt x="3736846" y="469407"/>
              </a:lnTo>
              <a:lnTo>
                <a:pt x="3736846"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790CAB-E7D1-4D77-BEB9-9549BDD6DAD3}">
      <dsp:nvSpPr>
        <dsp:cNvPr id="0" name=""/>
        <dsp:cNvSpPr/>
      </dsp:nvSpPr>
      <dsp:spPr>
        <a:xfrm>
          <a:off x="4104487" y="1459775"/>
          <a:ext cx="3065582" cy="491850"/>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DC6E19-F374-4B99-A646-4C9247452D58}">
      <dsp:nvSpPr>
        <dsp:cNvPr id="0" name=""/>
        <dsp:cNvSpPr/>
      </dsp:nvSpPr>
      <dsp:spPr>
        <a:xfrm>
          <a:off x="4104487" y="1459775"/>
          <a:ext cx="2307166" cy="491850"/>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E7B6FC-C1A4-41A9-B069-84785E98A8E0}">
      <dsp:nvSpPr>
        <dsp:cNvPr id="0" name=""/>
        <dsp:cNvSpPr/>
      </dsp:nvSpPr>
      <dsp:spPr>
        <a:xfrm>
          <a:off x="4104487" y="1459775"/>
          <a:ext cx="1499961" cy="491850"/>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D1DDB0-5E69-4568-A5D1-A9D333925511}">
      <dsp:nvSpPr>
        <dsp:cNvPr id="0" name=""/>
        <dsp:cNvSpPr/>
      </dsp:nvSpPr>
      <dsp:spPr>
        <a:xfrm>
          <a:off x="4780838" y="2950274"/>
          <a:ext cx="386373" cy="160256"/>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C5332-46DE-4491-B27F-A9E512E488D0}">
      <dsp:nvSpPr>
        <dsp:cNvPr id="0" name=""/>
        <dsp:cNvSpPr/>
      </dsp:nvSpPr>
      <dsp:spPr>
        <a:xfrm>
          <a:off x="4194892" y="2950274"/>
          <a:ext cx="585946" cy="160256"/>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518C08-8051-4BC9-9873-A1F7F6DBB9BA}">
      <dsp:nvSpPr>
        <dsp:cNvPr id="0" name=""/>
        <dsp:cNvSpPr/>
      </dsp:nvSpPr>
      <dsp:spPr>
        <a:xfrm>
          <a:off x="4104487" y="1459775"/>
          <a:ext cx="676351" cy="491850"/>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803E6A-5A05-4F9A-8515-FECBC57B882F}">
      <dsp:nvSpPr>
        <dsp:cNvPr id="0" name=""/>
        <dsp:cNvSpPr/>
      </dsp:nvSpPr>
      <dsp:spPr>
        <a:xfrm>
          <a:off x="3398256" y="2913359"/>
          <a:ext cx="91440" cy="16025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49376-2BBF-4101-87B4-9451F030155B}">
      <dsp:nvSpPr>
        <dsp:cNvPr id="0" name=""/>
        <dsp:cNvSpPr/>
      </dsp:nvSpPr>
      <dsp:spPr>
        <a:xfrm>
          <a:off x="3443976" y="1459775"/>
          <a:ext cx="660511" cy="491850"/>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3BFCE9-827D-4EF1-9341-13C029D20AD8}">
      <dsp:nvSpPr>
        <dsp:cNvPr id="0" name=""/>
        <dsp:cNvSpPr/>
      </dsp:nvSpPr>
      <dsp:spPr>
        <a:xfrm>
          <a:off x="2419450" y="2417344"/>
          <a:ext cx="91440" cy="16025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EDB270-07B4-4C1A-970C-9A72E2343FB4}">
      <dsp:nvSpPr>
        <dsp:cNvPr id="0" name=""/>
        <dsp:cNvSpPr/>
      </dsp:nvSpPr>
      <dsp:spPr>
        <a:xfrm>
          <a:off x="2465170" y="1459775"/>
          <a:ext cx="1639317" cy="491850"/>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33AFD4-7B64-41D3-B1F0-C7EA0B4A700C}">
      <dsp:nvSpPr>
        <dsp:cNvPr id="0" name=""/>
        <dsp:cNvSpPr/>
      </dsp:nvSpPr>
      <dsp:spPr>
        <a:xfrm>
          <a:off x="950348" y="2417344"/>
          <a:ext cx="504940" cy="160256"/>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3AF6AA-6BCF-4C9E-A1AD-FA5DBA5DF8CE}">
      <dsp:nvSpPr>
        <dsp:cNvPr id="0" name=""/>
        <dsp:cNvSpPr/>
      </dsp:nvSpPr>
      <dsp:spPr>
        <a:xfrm>
          <a:off x="445408" y="2417344"/>
          <a:ext cx="504940" cy="160256"/>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A258D9-2544-4EC7-9EC9-D89FFDCDDE6B}">
      <dsp:nvSpPr>
        <dsp:cNvPr id="0" name=""/>
        <dsp:cNvSpPr/>
      </dsp:nvSpPr>
      <dsp:spPr>
        <a:xfrm>
          <a:off x="950348" y="1459775"/>
          <a:ext cx="3154138" cy="491850"/>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E2FED1-FE1C-4E68-AB37-8365BC5B6385}">
      <dsp:nvSpPr>
        <dsp:cNvPr id="0" name=""/>
        <dsp:cNvSpPr/>
      </dsp:nvSpPr>
      <dsp:spPr>
        <a:xfrm>
          <a:off x="4058767" y="837755"/>
          <a:ext cx="91440" cy="272119"/>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B1B537-01E0-4C31-833C-F617860B5E3D}">
      <dsp:nvSpPr>
        <dsp:cNvPr id="0" name=""/>
        <dsp:cNvSpPr/>
      </dsp:nvSpPr>
      <dsp:spPr>
        <a:xfrm>
          <a:off x="2830868" y="487854"/>
          <a:ext cx="2555228" cy="3499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2193E6-9605-4FF2-9C94-090E1C59F988}">
      <dsp:nvSpPr>
        <dsp:cNvPr id="0" name=""/>
        <dsp:cNvSpPr/>
      </dsp:nvSpPr>
      <dsp:spPr>
        <a:xfrm>
          <a:off x="2892093" y="546018"/>
          <a:ext cx="2555228" cy="34990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Kuvendi i Kosovës </a:t>
          </a:r>
          <a:r>
            <a:rPr lang="sq-AL" sz="850" kern="1200">
              <a:solidFill>
                <a:sysClr val="windowText" lastClr="000000">
                  <a:hueOff val="0"/>
                  <a:satOff val="0"/>
                  <a:lumOff val="0"/>
                  <a:alphaOff val="0"/>
                </a:sysClr>
              </a:solidFill>
              <a:latin typeface="Calibri" panose="020F0502020204030204"/>
              <a:ea typeface="+mn-ea"/>
              <a:cs typeface="+mn-cs"/>
            </a:rPr>
            <a:t>(hartimi dhe miratimi i ligjeve)</a:t>
          </a:r>
        </a:p>
      </dsp:txBody>
      <dsp:txXfrm>
        <a:off x="2902341" y="556266"/>
        <a:ext cx="2534732" cy="329404"/>
      </dsp:txXfrm>
    </dsp:sp>
    <dsp:sp modelId="{D93793AE-44E4-44BF-A0E0-C74C9700E3FB}">
      <dsp:nvSpPr>
        <dsp:cNvPr id="0" name=""/>
        <dsp:cNvSpPr/>
      </dsp:nvSpPr>
      <dsp:spPr>
        <a:xfrm>
          <a:off x="3267453" y="1109874"/>
          <a:ext cx="1674068" cy="3499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368805-E969-4F3C-8DAB-C39517A18226}">
      <dsp:nvSpPr>
        <dsp:cNvPr id="0" name=""/>
        <dsp:cNvSpPr/>
      </dsp:nvSpPr>
      <dsp:spPr>
        <a:xfrm>
          <a:off x="3328678" y="1168038"/>
          <a:ext cx="1674068" cy="34990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Qeveria e Kosovës</a:t>
          </a:r>
        </a:p>
      </dsp:txBody>
      <dsp:txXfrm>
        <a:off x="3338926" y="1178286"/>
        <a:ext cx="1653572" cy="329404"/>
      </dsp:txXfrm>
    </dsp:sp>
    <dsp:sp modelId="{FF3550A7-87CB-4AAC-AF9D-6DCA4229C4D9}">
      <dsp:nvSpPr>
        <dsp:cNvPr id="0" name=""/>
        <dsp:cNvSpPr/>
      </dsp:nvSpPr>
      <dsp:spPr>
        <a:xfrm>
          <a:off x="97907" y="1951626"/>
          <a:ext cx="1704881" cy="46571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83E53-4A13-4549-AFE1-AD5420B1C51B}">
      <dsp:nvSpPr>
        <dsp:cNvPr id="0" name=""/>
        <dsp:cNvSpPr/>
      </dsp:nvSpPr>
      <dsp:spPr>
        <a:xfrm>
          <a:off x="159132" y="2009789"/>
          <a:ext cx="1704881" cy="46571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Mjedisit, Planifikimit Hapësinor dhe Infrastrukturës </a:t>
          </a:r>
          <a:r>
            <a:rPr lang="sq-AL" sz="850" kern="1200">
              <a:solidFill>
                <a:sysClr val="windowText" lastClr="000000">
                  <a:hueOff val="0"/>
                  <a:satOff val="0"/>
                  <a:lumOff val="0"/>
                  <a:alphaOff val="0"/>
                </a:sysClr>
              </a:solidFill>
              <a:latin typeface="Calibri" panose="020F0502020204030204"/>
              <a:ea typeface="+mn-ea"/>
              <a:cs typeface="+mn-cs"/>
            </a:rPr>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(Hartimi i strategjive, planeve dhe legjislacionit)</a:t>
          </a:r>
        </a:p>
      </dsp:txBody>
      <dsp:txXfrm>
        <a:off x="172772" y="2023429"/>
        <a:ext cx="1677601" cy="438437"/>
      </dsp:txXfrm>
    </dsp:sp>
    <dsp:sp modelId="{0B876152-89E0-455E-A68E-2B03DC6CA1F0}">
      <dsp:nvSpPr>
        <dsp:cNvPr id="0" name=""/>
        <dsp:cNvSpPr/>
      </dsp:nvSpPr>
      <dsp:spPr>
        <a:xfrm>
          <a:off x="1692" y="2577600"/>
          <a:ext cx="887431" cy="5635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90771E-10DE-45C1-A7CF-679C5CE57FBF}">
      <dsp:nvSpPr>
        <dsp:cNvPr id="0" name=""/>
        <dsp:cNvSpPr/>
      </dsp:nvSpPr>
      <dsp:spPr>
        <a:xfrm>
          <a:off x="62917" y="2635764"/>
          <a:ext cx="887431" cy="563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Agjencia për Mbrojtjen e Mjedisit</a:t>
          </a:r>
          <a:r>
            <a:rPr lang="sq-AL" sz="850" kern="1200">
              <a:solidFill>
                <a:sysClr val="windowText" lastClr="000000">
                  <a:hueOff val="0"/>
                  <a:satOff val="0"/>
                  <a:lumOff val="0"/>
                  <a:alphaOff val="0"/>
                </a:sysClr>
              </a:solidFill>
              <a:latin typeface="Calibri" panose="020F0502020204030204"/>
              <a:ea typeface="+mn-ea"/>
              <a:cs typeface="+mn-cs"/>
            </a:rPr>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(Monitorimi dhe raportimi)</a:t>
          </a:r>
        </a:p>
      </dsp:txBody>
      <dsp:txXfrm>
        <a:off x="79422" y="2652269"/>
        <a:ext cx="854421" cy="530508"/>
      </dsp:txXfrm>
    </dsp:sp>
    <dsp:sp modelId="{AC78CA15-E63D-4764-85A5-50E9CF250815}">
      <dsp:nvSpPr>
        <dsp:cNvPr id="0" name=""/>
        <dsp:cNvSpPr/>
      </dsp:nvSpPr>
      <dsp:spPr>
        <a:xfrm>
          <a:off x="1011573" y="2577600"/>
          <a:ext cx="887431" cy="5635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D12003-566B-4672-BDFF-59E839AD4EFC}">
      <dsp:nvSpPr>
        <dsp:cNvPr id="0" name=""/>
        <dsp:cNvSpPr/>
      </dsp:nvSpPr>
      <dsp:spPr>
        <a:xfrm>
          <a:off x="1072798" y="2635764"/>
          <a:ext cx="887431" cy="563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Inspektorati për Mbrojtjen e Mjedisit</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(zbatimi dhe kontrolli)</a:t>
          </a:r>
        </a:p>
      </dsp:txBody>
      <dsp:txXfrm>
        <a:off x="1089303" y="2652269"/>
        <a:ext cx="854421" cy="530508"/>
      </dsp:txXfrm>
    </dsp:sp>
    <dsp:sp modelId="{7872AC9C-6BA0-4BBC-8AE1-7C3E2CC8FBC9}">
      <dsp:nvSpPr>
        <dsp:cNvPr id="0" name=""/>
        <dsp:cNvSpPr/>
      </dsp:nvSpPr>
      <dsp:spPr>
        <a:xfrm>
          <a:off x="1946143" y="1951626"/>
          <a:ext cx="1038053" cy="46571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61D41-8DB6-442F-95B5-B7A16D892F39}">
      <dsp:nvSpPr>
        <dsp:cNvPr id="0" name=""/>
        <dsp:cNvSpPr/>
      </dsp:nvSpPr>
      <dsp:spPr>
        <a:xfrm>
          <a:off x="2007368" y="2009789"/>
          <a:ext cx="1038053" cy="46571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Zhvillimit Ekonomik</a:t>
          </a:r>
          <a:r>
            <a:rPr lang="sq-AL" sz="850" kern="1200">
              <a:solidFill>
                <a:sysClr val="windowText" lastClr="000000">
                  <a:hueOff val="0"/>
                  <a:satOff val="0"/>
                  <a:lumOff val="0"/>
                  <a:alphaOff val="0"/>
                </a:sysClr>
              </a:solidFill>
              <a:latin typeface="Calibri" panose="020F0502020204030204"/>
              <a:ea typeface="+mn-ea"/>
              <a:cs typeface="+mn-cs"/>
            </a:rPr>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(Miratimi i tarifave të portës së deponisë)</a:t>
          </a:r>
        </a:p>
      </dsp:txBody>
      <dsp:txXfrm>
        <a:off x="2021008" y="2023429"/>
        <a:ext cx="1010773" cy="438437"/>
      </dsp:txXfrm>
    </dsp:sp>
    <dsp:sp modelId="{26F96866-C57F-4CC9-A35B-18C4D4371EE4}">
      <dsp:nvSpPr>
        <dsp:cNvPr id="0" name=""/>
        <dsp:cNvSpPr/>
      </dsp:nvSpPr>
      <dsp:spPr>
        <a:xfrm>
          <a:off x="2021454" y="2577600"/>
          <a:ext cx="887431" cy="5635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0D8ED-C956-43BE-A94A-A4596BFD3BE5}">
      <dsp:nvSpPr>
        <dsp:cNvPr id="0" name=""/>
        <dsp:cNvSpPr/>
      </dsp:nvSpPr>
      <dsp:spPr>
        <a:xfrm>
          <a:off x="2082679" y="2635764"/>
          <a:ext cx="887431" cy="563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KMDK</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(Menaxhimi i deponisë)</a:t>
          </a:r>
        </a:p>
      </dsp:txBody>
      <dsp:txXfrm>
        <a:off x="2099184" y="2652269"/>
        <a:ext cx="854421" cy="530508"/>
      </dsp:txXfrm>
    </dsp:sp>
    <dsp:sp modelId="{763136D2-EB56-47D9-8461-5ABF5CAD7911}">
      <dsp:nvSpPr>
        <dsp:cNvPr id="0" name=""/>
        <dsp:cNvSpPr/>
      </dsp:nvSpPr>
      <dsp:spPr>
        <a:xfrm>
          <a:off x="3106647" y="1951626"/>
          <a:ext cx="674658" cy="961733"/>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74CA54-2B69-4DE3-AF82-AD77F7EAE158}">
      <dsp:nvSpPr>
        <dsp:cNvPr id="0" name=""/>
        <dsp:cNvSpPr/>
      </dsp:nvSpPr>
      <dsp:spPr>
        <a:xfrm>
          <a:off x="3167872" y="2009789"/>
          <a:ext cx="674658" cy="961733"/>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Bujqësisë</a:t>
          </a:r>
          <a:r>
            <a:rPr lang="sq-AL" sz="850" kern="1200">
              <a:solidFill>
                <a:sysClr val="windowText" lastClr="000000">
                  <a:hueOff val="0"/>
                  <a:satOff val="0"/>
                  <a:lumOff val="0"/>
                  <a:alphaOff val="0"/>
                </a:sysClr>
              </a:solidFill>
              <a:latin typeface="Calibri" panose="020F0502020204030204"/>
              <a:ea typeface="+mn-ea"/>
              <a:cs typeface="+mn-cs"/>
            </a:rPr>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(mbeturinat bujqësore)</a:t>
          </a:r>
        </a:p>
      </dsp:txBody>
      <dsp:txXfrm>
        <a:off x="3187632" y="2029549"/>
        <a:ext cx="635138" cy="922213"/>
      </dsp:txXfrm>
    </dsp:sp>
    <dsp:sp modelId="{55EDC655-595E-402B-B184-BCAFEF0669ED}">
      <dsp:nvSpPr>
        <dsp:cNvPr id="0" name=""/>
        <dsp:cNvSpPr/>
      </dsp:nvSpPr>
      <dsp:spPr>
        <a:xfrm>
          <a:off x="3140659" y="3073616"/>
          <a:ext cx="606634" cy="3499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676191-AB1B-4873-B408-878B4806781E}">
      <dsp:nvSpPr>
        <dsp:cNvPr id="0" name=""/>
        <dsp:cNvSpPr/>
      </dsp:nvSpPr>
      <dsp:spPr>
        <a:xfrm>
          <a:off x="3201884" y="3131780"/>
          <a:ext cx="606634" cy="34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Agjencia e Veterinarisë</a:t>
          </a:r>
        </a:p>
      </dsp:txBody>
      <dsp:txXfrm>
        <a:off x="3212132" y="3142028"/>
        <a:ext cx="586138" cy="329404"/>
      </dsp:txXfrm>
    </dsp:sp>
    <dsp:sp modelId="{3AB15AD6-033B-41E3-9D3A-82662C9B15DA}">
      <dsp:nvSpPr>
        <dsp:cNvPr id="0" name=""/>
        <dsp:cNvSpPr/>
      </dsp:nvSpPr>
      <dsp:spPr>
        <a:xfrm>
          <a:off x="4403982" y="1951626"/>
          <a:ext cx="753713" cy="99864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B8B02-B24A-492A-A59F-0C29C500C4D4}">
      <dsp:nvSpPr>
        <dsp:cNvPr id="0" name=""/>
        <dsp:cNvSpPr/>
      </dsp:nvSpPr>
      <dsp:spPr>
        <a:xfrm>
          <a:off x="4465206" y="2009789"/>
          <a:ext cx="753713" cy="99864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Shëndetësisë</a:t>
          </a:r>
          <a:r>
            <a:rPr lang="sq-AL" sz="850" kern="1200">
              <a:solidFill>
                <a:sysClr val="windowText" lastClr="000000">
                  <a:hueOff val="0"/>
                  <a:satOff val="0"/>
                  <a:lumOff val="0"/>
                  <a:alphaOff val="0"/>
                </a:sysClr>
              </a:solidFill>
              <a:latin typeface="Calibri" panose="020F0502020204030204"/>
              <a:ea typeface="+mn-ea"/>
              <a:cs typeface="+mn-cs"/>
            </a:rPr>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(Mbeturinat e kujdesit shëndetësor)</a:t>
          </a:r>
        </a:p>
      </dsp:txBody>
      <dsp:txXfrm>
        <a:off x="4487282" y="2031865"/>
        <a:ext cx="709561" cy="954496"/>
      </dsp:txXfrm>
    </dsp:sp>
    <dsp:sp modelId="{70E9C805-01E3-462A-AC6B-13FE80363E48}">
      <dsp:nvSpPr>
        <dsp:cNvPr id="0" name=""/>
        <dsp:cNvSpPr/>
      </dsp:nvSpPr>
      <dsp:spPr>
        <a:xfrm>
          <a:off x="3869743" y="3110530"/>
          <a:ext cx="650297" cy="3754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12C7D3-501E-46AB-AE1E-AC490EC4F336}">
      <dsp:nvSpPr>
        <dsp:cNvPr id="0" name=""/>
        <dsp:cNvSpPr/>
      </dsp:nvSpPr>
      <dsp:spPr>
        <a:xfrm>
          <a:off x="3930968" y="3168694"/>
          <a:ext cx="650297" cy="3754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Inspektorati Shëndetësor</a:t>
          </a:r>
        </a:p>
      </dsp:txBody>
      <dsp:txXfrm>
        <a:off x="3941965" y="3179691"/>
        <a:ext cx="628303" cy="353474"/>
      </dsp:txXfrm>
    </dsp:sp>
    <dsp:sp modelId="{28E9DC63-1274-4774-8A8C-5BF3621988E9}">
      <dsp:nvSpPr>
        <dsp:cNvPr id="0" name=""/>
        <dsp:cNvSpPr/>
      </dsp:nvSpPr>
      <dsp:spPr>
        <a:xfrm>
          <a:off x="4642490" y="3110530"/>
          <a:ext cx="1049443" cy="4738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D77C78-5E9E-4D9E-9C44-9F1EDC53ED15}">
      <dsp:nvSpPr>
        <dsp:cNvPr id="0" name=""/>
        <dsp:cNvSpPr/>
      </dsp:nvSpPr>
      <dsp:spPr>
        <a:xfrm>
          <a:off x="4703715" y="3168694"/>
          <a:ext cx="1049443" cy="4738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Agjencia e Produkteve dhe Pajisjeve të Kujdesit Shëndetësor</a:t>
          </a:r>
        </a:p>
      </dsp:txBody>
      <dsp:txXfrm>
        <a:off x="4717595" y="3182574"/>
        <a:ext cx="1021683" cy="446138"/>
      </dsp:txXfrm>
    </dsp:sp>
    <dsp:sp modelId="{F0C9F7B8-2B8D-4D14-93EB-506ADA2C0AF1}">
      <dsp:nvSpPr>
        <dsp:cNvPr id="0" name=""/>
        <dsp:cNvSpPr/>
      </dsp:nvSpPr>
      <dsp:spPr>
        <a:xfrm>
          <a:off x="5280145" y="1951626"/>
          <a:ext cx="648605" cy="100792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04932A-DA4E-4E54-B6A5-7AB24C9BD28C}">
      <dsp:nvSpPr>
        <dsp:cNvPr id="0" name=""/>
        <dsp:cNvSpPr/>
      </dsp:nvSpPr>
      <dsp:spPr>
        <a:xfrm>
          <a:off x="5341370" y="2009789"/>
          <a:ext cx="648605" cy="100792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Tregtisë dhe Industrisë</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(Mbeturinat industriale)</a:t>
          </a:r>
        </a:p>
      </dsp:txBody>
      <dsp:txXfrm>
        <a:off x="5360367" y="2028786"/>
        <a:ext cx="610611" cy="969926"/>
      </dsp:txXfrm>
    </dsp:sp>
    <dsp:sp modelId="{78BE9933-3D91-418C-9CF0-73064DB86876}">
      <dsp:nvSpPr>
        <dsp:cNvPr id="0" name=""/>
        <dsp:cNvSpPr/>
      </dsp:nvSpPr>
      <dsp:spPr>
        <a:xfrm>
          <a:off x="6051201" y="1951626"/>
          <a:ext cx="720905" cy="101889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5135A5-6DA5-441F-82EF-70EE2B17737B}">
      <dsp:nvSpPr>
        <dsp:cNvPr id="0" name=""/>
        <dsp:cNvSpPr/>
      </dsp:nvSpPr>
      <dsp:spPr>
        <a:xfrm>
          <a:off x="6112426" y="2009789"/>
          <a:ext cx="720905" cy="101889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Financave</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(Buxhetimi dhe planifikimi i investimeve)</a:t>
          </a:r>
        </a:p>
      </dsp:txBody>
      <dsp:txXfrm>
        <a:off x="6133541" y="2030904"/>
        <a:ext cx="678675" cy="976660"/>
      </dsp:txXfrm>
    </dsp:sp>
    <dsp:sp modelId="{29FDC045-4314-4098-82C4-D929FCF4003D}">
      <dsp:nvSpPr>
        <dsp:cNvPr id="0" name=""/>
        <dsp:cNvSpPr/>
      </dsp:nvSpPr>
      <dsp:spPr>
        <a:xfrm>
          <a:off x="6894557" y="1951626"/>
          <a:ext cx="551024" cy="10581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FF5E3-D770-40A0-B16F-9758AAA80C63}">
      <dsp:nvSpPr>
        <dsp:cNvPr id="0" name=""/>
        <dsp:cNvSpPr/>
      </dsp:nvSpPr>
      <dsp:spPr>
        <a:xfrm>
          <a:off x="6955782" y="2009789"/>
          <a:ext cx="551024" cy="10581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34290" rIns="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MAPL</a:t>
          </a:r>
          <a:r>
            <a:rPr lang="sq-AL" sz="850" kern="1200">
              <a:solidFill>
                <a:sysClr val="windowText" lastClr="000000">
                  <a:hueOff val="0"/>
                  <a:satOff val="0"/>
                  <a:lumOff val="0"/>
                  <a:alphaOff val="0"/>
                </a:sysClr>
              </a:solidFill>
              <a:latin typeface="Calibri" panose="020F0502020204030204"/>
              <a:ea typeface="+mn-ea"/>
              <a:cs typeface="+mn-cs"/>
            </a:rPr>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(Funksionet dhe mbështetja e qeverisjes lokale)</a:t>
          </a:r>
        </a:p>
      </dsp:txBody>
      <dsp:txXfrm>
        <a:off x="6971921" y="2025928"/>
        <a:ext cx="518746" cy="1025916"/>
      </dsp:txXfrm>
    </dsp:sp>
    <dsp:sp modelId="{BB2A9BEA-14F1-4094-9856-BF036D5E2DE1}">
      <dsp:nvSpPr>
        <dsp:cNvPr id="0" name=""/>
        <dsp:cNvSpPr/>
      </dsp:nvSpPr>
      <dsp:spPr>
        <a:xfrm>
          <a:off x="7568032" y="1951626"/>
          <a:ext cx="551024" cy="10489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4C1C9-769B-49ED-9E5E-A6D954716F97}">
      <dsp:nvSpPr>
        <dsp:cNvPr id="0" name=""/>
        <dsp:cNvSpPr/>
      </dsp:nvSpPr>
      <dsp:spPr>
        <a:xfrm>
          <a:off x="7629257" y="2009789"/>
          <a:ext cx="551024" cy="10489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34290" rIns="0" bIns="34290" numCol="1" spcCol="1270" anchor="ctr" anchorCtr="0">
          <a:noAutofit/>
        </a:bodyPr>
        <a:lstStyle/>
        <a:p>
          <a:pPr lvl="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Integrimit Evropian</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(Pajtueshmëria me BE-në dhe mbledhja e fondeve)</a:t>
          </a:r>
        </a:p>
      </dsp:txBody>
      <dsp:txXfrm>
        <a:off x="7645396" y="2025928"/>
        <a:ext cx="518746" cy="10166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F754FA02DCA72488A894E436BA3344B" ma:contentTypeVersion="19" ma:contentTypeDescription="Ein neues Dokument erstellen." ma:contentTypeScope="" ma:versionID="2c7e182ffa17f9f4bbd080a04ca96477">
  <xsd:schema xmlns:xsd="http://www.w3.org/2001/XMLSchema" xmlns:xs="http://www.w3.org/2001/XMLSchema" xmlns:p="http://schemas.microsoft.com/office/2006/metadata/properties" xmlns:ns2="3b4ddbec-3349-4c85-93f9-32bd5c8d2b43" xmlns:ns3="d48a697e-fd98-49a0-85bc-f2587ce56d60" targetNamespace="http://schemas.microsoft.com/office/2006/metadata/properties" ma:root="true" ma:fieldsID="628909b06da2d56e47b17bbe963fb1d0" ns2:_="" ns3:_="">
    <xsd:import namespace="3b4ddbec-3349-4c85-93f9-32bd5c8d2b43"/>
    <xsd:import namespace="d48a697e-fd98-49a0-85bc-f2587ce56d60"/>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ddbec-3349-4c85-93f9-32bd5c8d2b43" elementFormDefault="qualified">
    <xsd:import namespace="http://schemas.microsoft.com/office/2006/documentManagement/types"/>
    <xsd:import namespace="http://schemas.microsoft.com/office/infopath/2007/PartnerControls"/>
    <xsd:element name="_Flow_SignoffStatus" ma:index="2" nillable="true" ma:displayName="Status Unterschrift" ma:internalName="Status_x0020_Unterschrift">
      <xsd:simpleType>
        <xsd:restriction base="dms:Text"/>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Tags" ma:index="8" nillable="true" ma:displayName="Tags" ma:internalName="MediaServiceAutoTags"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a697e-fd98-49a0-85bc-f2587ce56d60"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b66bb73-2a8f-4563-a39b-a9bd22c858bb}" ma:internalName="TaxCatchAll" ma:showField="CatchAllData" ma:web="d48a697e-fd98-49a0-85bc-f2587ce56d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8a697e-fd98-49a0-85bc-f2587ce56d60" xsi:nil="true"/>
    <_Flow_SignoffStatus xmlns="3b4ddbec-3349-4c85-93f9-32bd5c8d2b43" xsi:nil="true"/>
    <lcf76f155ced4ddcb4097134ff3c332f xmlns="3b4ddbec-3349-4c85-93f9-32bd5c8d2b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A0264-40D4-449F-AE45-39B0F2C9B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ddbec-3349-4c85-93f9-32bd5c8d2b43"/>
    <ds:schemaRef ds:uri="d48a697e-fd98-49a0-85bc-f2587ce56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ED7A57-F65E-4A6D-82F8-F237F3CD4231}">
  <ds:schemaRefs>
    <ds:schemaRef ds:uri="http://schemas.microsoft.com/office/2006/metadata/properties"/>
    <ds:schemaRef ds:uri="http://schemas.microsoft.com/office/infopath/2007/PartnerControls"/>
    <ds:schemaRef ds:uri="d48a697e-fd98-49a0-85bc-f2587ce56d60"/>
    <ds:schemaRef ds:uri="3b4ddbec-3349-4c85-93f9-32bd5c8d2b43"/>
  </ds:schemaRefs>
</ds:datastoreItem>
</file>

<file path=customXml/itemProps3.xml><?xml version="1.0" encoding="utf-8"?>
<ds:datastoreItem xmlns:ds="http://schemas.openxmlformats.org/officeDocument/2006/customXml" ds:itemID="{ABB5AAAD-8440-46D2-ACD6-381B1DD7D530}">
  <ds:schemaRefs>
    <ds:schemaRef ds:uri="http://schemas.microsoft.com/sharepoint/v3/contenttype/forms"/>
  </ds:schemaRefs>
</ds:datastoreItem>
</file>

<file path=customXml/itemProps4.xml><?xml version="1.0" encoding="utf-8"?>
<ds:datastoreItem xmlns:ds="http://schemas.openxmlformats.org/officeDocument/2006/customXml" ds:itemID="{60C75B91-DC2E-4C9B-B3D0-4C2556CB3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161</Pages>
  <Words>52538</Words>
  <Characters>299473</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
    </vt:vector>
  </TitlesOfParts>
  <Company>GIZ GmbH</Company>
  <LinksUpToDate>false</LinksUpToDate>
  <CharactersWithSpaces>351309</CharactersWithSpaces>
  <SharedDoc>false</SharedDoc>
  <HLinks>
    <vt:vector size="1440" baseType="variant">
      <vt:variant>
        <vt:i4>2031678</vt:i4>
      </vt:variant>
      <vt:variant>
        <vt:i4>1442</vt:i4>
      </vt:variant>
      <vt:variant>
        <vt:i4>0</vt:i4>
      </vt:variant>
      <vt:variant>
        <vt:i4>5</vt:i4>
      </vt:variant>
      <vt:variant>
        <vt:lpwstr/>
      </vt:variant>
      <vt:variant>
        <vt:lpwstr>_Toc185938916</vt:lpwstr>
      </vt:variant>
      <vt:variant>
        <vt:i4>2031678</vt:i4>
      </vt:variant>
      <vt:variant>
        <vt:i4>1436</vt:i4>
      </vt:variant>
      <vt:variant>
        <vt:i4>0</vt:i4>
      </vt:variant>
      <vt:variant>
        <vt:i4>5</vt:i4>
      </vt:variant>
      <vt:variant>
        <vt:lpwstr/>
      </vt:variant>
      <vt:variant>
        <vt:lpwstr>_Toc185938915</vt:lpwstr>
      </vt:variant>
      <vt:variant>
        <vt:i4>2031678</vt:i4>
      </vt:variant>
      <vt:variant>
        <vt:i4>1430</vt:i4>
      </vt:variant>
      <vt:variant>
        <vt:i4>0</vt:i4>
      </vt:variant>
      <vt:variant>
        <vt:i4>5</vt:i4>
      </vt:variant>
      <vt:variant>
        <vt:lpwstr/>
      </vt:variant>
      <vt:variant>
        <vt:lpwstr>_Toc185938914</vt:lpwstr>
      </vt:variant>
      <vt:variant>
        <vt:i4>2031678</vt:i4>
      </vt:variant>
      <vt:variant>
        <vt:i4>1424</vt:i4>
      </vt:variant>
      <vt:variant>
        <vt:i4>0</vt:i4>
      </vt:variant>
      <vt:variant>
        <vt:i4>5</vt:i4>
      </vt:variant>
      <vt:variant>
        <vt:lpwstr/>
      </vt:variant>
      <vt:variant>
        <vt:lpwstr>_Toc185938913</vt:lpwstr>
      </vt:variant>
      <vt:variant>
        <vt:i4>2031678</vt:i4>
      </vt:variant>
      <vt:variant>
        <vt:i4>1418</vt:i4>
      </vt:variant>
      <vt:variant>
        <vt:i4>0</vt:i4>
      </vt:variant>
      <vt:variant>
        <vt:i4>5</vt:i4>
      </vt:variant>
      <vt:variant>
        <vt:lpwstr/>
      </vt:variant>
      <vt:variant>
        <vt:lpwstr>_Toc185938912</vt:lpwstr>
      </vt:variant>
      <vt:variant>
        <vt:i4>2031678</vt:i4>
      </vt:variant>
      <vt:variant>
        <vt:i4>1412</vt:i4>
      </vt:variant>
      <vt:variant>
        <vt:i4>0</vt:i4>
      </vt:variant>
      <vt:variant>
        <vt:i4>5</vt:i4>
      </vt:variant>
      <vt:variant>
        <vt:lpwstr/>
      </vt:variant>
      <vt:variant>
        <vt:lpwstr>_Toc185938911</vt:lpwstr>
      </vt:variant>
      <vt:variant>
        <vt:i4>2031678</vt:i4>
      </vt:variant>
      <vt:variant>
        <vt:i4>1406</vt:i4>
      </vt:variant>
      <vt:variant>
        <vt:i4>0</vt:i4>
      </vt:variant>
      <vt:variant>
        <vt:i4>5</vt:i4>
      </vt:variant>
      <vt:variant>
        <vt:lpwstr/>
      </vt:variant>
      <vt:variant>
        <vt:lpwstr>_Toc185938910</vt:lpwstr>
      </vt:variant>
      <vt:variant>
        <vt:i4>1966142</vt:i4>
      </vt:variant>
      <vt:variant>
        <vt:i4>1400</vt:i4>
      </vt:variant>
      <vt:variant>
        <vt:i4>0</vt:i4>
      </vt:variant>
      <vt:variant>
        <vt:i4>5</vt:i4>
      </vt:variant>
      <vt:variant>
        <vt:lpwstr/>
      </vt:variant>
      <vt:variant>
        <vt:lpwstr>_Toc185938909</vt:lpwstr>
      </vt:variant>
      <vt:variant>
        <vt:i4>1966142</vt:i4>
      </vt:variant>
      <vt:variant>
        <vt:i4>1394</vt:i4>
      </vt:variant>
      <vt:variant>
        <vt:i4>0</vt:i4>
      </vt:variant>
      <vt:variant>
        <vt:i4>5</vt:i4>
      </vt:variant>
      <vt:variant>
        <vt:lpwstr/>
      </vt:variant>
      <vt:variant>
        <vt:lpwstr>_Toc185938908</vt:lpwstr>
      </vt:variant>
      <vt:variant>
        <vt:i4>1966142</vt:i4>
      </vt:variant>
      <vt:variant>
        <vt:i4>1388</vt:i4>
      </vt:variant>
      <vt:variant>
        <vt:i4>0</vt:i4>
      </vt:variant>
      <vt:variant>
        <vt:i4>5</vt:i4>
      </vt:variant>
      <vt:variant>
        <vt:lpwstr/>
      </vt:variant>
      <vt:variant>
        <vt:lpwstr>_Toc185938907</vt:lpwstr>
      </vt:variant>
      <vt:variant>
        <vt:i4>1966142</vt:i4>
      </vt:variant>
      <vt:variant>
        <vt:i4>1382</vt:i4>
      </vt:variant>
      <vt:variant>
        <vt:i4>0</vt:i4>
      </vt:variant>
      <vt:variant>
        <vt:i4>5</vt:i4>
      </vt:variant>
      <vt:variant>
        <vt:lpwstr/>
      </vt:variant>
      <vt:variant>
        <vt:lpwstr>_Toc185938906</vt:lpwstr>
      </vt:variant>
      <vt:variant>
        <vt:i4>1966142</vt:i4>
      </vt:variant>
      <vt:variant>
        <vt:i4>1376</vt:i4>
      </vt:variant>
      <vt:variant>
        <vt:i4>0</vt:i4>
      </vt:variant>
      <vt:variant>
        <vt:i4>5</vt:i4>
      </vt:variant>
      <vt:variant>
        <vt:lpwstr/>
      </vt:variant>
      <vt:variant>
        <vt:lpwstr>_Toc185938905</vt:lpwstr>
      </vt:variant>
      <vt:variant>
        <vt:i4>1966142</vt:i4>
      </vt:variant>
      <vt:variant>
        <vt:i4>1370</vt:i4>
      </vt:variant>
      <vt:variant>
        <vt:i4>0</vt:i4>
      </vt:variant>
      <vt:variant>
        <vt:i4>5</vt:i4>
      </vt:variant>
      <vt:variant>
        <vt:lpwstr/>
      </vt:variant>
      <vt:variant>
        <vt:lpwstr>_Toc185938904</vt:lpwstr>
      </vt:variant>
      <vt:variant>
        <vt:i4>1966142</vt:i4>
      </vt:variant>
      <vt:variant>
        <vt:i4>1364</vt:i4>
      </vt:variant>
      <vt:variant>
        <vt:i4>0</vt:i4>
      </vt:variant>
      <vt:variant>
        <vt:i4>5</vt:i4>
      </vt:variant>
      <vt:variant>
        <vt:lpwstr/>
      </vt:variant>
      <vt:variant>
        <vt:lpwstr>_Toc185938903</vt:lpwstr>
      </vt:variant>
      <vt:variant>
        <vt:i4>1966142</vt:i4>
      </vt:variant>
      <vt:variant>
        <vt:i4>1358</vt:i4>
      </vt:variant>
      <vt:variant>
        <vt:i4>0</vt:i4>
      </vt:variant>
      <vt:variant>
        <vt:i4>5</vt:i4>
      </vt:variant>
      <vt:variant>
        <vt:lpwstr/>
      </vt:variant>
      <vt:variant>
        <vt:lpwstr>_Toc185938902</vt:lpwstr>
      </vt:variant>
      <vt:variant>
        <vt:i4>1966142</vt:i4>
      </vt:variant>
      <vt:variant>
        <vt:i4>1352</vt:i4>
      </vt:variant>
      <vt:variant>
        <vt:i4>0</vt:i4>
      </vt:variant>
      <vt:variant>
        <vt:i4>5</vt:i4>
      </vt:variant>
      <vt:variant>
        <vt:lpwstr/>
      </vt:variant>
      <vt:variant>
        <vt:lpwstr>_Toc185938901</vt:lpwstr>
      </vt:variant>
      <vt:variant>
        <vt:i4>1966142</vt:i4>
      </vt:variant>
      <vt:variant>
        <vt:i4>1346</vt:i4>
      </vt:variant>
      <vt:variant>
        <vt:i4>0</vt:i4>
      </vt:variant>
      <vt:variant>
        <vt:i4>5</vt:i4>
      </vt:variant>
      <vt:variant>
        <vt:lpwstr/>
      </vt:variant>
      <vt:variant>
        <vt:lpwstr>_Toc185938900</vt:lpwstr>
      </vt:variant>
      <vt:variant>
        <vt:i4>1507391</vt:i4>
      </vt:variant>
      <vt:variant>
        <vt:i4>1340</vt:i4>
      </vt:variant>
      <vt:variant>
        <vt:i4>0</vt:i4>
      </vt:variant>
      <vt:variant>
        <vt:i4>5</vt:i4>
      </vt:variant>
      <vt:variant>
        <vt:lpwstr/>
      </vt:variant>
      <vt:variant>
        <vt:lpwstr>_Toc185938899</vt:lpwstr>
      </vt:variant>
      <vt:variant>
        <vt:i4>1507391</vt:i4>
      </vt:variant>
      <vt:variant>
        <vt:i4>1334</vt:i4>
      </vt:variant>
      <vt:variant>
        <vt:i4>0</vt:i4>
      </vt:variant>
      <vt:variant>
        <vt:i4>5</vt:i4>
      </vt:variant>
      <vt:variant>
        <vt:lpwstr/>
      </vt:variant>
      <vt:variant>
        <vt:lpwstr>_Toc185938898</vt:lpwstr>
      </vt:variant>
      <vt:variant>
        <vt:i4>1507391</vt:i4>
      </vt:variant>
      <vt:variant>
        <vt:i4>1328</vt:i4>
      </vt:variant>
      <vt:variant>
        <vt:i4>0</vt:i4>
      </vt:variant>
      <vt:variant>
        <vt:i4>5</vt:i4>
      </vt:variant>
      <vt:variant>
        <vt:lpwstr/>
      </vt:variant>
      <vt:variant>
        <vt:lpwstr>_Toc185938897</vt:lpwstr>
      </vt:variant>
      <vt:variant>
        <vt:i4>1507391</vt:i4>
      </vt:variant>
      <vt:variant>
        <vt:i4>1322</vt:i4>
      </vt:variant>
      <vt:variant>
        <vt:i4>0</vt:i4>
      </vt:variant>
      <vt:variant>
        <vt:i4>5</vt:i4>
      </vt:variant>
      <vt:variant>
        <vt:lpwstr/>
      </vt:variant>
      <vt:variant>
        <vt:lpwstr>_Toc185938896</vt:lpwstr>
      </vt:variant>
      <vt:variant>
        <vt:i4>1507391</vt:i4>
      </vt:variant>
      <vt:variant>
        <vt:i4>1316</vt:i4>
      </vt:variant>
      <vt:variant>
        <vt:i4>0</vt:i4>
      </vt:variant>
      <vt:variant>
        <vt:i4>5</vt:i4>
      </vt:variant>
      <vt:variant>
        <vt:lpwstr/>
      </vt:variant>
      <vt:variant>
        <vt:lpwstr>_Toc185938895</vt:lpwstr>
      </vt:variant>
      <vt:variant>
        <vt:i4>1507391</vt:i4>
      </vt:variant>
      <vt:variant>
        <vt:i4>1310</vt:i4>
      </vt:variant>
      <vt:variant>
        <vt:i4>0</vt:i4>
      </vt:variant>
      <vt:variant>
        <vt:i4>5</vt:i4>
      </vt:variant>
      <vt:variant>
        <vt:lpwstr/>
      </vt:variant>
      <vt:variant>
        <vt:lpwstr>_Toc185938894</vt:lpwstr>
      </vt:variant>
      <vt:variant>
        <vt:i4>1507391</vt:i4>
      </vt:variant>
      <vt:variant>
        <vt:i4>1304</vt:i4>
      </vt:variant>
      <vt:variant>
        <vt:i4>0</vt:i4>
      </vt:variant>
      <vt:variant>
        <vt:i4>5</vt:i4>
      </vt:variant>
      <vt:variant>
        <vt:lpwstr/>
      </vt:variant>
      <vt:variant>
        <vt:lpwstr>_Toc185938893</vt:lpwstr>
      </vt:variant>
      <vt:variant>
        <vt:i4>1507391</vt:i4>
      </vt:variant>
      <vt:variant>
        <vt:i4>1298</vt:i4>
      </vt:variant>
      <vt:variant>
        <vt:i4>0</vt:i4>
      </vt:variant>
      <vt:variant>
        <vt:i4>5</vt:i4>
      </vt:variant>
      <vt:variant>
        <vt:lpwstr/>
      </vt:variant>
      <vt:variant>
        <vt:lpwstr>_Toc185938892</vt:lpwstr>
      </vt:variant>
      <vt:variant>
        <vt:i4>1507391</vt:i4>
      </vt:variant>
      <vt:variant>
        <vt:i4>1292</vt:i4>
      </vt:variant>
      <vt:variant>
        <vt:i4>0</vt:i4>
      </vt:variant>
      <vt:variant>
        <vt:i4>5</vt:i4>
      </vt:variant>
      <vt:variant>
        <vt:lpwstr/>
      </vt:variant>
      <vt:variant>
        <vt:lpwstr>_Toc185938891</vt:lpwstr>
      </vt:variant>
      <vt:variant>
        <vt:i4>1507391</vt:i4>
      </vt:variant>
      <vt:variant>
        <vt:i4>1286</vt:i4>
      </vt:variant>
      <vt:variant>
        <vt:i4>0</vt:i4>
      </vt:variant>
      <vt:variant>
        <vt:i4>5</vt:i4>
      </vt:variant>
      <vt:variant>
        <vt:lpwstr/>
      </vt:variant>
      <vt:variant>
        <vt:lpwstr>_Toc185938890</vt:lpwstr>
      </vt:variant>
      <vt:variant>
        <vt:i4>1441855</vt:i4>
      </vt:variant>
      <vt:variant>
        <vt:i4>1280</vt:i4>
      </vt:variant>
      <vt:variant>
        <vt:i4>0</vt:i4>
      </vt:variant>
      <vt:variant>
        <vt:i4>5</vt:i4>
      </vt:variant>
      <vt:variant>
        <vt:lpwstr/>
      </vt:variant>
      <vt:variant>
        <vt:lpwstr>_Toc185938889</vt:lpwstr>
      </vt:variant>
      <vt:variant>
        <vt:i4>1441855</vt:i4>
      </vt:variant>
      <vt:variant>
        <vt:i4>1274</vt:i4>
      </vt:variant>
      <vt:variant>
        <vt:i4>0</vt:i4>
      </vt:variant>
      <vt:variant>
        <vt:i4>5</vt:i4>
      </vt:variant>
      <vt:variant>
        <vt:lpwstr/>
      </vt:variant>
      <vt:variant>
        <vt:lpwstr>_Toc185938888</vt:lpwstr>
      </vt:variant>
      <vt:variant>
        <vt:i4>1441855</vt:i4>
      </vt:variant>
      <vt:variant>
        <vt:i4>1268</vt:i4>
      </vt:variant>
      <vt:variant>
        <vt:i4>0</vt:i4>
      </vt:variant>
      <vt:variant>
        <vt:i4>5</vt:i4>
      </vt:variant>
      <vt:variant>
        <vt:lpwstr/>
      </vt:variant>
      <vt:variant>
        <vt:lpwstr>_Toc185938887</vt:lpwstr>
      </vt:variant>
      <vt:variant>
        <vt:i4>1441855</vt:i4>
      </vt:variant>
      <vt:variant>
        <vt:i4>1262</vt:i4>
      </vt:variant>
      <vt:variant>
        <vt:i4>0</vt:i4>
      </vt:variant>
      <vt:variant>
        <vt:i4>5</vt:i4>
      </vt:variant>
      <vt:variant>
        <vt:lpwstr/>
      </vt:variant>
      <vt:variant>
        <vt:lpwstr>_Toc185938886</vt:lpwstr>
      </vt:variant>
      <vt:variant>
        <vt:i4>1441855</vt:i4>
      </vt:variant>
      <vt:variant>
        <vt:i4>1256</vt:i4>
      </vt:variant>
      <vt:variant>
        <vt:i4>0</vt:i4>
      </vt:variant>
      <vt:variant>
        <vt:i4>5</vt:i4>
      </vt:variant>
      <vt:variant>
        <vt:lpwstr/>
      </vt:variant>
      <vt:variant>
        <vt:lpwstr>_Toc185938885</vt:lpwstr>
      </vt:variant>
      <vt:variant>
        <vt:i4>1441855</vt:i4>
      </vt:variant>
      <vt:variant>
        <vt:i4>1250</vt:i4>
      </vt:variant>
      <vt:variant>
        <vt:i4>0</vt:i4>
      </vt:variant>
      <vt:variant>
        <vt:i4>5</vt:i4>
      </vt:variant>
      <vt:variant>
        <vt:lpwstr/>
      </vt:variant>
      <vt:variant>
        <vt:lpwstr>_Toc185938884</vt:lpwstr>
      </vt:variant>
      <vt:variant>
        <vt:i4>1441855</vt:i4>
      </vt:variant>
      <vt:variant>
        <vt:i4>1244</vt:i4>
      </vt:variant>
      <vt:variant>
        <vt:i4>0</vt:i4>
      </vt:variant>
      <vt:variant>
        <vt:i4>5</vt:i4>
      </vt:variant>
      <vt:variant>
        <vt:lpwstr/>
      </vt:variant>
      <vt:variant>
        <vt:lpwstr>_Toc185938883</vt:lpwstr>
      </vt:variant>
      <vt:variant>
        <vt:i4>1441855</vt:i4>
      </vt:variant>
      <vt:variant>
        <vt:i4>1238</vt:i4>
      </vt:variant>
      <vt:variant>
        <vt:i4>0</vt:i4>
      </vt:variant>
      <vt:variant>
        <vt:i4>5</vt:i4>
      </vt:variant>
      <vt:variant>
        <vt:lpwstr/>
      </vt:variant>
      <vt:variant>
        <vt:lpwstr>_Toc185938882</vt:lpwstr>
      </vt:variant>
      <vt:variant>
        <vt:i4>1441855</vt:i4>
      </vt:variant>
      <vt:variant>
        <vt:i4>1232</vt:i4>
      </vt:variant>
      <vt:variant>
        <vt:i4>0</vt:i4>
      </vt:variant>
      <vt:variant>
        <vt:i4>5</vt:i4>
      </vt:variant>
      <vt:variant>
        <vt:lpwstr/>
      </vt:variant>
      <vt:variant>
        <vt:lpwstr>_Toc185938881</vt:lpwstr>
      </vt:variant>
      <vt:variant>
        <vt:i4>1441855</vt:i4>
      </vt:variant>
      <vt:variant>
        <vt:i4>1226</vt:i4>
      </vt:variant>
      <vt:variant>
        <vt:i4>0</vt:i4>
      </vt:variant>
      <vt:variant>
        <vt:i4>5</vt:i4>
      </vt:variant>
      <vt:variant>
        <vt:lpwstr/>
      </vt:variant>
      <vt:variant>
        <vt:lpwstr>_Toc185938880</vt:lpwstr>
      </vt:variant>
      <vt:variant>
        <vt:i4>1638463</vt:i4>
      </vt:variant>
      <vt:variant>
        <vt:i4>1220</vt:i4>
      </vt:variant>
      <vt:variant>
        <vt:i4>0</vt:i4>
      </vt:variant>
      <vt:variant>
        <vt:i4>5</vt:i4>
      </vt:variant>
      <vt:variant>
        <vt:lpwstr/>
      </vt:variant>
      <vt:variant>
        <vt:lpwstr>_Toc185938879</vt:lpwstr>
      </vt:variant>
      <vt:variant>
        <vt:i4>1572912</vt:i4>
      </vt:variant>
      <vt:variant>
        <vt:i4>1211</vt:i4>
      </vt:variant>
      <vt:variant>
        <vt:i4>0</vt:i4>
      </vt:variant>
      <vt:variant>
        <vt:i4>5</vt:i4>
      </vt:variant>
      <vt:variant>
        <vt:lpwstr/>
      </vt:variant>
      <vt:variant>
        <vt:lpwstr>_Toc185936783</vt:lpwstr>
      </vt:variant>
      <vt:variant>
        <vt:i4>1572912</vt:i4>
      </vt:variant>
      <vt:variant>
        <vt:i4>1205</vt:i4>
      </vt:variant>
      <vt:variant>
        <vt:i4>0</vt:i4>
      </vt:variant>
      <vt:variant>
        <vt:i4>5</vt:i4>
      </vt:variant>
      <vt:variant>
        <vt:lpwstr/>
      </vt:variant>
      <vt:variant>
        <vt:lpwstr>_Toc185936782</vt:lpwstr>
      </vt:variant>
      <vt:variant>
        <vt:i4>1572912</vt:i4>
      </vt:variant>
      <vt:variant>
        <vt:i4>1199</vt:i4>
      </vt:variant>
      <vt:variant>
        <vt:i4>0</vt:i4>
      </vt:variant>
      <vt:variant>
        <vt:i4>5</vt:i4>
      </vt:variant>
      <vt:variant>
        <vt:lpwstr/>
      </vt:variant>
      <vt:variant>
        <vt:lpwstr>_Toc185936781</vt:lpwstr>
      </vt:variant>
      <vt:variant>
        <vt:i4>1572912</vt:i4>
      </vt:variant>
      <vt:variant>
        <vt:i4>1193</vt:i4>
      </vt:variant>
      <vt:variant>
        <vt:i4>0</vt:i4>
      </vt:variant>
      <vt:variant>
        <vt:i4>5</vt:i4>
      </vt:variant>
      <vt:variant>
        <vt:lpwstr/>
      </vt:variant>
      <vt:variant>
        <vt:lpwstr>_Toc185936780</vt:lpwstr>
      </vt:variant>
      <vt:variant>
        <vt:i4>1507376</vt:i4>
      </vt:variant>
      <vt:variant>
        <vt:i4>1187</vt:i4>
      </vt:variant>
      <vt:variant>
        <vt:i4>0</vt:i4>
      </vt:variant>
      <vt:variant>
        <vt:i4>5</vt:i4>
      </vt:variant>
      <vt:variant>
        <vt:lpwstr/>
      </vt:variant>
      <vt:variant>
        <vt:lpwstr>_Toc185936779</vt:lpwstr>
      </vt:variant>
      <vt:variant>
        <vt:i4>1507376</vt:i4>
      </vt:variant>
      <vt:variant>
        <vt:i4>1181</vt:i4>
      </vt:variant>
      <vt:variant>
        <vt:i4>0</vt:i4>
      </vt:variant>
      <vt:variant>
        <vt:i4>5</vt:i4>
      </vt:variant>
      <vt:variant>
        <vt:lpwstr/>
      </vt:variant>
      <vt:variant>
        <vt:lpwstr>_Toc185936778</vt:lpwstr>
      </vt:variant>
      <vt:variant>
        <vt:i4>1507376</vt:i4>
      </vt:variant>
      <vt:variant>
        <vt:i4>1175</vt:i4>
      </vt:variant>
      <vt:variant>
        <vt:i4>0</vt:i4>
      </vt:variant>
      <vt:variant>
        <vt:i4>5</vt:i4>
      </vt:variant>
      <vt:variant>
        <vt:lpwstr/>
      </vt:variant>
      <vt:variant>
        <vt:lpwstr>_Toc185936777</vt:lpwstr>
      </vt:variant>
      <vt:variant>
        <vt:i4>1507376</vt:i4>
      </vt:variant>
      <vt:variant>
        <vt:i4>1169</vt:i4>
      </vt:variant>
      <vt:variant>
        <vt:i4>0</vt:i4>
      </vt:variant>
      <vt:variant>
        <vt:i4>5</vt:i4>
      </vt:variant>
      <vt:variant>
        <vt:lpwstr/>
      </vt:variant>
      <vt:variant>
        <vt:lpwstr>_Toc185936776</vt:lpwstr>
      </vt:variant>
      <vt:variant>
        <vt:i4>1507376</vt:i4>
      </vt:variant>
      <vt:variant>
        <vt:i4>1163</vt:i4>
      </vt:variant>
      <vt:variant>
        <vt:i4>0</vt:i4>
      </vt:variant>
      <vt:variant>
        <vt:i4>5</vt:i4>
      </vt:variant>
      <vt:variant>
        <vt:lpwstr/>
      </vt:variant>
      <vt:variant>
        <vt:lpwstr>_Toc185936775</vt:lpwstr>
      </vt:variant>
      <vt:variant>
        <vt:i4>1507376</vt:i4>
      </vt:variant>
      <vt:variant>
        <vt:i4>1157</vt:i4>
      </vt:variant>
      <vt:variant>
        <vt:i4>0</vt:i4>
      </vt:variant>
      <vt:variant>
        <vt:i4>5</vt:i4>
      </vt:variant>
      <vt:variant>
        <vt:lpwstr/>
      </vt:variant>
      <vt:variant>
        <vt:lpwstr>_Toc185936774</vt:lpwstr>
      </vt:variant>
      <vt:variant>
        <vt:i4>1507376</vt:i4>
      </vt:variant>
      <vt:variant>
        <vt:i4>1151</vt:i4>
      </vt:variant>
      <vt:variant>
        <vt:i4>0</vt:i4>
      </vt:variant>
      <vt:variant>
        <vt:i4>5</vt:i4>
      </vt:variant>
      <vt:variant>
        <vt:lpwstr/>
      </vt:variant>
      <vt:variant>
        <vt:lpwstr>_Toc185936773</vt:lpwstr>
      </vt:variant>
      <vt:variant>
        <vt:i4>1507376</vt:i4>
      </vt:variant>
      <vt:variant>
        <vt:i4>1145</vt:i4>
      </vt:variant>
      <vt:variant>
        <vt:i4>0</vt:i4>
      </vt:variant>
      <vt:variant>
        <vt:i4>5</vt:i4>
      </vt:variant>
      <vt:variant>
        <vt:lpwstr/>
      </vt:variant>
      <vt:variant>
        <vt:lpwstr>_Toc185936772</vt:lpwstr>
      </vt:variant>
      <vt:variant>
        <vt:i4>1507376</vt:i4>
      </vt:variant>
      <vt:variant>
        <vt:i4>1139</vt:i4>
      </vt:variant>
      <vt:variant>
        <vt:i4>0</vt:i4>
      </vt:variant>
      <vt:variant>
        <vt:i4>5</vt:i4>
      </vt:variant>
      <vt:variant>
        <vt:lpwstr/>
      </vt:variant>
      <vt:variant>
        <vt:lpwstr>_Toc185936771</vt:lpwstr>
      </vt:variant>
      <vt:variant>
        <vt:i4>1507376</vt:i4>
      </vt:variant>
      <vt:variant>
        <vt:i4>1133</vt:i4>
      </vt:variant>
      <vt:variant>
        <vt:i4>0</vt:i4>
      </vt:variant>
      <vt:variant>
        <vt:i4>5</vt:i4>
      </vt:variant>
      <vt:variant>
        <vt:lpwstr/>
      </vt:variant>
      <vt:variant>
        <vt:lpwstr>_Toc185936770</vt:lpwstr>
      </vt:variant>
      <vt:variant>
        <vt:i4>1441840</vt:i4>
      </vt:variant>
      <vt:variant>
        <vt:i4>1127</vt:i4>
      </vt:variant>
      <vt:variant>
        <vt:i4>0</vt:i4>
      </vt:variant>
      <vt:variant>
        <vt:i4>5</vt:i4>
      </vt:variant>
      <vt:variant>
        <vt:lpwstr/>
      </vt:variant>
      <vt:variant>
        <vt:lpwstr>_Toc185936769</vt:lpwstr>
      </vt:variant>
      <vt:variant>
        <vt:i4>1441840</vt:i4>
      </vt:variant>
      <vt:variant>
        <vt:i4>1121</vt:i4>
      </vt:variant>
      <vt:variant>
        <vt:i4>0</vt:i4>
      </vt:variant>
      <vt:variant>
        <vt:i4>5</vt:i4>
      </vt:variant>
      <vt:variant>
        <vt:lpwstr/>
      </vt:variant>
      <vt:variant>
        <vt:lpwstr>_Toc185936768</vt:lpwstr>
      </vt:variant>
      <vt:variant>
        <vt:i4>1441840</vt:i4>
      </vt:variant>
      <vt:variant>
        <vt:i4>1115</vt:i4>
      </vt:variant>
      <vt:variant>
        <vt:i4>0</vt:i4>
      </vt:variant>
      <vt:variant>
        <vt:i4>5</vt:i4>
      </vt:variant>
      <vt:variant>
        <vt:lpwstr/>
      </vt:variant>
      <vt:variant>
        <vt:lpwstr>_Toc185936767</vt:lpwstr>
      </vt:variant>
      <vt:variant>
        <vt:i4>1441840</vt:i4>
      </vt:variant>
      <vt:variant>
        <vt:i4>1109</vt:i4>
      </vt:variant>
      <vt:variant>
        <vt:i4>0</vt:i4>
      </vt:variant>
      <vt:variant>
        <vt:i4>5</vt:i4>
      </vt:variant>
      <vt:variant>
        <vt:lpwstr/>
      </vt:variant>
      <vt:variant>
        <vt:lpwstr>_Toc185936766</vt:lpwstr>
      </vt:variant>
      <vt:variant>
        <vt:i4>1441840</vt:i4>
      </vt:variant>
      <vt:variant>
        <vt:i4>1103</vt:i4>
      </vt:variant>
      <vt:variant>
        <vt:i4>0</vt:i4>
      </vt:variant>
      <vt:variant>
        <vt:i4>5</vt:i4>
      </vt:variant>
      <vt:variant>
        <vt:lpwstr/>
      </vt:variant>
      <vt:variant>
        <vt:lpwstr>_Toc185936765</vt:lpwstr>
      </vt:variant>
      <vt:variant>
        <vt:i4>1441840</vt:i4>
      </vt:variant>
      <vt:variant>
        <vt:i4>1097</vt:i4>
      </vt:variant>
      <vt:variant>
        <vt:i4>0</vt:i4>
      </vt:variant>
      <vt:variant>
        <vt:i4>5</vt:i4>
      </vt:variant>
      <vt:variant>
        <vt:lpwstr/>
      </vt:variant>
      <vt:variant>
        <vt:lpwstr>_Toc185936764</vt:lpwstr>
      </vt:variant>
      <vt:variant>
        <vt:i4>1441840</vt:i4>
      </vt:variant>
      <vt:variant>
        <vt:i4>1091</vt:i4>
      </vt:variant>
      <vt:variant>
        <vt:i4>0</vt:i4>
      </vt:variant>
      <vt:variant>
        <vt:i4>5</vt:i4>
      </vt:variant>
      <vt:variant>
        <vt:lpwstr/>
      </vt:variant>
      <vt:variant>
        <vt:lpwstr>_Toc185936763</vt:lpwstr>
      </vt:variant>
      <vt:variant>
        <vt:i4>1441840</vt:i4>
      </vt:variant>
      <vt:variant>
        <vt:i4>1085</vt:i4>
      </vt:variant>
      <vt:variant>
        <vt:i4>0</vt:i4>
      </vt:variant>
      <vt:variant>
        <vt:i4>5</vt:i4>
      </vt:variant>
      <vt:variant>
        <vt:lpwstr/>
      </vt:variant>
      <vt:variant>
        <vt:lpwstr>_Toc185936762</vt:lpwstr>
      </vt:variant>
      <vt:variant>
        <vt:i4>1441840</vt:i4>
      </vt:variant>
      <vt:variant>
        <vt:i4>1079</vt:i4>
      </vt:variant>
      <vt:variant>
        <vt:i4>0</vt:i4>
      </vt:variant>
      <vt:variant>
        <vt:i4>5</vt:i4>
      </vt:variant>
      <vt:variant>
        <vt:lpwstr/>
      </vt:variant>
      <vt:variant>
        <vt:lpwstr>_Toc185936761</vt:lpwstr>
      </vt:variant>
      <vt:variant>
        <vt:i4>1441840</vt:i4>
      </vt:variant>
      <vt:variant>
        <vt:i4>1073</vt:i4>
      </vt:variant>
      <vt:variant>
        <vt:i4>0</vt:i4>
      </vt:variant>
      <vt:variant>
        <vt:i4>5</vt:i4>
      </vt:variant>
      <vt:variant>
        <vt:lpwstr/>
      </vt:variant>
      <vt:variant>
        <vt:lpwstr>_Toc185936760</vt:lpwstr>
      </vt:variant>
      <vt:variant>
        <vt:i4>1376304</vt:i4>
      </vt:variant>
      <vt:variant>
        <vt:i4>1067</vt:i4>
      </vt:variant>
      <vt:variant>
        <vt:i4>0</vt:i4>
      </vt:variant>
      <vt:variant>
        <vt:i4>5</vt:i4>
      </vt:variant>
      <vt:variant>
        <vt:lpwstr/>
      </vt:variant>
      <vt:variant>
        <vt:lpwstr>_Toc185936759</vt:lpwstr>
      </vt:variant>
      <vt:variant>
        <vt:i4>1376304</vt:i4>
      </vt:variant>
      <vt:variant>
        <vt:i4>1061</vt:i4>
      </vt:variant>
      <vt:variant>
        <vt:i4>0</vt:i4>
      </vt:variant>
      <vt:variant>
        <vt:i4>5</vt:i4>
      </vt:variant>
      <vt:variant>
        <vt:lpwstr/>
      </vt:variant>
      <vt:variant>
        <vt:lpwstr>_Toc185936758</vt:lpwstr>
      </vt:variant>
      <vt:variant>
        <vt:i4>1376304</vt:i4>
      </vt:variant>
      <vt:variant>
        <vt:i4>1055</vt:i4>
      </vt:variant>
      <vt:variant>
        <vt:i4>0</vt:i4>
      </vt:variant>
      <vt:variant>
        <vt:i4>5</vt:i4>
      </vt:variant>
      <vt:variant>
        <vt:lpwstr/>
      </vt:variant>
      <vt:variant>
        <vt:lpwstr>_Toc185936757</vt:lpwstr>
      </vt:variant>
      <vt:variant>
        <vt:i4>1376304</vt:i4>
      </vt:variant>
      <vt:variant>
        <vt:i4>1049</vt:i4>
      </vt:variant>
      <vt:variant>
        <vt:i4>0</vt:i4>
      </vt:variant>
      <vt:variant>
        <vt:i4>5</vt:i4>
      </vt:variant>
      <vt:variant>
        <vt:lpwstr/>
      </vt:variant>
      <vt:variant>
        <vt:lpwstr>_Toc185936756</vt:lpwstr>
      </vt:variant>
      <vt:variant>
        <vt:i4>1376304</vt:i4>
      </vt:variant>
      <vt:variant>
        <vt:i4>1043</vt:i4>
      </vt:variant>
      <vt:variant>
        <vt:i4>0</vt:i4>
      </vt:variant>
      <vt:variant>
        <vt:i4>5</vt:i4>
      </vt:variant>
      <vt:variant>
        <vt:lpwstr/>
      </vt:variant>
      <vt:variant>
        <vt:lpwstr>_Toc185936755</vt:lpwstr>
      </vt:variant>
      <vt:variant>
        <vt:i4>1376304</vt:i4>
      </vt:variant>
      <vt:variant>
        <vt:i4>1037</vt:i4>
      </vt:variant>
      <vt:variant>
        <vt:i4>0</vt:i4>
      </vt:variant>
      <vt:variant>
        <vt:i4>5</vt:i4>
      </vt:variant>
      <vt:variant>
        <vt:lpwstr/>
      </vt:variant>
      <vt:variant>
        <vt:lpwstr>_Toc185936754</vt:lpwstr>
      </vt:variant>
      <vt:variant>
        <vt:i4>1376304</vt:i4>
      </vt:variant>
      <vt:variant>
        <vt:i4>1031</vt:i4>
      </vt:variant>
      <vt:variant>
        <vt:i4>0</vt:i4>
      </vt:variant>
      <vt:variant>
        <vt:i4>5</vt:i4>
      </vt:variant>
      <vt:variant>
        <vt:lpwstr/>
      </vt:variant>
      <vt:variant>
        <vt:lpwstr>_Toc185936753</vt:lpwstr>
      </vt:variant>
      <vt:variant>
        <vt:i4>1376304</vt:i4>
      </vt:variant>
      <vt:variant>
        <vt:i4>1025</vt:i4>
      </vt:variant>
      <vt:variant>
        <vt:i4>0</vt:i4>
      </vt:variant>
      <vt:variant>
        <vt:i4>5</vt:i4>
      </vt:variant>
      <vt:variant>
        <vt:lpwstr/>
      </vt:variant>
      <vt:variant>
        <vt:lpwstr>_Toc185936752</vt:lpwstr>
      </vt:variant>
      <vt:variant>
        <vt:i4>1376304</vt:i4>
      </vt:variant>
      <vt:variant>
        <vt:i4>1019</vt:i4>
      </vt:variant>
      <vt:variant>
        <vt:i4>0</vt:i4>
      </vt:variant>
      <vt:variant>
        <vt:i4>5</vt:i4>
      </vt:variant>
      <vt:variant>
        <vt:lpwstr/>
      </vt:variant>
      <vt:variant>
        <vt:lpwstr>_Toc185936751</vt:lpwstr>
      </vt:variant>
      <vt:variant>
        <vt:i4>1376304</vt:i4>
      </vt:variant>
      <vt:variant>
        <vt:i4>1013</vt:i4>
      </vt:variant>
      <vt:variant>
        <vt:i4>0</vt:i4>
      </vt:variant>
      <vt:variant>
        <vt:i4>5</vt:i4>
      </vt:variant>
      <vt:variant>
        <vt:lpwstr/>
      </vt:variant>
      <vt:variant>
        <vt:lpwstr>_Toc185936750</vt:lpwstr>
      </vt:variant>
      <vt:variant>
        <vt:i4>1310768</vt:i4>
      </vt:variant>
      <vt:variant>
        <vt:i4>1007</vt:i4>
      </vt:variant>
      <vt:variant>
        <vt:i4>0</vt:i4>
      </vt:variant>
      <vt:variant>
        <vt:i4>5</vt:i4>
      </vt:variant>
      <vt:variant>
        <vt:lpwstr/>
      </vt:variant>
      <vt:variant>
        <vt:lpwstr>_Toc185936749</vt:lpwstr>
      </vt:variant>
      <vt:variant>
        <vt:i4>1310768</vt:i4>
      </vt:variant>
      <vt:variant>
        <vt:i4>1001</vt:i4>
      </vt:variant>
      <vt:variant>
        <vt:i4>0</vt:i4>
      </vt:variant>
      <vt:variant>
        <vt:i4>5</vt:i4>
      </vt:variant>
      <vt:variant>
        <vt:lpwstr/>
      </vt:variant>
      <vt:variant>
        <vt:lpwstr>_Toc185936748</vt:lpwstr>
      </vt:variant>
      <vt:variant>
        <vt:i4>1310768</vt:i4>
      </vt:variant>
      <vt:variant>
        <vt:i4>995</vt:i4>
      </vt:variant>
      <vt:variant>
        <vt:i4>0</vt:i4>
      </vt:variant>
      <vt:variant>
        <vt:i4>5</vt:i4>
      </vt:variant>
      <vt:variant>
        <vt:lpwstr/>
      </vt:variant>
      <vt:variant>
        <vt:lpwstr>_Toc185936747</vt:lpwstr>
      </vt:variant>
      <vt:variant>
        <vt:i4>1310768</vt:i4>
      </vt:variant>
      <vt:variant>
        <vt:i4>989</vt:i4>
      </vt:variant>
      <vt:variant>
        <vt:i4>0</vt:i4>
      </vt:variant>
      <vt:variant>
        <vt:i4>5</vt:i4>
      </vt:variant>
      <vt:variant>
        <vt:lpwstr/>
      </vt:variant>
      <vt:variant>
        <vt:lpwstr>_Toc185936746</vt:lpwstr>
      </vt:variant>
      <vt:variant>
        <vt:i4>1310768</vt:i4>
      </vt:variant>
      <vt:variant>
        <vt:i4>983</vt:i4>
      </vt:variant>
      <vt:variant>
        <vt:i4>0</vt:i4>
      </vt:variant>
      <vt:variant>
        <vt:i4>5</vt:i4>
      </vt:variant>
      <vt:variant>
        <vt:lpwstr/>
      </vt:variant>
      <vt:variant>
        <vt:lpwstr>_Toc185936745</vt:lpwstr>
      </vt:variant>
      <vt:variant>
        <vt:i4>1310768</vt:i4>
      </vt:variant>
      <vt:variant>
        <vt:i4>977</vt:i4>
      </vt:variant>
      <vt:variant>
        <vt:i4>0</vt:i4>
      </vt:variant>
      <vt:variant>
        <vt:i4>5</vt:i4>
      </vt:variant>
      <vt:variant>
        <vt:lpwstr/>
      </vt:variant>
      <vt:variant>
        <vt:lpwstr>_Toc185936744</vt:lpwstr>
      </vt:variant>
      <vt:variant>
        <vt:i4>1310768</vt:i4>
      </vt:variant>
      <vt:variant>
        <vt:i4>971</vt:i4>
      </vt:variant>
      <vt:variant>
        <vt:i4>0</vt:i4>
      </vt:variant>
      <vt:variant>
        <vt:i4>5</vt:i4>
      </vt:variant>
      <vt:variant>
        <vt:lpwstr/>
      </vt:variant>
      <vt:variant>
        <vt:lpwstr>_Toc185936743</vt:lpwstr>
      </vt:variant>
      <vt:variant>
        <vt:i4>1310768</vt:i4>
      </vt:variant>
      <vt:variant>
        <vt:i4>965</vt:i4>
      </vt:variant>
      <vt:variant>
        <vt:i4>0</vt:i4>
      </vt:variant>
      <vt:variant>
        <vt:i4>5</vt:i4>
      </vt:variant>
      <vt:variant>
        <vt:lpwstr/>
      </vt:variant>
      <vt:variant>
        <vt:lpwstr>_Toc185936742</vt:lpwstr>
      </vt:variant>
      <vt:variant>
        <vt:i4>1310768</vt:i4>
      </vt:variant>
      <vt:variant>
        <vt:i4>959</vt:i4>
      </vt:variant>
      <vt:variant>
        <vt:i4>0</vt:i4>
      </vt:variant>
      <vt:variant>
        <vt:i4>5</vt:i4>
      </vt:variant>
      <vt:variant>
        <vt:lpwstr/>
      </vt:variant>
      <vt:variant>
        <vt:lpwstr>_Toc185936741</vt:lpwstr>
      </vt:variant>
      <vt:variant>
        <vt:i4>1310768</vt:i4>
      </vt:variant>
      <vt:variant>
        <vt:i4>953</vt:i4>
      </vt:variant>
      <vt:variant>
        <vt:i4>0</vt:i4>
      </vt:variant>
      <vt:variant>
        <vt:i4>5</vt:i4>
      </vt:variant>
      <vt:variant>
        <vt:lpwstr/>
      </vt:variant>
      <vt:variant>
        <vt:lpwstr>_Toc185936740</vt:lpwstr>
      </vt:variant>
      <vt:variant>
        <vt:i4>1245232</vt:i4>
      </vt:variant>
      <vt:variant>
        <vt:i4>947</vt:i4>
      </vt:variant>
      <vt:variant>
        <vt:i4>0</vt:i4>
      </vt:variant>
      <vt:variant>
        <vt:i4>5</vt:i4>
      </vt:variant>
      <vt:variant>
        <vt:lpwstr/>
      </vt:variant>
      <vt:variant>
        <vt:lpwstr>_Toc185936739</vt:lpwstr>
      </vt:variant>
      <vt:variant>
        <vt:i4>1245232</vt:i4>
      </vt:variant>
      <vt:variant>
        <vt:i4>941</vt:i4>
      </vt:variant>
      <vt:variant>
        <vt:i4>0</vt:i4>
      </vt:variant>
      <vt:variant>
        <vt:i4>5</vt:i4>
      </vt:variant>
      <vt:variant>
        <vt:lpwstr/>
      </vt:variant>
      <vt:variant>
        <vt:lpwstr>_Toc185936738</vt:lpwstr>
      </vt:variant>
      <vt:variant>
        <vt:i4>1245232</vt:i4>
      </vt:variant>
      <vt:variant>
        <vt:i4>935</vt:i4>
      </vt:variant>
      <vt:variant>
        <vt:i4>0</vt:i4>
      </vt:variant>
      <vt:variant>
        <vt:i4>5</vt:i4>
      </vt:variant>
      <vt:variant>
        <vt:lpwstr/>
      </vt:variant>
      <vt:variant>
        <vt:lpwstr>_Toc185936737</vt:lpwstr>
      </vt:variant>
      <vt:variant>
        <vt:i4>1245232</vt:i4>
      </vt:variant>
      <vt:variant>
        <vt:i4>929</vt:i4>
      </vt:variant>
      <vt:variant>
        <vt:i4>0</vt:i4>
      </vt:variant>
      <vt:variant>
        <vt:i4>5</vt:i4>
      </vt:variant>
      <vt:variant>
        <vt:lpwstr/>
      </vt:variant>
      <vt:variant>
        <vt:lpwstr>_Toc185936736</vt:lpwstr>
      </vt:variant>
      <vt:variant>
        <vt:i4>1245232</vt:i4>
      </vt:variant>
      <vt:variant>
        <vt:i4>923</vt:i4>
      </vt:variant>
      <vt:variant>
        <vt:i4>0</vt:i4>
      </vt:variant>
      <vt:variant>
        <vt:i4>5</vt:i4>
      </vt:variant>
      <vt:variant>
        <vt:lpwstr/>
      </vt:variant>
      <vt:variant>
        <vt:lpwstr>_Toc185936735</vt:lpwstr>
      </vt:variant>
      <vt:variant>
        <vt:i4>1245232</vt:i4>
      </vt:variant>
      <vt:variant>
        <vt:i4>917</vt:i4>
      </vt:variant>
      <vt:variant>
        <vt:i4>0</vt:i4>
      </vt:variant>
      <vt:variant>
        <vt:i4>5</vt:i4>
      </vt:variant>
      <vt:variant>
        <vt:lpwstr/>
      </vt:variant>
      <vt:variant>
        <vt:lpwstr>_Toc185936734</vt:lpwstr>
      </vt:variant>
      <vt:variant>
        <vt:i4>1245232</vt:i4>
      </vt:variant>
      <vt:variant>
        <vt:i4>911</vt:i4>
      </vt:variant>
      <vt:variant>
        <vt:i4>0</vt:i4>
      </vt:variant>
      <vt:variant>
        <vt:i4>5</vt:i4>
      </vt:variant>
      <vt:variant>
        <vt:lpwstr/>
      </vt:variant>
      <vt:variant>
        <vt:lpwstr>_Toc185936733</vt:lpwstr>
      </vt:variant>
      <vt:variant>
        <vt:i4>1245232</vt:i4>
      </vt:variant>
      <vt:variant>
        <vt:i4>905</vt:i4>
      </vt:variant>
      <vt:variant>
        <vt:i4>0</vt:i4>
      </vt:variant>
      <vt:variant>
        <vt:i4>5</vt:i4>
      </vt:variant>
      <vt:variant>
        <vt:lpwstr/>
      </vt:variant>
      <vt:variant>
        <vt:lpwstr>_Toc185936732</vt:lpwstr>
      </vt:variant>
      <vt:variant>
        <vt:i4>1245232</vt:i4>
      </vt:variant>
      <vt:variant>
        <vt:i4>899</vt:i4>
      </vt:variant>
      <vt:variant>
        <vt:i4>0</vt:i4>
      </vt:variant>
      <vt:variant>
        <vt:i4>5</vt:i4>
      </vt:variant>
      <vt:variant>
        <vt:lpwstr/>
      </vt:variant>
      <vt:variant>
        <vt:lpwstr>_Toc185936731</vt:lpwstr>
      </vt:variant>
      <vt:variant>
        <vt:i4>1245232</vt:i4>
      </vt:variant>
      <vt:variant>
        <vt:i4>893</vt:i4>
      </vt:variant>
      <vt:variant>
        <vt:i4>0</vt:i4>
      </vt:variant>
      <vt:variant>
        <vt:i4>5</vt:i4>
      </vt:variant>
      <vt:variant>
        <vt:lpwstr/>
      </vt:variant>
      <vt:variant>
        <vt:lpwstr>_Toc185936730</vt:lpwstr>
      </vt:variant>
      <vt:variant>
        <vt:i4>1179696</vt:i4>
      </vt:variant>
      <vt:variant>
        <vt:i4>887</vt:i4>
      </vt:variant>
      <vt:variant>
        <vt:i4>0</vt:i4>
      </vt:variant>
      <vt:variant>
        <vt:i4>5</vt:i4>
      </vt:variant>
      <vt:variant>
        <vt:lpwstr/>
      </vt:variant>
      <vt:variant>
        <vt:lpwstr>_Toc185936729</vt:lpwstr>
      </vt:variant>
      <vt:variant>
        <vt:i4>1179696</vt:i4>
      </vt:variant>
      <vt:variant>
        <vt:i4>881</vt:i4>
      </vt:variant>
      <vt:variant>
        <vt:i4>0</vt:i4>
      </vt:variant>
      <vt:variant>
        <vt:i4>5</vt:i4>
      </vt:variant>
      <vt:variant>
        <vt:lpwstr/>
      </vt:variant>
      <vt:variant>
        <vt:lpwstr>_Toc185936728</vt:lpwstr>
      </vt:variant>
      <vt:variant>
        <vt:i4>1179696</vt:i4>
      </vt:variant>
      <vt:variant>
        <vt:i4>875</vt:i4>
      </vt:variant>
      <vt:variant>
        <vt:i4>0</vt:i4>
      </vt:variant>
      <vt:variant>
        <vt:i4>5</vt:i4>
      </vt:variant>
      <vt:variant>
        <vt:lpwstr/>
      </vt:variant>
      <vt:variant>
        <vt:lpwstr>_Toc185936727</vt:lpwstr>
      </vt:variant>
      <vt:variant>
        <vt:i4>1179696</vt:i4>
      </vt:variant>
      <vt:variant>
        <vt:i4>869</vt:i4>
      </vt:variant>
      <vt:variant>
        <vt:i4>0</vt:i4>
      </vt:variant>
      <vt:variant>
        <vt:i4>5</vt:i4>
      </vt:variant>
      <vt:variant>
        <vt:lpwstr/>
      </vt:variant>
      <vt:variant>
        <vt:lpwstr>_Toc185936726</vt:lpwstr>
      </vt:variant>
      <vt:variant>
        <vt:i4>1179696</vt:i4>
      </vt:variant>
      <vt:variant>
        <vt:i4>863</vt:i4>
      </vt:variant>
      <vt:variant>
        <vt:i4>0</vt:i4>
      </vt:variant>
      <vt:variant>
        <vt:i4>5</vt:i4>
      </vt:variant>
      <vt:variant>
        <vt:lpwstr/>
      </vt:variant>
      <vt:variant>
        <vt:lpwstr>_Toc185936725</vt:lpwstr>
      </vt:variant>
      <vt:variant>
        <vt:i4>1179696</vt:i4>
      </vt:variant>
      <vt:variant>
        <vt:i4>857</vt:i4>
      </vt:variant>
      <vt:variant>
        <vt:i4>0</vt:i4>
      </vt:variant>
      <vt:variant>
        <vt:i4>5</vt:i4>
      </vt:variant>
      <vt:variant>
        <vt:lpwstr/>
      </vt:variant>
      <vt:variant>
        <vt:lpwstr>_Toc185936724</vt:lpwstr>
      </vt:variant>
      <vt:variant>
        <vt:i4>1179696</vt:i4>
      </vt:variant>
      <vt:variant>
        <vt:i4>851</vt:i4>
      </vt:variant>
      <vt:variant>
        <vt:i4>0</vt:i4>
      </vt:variant>
      <vt:variant>
        <vt:i4>5</vt:i4>
      </vt:variant>
      <vt:variant>
        <vt:lpwstr/>
      </vt:variant>
      <vt:variant>
        <vt:lpwstr>_Toc185936723</vt:lpwstr>
      </vt:variant>
      <vt:variant>
        <vt:i4>1179696</vt:i4>
      </vt:variant>
      <vt:variant>
        <vt:i4>845</vt:i4>
      </vt:variant>
      <vt:variant>
        <vt:i4>0</vt:i4>
      </vt:variant>
      <vt:variant>
        <vt:i4>5</vt:i4>
      </vt:variant>
      <vt:variant>
        <vt:lpwstr/>
      </vt:variant>
      <vt:variant>
        <vt:lpwstr>_Toc185936722</vt:lpwstr>
      </vt:variant>
      <vt:variant>
        <vt:i4>1179696</vt:i4>
      </vt:variant>
      <vt:variant>
        <vt:i4>839</vt:i4>
      </vt:variant>
      <vt:variant>
        <vt:i4>0</vt:i4>
      </vt:variant>
      <vt:variant>
        <vt:i4>5</vt:i4>
      </vt:variant>
      <vt:variant>
        <vt:lpwstr/>
      </vt:variant>
      <vt:variant>
        <vt:lpwstr>_Toc185936721</vt:lpwstr>
      </vt:variant>
      <vt:variant>
        <vt:i4>1179696</vt:i4>
      </vt:variant>
      <vt:variant>
        <vt:i4>833</vt:i4>
      </vt:variant>
      <vt:variant>
        <vt:i4>0</vt:i4>
      </vt:variant>
      <vt:variant>
        <vt:i4>5</vt:i4>
      </vt:variant>
      <vt:variant>
        <vt:lpwstr/>
      </vt:variant>
      <vt:variant>
        <vt:lpwstr>_Toc185936720</vt:lpwstr>
      </vt:variant>
      <vt:variant>
        <vt:i4>1114160</vt:i4>
      </vt:variant>
      <vt:variant>
        <vt:i4>827</vt:i4>
      </vt:variant>
      <vt:variant>
        <vt:i4>0</vt:i4>
      </vt:variant>
      <vt:variant>
        <vt:i4>5</vt:i4>
      </vt:variant>
      <vt:variant>
        <vt:lpwstr/>
      </vt:variant>
      <vt:variant>
        <vt:lpwstr>_Toc185936719</vt:lpwstr>
      </vt:variant>
      <vt:variant>
        <vt:i4>1114160</vt:i4>
      </vt:variant>
      <vt:variant>
        <vt:i4>821</vt:i4>
      </vt:variant>
      <vt:variant>
        <vt:i4>0</vt:i4>
      </vt:variant>
      <vt:variant>
        <vt:i4>5</vt:i4>
      </vt:variant>
      <vt:variant>
        <vt:lpwstr/>
      </vt:variant>
      <vt:variant>
        <vt:lpwstr>_Toc185936718</vt:lpwstr>
      </vt:variant>
      <vt:variant>
        <vt:i4>1114160</vt:i4>
      </vt:variant>
      <vt:variant>
        <vt:i4>815</vt:i4>
      </vt:variant>
      <vt:variant>
        <vt:i4>0</vt:i4>
      </vt:variant>
      <vt:variant>
        <vt:i4>5</vt:i4>
      </vt:variant>
      <vt:variant>
        <vt:lpwstr/>
      </vt:variant>
      <vt:variant>
        <vt:lpwstr>_Toc185936717</vt:lpwstr>
      </vt:variant>
      <vt:variant>
        <vt:i4>1114160</vt:i4>
      </vt:variant>
      <vt:variant>
        <vt:i4>809</vt:i4>
      </vt:variant>
      <vt:variant>
        <vt:i4>0</vt:i4>
      </vt:variant>
      <vt:variant>
        <vt:i4>5</vt:i4>
      </vt:variant>
      <vt:variant>
        <vt:lpwstr/>
      </vt:variant>
      <vt:variant>
        <vt:lpwstr>_Toc185936716</vt:lpwstr>
      </vt:variant>
      <vt:variant>
        <vt:i4>1114160</vt:i4>
      </vt:variant>
      <vt:variant>
        <vt:i4>803</vt:i4>
      </vt:variant>
      <vt:variant>
        <vt:i4>0</vt:i4>
      </vt:variant>
      <vt:variant>
        <vt:i4>5</vt:i4>
      </vt:variant>
      <vt:variant>
        <vt:lpwstr/>
      </vt:variant>
      <vt:variant>
        <vt:lpwstr>_Toc185936715</vt:lpwstr>
      </vt:variant>
      <vt:variant>
        <vt:i4>1114160</vt:i4>
      </vt:variant>
      <vt:variant>
        <vt:i4>797</vt:i4>
      </vt:variant>
      <vt:variant>
        <vt:i4>0</vt:i4>
      </vt:variant>
      <vt:variant>
        <vt:i4>5</vt:i4>
      </vt:variant>
      <vt:variant>
        <vt:lpwstr/>
      </vt:variant>
      <vt:variant>
        <vt:lpwstr>_Toc185936714</vt:lpwstr>
      </vt:variant>
      <vt:variant>
        <vt:i4>1114160</vt:i4>
      </vt:variant>
      <vt:variant>
        <vt:i4>791</vt:i4>
      </vt:variant>
      <vt:variant>
        <vt:i4>0</vt:i4>
      </vt:variant>
      <vt:variant>
        <vt:i4>5</vt:i4>
      </vt:variant>
      <vt:variant>
        <vt:lpwstr/>
      </vt:variant>
      <vt:variant>
        <vt:lpwstr>_Toc185936713</vt:lpwstr>
      </vt:variant>
      <vt:variant>
        <vt:i4>1114160</vt:i4>
      </vt:variant>
      <vt:variant>
        <vt:i4>785</vt:i4>
      </vt:variant>
      <vt:variant>
        <vt:i4>0</vt:i4>
      </vt:variant>
      <vt:variant>
        <vt:i4>5</vt:i4>
      </vt:variant>
      <vt:variant>
        <vt:lpwstr/>
      </vt:variant>
      <vt:variant>
        <vt:lpwstr>_Toc185936712</vt:lpwstr>
      </vt:variant>
      <vt:variant>
        <vt:i4>1114160</vt:i4>
      </vt:variant>
      <vt:variant>
        <vt:i4>779</vt:i4>
      </vt:variant>
      <vt:variant>
        <vt:i4>0</vt:i4>
      </vt:variant>
      <vt:variant>
        <vt:i4>5</vt:i4>
      </vt:variant>
      <vt:variant>
        <vt:lpwstr/>
      </vt:variant>
      <vt:variant>
        <vt:lpwstr>_Toc185936711</vt:lpwstr>
      </vt:variant>
      <vt:variant>
        <vt:i4>1114160</vt:i4>
      </vt:variant>
      <vt:variant>
        <vt:i4>773</vt:i4>
      </vt:variant>
      <vt:variant>
        <vt:i4>0</vt:i4>
      </vt:variant>
      <vt:variant>
        <vt:i4>5</vt:i4>
      </vt:variant>
      <vt:variant>
        <vt:lpwstr/>
      </vt:variant>
      <vt:variant>
        <vt:lpwstr>_Toc185936710</vt:lpwstr>
      </vt:variant>
      <vt:variant>
        <vt:i4>1048624</vt:i4>
      </vt:variant>
      <vt:variant>
        <vt:i4>767</vt:i4>
      </vt:variant>
      <vt:variant>
        <vt:i4>0</vt:i4>
      </vt:variant>
      <vt:variant>
        <vt:i4>5</vt:i4>
      </vt:variant>
      <vt:variant>
        <vt:lpwstr/>
      </vt:variant>
      <vt:variant>
        <vt:lpwstr>_Toc185936709</vt:lpwstr>
      </vt:variant>
      <vt:variant>
        <vt:i4>1048624</vt:i4>
      </vt:variant>
      <vt:variant>
        <vt:i4>761</vt:i4>
      </vt:variant>
      <vt:variant>
        <vt:i4>0</vt:i4>
      </vt:variant>
      <vt:variant>
        <vt:i4>5</vt:i4>
      </vt:variant>
      <vt:variant>
        <vt:lpwstr/>
      </vt:variant>
      <vt:variant>
        <vt:lpwstr>_Toc185936708</vt:lpwstr>
      </vt:variant>
      <vt:variant>
        <vt:i4>1048624</vt:i4>
      </vt:variant>
      <vt:variant>
        <vt:i4>755</vt:i4>
      </vt:variant>
      <vt:variant>
        <vt:i4>0</vt:i4>
      </vt:variant>
      <vt:variant>
        <vt:i4>5</vt:i4>
      </vt:variant>
      <vt:variant>
        <vt:lpwstr/>
      </vt:variant>
      <vt:variant>
        <vt:lpwstr>_Toc185936707</vt:lpwstr>
      </vt:variant>
      <vt:variant>
        <vt:i4>1048624</vt:i4>
      </vt:variant>
      <vt:variant>
        <vt:i4>749</vt:i4>
      </vt:variant>
      <vt:variant>
        <vt:i4>0</vt:i4>
      </vt:variant>
      <vt:variant>
        <vt:i4>5</vt:i4>
      </vt:variant>
      <vt:variant>
        <vt:lpwstr/>
      </vt:variant>
      <vt:variant>
        <vt:lpwstr>_Toc185936706</vt:lpwstr>
      </vt:variant>
      <vt:variant>
        <vt:i4>1048624</vt:i4>
      </vt:variant>
      <vt:variant>
        <vt:i4>743</vt:i4>
      </vt:variant>
      <vt:variant>
        <vt:i4>0</vt:i4>
      </vt:variant>
      <vt:variant>
        <vt:i4>5</vt:i4>
      </vt:variant>
      <vt:variant>
        <vt:lpwstr/>
      </vt:variant>
      <vt:variant>
        <vt:lpwstr>_Toc185936705</vt:lpwstr>
      </vt:variant>
      <vt:variant>
        <vt:i4>1048624</vt:i4>
      </vt:variant>
      <vt:variant>
        <vt:i4>737</vt:i4>
      </vt:variant>
      <vt:variant>
        <vt:i4>0</vt:i4>
      </vt:variant>
      <vt:variant>
        <vt:i4>5</vt:i4>
      </vt:variant>
      <vt:variant>
        <vt:lpwstr/>
      </vt:variant>
      <vt:variant>
        <vt:lpwstr>_Toc185936704</vt:lpwstr>
      </vt:variant>
      <vt:variant>
        <vt:i4>1048624</vt:i4>
      </vt:variant>
      <vt:variant>
        <vt:i4>731</vt:i4>
      </vt:variant>
      <vt:variant>
        <vt:i4>0</vt:i4>
      </vt:variant>
      <vt:variant>
        <vt:i4>5</vt:i4>
      </vt:variant>
      <vt:variant>
        <vt:lpwstr/>
      </vt:variant>
      <vt:variant>
        <vt:lpwstr>_Toc185936703</vt:lpwstr>
      </vt:variant>
      <vt:variant>
        <vt:i4>1048624</vt:i4>
      </vt:variant>
      <vt:variant>
        <vt:i4>725</vt:i4>
      </vt:variant>
      <vt:variant>
        <vt:i4>0</vt:i4>
      </vt:variant>
      <vt:variant>
        <vt:i4>5</vt:i4>
      </vt:variant>
      <vt:variant>
        <vt:lpwstr/>
      </vt:variant>
      <vt:variant>
        <vt:lpwstr>_Toc185936702</vt:lpwstr>
      </vt:variant>
      <vt:variant>
        <vt:i4>1048624</vt:i4>
      </vt:variant>
      <vt:variant>
        <vt:i4>719</vt:i4>
      </vt:variant>
      <vt:variant>
        <vt:i4>0</vt:i4>
      </vt:variant>
      <vt:variant>
        <vt:i4>5</vt:i4>
      </vt:variant>
      <vt:variant>
        <vt:lpwstr/>
      </vt:variant>
      <vt:variant>
        <vt:lpwstr>_Toc185936701</vt:lpwstr>
      </vt:variant>
      <vt:variant>
        <vt:i4>1048624</vt:i4>
      </vt:variant>
      <vt:variant>
        <vt:i4>713</vt:i4>
      </vt:variant>
      <vt:variant>
        <vt:i4>0</vt:i4>
      </vt:variant>
      <vt:variant>
        <vt:i4>5</vt:i4>
      </vt:variant>
      <vt:variant>
        <vt:lpwstr/>
      </vt:variant>
      <vt:variant>
        <vt:lpwstr>_Toc185936700</vt:lpwstr>
      </vt:variant>
      <vt:variant>
        <vt:i4>1638449</vt:i4>
      </vt:variant>
      <vt:variant>
        <vt:i4>707</vt:i4>
      </vt:variant>
      <vt:variant>
        <vt:i4>0</vt:i4>
      </vt:variant>
      <vt:variant>
        <vt:i4>5</vt:i4>
      </vt:variant>
      <vt:variant>
        <vt:lpwstr/>
      </vt:variant>
      <vt:variant>
        <vt:lpwstr>_Toc185936699</vt:lpwstr>
      </vt:variant>
      <vt:variant>
        <vt:i4>1638449</vt:i4>
      </vt:variant>
      <vt:variant>
        <vt:i4>701</vt:i4>
      </vt:variant>
      <vt:variant>
        <vt:i4>0</vt:i4>
      </vt:variant>
      <vt:variant>
        <vt:i4>5</vt:i4>
      </vt:variant>
      <vt:variant>
        <vt:lpwstr/>
      </vt:variant>
      <vt:variant>
        <vt:lpwstr>_Toc185936698</vt:lpwstr>
      </vt:variant>
      <vt:variant>
        <vt:i4>1638449</vt:i4>
      </vt:variant>
      <vt:variant>
        <vt:i4>695</vt:i4>
      </vt:variant>
      <vt:variant>
        <vt:i4>0</vt:i4>
      </vt:variant>
      <vt:variant>
        <vt:i4>5</vt:i4>
      </vt:variant>
      <vt:variant>
        <vt:lpwstr/>
      </vt:variant>
      <vt:variant>
        <vt:lpwstr>_Toc185936697</vt:lpwstr>
      </vt:variant>
      <vt:variant>
        <vt:i4>1638449</vt:i4>
      </vt:variant>
      <vt:variant>
        <vt:i4>689</vt:i4>
      </vt:variant>
      <vt:variant>
        <vt:i4>0</vt:i4>
      </vt:variant>
      <vt:variant>
        <vt:i4>5</vt:i4>
      </vt:variant>
      <vt:variant>
        <vt:lpwstr/>
      </vt:variant>
      <vt:variant>
        <vt:lpwstr>_Toc185936696</vt:lpwstr>
      </vt:variant>
      <vt:variant>
        <vt:i4>1638449</vt:i4>
      </vt:variant>
      <vt:variant>
        <vt:i4>683</vt:i4>
      </vt:variant>
      <vt:variant>
        <vt:i4>0</vt:i4>
      </vt:variant>
      <vt:variant>
        <vt:i4>5</vt:i4>
      </vt:variant>
      <vt:variant>
        <vt:lpwstr/>
      </vt:variant>
      <vt:variant>
        <vt:lpwstr>_Toc185936695</vt:lpwstr>
      </vt:variant>
      <vt:variant>
        <vt:i4>1638449</vt:i4>
      </vt:variant>
      <vt:variant>
        <vt:i4>677</vt:i4>
      </vt:variant>
      <vt:variant>
        <vt:i4>0</vt:i4>
      </vt:variant>
      <vt:variant>
        <vt:i4>5</vt:i4>
      </vt:variant>
      <vt:variant>
        <vt:lpwstr/>
      </vt:variant>
      <vt:variant>
        <vt:lpwstr>_Toc185936694</vt:lpwstr>
      </vt:variant>
      <vt:variant>
        <vt:i4>1638449</vt:i4>
      </vt:variant>
      <vt:variant>
        <vt:i4>671</vt:i4>
      </vt:variant>
      <vt:variant>
        <vt:i4>0</vt:i4>
      </vt:variant>
      <vt:variant>
        <vt:i4>5</vt:i4>
      </vt:variant>
      <vt:variant>
        <vt:lpwstr/>
      </vt:variant>
      <vt:variant>
        <vt:lpwstr>_Toc185936693</vt:lpwstr>
      </vt:variant>
      <vt:variant>
        <vt:i4>1638449</vt:i4>
      </vt:variant>
      <vt:variant>
        <vt:i4>665</vt:i4>
      </vt:variant>
      <vt:variant>
        <vt:i4>0</vt:i4>
      </vt:variant>
      <vt:variant>
        <vt:i4>5</vt:i4>
      </vt:variant>
      <vt:variant>
        <vt:lpwstr/>
      </vt:variant>
      <vt:variant>
        <vt:lpwstr>_Toc185936692</vt:lpwstr>
      </vt:variant>
      <vt:variant>
        <vt:i4>1638449</vt:i4>
      </vt:variant>
      <vt:variant>
        <vt:i4>659</vt:i4>
      </vt:variant>
      <vt:variant>
        <vt:i4>0</vt:i4>
      </vt:variant>
      <vt:variant>
        <vt:i4>5</vt:i4>
      </vt:variant>
      <vt:variant>
        <vt:lpwstr/>
      </vt:variant>
      <vt:variant>
        <vt:lpwstr>_Toc185936691</vt:lpwstr>
      </vt:variant>
      <vt:variant>
        <vt:i4>1638449</vt:i4>
      </vt:variant>
      <vt:variant>
        <vt:i4>653</vt:i4>
      </vt:variant>
      <vt:variant>
        <vt:i4>0</vt:i4>
      </vt:variant>
      <vt:variant>
        <vt:i4>5</vt:i4>
      </vt:variant>
      <vt:variant>
        <vt:lpwstr/>
      </vt:variant>
      <vt:variant>
        <vt:lpwstr>_Toc185936690</vt:lpwstr>
      </vt:variant>
      <vt:variant>
        <vt:i4>1572913</vt:i4>
      </vt:variant>
      <vt:variant>
        <vt:i4>647</vt:i4>
      </vt:variant>
      <vt:variant>
        <vt:i4>0</vt:i4>
      </vt:variant>
      <vt:variant>
        <vt:i4>5</vt:i4>
      </vt:variant>
      <vt:variant>
        <vt:lpwstr/>
      </vt:variant>
      <vt:variant>
        <vt:lpwstr>_Toc185936689</vt:lpwstr>
      </vt:variant>
      <vt:variant>
        <vt:i4>1572913</vt:i4>
      </vt:variant>
      <vt:variant>
        <vt:i4>638</vt:i4>
      </vt:variant>
      <vt:variant>
        <vt:i4>0</vt:i4>
      </vt:variant>
      <vt:variant>
        <vt:i4>5</vt:i4>
      </vt:variant>
      <vt:variant>
        <vt:lpwstr/>
      </vt:variant>
      <vt:variant>
        <vt:lpwstr>_Toc185936688</vt:lpwstr>
      </vt:variant>
      <vt:variant>
        <vt:i4>1572913</vt:i4>
      </vt:variant>
      <vt:variant>
        <vt:i4>632</vt:i4>
      </vt:variant>
      <vt:variant>
        <vt:i4>0</vt:i4>
      </vt:variant>
      <vt:variant>
        <vt:i4>5</vt:i4>
      </vt:variant>
      <vt:variant>
        <vt:lpwstr/>
      </vt:variant>
      <vt:variant>
        <vt:lpwstr>_Toc185936687</vt:lpwstr>
      </vt:variant>
      <vt:variant>
        <vt:i4>1572913</vt:i4>
      </vt:variant>
      <vt:variant>
        <vt:i4>626</vt:i4>
      </vt:variant>
      <vt:variant>
        <vt:i4>0</vt:i4>
      </vt:variant>
      <vt:variant>
        <vt:i4>5</vt:i4>
      </vt:variant>
      <vt:variant>
        <vt:lpwstr/>
      </vt:variant>
      <vt:variant>
        <vt:lpwstr>_Toc185936686</vt:lpwstr>
      </vt:variant>
      <vt:variant>
        <vt:i4>1572913</vt:i4>
      </vt:variant>
      <vt:variant>
        <vt:i4>620</vt:i4>
      </vt:variant>
      <vt:variant>
        <vt:i4>0</vt:i4>
      </vt:variant>
      <vt:variant>
        <vt:i4>5</vt:i4>
      </vt:variant>
      <vt:variant>
        <vt:lpwstr/>
      </vt:variant>
      <vt:variant>
        <vt:lpwstr>_Toc185936685</vt:lpwstr>
      </vt:variant>
      <vt:variant>
        <vt:i4>1572913</vt:i4>
      </vt:variant>
      <vt:variant>
        <vt:i4>614</vt:i4>
      </vt:variant>
      <vt:variant>
        <vt:i4>0</vt:i4>
      </vt:variant>
      <vt:variant>
        <vt:i4>5</vt:i4>
      </vt:variant>
      <vt:variant>
        <vt:lpwstr/>
      </vt:variant>
      <vt:variant>
        <vt:lpwstr>_Toc185936684</vt:lpwstr>
      </vt:variant>
      <vt:variant>
        <vt:i4>1572913</vt:i4>
      </vt:variant>
      <vt:variant>
        <vt:i4>608</vt:i4>
      </vt:variant>
      <vt:variant>
        <vt:i4>0</vt:i4>
      </vt:variant>
      <vt:variant>
        <vt:i4>5</vt:i4>
      </vt:variant>
      <vt:variant>
        <vt:lpwstr/>
      </vt:variant>
      <vt:variant>
        <vt:lpwstr>_Toc185936683</vt:lpwstr>
      </vt:variant>
      <vt:variant>
        <vt:i4>1572913</vt:i4>
      </vt:variant>
      <vt:variant>
        <vt:i4>602</vt:i4>
      </vt:variant>
      <vt:variant>
        <vt:i4>0</vt:i4>
      </vt:variant>
      <vt:variant>
        <vt:i4>5</vt:i4>
      </vt:variant>
      <vt:variant>
        <vt:lpwstr/>
      </vt:variant>
      <vt:variant>
        <vt:lpwstr>_Toc185936682</vt:lpwstr>
      </vt:variant>
      <vt:variant>
        <vt:i4>1572913</vt:i4>
      </vt:variant>
      <vt:variant>
        <vt:i4>596</vt:i4>
      </vt:variant>
      <vt:variant>
        <vt:i4>0</vt:i4>
      </vt:variant>
      <vt:variant>
        <vt:i4>5</vt:i4>
      </vt:variant>
      <vt:variant>
        <vt:lpwstr/>
      </vt:variant>
      <vt:variant>
        <vt:lpwstr>_Toc185936681</vt:lpwstr>
      </vt:variant>
      <vt:variant>
        <vt:i4>1572913</vt:i4>
      </vt:variant>
      <vt:variant>
        <vt:i4>590</vt:i4>
      </vt:variant>
      <vt:variant>
        <vt:i4>0</vt:i4>
      </vt:variant>
      <vt:variant>
        <vt:i4>5</vt:i4>
      </vt:variant>
      <vt:variant>
        <vt:lpwstr/>
      </vt:variant>
      <vt:variant>
        <vt:lpwstr>_Toc185936680</vt:lpwstr>
      </vt:variant>
      <vt:variant>
        <vt:i4>1507377</vt:i4>
      </vt:variant>
      <vt:variant>
        <vt:i4>584</vt:i4>
      </vt:variant>
      <vt:variant>
        <vt:i4>0</vt:i4>
      </vt:variant>
      <vt:variant>
        <vt:i4>5</vt:i4>
      </vt:variant>
      <vt:variant>
        <vt:lpwstr/>
      </vt:variant>
      <vt:variant>
        <vt:lpwstr>_Toc185936679</vt:lpwstr>
      </vt:variant>
      <vt:variant>
        <vt:i4>1507377</vt:i4>
      </vt:variant>
      <vt:variant>
        <vt:i4>578</vt:i4>
      </vt:variant>
      <vt:variant>
        <vt:i4>0</vt:i4>
      </vt:variant>
      <vt:variant>
        <vt:i4>5</vt:i4>
      </vt:variant>
      <vt:variant>
        <vt:lpwstr/>
      </vt:variant>
      <vt:variant>
        <vt:lpwstr>_Toc185936678</vt:lpwstr>
      </vt:variant>
      <vt:variant>
        <vt:i4>1507377</vt:i4>
      </vt:variant>
      <vt:variant>
        <vt:i4>572</vt:i4>
      </vt:variant>
      <vt:variant>
        <vt:i4>0</vt:i4>
      </vt:variant>
      <vt:variant>
        <vt:i4>5</vt:i4>
      </vt:variant>
      <vt:variant>
        <vt:lpwstr/>
      </vt:variant>
      <vt:variant>
        <vt:lpwstr>_Toc185936677</vt:lpwstr>
      </vt:variant>
      <vt:variant>
        <vt:i4>1507377</vt:i4>
      </vt:variant>
      <vt:variant>
        <vt:i4>566</vt:i4>
      </vt:variant>
      <vt:variant>
        <vt:i4>0</vt:i4>
      </vt:variant>
      <vt:variant>
        <vt:i4>5</vt:i4>
      </vt:variant>
      <vt:variant>
        <vt:lpwstr/>
      </vt:variant>
      <vt:variant>
        <vt:lpwstr>_Toc185936676</vt:lpwstr>
      </vt:variant>
      <vt:variant>
        <vt:i4>1507377</vt:i4>
      </vt:variant>
      <vt:variant>
        <vt:i4>560</vt:i4>
      </vt:variant>
      <vt:variant>
        <vt:i4>0</vt:i4>
      </vt:variant>
      <vt:variant>
        <vt:i4>5</vt:i4>
      </vt:variant>
      <vt:variant>
        <vt:lpwstr/>
      </vt:variant>
      <vt:variant>
        <vt:lpwstr>_Toc185936675</vt:lpwstr>
      </vt:variant>
      <vt:variant>
        <vt:i4>1507377</vt:i4>
      </vt:variant>
      <vt:variant>
        <vt:i4>554</vt:i4>
      </vt:variant>
      <vt:variant>
        <vt:i4>0</vt:i4>
      </vt:variant>
      <vt:variant>
        <vt:i4>5</vt:i4>
      </vt:variant>
      <vt:variant>
        <vt:lpwstr/>
      </vt:variant>
      <vt:variant>
        <vt:lpwstr>_Toc185936674</vt:lpwstr>
      </vt:variant>
      <vt:variant>
        <vt:i4>1507377</vt:i4>
      </vt:variant>
      <vt:variant>
        <vt:i4>548</vt:i4>
      </vt:variant>
      <vt:variant>
        <vt:i4>0</vt:i4>
      </vt:variant>
      <vt:variant>
        <vt:i4>5</vt:i4>
      </vt:variant>
      <vt:variant>
        <vt:lpwstr/>
      </vt:variant>
      <vt:variant>
        <vt:lpwstr>_Toc185936673</vt:lpwstr>
      </vt:variant>
      <vt:variant>
        <vt:i4>1507377</vt:i4>
      </vt:variant>
      <vt:variant>
        <vt:i4>542</vt:i4>
      </vt:variant>
      <vt:variant>
        <vt:i4>0</vt:i4>
      </vt:variant>
      <vt:variant>
        <vt:i4>5</vt:i4>
      </vt:variant>
      <vt:variant>
        <vt:lpwstr/>
      </vt:variant>
      <vt:variant>
        <vt:lpwstr>_Toc185936672</vt:lpwstr>
      </vt:variant>
      <vt:variant>
        <vt:i4>1507377</vt:i4>
      </vt:variant>
      <vt:variant>
        <vt:i4>536</vt:i4>
      </vt:variant>
      <vt:variant>
        <vt:i4>0</vt:i4>
      </vt:variant>
      <vt:variant>
        <vt:i4>5</vt:i4>
      </vt:variant>
      <vt:variant>
        <vt:lpwstr/>
      </vt:variant>
      <vt:variant>
        <vt:lpwstr>_Toc185936671</vt:lpwstr>
      </vt:variant>
      <vt:variant>
        <vt:i4>1507377</vt:i4>
      </vt:variant>
      <vt:variant>
        <vt:i4>530</vt:i4>
      </vt:variant>
      <vt:variant>
        <vt:i4>0</vt:i4>
      </vt:variant>
      <vt:variant>
        <vt:i4>5</vt:i4>
      </vt:variant>
      <vt:variant>
        <vt:lpwstr/>
      </vt:variant>
      <vt:variant>
        <vt:lpwstr>_Toc185936670</vt:lpwstr>
      </vt:variant>
      <vt:variant>
        <vt:i4>1441841</vt:i4>
      </vt:variant>
      <vt:variant>
        <vt:i4>524</vt:i4>
      </vt:variant>
      <vt:variant>
        <vt:i4>0</vt:i4>
      </vt:variant>
      <vt:variant>
        <vt:i4>5</vt:i4>
      </vt:variant>
      <vt:variant>
        <vt:lpwstr/>
      </vt:variant>
      <vt:variant>
        <vt:lpwstr>_Toc185936669</vt:lpwstr>
      </vt:variant>
      <vt:variant>
        <vt:i4>1441841</vt:i4>
      </vt:variant>
      <vt:variant>
        <vt:i4>518</vt:i4>
      </vt:variant>
      <vt:variant>
        <vt:i4>0</vt:i4>
      </vt:variant>
      <vt:variant>
        <vt:i4>5</vt:i4>
      </vt:variant>
      <vt:variant>
        <vt:lpwstr/>
      </vt:variant>
      <vt:variant>
        <vt:lpwstr>_Toc185936668</vt:lpwstr>
      </vt:variant>
      <vt:variant>
        <vt:i4>1441841</vt:i4>
      </vt:variant>
      <vt:variant>
        <vt:i4>512</vt:i4>
      </vt:variant>
      <vt:variant>
        <vt:i4>0</vt:i4>
      </vt:variant>
      <vt:variant>
        <vt:i4>5</vt:i4>
      </vt:variant>
      <vt:variant>
        <vt:lpwstr/>
      </vt:variant>
      <vt:variant>
        <vt:lpwstr>_Toc185936667</vt:lpwstr>
      </vt:variant>
      <vt:variant>
        <vt:i4>1441841</vt:i4>
      </vt:variant>
      <vt:variant>
        <vt:i4>506</vt:i4>
      </vt:variant>
      <vt:variant>
        <vt:i4>0</vt:i4>
      </vt:variant>
      <vt:variant>
        <vt:i4>5</vt:i4>
      </vt:variant>
      <vt:variant>
        <vt:lpwstr/>
      </vt:variant>
      <vt:variant>
        <vt:lpwstr>_Toc185936666</vt:lpwstr>
      </vt:variant>
      <vt:variant>
        <vt:i4>1441841</vt:i4>
      </vt:variant>
      <vt:variant>
        <vt:i4>500</vt:i4>
      </vt:variant>
      <vt:variant>
        <vt:i4>0</vt:i4>
      </vt:variant>
      <vt:variant>
        <vt:i4>5</vt:i4>
      </vt:variant>
      <vt:variant>
        <vt:lpwstr/>
      </vt:variant>
      <vt:variant>
        <vt:lpwstr>_Toc185936665</vt:lpwstr>
      </vt:variant>
      <vt:variant>
        <vt:i4>1441841</vt:i4>
      </vt:variant>
      <vt:variant>
        <vt:i4>494</vt:i4>
      </vt:variant>
      <vt:variant>
        <vt:i4>0</vt:i4>
      </vt:variant>
      <vt:variant>
        <vt:i4>5</vt:i4>
      </vt:variant>
      <vt:variant>
        <vt:lpwstr/>
      </vt:variant>
      <vt:variant>
        <vt:lpwstr>_Toc185936664</vt:lpwstr>
      </vt:variant>
      <vt:variant>
        <vt:i4>1441841</vt:i4>
      </vt:variant>
      <vt:variant>
        <vt:i4>488</vt:i4>
      </vt:variant>
      <vt:variant>
        <vt:i4>0</vt:i4>
      </vt:variant>
      <vt:variant>
        <vt:i4>5</vt:i4>
      </vt:variant>
      <vt:variant>
        <vt:lpwstr/>
      </vt:variant>
      <vt:variant>
        <vt:lpwstr>_Toc185936663</vt:lpwstr>
      </vt:variant>
      <vt:variant>
        <vt:i4>1441841</vt:i4>
      </vt:variant>
      <vt:variant>
        <vt:i4>482</vt:i4>
      </vt:variant>
      <vt:variant>
        <vt:i4>0</vt:i4>
      </vt:variant>
      <vt:variant>
        <vt:i4>5</vt:i4>
      </vt:variant>
      <vt:variant>
        <vt:lpwstr/>
      </vt:variant>
      <vt:variant>
        <vt:lpwstr>_Toc185936662</vt:lpwstr>
      </vt:variant>
      <vt:variant>
        <vt:i4>1441841</vt:i4>
      </vt:variant>
      <vt:variant>
        <vt:i4>476</vt:i4>
      </vt:variant>
      <vt:variant>
        <vt:i4>0</vt:i4>
      </vt:variant>
      <vt:variant>
        <vt:i4>5</vt:i4>
      </vt:variant>
      <vt:variant>
        <vt:lpwstr/>
      </vt:variant>
      <vt:variant>
        <vt:lpwstr>_Toc185936661</vt:lpwstr>
      </vt:variant>
      <vt:variant>
        <vt:i4>1441841</vt:i4>
      </vt:variant>
      <vt:variant>
        <vt:i4>470</vt:i4>
      </vt:variant>
      <vt:variant>
        <vt:i4>0</vt:i4>
      </vt:variant>
      <vt:variant>
        <vt:i4>5</vt:i4>
      </vt:variant>
      <vt:variant>
        <vt:lpwstr/>
      </vt:variant>
      <vt:variant>
        <vt:lpwstr>_Toc185936660</vt:lpwstr>
      </vt:variant>
      <vt:variant>
        <vt:i4>1376305</vt:i4>
      </vt:variant>
      <vt:variant>
        <vt:i4>464</vt:i4>
      </vt:variant>
      <vt:variant>
        <vt:i4>0</vt:i4>
      </vt:variant>
      <vt:variant>
        <vt:i4>5</vt:i4>
      </vt:variant>
      <vt:variant>
        <vt:lpwstr/>
      </vt:variant>
      <vt:variant>
        <vt:lpwstr>_Toc185936659</vt:lpwstr>
      </vt:variant>
      <vt:variant>
        <vt:i4>1376305</vt:i4>
      </vt:variant>
      <vt:variant>
        <vt:i4>458</vt:i4>
      </vt:variant>
      <vt:variant>
        <vt:i4>0</vt:i4>
      </vt:variant>
      <vt:variant>
        <vt:i4>5</vt:i4>
      </vt:variant>
      <vt:variant>
        <vt:lpwstr/>
      </vt:variant>
      <vt:variant>
        <vt:lpwstr>_Toc185936658</vt:lpwstr>
      </vt:variant>
      <vt:variant>
        <vt:i4>1376305</vt:i4>
      </vt:variant>
      <vt:variant>
        <vt:i4>452</vt:i4>
      </vt:variant>
      <vt:variant>
        <vt:i4>0</vt:i4>
      </vt:variant>
      <vt:variant>
        <vt:i4>5</vt:i4>
      </vt:variant>
      <vt:variant>
        <vt:lpwstr/>
      </vt:variant>
      <vt:variant>
        <vt:lpwstr>_Toc185936657</vt:lpwstr>
      </vt:variant>
      <vt:variant>
        <vt:i4>1376305</vt:i4>
      </vt:variant>
      <vt:variant>
        <vt:i4>446</vt:i4>
      </vt:variant>
      <vt:variant>
        <vt:i4>0</vt:i4>
      </vt:variant>
      <vt:variant>
        <vt:i4>5</vt:i4>
      </vt:variant>
      <vt:variant>
        <vt:lpwstr/>
      </vt:variant>
      <vt:variant>
        <vt:lpwstr>_Toc185936656</vt:lpwstr>
      </vt:variant>
      <vt:variant>
        <vt:i4>1376305</vt:i4>
      </vt:variant>
      <vt:variant>
        <vt:i4>440</vt:i4>
      </vt:variant>
      <vt:variant>
        <vt:i4>0</vt:i4>
      </vt:variant>
      <vt:variant>
        <vt:i4>5</vt:i4>
      </vt:variant>
      <vt:variant>
        <vt:lpwstr/>
      </vt:variant>
      <vt:variant>
        <vt:lpwstr>_Toc185936655</vt:lpwstr>
      </vt:variant>
      <vt:variant>
        <vt:i4>1376305</vt:i4>
      </vt:variant>
      <vt:variant>
        <vt:i4>434</vt:i4>
      </vt:variant>
      <vt:variant>
        <vt:i4>0</vt:i4>
      </vt:variant>
      <vt:variant>
        <vt:i4>5</vt:i4>
      </vt:variant>
      <vt:variant>
        <vt:lpwstr/>
      </vt:variant>
      <vt:variant>
        <vt:lpwstr>_Toc185936654</vt:lpwstr>
      </vt:variant>
      <vt:variant>
        <vt:i4>1376305</vt:i4>
      </vt:variant>
      <vt:variant>
        <vt:i4>428</vt:i4>
      </vt:variant>
      <vt:variant>
        <vt:i4>0</vt:i4>
      </vt:variant>
      <vt:variant>
        <vt:i4>5</vt:i4>
      </vt:variant>
      <vt:variant>
        <vt:lpwstr/>
      </vt:variant>
      <vt:variant>
        <vt:lpwstr>_Toc185936653</vt:lpwstr>
      </vt:variant>
      <vt:variant>
        <vt:i4>1376305</vt:i4>
      </vt:variant>
      <vt:variant>
        <vt:i4>422</vt:i4>
      </vt:variant>
      <vt:variant>
        <vt:i4>0</vt:i4>
      </vt:variant>
      <vt:variant>
        <vt:i4>5</vt:i4>
      </vt:variant>
      <vt:variant>
        <vt:lpwstr/>
      </vt:variant>
      <vt:variant>
        <vt:lpwstr>_Toc185936652</vt:lpwstr>
      </vt:variant>
      <vt:variant>
        <vt:i4>1376305</vt:i4>
      </vt:variant>
      <vt:variant>
        <vt:i4>416</vt:i4>
      </vt:variant>
      <vt:variant>
        <vt:i4>0</vt:i4>
      </vt:variant>
      <vt:variant>
        <vt:i4>5</vt:i4>
      </vt:variant>
      <vt:variant>
        <vt:lpwstr/>
      </vt:variant>
      <vt:variant>
        <vt:lpwstr>_Toc185936651</vt:lpwstr>
      </vt:variant>
      <vt:variant>
        <vt:i4>1376305</vt:i4>
      </vt:variant>
      <vt:variant>
        <vt:i4>410</vt:i4>
      </vt:variant>
      <vt:variant>
        <vt:i4>0</vt:i4>
      </vt:variant>
      <vt:variant>
        <vt:i4>5</vt:i4>
      </vt:variant>
      <vt:variant>
        <vt:lpwstr/>
      </vt:variant>
      <vt:variant>
        <vt:lpwstr>_Toc185936650</vt:lpwstr>
      </vt:variant>
      <vt:variant>
        <vt:i4>1310769</vt:i4>
      </vt:variant>
      <vt:variant>
        <vt:i4>404</vt:i4>
      </vt:variant>
      <vt:variant>
        <vt:i4>0</vt:i4>
      </vt:variant>
      <vt:variant>
        <vt:i4>5</vt:i4>
      </vt:variant>
      <vt:variant>
        <vt:lpwstr/>
      </vt:variant>
      <vt:variant>
        <vt:lpwstr>_Toc185936649</vt:lpwstr>
      </vt:variant>
      <vt:variant>
        <vt:i4>1310769</vt:i4>
      </vt:variant>
      <vt:variant>
        <vt:i4>398</vt:i4>
      </vt:variant>
      <vt:variant>
        <vt:i4>0</vt:i4>
      </vt:variant>
      <vt:variant>
        <vt:i4>5</vt:i4>
      </vt:variant>
      <vt:variant>
        <vt:lpwstr/>
      </vt:variant>
      <vt:variant>
        <vt:lpwstr>_Toc185936648</vt:lpwstr>
      </vt:variant>
      <vt:variant>
        <vt:i4>1310769</vt:i4>
      </vt:variant>
      <vt:variant>
        <vt:i4>392</vt:i4>
      </vt:variant>
      <vt:variant>
        <vt:i4>0</vt:i4>
      </vt:variant>
      <vt:variant>
        <vt:i4>5</vt:i4>
      </vt:variant>
      <vt:variant>
        <vt:lpwstr/>
      </vt:variant>
      <vt:variant>
        <vt:lpwstr>_Toc185936647</vt:lpwstr>
      </vt:variant>
      <vt:variant>
        <vt:i4>1310769</vt:i4>
      </vt:variant>
      <vt:variant>
        <vt:i4>386</vt:i4>
      </vt:variant>
      <vt:variant>
        <vt:i4>0</vt:i4>
      </vt:variant>
      <vt:variant>
        <vt:i4>5</vt:i4>
      </vt:variant>
      <vt:variant>
        <vt:lpwstr/>
      </vt:variant>
      <vt:variant>
        <vt:lpwstr>_Toc185936646</vt:lpwstr>
      </vt:variant>
      <vt:variant>
        <vt:i4>1310769</vt:i4>
      </vt:variant>
      <vt:variant>
        <vt:i4>380</vt:i4>
      </vt:variant>
      <vt:variant>
        <vt:i4>0</vt:i4>
      </vt:variant>
      <vt:variant>
        <vt:i4>5</vt:i4>
      </vt:variant>
      <vt:variant>
        <vt:lpwstr/>
      </vt:variant>
      <vt:variant>
        <vt:lpwstr>_Toc185936645</vt:lpwstr>
      </vt:variant>
      <vt:variant>
        <vt:i4>1310769</vt:i4>
      </vt:variant>
      <vt:variant>
        <vt:i4>374</vt:i4>
      </vt:variant>
      <vt:variant>
        <vt:i4>0</vt:i4>
      </vt:variant>
      <vt:variant>
        <vt:i4>5</vt:i4>
      </vt:variant>
      <vt:variant>
        <vt:lpwstr/>
      </vt:variant>
      <vt:variant>
        <vt:lpwstr>_Toc185936644</vt:lpwstr>
      </vt:variant>
      <vt:variant>
        <vt:i4>1310769</vt:i4>
      </vt:variant>
      <vt:variant>
        <vt:i4>368</vt:i4>
      </vt:variant>
      <vt:variant>
        <vt:i4>0</vt:i4>
      </vt:variant>
      <vt:variant>
        <vt:i4>5</vt:i4>
      </vt:variant>
      <vt:variant>
        <vt:lpwstr/>
      </vt:variant>
      <vt:variant>
        <vt:lpwstr>_Toc185936643</vt:lpwstr>
      </vt:variant>
      <vt:variant>
        <vt:i4>1310769</vt:i4>
      </vt:variant>
      <vt:variant>
        <vt:i4>362</vt:i4>
      </vt:variant>
      <vt:variant>
        <vt:i4>0</vt:i4>
      </vt:variant>
      <vt:variant>
        <vt:i4>5</vt:i4>
      </vt:variant>
      <vt:variant>
        <vt:lpwstr/>
      </vt:variant>
      <vt:variant>
        <vt:lpwstr>_Toc185936642</vt:lpwstr>
      </vt:variant>
      <vt:variant>
        <vt:i4>1310769</vt:i4>
      </vt:variant>
      <vt:variant>
        <vt:i4>356</vt:i4>
      </vt:variant>
      <vt:variant>
        <vt:i4>0</vt:i4>
      </vt:variant>
      <vt:variant>
        <vt:i4>5</vt:i4>
      </vt:variant>
      <vt:variant>
        <vt:lpwstr/>
      </vt:variant>
      <vt:variant>
        <vt:lpwstr>_Toc185936641</vt:lpwstr>
      </vt:variant>
      <vt:variant>
        <vt:i4>1310769</vt:i4>
      </vt:variant>
      <vt:variant>
        <vt:i4>350</vt:i4>
      </vt:variant>
      <vt:variant>
        <vt:i4>0</vt:i4>
      </vt:variant>
      <vt:variant>
        <vt:i4>5</vt:i4>
      </vt:variant>
      <vt:variant>
        <vt:lpwstr/>
      </vt:variant>
      <vt:variant>
        <vt:lpwstr>_Toc185936640</vt:lpwstr>
      </vt:variant>
      <vt:variant>
        <vt:i4>1245233</vt:i4>
      </vt:variant>
      <vt:variant>
        <vt:i4>344</vt:i4>
      </vt:variant>
      <vt:variant>
        <vt:i4>0</vt:i4>
      </vt:variant>
      <vt:variant>
        <vt:i4>5</vt:i4>
      </vt:variant>
      <vt:variant>
        <vt:lpwstr/>
      </vt:variant>
      <vt:variant>
        <vt:lpwstr>_Toc185936639</vt:lpwstr>
      </vt:variant>
      <vt:variant>
        <vt:i4>1245233</vt:i4>
      </vt:variant>
      <vt:variant>
        <vt:i4>338</vt:i4>
      </vt:variant>
      <vt:variant>
        <vt:i4>0</vt:i4>
      </vt:variant>
      <vt:variant>
        <vt:i4>5</vt:i4>
      </vt:variant>
      <vt:variant>
        <vt:lpwstr/>
      </vt:variant>
      <vt:variant>
        <vt:lpwstr>_Toc185936638</vt:lpwstr>
      </vt:variant>
      <vt:variant>
        <vt:i4>1245233</vt:i4>
      </vt:variant>
      <vt:variant>
        <vt:i4>332</vt:i4>
      </vt:variant>
      <vt:variant>
        <vt:i4>0</vt:i4>
      </vt:variant>
      <vt:variant>
        <vt:i4>5</vt:i4>
      </vt:variant>
      <vt:variant>
        <vt:lpwstr/>
      </vt:variant>
      <vt:variant>
        <vt:lpwstr>_Toc185936637</vt:lpwstr>
      </vt:variant>
      <vt:variant>
        <vt:i4>1245233</vt:i4>
      </vt:variant>
      <vt:variant>
        <vt:i4>326</vt:i4>
      </vt:variant>
      <vt:variant>
        <vt:i4>0</vt:i4>
      </vt:variant>
      <vt:variant>
        <vt:i4>5</vt:i4>
      </vt:variant>
      <vt:variant>
        <vt:lpwstr/>
      </vt:variant>
      <vt:variant>
        <vt:lpwstr>_Toc185936636</vt:lpwstr>
      </vt:variant>
      <vt:variant>
        <vt:i4>1245233</vt:i4>
      </vt:variant>
      <vt:variant>
        <vt:i4>320</vt:i4>
      </vt:variant>
      <vt:variant>
        <vt:i4>0</vt:i4>
      </vt:variant>
      <vt:variant>
        <vt:i4>5</vt:i4>
      </vt:variant>
      <vt:variant>
        <vt:lpwstr/>
      </vt:variant>
      <vt:variant>
        <vt:lpwstr>_Toc185936635</vt:lpwstr>
      </vt:variant>
      <vt:variant>
        <vt:i4>1245233</vt:i4>
      </vt:variant>
      <vt:variant>
        <vt:i4>314</vt:i4>
      </vt:variant>
      <vt:variant>
        <vt:i4>0</vt:i4>
      </vt:variant>
      <vt:variant>
        <vt:i4>5</vt:i4>
      </vt:variant>
      <vt:variant>
        <vt:lpwstr/>
      </vt:variant>
      <vt:variant>
        <vt:lpwstr>_Toc185936634</vt:lpwstr>
      </vt:variant>
      <vt:variant>
        <vt:i4>1245233</vt:i4>
      </vt:variant>
      <vt:variant>
        <vt:i4>308</vt:i4>
      </vt:variant>
      <vt:variant>
        <vt:i4>0</vt:i4>
      </vt:variant>
      <vt:variant>
        <vt:i4>5</vt:i4>
      </vt:variant>
      <vt:variant>
        <vt:lpwstr/>
      </vt:variant>
      <vt:variant>
        <vt:lpwstr>_Toc185936633</vt:lpwstr>
      </vt:variant>
      <vt:variant>
        <vt:i4>1245233</vt:i4>
      </vt:variant>
      <vt:variant>
        <vt:i4>302</vt:i4>
      </vt:variant>
      <vt:variant>
        <vt:i4>0</vt:i4>
      </vt:variant>
      <vt:variant>
        <vt:i4>5</vt:i4>
      </vt:variant>
      <vt:variant>
        <vt:lpwstr/>
      </vt:variant>
      <vt:variant>
        <vt:lpwstr>_Toc185936632</vt:lpwstr>
      </vt:variant>
      <vt:variant>
        <vt:i4>1245233</vt:i4>
      </vt:variant>
      <vt:variant>
        <vt:i4>296</vt:i4>
      </vt:variant>
      <vt:variant>
        <vt:i4>0</vt:i4>
      </vt:variant>
      <vt:variant>
        <vt:i4>5</vt:i4>
      </vt:variant>
      <vt:variant>
        <vt:lpwstr/>
      </vt:variant>
      <vt:variant>
        <vt:lpwstr>_Toc185936631</vt:lpwstr>
      </vt:variant>
      <vt:variant>
        <vt:i4>1245233</vt:i4>
      </vt:variant>
      <vt:variant>
        <vt:i4>290</vt:i4>
      </vt:variant>
      <vt:variant>
        <vt:i4>0</vt:i4>
      </vt:variant>
      <vt:variant>
        <vt:i4>5</vt:i4>
      </vt:variant>
      <vt:variant>
        <vt:lpwstr/>
      </vt:variant>
      <vt:variant>
        <vt:lpwstr>_Toc185936630</vt:lpwstr>
      </vt:variant>
      <vt:variant>
        <vt:i4>1179697</vt:i4>
      </vt:variant>
      <vt:variant>
        <vt:i4>284</vt:i4>
      </vt:variant>
      <vt:variant>
        <vt:i4>0</vt:i4>
      </vt:variant>
      <vt:variant>
        <vt:i4>5</vt:i4>
      </vt:variant>
      <vt:variant>
        <vt:lpwstr/>
      </vt:variant>
      <vt:variant>
        <vt:lpwstr>_Toc185936629</vt:lpwstr>
      </vt:variant>
      <vt:variant>
        <vt:i4>1179697</vt:i4>
      </vt:variant>
      <vt:variant>
        <vt:i4>278</vt:i4>
      </vt:variant>
      <vt:variant>
        <vt:i4>0</vt:i4>
      </vt:variant>
      <vt:variant>
        <vt:i4>5</vt:i4>
      </vt:variant>
      <vt:variant>
        <vt:lpwstr/>
      </vt:variant>
      <vt:variant>
        <vt:lpwstr>_Toc185936628</vt:lpwstr>
      </vt:variant>
      <vt:variant>
        <vt:i4>1179697</vt:i4>
      </vt:variant>
      <vt:variant>
        <vt:i4>272</vt:i4>
      </vt:variant>
      <vt:variant>
        <vt:i4>0</vt:i4>
      </vt:variant>
      <vt:variant>
        <vt:i4>5</vt:i4>
      </vt:variant>
      <vt:variant>
        <vt:lpwstr/>
      </vt:variant>
      <vt:variant>
        <vt:lpwstr>_Toc185936627</vt:lpwstr>
      </vt:variant>
      <vt:variant>
        <vt:i4>1179697</vt:i4>
      </vt:variant>
      <vt:variant>
        <vt:i4>266</vt:i4>
      </vt:variant>
      <vt:variant>
        <vt:i4>0</vt:i4>
      </vt:variant>
      <vt:variant>
        <vt:i4>5</vt:i4>
      </vt:variant>
      <vt:variant>
        <vt:lpwstr/>
      </vt:variant>
      <vt:variant>
        <vt:lpwstr>_Toc185936626</vt:lpwstr>
      </vt:variant>
      <vt:variant>
        <vt:i4>1179697</vt:i4>
      </vt:variant>
      <vt:variant>
        <vt:i4>260</vt:i4>
      </vt:variant>
      <vt:variant>
        <vt:i4>0</vt:i4>
      </vt:variant>
      <vt:variant>
        <vt:i4>5</vt:i4>
      </vt:variant>
      <vt:variant>
        <vt:lpwstr/>
      </vt:variant>
      <vt:variant>
        <vt:lpwstr>_Toc185936625</vt:lpwstr>
      </vt:variant>
      <vt:variant>
        <vt:i4>1179697</vt:i4>
      </vt:variant>
      <vt:variant>
        <vt:i4>254</vt:i4>
      </vt:variant>
      <vt:variant>
        <vt:i4>0</vt:i4>
      </vt:variant>
      <vt:variant>
        <vt:i4>5</vt:i4>
      </vt:variant>
      <vt:variant>
        <vt:lpwstr/>
      </vt:variant>
      <vt:variant>
        <vt:lpwstr>_Toc185936624</vt:lpwstr>
      </vt:variant>
      <vt:variant>
        <vt:i4>1179697</vt:i4>
      </vt:variant>
      <vt:variant>
        <vt:i4>248</vt:i4>
      </vt:variant>
      <vt:variant>
        <vt:i4>0</vt:i4>
      </vt:variant>
      <vt:variant>
        <vt:i4>5</vt:i4>
      </vt:variant>
      <vt:variant>
        <vt:lpwstr/>
      </vt:variant>
      <vt:variant>
        <vt:lpwstr>_Toc185936623</vt:lpwstr>
      </vt:variant>
      <vt:variant>
        <vt:i4>1179697</vt:i4>
      </vt:variant>
      <vt:variant>
        <vt:i4>242</vt:i4>
      </vt:variant>
      <vt:variant>
        <vt:i4>0</vt:i4>
      </vt:variant>
      <vt:variant>
        <vt:i4>5</vt:i4>
      </vt:variant>
      <vt:variant>
        <vt:lpwstr/>
      </vt:variant>
      <vt:variant>
        <vt:lpwstr>_Toc185936622</vt:lpwstr>
      </vt:variant>
      <vt:variant>
        <vt:i4>1179697</vt:i4>
      </vt:variant>
      <vt:variant>
        <vt:i4>236</vt:i4>
      </vt:variant>
      <vt:variant>
        <vt:i4>0</vt:i4>
      </vt:variant>
      <vt:variant>
        <vt:i4>5</vt:i4>
      </vt:variant>
      <vt:variant>
        <vt:lpwstr/>
      </vt:variant>
      <vt:variant>
        <vt:lpwstr>_Toc185936621</vt:lpwstr>
      </vt:variant>
      <vt:variant>
        <vt:i4>1179697</vt:i4>
      </vt:variant>
      <vt:variant>
        <vt:i4>230</vt:i4>
      </vt:variant>
      <vt:variant>
        <vt:i4>0</vt:i4>
      </vt:variant>
      <vt:variant>
        <vt:i4>5</vt:i4>
      </vt:variant>
      <vt:variant>
        <vt:lpwstr/>
      </vt:variant>
      <vt:variant>
        <vt:lpwstr>_Toc185936620</vt:lpwstr>
      </vt:variant>
      <vt:variant>
        <vt:i4>1114161</vt:i4>
      </vt:variant>
      <vt:variant>
        <vt:i4>224</vt:i4>
      </vt:variant>
      <vt:variant>
        <vt:i4>0</vt:i4>
      </vt:variant>
      <vt:variant>
        <vt:i4>5</vt:i4>
      </vt:variant>
      <vt:variant>
        <vt:lpwstr/>
      </vt:variant>
      <vt:variant>
        <vt:lpwstr>_Toc185936619</vt:lpwstr>
      </vt:variant>
      <vt:variant>
        <vt:i4>1114161</vt:i4>
      </vt:variant>
      <vt:variant>
        <vt:i4>218</vt:i4>
      </vt:variant>
      <vt:variant>
        <vt:i4>0</vt:i4>
      </vt:variant>
      <vt:variant>
        <vt:i4>5</vt:i4>
      </vt:variant>
      <vt:variant>
        <vt:lpwstr/>
      </vt:variant>
      <vt:variant>
        <vt:lpwstr>_Toc185936618</vt:lpwstr>
      </vt:variant>
      <vt:variant>
        <vt:i4>1114161</vt:i4>
      </vt:variant>
      <vt:variant>
        <vt:i4>212</vt:i4>
      </vt:variant>
      <vt:variant>
        <vt:i4>0</vt:i4>
      </vt:variant>
      <vt:variant>
        <vt:i4>5</vt:i4>
      </vt:variant>
      <vt:variant>
        <vt:lpwstr/>
      </vt:variant>
      <vt:variant>
        <vt:lpwstr>_Toc185936617</vt:lpwstr>
      </vt:variant>
      <vt:variant>
        <vt:i4>1114161</vt:i4>
      </vt:variant>
      <vt:variant>
        <vt:i4>206</vt:i4>
      </vt:variant>
      <vt:variant>
        <vt:i4>0</vt:i4>
      </vt:variant>
      <vt:variant>
        <vt:i4>5</vt:i4>
      </vt:variant>
      <vt:variant>
        <vt:lpwstr/>
      </vt:variant>
      <vt:variant>
        <vt:lpwstr>_Toc185936616</vt:lpwstr>
      </vt:variant>
      <vt:variant>
        <vt:i4>1114161</vt:i4>
      </vt:variant>
      <vt:variant>
        <vt:i4>200</vt:i4>
      </vt:variant>
      <vt:variant>
        <vt:i4>0</vt:i4>
      </vt:variant>
      <vt:variant>
        <vt:i4>5</vt:i4>
      </vt:variant>
      <vt:variant>
        <vt:lpwstr/>
      </vt:variant>
      <vt:variant>
        <vt:lpwstr>_Toc185936615</vt:lpwstr>
      </vt:variant>
      <vt:variant>
        <vt:i4>1114161</vt:i4>
      </vt:variant>
      <vt:variant>
        <vt:i4>194</vt:i4>
      </vt:variant>
      <vt:variant>
        <vt:i4>0</vt:i4>
      </vt:variant>
      <vt:variant>
        <vt:i4>5</vt:i4>
      </vt:variant>
      <vt:variant>
        <vt:lpwstr/>
      </vt:variant>
      <vt:variant>
        <vt:lpwstr>_Toc185936614</vt:lpwstr>
      </vt:variant>
      <vt:variant>
        <vt:i4>1114161</vt:i4>
      </vt:variant>
      <vt:variant>
        <vt:i4>188</vt:i4>
      </vt:variant>
      <vt:variant>
        <vt:i4>0</vt:i4>
      </vt:variant>
      <vt:variant>
        <vt:i4>5</vt:i4>
      </vt:variant>
      <vt:variant>
        <vt:lpwstr/>
      </vt:variant>
      <vt:variant>
        <vt:lpwstr>_Toc185936613</vt:lpwstr>
      </vt:variant>
      <vt:variant>
        <vt:i4>1114161</vt:i4>
      </vt:variant>
      <vt:variant>
        <vt:i4>182</vt:i4>
      </vt:variant>
      <vt:variant>
        <vt:i4>0</vt:i4>
      </vt:variant>
      <vt:variant>
        <vt:i4>5</vt:i4>
      </vt:variant>
      <vt:variant>
        <vt:lpwstr/>
      </vt:variant>
      <vt:variant>
        <vt:lpwstr>_Toc185936612</vt:lpwstr>
      </vt:variant>
      <vt:variant>
        <vt:i4>1114161</vt:i4>
      </vt:variant>
      <vt:variant>
        <vt:i4>176</vt:i4>
      </vt:variant>
      <vt:variant>
        <vt:i4>0</vt:i4>
      </vt:variant>
      <vt:variant>
        <vt:i4>5</vt:i4>
      </vt:variant>
      <vt:variant>
        <vt:lpwstr/>
      </vt:variant>
      <vt:variant>
        <vt:lpwstr>_Toc185936611</vt:lpwstr>
      </vt:variant>
      <vt:variant>
        <vt:i4>1114161</vt:i4>
      </vt:variant>
      <vt:variant>
        <vt:i4>170</vt:i4>
      </vt:variant>
      <vt:variant>
        <vt:i4>0</vt:i4>
      </vt:variant>
      <vt:variant>
        <vt:i4>5</vt:i4>
      </vt:variant>
      <vt:variant>
        <vt:lpwstr/>
      </vt:variant>
      <vt:variant>
        <vt:lpwstr>_Toc185936610</vt:lpwstr>
      </vt:variant>
      <vt:variant>
        <vt:i4>1048625</vt:i4>
      </vt:variant>
      <vt:variant>
        <vt:i4>164</vt:i4>
      </vt:variant>
      <vt:variant>
        <vt:i4>0</vt:i4>
      </vt:variant>
      <vt:variant>
        <vt:i4>5</vt:i4>
      </vt:variant>
      <vt:variant>
        <vt:lpwstr/>
      </vt:variant>
      <vt:variant>
        <vt:lpwstr>_Toc185936609</vt:lpwstr>
      </vt:variant>
      <vt:variant>
        <vt:i4>1048625</vt:i4>
      </vt:variant>
      <vt:variant>
        <vt:i4>158</vt:i4>
      </vt:variant>
      <vt:variant>
        <vt:i4>0</vt:i4>
      </vt:variant>
      <vt:variant>
        <vt:i4>5</vt:i4>
      </vt:variant>
      <vt:variant>
        <vt:lpwstr/>
      </vt:variant>
      <vt:variant>
        <vt:lpwstr>_Toc185936608</vt:lpwstr>
      </vt:variant>
      <vt:variant>
        <vt:i4>1048625</vt:i4>
      </vt:variant>
      <vt:variant>
        <vt:i4>152</vt:i4>
      </vt:variant>
      <vt:variant>
        <vt:i4>0</vt:i4>
      </vt:variant>
      <vt:variant>
        <vt:i4>5</vt:i4>
      </vt:variant>
      <vt:variant>
        <vt:lpwstr/>
      </vt:variant>
      <vt:variant>
        <vt:lpwstr>_Toc185936607</vt:lpwstr>
      </vt:variant>
      <vt:variant>
        <vt:i4>1048625</vt:i4>
      </vt:variant>
      <vt:variant>
        <vt:i4>146</vt:i4>
      </vt:variant>
      <vt:variant>
        <vt:i4>0</vt:i4>
      </vt:variant>
      <vt:variant>
        <vt:i4>5</vt:i4>
      </vt:variant>
      <vt:variant>
        <vt:lpwstr/>
      </vt:variant>
      <vt:variant>
        <vt:lpwstr>_Toc185936606</vt:lpwstr>
      </vt:variant>
      <vt:variant>
        <vt:i4>1048625</vt:i4>
      </vt:variant>
      <vt:variant>
        <vt:i4>140</vt:i4>
      </vt:variant>
      <vt:variant>
        <vt:i4>0</vt:i4>
      </vt:variant>
      <vt:variant>
        <vt:i4>5</vt:i4>
      </vt:variant>
      <vt:variant>
        <vt:lpwstr/>
      </vt:variant>
      <vt:variant>
        <vt:lpwstr>_Toc185936605</vt:lpwstr>
      </vt:variant>
      <vt:variant>
        <vt:i4>1048625</vt:i4>
      </vt:variant>
      <vt:variant>
        <vt:i4>134</vt:i4>
      </vt:variant>
      <vt:variant>
        <vt:i4>0</vt:i4>
      </vt:variant>
      <vt:variant>
        <vt:i4>5</vt:i4>
      </vt:variant>
      <vt:variant>
        <vt:lpwstr/>
      </vt:variant>
      <vt:variant>
        <vt:lpwstr>_Toc185936604</vt:lpwstr>
      </vt:variant>
      <vt:variant>
        <vt:i4>1048625</vt:i4>
      </vt:variant>
      <vt:variant>
        <vt:i4>128</vt:i4>
      </vt:variant>
      <vt:variant>
        <vt:i4>0</vt:i4>
      </vt:variant>
      <vt:variant>
        <vt:i4>5</vt:i4>
      </vt:variant>
      <vt:variant>
        <vt:lpwstr/>
      </vt:variant>
      <vt:variant>
        <vt:lpwstr>_Toc185936603</vt:lpwstr>
      </vt:variant>
      <vt:variant>
        <vt:i4>1048625</vt:i4>
      </vt:variant>
      <vt:variant>
        <vt:i4>122</vt:i4>
      </vt:variant>
      <vt:variant>
        <vt:i4>0</vt:i4>
      </vt:variant>
      <vt:variant>
        <vt:i4>5</vt:i4>
      </vt:variant>
      <vt:variant>
        <vt:lpwstr/>
      </vt:variant>
      <vt:variant>
        <vt:lpwstr>_Toc185936602</vt:lpwstr>
      </vt:variant>
      <vt:variant>
        <vt:i4>1048625</vt:i4>
      </vt:variant>
      <vt:variant>
        <vt:i4>116</vt:i4>
      </vt:variant>
      <vt:variant>
        <vt:i4>0</vt:i4>
      </vt:variant>
      <vt:variant>
        <vt:i4>5</vt:i4>
      </vt:variant>
      <vt:variant>
        <vt:lpwstr/>
      </vt:variant>
      <vt:variant>
        <vt:lpwstr>_Toc185936601</vt:lpwstr>
      </vt:variant>
      <vt:variant>
        <vt:i4>1048625</vt:i4>
      </vt:variant>
      <vt:variant>
        <vt:i4>110</vt:i4>
      </vt:variant>
      <vt:variant>
        <vt:i4>0</vt:i4>
      </vt:variant>
      <vt:variant>
        <vt:i4>5</vt:i4>
      </vt:variant>
      <vt:variant>
        <vt:lpwstr/>
      </vt:variant>
      <vt:variant>
        <vt:lpwstr>_Toc185936600</vt:lpwstr>
      </vt:variant>
      <vt:variant>
        <vt:i4>1638450</vt:i4>
      </vt:variant>
      <vt:variant>
        <vt:i4>104</vt:i4>
      </vt:variant>
      <vt:variant>
        <vt:i4>0</vt:i4>
      </vt:variant>
      <vt:variant>
        <vt:i4>5</vt:i4>
      </vt:variant>
      <vt:variant>
        <vt:lpwstr/>
      </vt:variant>
      <vt:variant>
        <vt:lpwstr>_Toc185936599</vt:lpwstr>
      </vt:variant>
      <vt:variant>
        <vt:i4>1638450</vt:i4>
      </vt:variant>
      <vt:variant>
        <vt:i4>98</vt:i4>
      </vt:variant>
      <vt:variant>
        <vt:i4>0</vt:i4>
      </vt:variant>
      <vt:variant>
        <vt:i4>5</vt:i4>
      </vt:variant>
      <vt:variant>
        <vt:lpwstr/>
      </vt:variant>
      <vt:variant>
        <vt:lpwstr>_Toc185936598</vt:lpwstr>
      </vt:variant>
      <vt:variant>
        <vt:i4>1638450</vt:i4>
      </vt:variant>
      <vt:variant>
        <vt:i4>92</vt:i4>
      </vt:variant>
      <vt:variant>
        <vt:i4>0</vt:i4>
      </vt:variant>
      <vt:variant>
        <vt:i4>5</vt:i4>
      </vt:variant>
      <vt:variant>
        <vt:lpwstr/>
      </vt:variant>
      <vt:variant>
        <vt:lpwstr>_Toc185936597</vt:lpwstr>
      </vt:variant>
      <vt:variant>
        <vt:i4>1638450</vt:i4>
      </vt:variant>
      <vt:variant>
        <vt:i4>86</vt:i4>
      </vt:variant>
      <vt:variant>
        <vt:i4>0</vt:i4>
      </vt:variant>
      <vt:variant>
        <vt:i4>5</vt:i4>
      </vt:variant>
      <vt:variant>
        <vt:lpwstr/>
      </vt:variant>
      <vt:variant>
        <vt:lpwstr>_Toc185936596</vt:lpwstr>
      </vt:variant>
      <vt:variant>
        <vt:i4>1638450</vt:i4>
      </vt:variant>
      <vt:variant>
        <vt:i4>80</vt:i4>
      </vt:variant>
      <vt:variant>
        <vt:i4>0</vt:i4>
      </vt:variant>
      <vt:variant>
        <vt:i4>5</vt:i4>
      </vt:variant>
      <vt:variant>
        <vt:lpwstr/>
      </vt:variant>
      <vt:variant>
        <vt:lpwstr>_Toc185936595</vt:lpwstr>
      </vt:variant>
      <vt:variant>
        <vt:i4>1638450</vt:i4>
      </vt:variant>
      <vt:variant>
        <vt:i4>74</vt:i4>
      </vt:variant>
      <vt:variant>
        <vt:i4>0</vt:i4>
      </vt:variant>
      <vt:variant>
        <vt:i4>5</vt:i4>
      </vt:variant>
      <vt:variant>
        <vt:lpwstr/>
      </vt:variant>
      <vt:variant>
        <vt:lpwstr>_Toc185936594</vt:lpwstr>
      </vt:variant>
      <vt:variant>
        <vt:i4>1638450</vt:i4>
      </vt:variant>
      <vt:variant>
        <vt:i4>68</vt:i4>
      </vt:variant>
      <vt:variant>
        <vt:i4>0</vt:i4>
      </vt:variant>
      <vt:variant>
        <vt:i4>5</vt:i4>
      </vt:variant>
      <vt:variant>
        <vt:lpwstr/>
      </vt:variant>
      <vt:variant>
        <vt:lpwstr>_Toc185936593</vt:lpwstr>
      </vt:variant>
      <vt:variant>
        <vt:i4>1638450</vt:i4>
      </vt:variant>
      <vt:variant>
        <vt:i4>62</vt:i4>
      </vt:variant>
      <vt:variant>
        <vt:i4>0</vt:i4>
      </vt:variant>
      <vt:variant>
        <vt:i4>5</vt:i4>
      </vt:variant>
      <vt:variant>
        <vt:lpwstr/>
      </vt:variant>
      <vt:variant>
        <vt:lpwstr>_Toc185936592</vt:lpwstr>
      </vt:variant>
      <vt:variant>
        <vt:i4>1638450</vt:i4>
      </vt:variant>
      <vt:variant>
        <vt:i4>56</vt:i4>
      </vt:variant>
      <vt:variant>
        <vt:i4>0</vt:i4>
      </vt:variant>
      <vt:variant>
        <vt:i4>5</vt:i4>
      </vt:variant>
      <vt:variant>
        <vt:lpwstr/>
      </vt:variant>
      <vt:variant>
        <vt:lpwstr>_Toc185936591</vt:lpwstr>
      </vt:variant>
      <vt:variant>
        <vt:i4>1638450</vt:i4>
      </vt:variant>
      <vt:variant>
        <vt:i4>50</vt:i4>
      </vt:variant>
      <vt:variant>
        <vt:i4>0</vt:i4>
      </vt:variant>
      <vt:variant>
        <vt:i4>5</vt:i4>
      </vt:variant>
      <vt:variant>
        <vt:lpwstr/>
      </vt:variant>
      <vt:variant>
        <vt:lpwstr>_Toc185936590</vt:lpwstr>
      </vt:variant>
      <vt:variant>
        <vt:i4>1572914</vt:i4>
      </vt:variant>
      <vt:variant>
        <vt:i4>44</vt:i4>
      </vt:variant>
      <vt:variant>
        <vt:i4>0</vt:i4>
      </vt:variant>
      <vt:variant>
        <vt:i4>5</vt:i4>
      </vt:variant>
      <vt:variant>
        <vt:lpwstr/>
      </vt:variant>
      <vt:variant>
        <vt:lpwstr>_Toc185936589</vt:lpwstr>
      </vt:variant>
      <vt:variant>
        <vt:i4>1572914</vt:i4>
      </vt:variant>
      <vt:variant>
        <vt:i4>38</vt:i4>
      </vt:variant>
      <vt:variant>
        <vt:i4>0</vt:i4>
      </vt:variant>
      <vt:variant>
        <vt:i4>5</vt:i4>
      </vt:variant>
      <vt:variant>
        <vt:lpwstr/>
      </vt:variant>
      <vt:variant>
        <vt:lpwstr>_Toc185936588</vt:lpwstr>
      </vt:variant>
      <vt:variant>
        <vt:i4>1572914</vt:i4>
      </vt:variant>
      <vt:variant>
        <vt:i4>32</vt:i4>
      </vt:variant>
      <vt:variant>
        <vt:i4>0</vt:i4>
      </vt:variant>
      <vt:variant>
        <vt:i4>5</vt:i4>
      </vt:variant>
      <vt:variant>
        <vt:lpwstr/>
      </vt:variant>
      <vt:variant>
        <vt:lpwstr>_Toc185936587</vt:lpwstr>
      </vt:variant>
      <vt:variant>
        <vt:i4>1572914</vt:i4>
      </vt:variant>
      <vt:variant>
        <vt:i4>26</vt:i4>
      </vt:variant>
      <vt:variant>
        <vt:i4>0</vt:i4>
      </vt:variant>
      <vt:variant>
        <vt:i4>5</vt:i4>
      </vt:variant>
      <vt:variant>
        <vt:lpwstr/>
      </vt:variant>
      <vt:variant>
        <vt:lpwstr>_Toc185936586</vt:lpwstr>
      </vt:variant>
      <vt:variant>
        <vt:i4>1572914</vt:i4>
      </vt:variant>
      <vt:variant>
        <vt:i4>20</vt:i4>
      </vt:variant>
      <vt:variant>
        <vt:i4>0</vt:i4>
      </vt:variant>
      <vt:variant>
        <vt:i4>5</vt:i4>
      </vt:variant>
      <vt:variant>
        <vt:lpwstr/>
      </vt:variant>
      <vt:variant>
        <vt:lpwstr>_Toc185936585</vt:lpwstr>
      </vt:variant>
      <vt:variant>
        <vt:i4>1572914</vt:i4>
      </vt:variant>
      <vt:variant>
        <vt:i4>14</vt:i4>
      </vt:variant>
      <vt:variant>
        <vt:i4>0</vt:i4>
      </vt:variant>
      <vt:variant>
        <vt:i4>5</vt:i4>
      </vt:variant>
      <vt:variant>
        <vt:lpwstr/>
      </vt:variant>
      <vt:variant>
        <vt:lpwstr>_Toc185936584</vt:lpwstr>
      </vt:variant>
      <vt:variant>
        <vt:i4>1572914</vt:i4>
      </vt:variant>
      <vt:variant>
        <vt:i4>8</vt:i4>
      </vt:variant>
      <vt:variant>
        <vt:i4>0</vt:i4>
      </vt:variant>
      <vt:variant>
        <vt:i4>5</vt:i4>
      </vt:variant>
      <vt:variant>
        <vt:lpwstr/>
      </vt:variant>
      <vt:variant>
        <vt:lpwstr>_Toc185936583</vt:lpwstr>
      </vt:variant>
      <vt:variant>
        <vt:i4>1572914</vt:i4>
      </vt:variant>
      <vt:variant>
        <vt:i4>2</vt:i4>
      </vt:variant>
      <vt:variant>
        <vt:i4>0</vt:i4>
      </vt:variant>
      <vt:variant>
        <vt:i4>5</vt:i4>
      </vt:variant>
      <vt:variant>
        <vt:lpwstr/>
      </vt:variant>
      <vt:variant>
        <vt:lpwstr>_Toc185936582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dc:creator>
  <cp:keywords/>
  <cp:lastModifiedBy>Alban Bajrami</cp:lastModifiedBy>
  <cp:revision>14</cp:revision>
  <dcterms:created xsi:type="dcterms:W3CDTF">2025-01-14T13:57:00Z</dcterms:created>
  <dcterms:modified xsi:type="dcterms:W3CDTF">2025-04-02T07:23:00Z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0x0101009F754FA02DCA72488A894E436BA3344B</vt:lpwstr>
  </property>
  <property fmtid="{D5CDD505-2E9C-101B-9397-08002B2CF9AE}" pid="3" name="MediaServiceImageTags">
    <vt:lpwstr/>
  </property>
</Properties>
</file>